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596130" cy="3541395"/>
            <wp:effectExtent l="0" t="0" r="1270" b="14605"/>
            <wp:docPr id="3" name="图片 3" descr="发病率s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发病率sdi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6130" cy="354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212121"/>
          <w:spacing w:val="0"/>
          <w:kern w:val="0"/>
          <w:sz w:val="20"/>
          <w:szCs w:val="20"/>
          <w:shd w:val="clear" w:fill="FFFFFF"/>
          <w:lang w:eastAsia="zh-Hans" w:bidi="ar"/>
        </w:rPr>
      </w:pPr>
      <w:r>
        <w:rPr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212121"/>
          <w:spacing w:val="0"/>
          <w:kern w:val="0"/>
          <w:sz w:val="20"/>
          <w:szCs w:val="20"/>
          <w:shd w:val="clear" w:fill="FFFFFF"/>
          <w:lang w:eastAsia="zh-Hans" w:bidi="ar"/>
        </w:rPr>
        <w:t>Figure S</w:t>
      </w:r>
      <w:r>
        <w:rPr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212121"/>
          <w:spacing w:val="0"/>
          <w:kern w:val="0"/>
          <w:sz w:val="20"/>
          <w:szCs w:val="20"/>
          <w:shd w:val="clear" w:fill="FFFFFF"/>
          <w:lang w:eastAsia="zh-Hans" w:bidi="ar"/>
        </w:rPr>
        <w:t>1  Association between age-standardized incidence of cystic echinococcosis and SDI in 21 GBD regions from 1990 to 2019</w:t>
      </w:r>
    </w:p>
    <w:p>
      <w:pPr>
        <w:jc w:val="center"/>
        <w:rPr>
          <w:rFonts w:hint="default"/>
        </w:rPr>
      </w:pPr>
    </w:p>
    <w:p>
      <w:pPr>
        <w:jc w:val="center"/>
        <w:rPr>
          <w:rFonts w:hint="default"/>
        </w:rPr>
      </w:pPr>
    </w:p>
    <w:p>
      <w:pPr>
        <w:jc w:val="center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609465" cy="3548380"/>
            <wp:effectExtent l="0" t="0" r="13335" b="7620"/>
            <wp:docPr id="4" name="图片 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9465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0"/>
          <w:szCs w:val="20"/>
        </w:rPr>
      </w:pPr>
      <w:r>
        <w:rPr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212121"/>
          <w:spacing w:val="0"/>
          <w:kern w:val="0"/>
          <w:sz w:val="20"/>
          <w:szCs w:val="20"/>
          <w:shd w:val="clear" w:fill="FFFFFF"/>
          <w:lang w:eastAsia="zh-Hans" w:bidi="ar"/>
        </w:rPr>
        <w:t>Figure S2 Association</w:t>
      </w:r>
      <w:bookmarkStart w:id="0" w:name="_GoBack"/>
      <w:bookmarkEnd w:id="0"/>
      <w:r>
        <w:rPr>
          <w:rFonts w:hint="default" w:ascii="Times New Roman Bold" w:hAnsi="Times New Roman Bold" w:eastAsia="宋体" w:cs="Times New Roman Bold"/>
          <w:b/>
          <w:bCs/>
          <w:i w:val="0"/>
          <w:iCs w:val="0"/>
          <w:caps w:val="0"/>
          <w:color w:val="212121"/>
          <w:spacing w:val="0"/>
          <w:kern w:val="0"/>
          <w:sz w:val="20"/>
          <w:szCs w:val="20"/>
          <w:shd w:val="clear" w:fill="FFFFFF"/>
          <w:lang w:eastAsia="zh-Hans" w:bidi="ar"/>
        </w:rPr>
        <w:t xml:space="preserve"> between age-standardized DALY rate of cystic echinococcosis and SDI in 21 GBD regions from 1990 to 2019</w:t>
      </w:r>
    </w:p>
    <w:sectPr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ゴシック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panose1 w:val="020B0600040502020204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3BFF8169"/>
    <w:rsid w:val="3F9FCF10"/>
    <w:rsid w:val="5F6F8765"/>
    <w:rsid w:val="D6DF128F"/>
    <w:rsid w:val="DF5BCE5A"/>
    <w:rsid w:val="EEDFEBC1"/>
    <w:rsid w:val="FABFC8B4"/>
    <w:rsid w:val="FF73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2017-03-02T03:18:00Z</dcterms:created>
  <dc:creator>Miao</dc:creator>
  <cp:lastModifiedBy>Miao</cp:lastModifiedBy>
  <dcterms:modified xsi:type="dcterms:W3CDTF">2023-03-29T19:39:50Z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1706103D95C1C5988C1D2464A02F83E6_43</vt:lpwstr>
  </property>
</Properties>
</file>