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BE0F9B" w14:textId="77777777" w:rsidR="000E045D" w:rsidRDefault="003F7294">
      <w:pPr>
        <w:spacing w:line="276" w:lineRule="auto"/>
        <w:rPr>
          <w:rFonts w:asciiTheme="majorHAnsi" w:eastAsia="Arial" w:hAnsiTheme="majorHAnsi" w:cstheme="majorHAnsi"/>
          <w:lang w:val="en"/>
        </w:rPr>
      </w:pPr>
      <w:r>
        <w:rPr>
          <w:rFonts w:eastAsiaTheme="minorHAnsi"/>
          <w:noProof/>
        </w:rPr>
        <mc:AlternateContent>
          <mc:Choice Requires="wps">
            <w:drawing>
              <wp:anchor distT="0" distB="0" distL="0" distR="91440" simplePos="0" relativeHeight="251662336" behindDoc="0" locked="0" layoutInCell="1" allowOverlap="1" wp14:anchorId="1492C21E" wp14:editId="16A80346">
                <wp:simplePos x="0" y="0"/>
                <wp:positionH relativeFrom="margin">
                  <wp:posOffset>0</wp:posOffset>
                </wp:positionH>
                <wp:positionV relativeFrom="paragraph">
                  <wp:posOffset>215265</wp:posOffset>
                </wp:positionV>
                <wp:extent cx="3533140" cy="4107815"/>
                <wp:effectExtent l="0" t="0" r="10160" b="6985"/>
                <wp:wrapSquare wrapText="bothSides"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3140" cy="4107815"/>
                        </a:xfrm>
                        <a:prstGeom prst="rect">
                          <a:avLst/>
                        </a:prstGeom>
                        <a:solidFill>
                          <a:schemeClr val="lt1">
                            <a:lumMod val="100000"/>
                            <a:lumOff val="0"/>
                          </a:schemeClr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51CCBC" w14:textId="3F663260" w:rsidR="009855B9" w:rsidRDefault="009855B9" w:rsidP="009855B9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>T</w:t>
                            </w:r>
                            <w:r w:rsidR="00D33211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>extbox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 xml:space="preserve"> 1. Trial Outcomes</w:t>
                            </w:r>
                          </w:p>
                          <w:p w14:paraId="4EA76DC2" w14:textId="77777777" w:rsidR="001D22B8" w:rsidRPr="00D36488" w:rsidRDefault="001D22B8" w:rsidP="009855B9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12"/>
                                <w:szCs w:val="12"/>
                                <w:u w:val="single"/>
                              </w:rPr>
                            </w:pPr>
                          </w:p>
                          <w:p w14:paraId="12280883" w14:textId="146164DB" w:rsidR="009855B9" w:rsidRPr="009D594B" w:rsidRDefault="009855B9" w:rsidP="009855B9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Primary</w:t>
                            </w:r>
                            <w:r w:rsidR="00F42C45"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 xml:space="preserve"> Outcome at 12 Months</w:t>
                            </w:r>
                            <w:r w:rsidR="000E045D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 xml:space="preserve"> post-study enrollment </w:t>
                            </w:r>
                          </w:p>
                          <w:p w14:paraId="31352D32" w14:textId="5CCED5DE" w:rsidR="003F7294" w:rsidRPr="009D594B" w:rsidRDefault="009855B9" w:rsidP="009855B9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>Percentage achieving the following:</w:t>
                            </w:r>
                          </w:p>
                          <w:p w14:paraId="24DB569E" w14:textId="53F1626E" w:rsidR="009855B9" w:rsidRPr="009D594B" w:rsidRDefault="009855B9" w:rsidP="009855B9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 xml:space="preserve">1) 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 xml:space="preserve">HIV </w:t>
                            </w:r>
                            <w:r w:rsidR="000E045D">
                              <w:rPr>
                                <w:rFonts w:asciiTheme="majorHAnsi" w:hAnsiTheme="majorHAnsi" w:cstheme="majorHAnsi"/>
                              </w:rPr>
                              <w:t>viral load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 xml:space="preserve"> undetectable </w:t>
                            </w:r>
                          </w:p>
                          <w:p w14:paraId="0D96BAC0" w14:textId="77777777" w:rsidR="009855B9" w:rsidRPr="009D594B" w:rsidRDefault="009855B9" w:rsidP="009855B9">
                            <w:pPr>
                              <w:rPr>
                                <w:rFonts w:asciiTheme="majorHAnsi" w:hAnsiTheme="majorHAnsi" w:cstheme="majorHAnsi"/>
                                <w:u w:val="single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u w:val="single"/>
                              </w:rPr>
                              <w:t xml:space="preserve">AND </w:t>
                            </w:r>
                          </w:p>
                          <w:p w14:paraId="6A8718EF" w14:textId="5EE926C1" w:rsidR="009855B9" w:rsidRPr="009D594B" w:rsidRDefault="009855B9" w:rsidP="009855B9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2)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>TB sputum culture conversion</w:t>
                            </w:r>
                            <w:r w:rsidR="000E045D">
                              <w:rPr>
                                <w:rFonts w:asciiTheme="majorHAnsi" w:hAnsiTheme="majorHAnsi" w:cstheme="majorHAnsi"/>
                              </w:rPr>
                              <w:t>*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 xml:space="preserve"> </w:t>
                            </w:r>
                          </w:p>
                          <w:p w14:paraId="5BD48A13" w14:textId="77777777" w:rsidR="009855B9" w:rsidRPr="009D594B" w:rsidRDefault="009855B9" w:rsidP="009855B9">
                            <w:pPr>
                              <w:rPr>
                                <w:rFonts w:asciiTheme="majorHAnsi" w:hAnsiTheme="majorHAnsi" w:cstheme="majorHAnsi"/>
                                <w:u w:val="single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u w:val="single"/>
                              </w:rPr>
                              <w:t>AND</w:t>
                            </w:r>
                          </w:p>
                          <w:p w14:paraId="03C1E169" w14:textId="37273842" w:rsidR="009855B9" w:rsidRPr="009D594B" w:rsidRDefault="009855B9" w:rsidP="009855B9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3)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 xml:space="preserve"> Survival + Retention in Care</w:t>
                            </w:r>
                            <w:r w:rsidR="000E045D">
                              <w:rPr>
                                <w:rFonts w:asciiTheme="majorHAnsi" w:hAnsiTheme="majorHAnsi" w:cstheme="majorHAnsi"/>
                              </w:rPr>
                              <w:t>#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 xml:space="preserve"> </w:t>
                            </w:r>
                          </w:p>
                          <w:p w14:paraId="1F52C394" w14:textId="77777777" w:rsidR="009855B9" w:rsidRPr="009D594B" w:rsidRDefault="009855B9" w:rsidP="009855B9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</w:p>
                          <w:p w14:paraId="4525C594" w14:textId="011A3210" w:rsidR="009855B9" w:rsidRPr="009D594B" w:rsidRDefault="009855B9" w:rsidP="009855B9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>Secondary Outcomes</w:t>
                            </w:r>
                            <w:r w:rsidR="00F42C45"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</w:rPr>
                              <w:t xml:space="preserve"> at 12 Months</w:t>
                            </w:r>
                          </w:p>
                          <w:p w14:paraId="55199D2D" w14:textId="10DF72C9" w:rsidR="009855B9" w:rsidRPr="009D594B" w:rsidRDefault="009855B9" w:rsidP="009855B9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>1) 12 Month TB clinical outcome</w:t>
                            </w:r>
                          </w:p>
                          <w:p w14:paraId="52AF9C17" w14:textId="49F4315E" w:rsidR="009855B9" w:rsidRPr="009D594B" w:rsidRDefault="009855B9" w:rsidP="009855B9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>2) TB sputum culture conversion</w:t>
                            </w:r>
                            <w:r w:rsidR="000E045D">
                              <w:rPr>
                                <w:rFonts w:asciiTheme="majorHAnsi" w:hAnsiTheme="majorHAnsi" w:cstheme="majorHAnsi"/>
                              </w:rPr>
                              <w:t>*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 xml:space="preserve"> </w:t>
                            </w:r>
                          </w:p>
                          <w:p w14:paraId="360408E8" w14:textId="1A0A1F16" w:rsidR="009855B9" w:rsidRPr="009D594B" w:rsidRDefault="009855B9" w:rsidP="009855B9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 xml:space="preserve">3) Time to culture conversion </w:t>
                            </w:r>
                          </w:p>
                          <w:p w14:paraId="23225AD7" w14:textId="28A5DCDE" w:rsidR="003F7294" w:rsidRPr="009D594B" w:rsidRDefault="003F7294" w:rsidP="009855B9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 xml:space="preserve">4) Permanent change in </w:t>
                            </w:r>
                            <w:r w:rsidR="000E045D">
                              <w:rPr>
                                <w:rFonts w:asciiTheme="majorHAnsi" w:hAnsiTheme="majorHAnsi" w:cstheme="majorHAnsi"/>
                              </w:rPr>
                              <w:t xml:space="preserve">TB or ART 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 xml:space="preserve">regimen </w:t>
                            </w:r>
                          </w:p>
                          <w:p w14:paraId="53D66AFF" w14:textId="6E59F26C" w:rsidR="009855B9" w:rsidRPr="009D594B" w:rsidRDefault="003F7294" w:rsidP="009855B9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>5</w:t>
                            </w:r>
                            <w:r w:rsidR="009855B9" w:rsidRPr="009D594B">
                              <w:rPr>
                                <w:rFonts w:asciiTheme="majorHAnsi" w:hAnsiTheme="majorHAnsi" w:cstheme="majorHAnsi"/>
                              </w:rPr>
                              <w:t xml:space="preserve">) HIV </w:t>
                            </w:r>
                            <w:r w:rsidR="000E045D">
                              <w:rPr>
                                <w:rFonts w:asciiTheme="majorHAnsi" w:hAnsiTheme="majorHAnsi" w:cstheme="majorHAnsi"/>
                              </w:rPr>
                              <w:t>viral load</w:t>
                            </w:r>
                            <w:r w:rsidR="009855B9" w:rsidRPr="009D594B">
                              <w:rPr>
                                <w:rFonts w:asciiTheme="majorHAnsi" w:hAnsiTheme="majorHAnsi" w:cstheme="majorHAnsi"/>
                              </w:rPr>
                              <w:t xml:space="preserve"> undetectable </w:t>
                            </w:r>
                          </w:p>
                          <w:p w14:paraId="63D393BF" w14:textId="1BA69DDE" w:rsidR="009855B9" w:rsidRPr="009D594B" w:rsidRDefault="003F7294" w:rsidP="009855B9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>6</w:t>
                            </w:r>
                            <w:r w:rsidR="009855B9" w:rsidRPr="009D594B">
                              <w:rPr>
                                <w:rFonts w:asciiTheme="majorHAnsi" w:hAnsiTheme="majorHAnsi" w:cstheme="majorHAnsi"/>
                              </w:rPr>
                              <w:t>) Retention in care</w:t>
                            </w:r>
                            <w:r w:rsidR="000E045D">
                              <w:rPr>
                                <w:rFonts w:asciiTheme="majorHAnsi" w:hAnsiTheme="majorHAnsi" w:cstheme="majorHAnsi"/>
                              </w:rPr>
                              <w:t>#</w:t>
                            </w:r>
                            <w:r w:rsidR="009855B9" w:rsidRPr="009D594B">
                              <w:rPr>
                                <w:rFonts w:asciiTheme="majorHAnsi" w:hAnsiTheme="majorHAnsi" w:cstheme="majorHAnsi"/>
                              </w:rPr>
                              <w:t xml:space="preserve"> </w:t>
                            </w:r>
                          </w:p>
                          <w:p w14:paraId="67C9A8CD" w14:textId="691FD1B6" w:rsidR="009855B9" w:rsidRPr="009D594B" w:rsidRDefault="003F7294" w:rsidP="009855B9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>7</w:t>
                            </w:r>
                            <w:r w:rsidR="009855B9" w:rsidRPr="009D594B">
                              <w:rPr>
                                <w:rFonts w:asciiTheme="majorHAnsi" w:hAnsiTheme="majorHAnsi" w:cstheme="majorHAnsi"/>
                              </w:rPr>
                              <w:t>) All-cause mortality</w:t>
                            </w:r>
                          </w:p>
                          <w:p w14:paraId="410A1C09" w14:textId="77777777" w:rsidR="00BA6B2D" w:rsidRDefault="003F7294" w:rsidP="009855B9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</w:rPr>
                              <w:t>8</w:t>
                            </w:r>
                            <w:r w:rsidR="009855B9" w:rsidRPr="009D594B">
                              <w:rPr>
                                <w:rFonts w:asciiTheme="majorHAnsi" w:hAnsiTheme="majorHAnsi" w:cstheme="majorHAnsi"/>
                              </w:rPr>
                              <w:t>) Time to mortality</w:t>
                            </w:r>
                          </w:p>
                          <w:p w14:paraId="3E5DBB6E" w14:textId="7F64DC34" w:rsidR="009855B9" w:rsidRPr="009D594B" w:rsidRDefault="00BA6B2D" w:rsidP="009855B9">
                            <w:pPr>
                              <w:rPr>
                                <w:rFonts w:asciiTheme="majorHAnsi" w:hAnsiTheme="majorHAnsi" w:cstheme="majorHAnsi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</w:rPr>
                              <w:t>9) Barriers, enablers, and socio-behavioral pathways to adherence</w:t>
                            </w:r>
                            <w:r w:rsidR="009855B9" w:rsidRPr="009D594B">
                              <w:rPr>
                                <w:rFonts w:asciiTheme="majorHAnsi" w:hAnsiTheme="majorHAnsi" w:cstheme="majorHAnsi"/>
                              </w:rPr>
                              <w:t xml:space="preserve"> </w:t>
                            </w:r>
                          </w:p>
                          <w:p w14:paraId="504238C9" w14:textId="32A922A2" w:rsidR="009855B9" w:rsidRPr="005F79B0" w:rsidRDefault="009855B9" w:rsidP="009855B9">
                            <w:pP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</w:pPr>
                          </w:p>
                          <w:p w14:paraId="17895342" w14:textId="77777777" w:rsidR="009855B9" w:rsidRDefault="009855B9" w:rsidP="009855B9">
                            <w:pPr>
                              <w:rPr>
                                <w:rFonts w:asciiTheme="minorHAnsi" w:hAnsiTheme="minorHAnsi" w:cstheme="minorHAnsi"/>
                                <w:sz w:val="6"/>
                                <w:szCs w:val="6"/>
                              </w:rPr>
                            </w:pPr>
                          </w:p>
                          <w:p w14:paraId="1A48B21D" w14:textId="77777777" w:rsidR="009855B9" w:rsidRDefault="009855B9" w:rsidP="009855B9">
                            <w:pPr>
                              <w:rPr>
                                <w:rFonts w:asciiTheme="minorHAnsi" w:hAnsiTheme="minorHAnsi" w:cstheme="minorHAnsi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92C21E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16.95pt;width:278.2pt;height:323.45pt;z-index:251662336;visibility:visible;mso-wrap-style:square;mso-width-percent:0;mso-height-percent:0;mso-wrap-distance-left:0;mso-wrap-distance-top:0;mso-wrap-distance-right:7.2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" fillcolor="white [3201]" strokeweight=".5pt">
                <v:textbox>
                  <w:txbxContent>
                    <w:p w14:paraId="3951CCBC" w14:textId="3F663260" w:rsidR="009855B9" w:rsidRDefault="009855B9" w:rsidP="009855B9">
                      <w:pPr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>T</w:t>
                      </w:r>
                      <w:r w:rsidR="00D33211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>extbox</w:t>
                      </w: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 xml:space="preserve"> 1. Trial Outcomes</w:t>
                      </w:r>
                    </w:p>
                    <w:p w14:paraId="4EA76DC2" w14:textId="77777777" w:rsidR="001D22B8" w:rsidRPr="00D36488" w:rsidRDefault="001D22B8" w:rsidP="009855B9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12"/>
                          <w:szCs w:val="12"/>
                          <w:u w:val="single"/>
                        </w:rPr>
                      </w:pPr>
                    </w:p>
                    <w:p w14:paraId="12280883" w14:textId="146164DB" w:rsidR="009855B9" w:rsidRPr="009D594B" w:rsidRDefault="009855B9" w:rsidP="009855B9">
                      <w:pPr>
                        <w:rPr>
                          <w:rFonts w:asciiTheme="majorHAnsi" w:hAnsiTheme="majorHAnsi" w:cstheme="majorHAnsi"/>
                          <w:b/>
                          <w:bCs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</w:rPr>
                        <w:t>Primary</w:t>
                      </w:r>
                      <w:r w:rsidR="00F42C45" w:rsidRPr="009D594B">
                        <w:rPr>
                          <w:rFonts w:asciiTheme="majorHAnsi" w:hAnsiTheme="majorHAnsi" w:cstheme="majorHAnsi"/>
                          <w:b/>
                          <w:bCs/>
                        </w:rPr>
                        <w:t xml:space="preserve"> Outcome at 12 Months</w:t>
                      </w:r>
                      <w:r w:rsidR="000E045D">
                        <w:rPr>
                          <w:rFonts w:asciiTheme="majorHAnsi" w:hAnsiTheme="majorHAnsi" w:cstheme="majorHAnsi"/>
                          <w:b/>
                          <w:bCs/>
                        </w:rPr>
                        <w:t xml:space="preserve"> post-study enrollment </w:t>
                      </w:r>
                    </w:p>
                    <w:p w14:paraId="31352D32" w14:textId="5CCED5DE" w:rsidR="003F7294" w:rsidRPr="009D594B" w:rsidRDefault="009855B9" w:rsidP="009855B9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</w:rPr>
                        <w:t>Percentage achieving the following:</w:t>
                      </w:r>
                    </w:p>
                    <w:p w14:paraId="24DB569E" w14:textId="53F1626E" w:rsidR="009855B9" w:rsidRPr="009D594B" w:rsidRDefault="009855B9" w:rsidP="009855B9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</w:rPr>
                        <w:t xml:space="preserve">1) </w:t>
                      </w:r>
                      <w:r w:rsidRPr="009D594B">
                        <w:rPr>
                          <w:rFonts w:asciiTheme="majorHAnsi" w:hAnsiTheme="majorHAnsi" w:cstheme="majorHAnsi"/>
                        </w:rPr>
                        <w:t xml:space="preserve">HIV </w:t>
                      </w:r>
                      <w:r w:rsidR="000E045D">
                        <w:rPr>
                          <w:rFonts w:asciiTheme="majorHAnsi" w:hAnsiTheme="majorHAnsi" w:cstheme="majorHAnsi"/>
                        </w:rPr>
                        <w:t>viral load</w:t>
                      </w:r>
                      <w:r w:rsidRPr="009D594B">
                        <w:rPr>
                          <w:rFonts w:asciiTheme="majorHAnsi" w:hAnsiTheme="majorHAnsi" w:cstheme="majorHAnsi"/>
                        </w:rPr>
                        <w:t xml:space="preserve"> undetectable </w:t>
                      </w:r>
                    </w:p>
                    <w:p w14:paraId="0D96BAC0" w14:textId="77777777" w:rsidR="009855B9" w:rsidRPr="009D594B" w:rsidRDefault="009855B9" w:rsidP="009855B9">
                      <w:pPr>
                        <w:rPr>
                          <w:rFonts w:asciiTheme="majorHAnsi" w:hAnsiTheme="majorHAnsi" w:cstheme="majorHAnsi"/>
                          <w:u w:val="single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u w:val="single"/>
                        </w:rPr>
                        <w:t xml:space="preserve">AND </w:t>
                      </w:r>
                    </w:p>
                    <w:p w14:paraId="6A8718EF" w14:textId="5EE926C1" w:rsidR="009855B9" w:rsidRPr="009D594B" w:rsidRDefault="009855B9" w:rsidP="009855B9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</w:rPr>
                        <w:t>2)</w:t>
                      </w:r>
                      <w:r w:rsidRPr="009D594B">
                        <w:rPr>
                          <w:rFonts w:asciiTheme="majorHAnsi" w:hAnsiTheme="majorHAnsi" w:cstheme="majorHAnsi"/>
                        </w:rPr>
                        <w:t>TB sputum culture conversion</w:t>
                      </w:r>
                      <w:r w:rsidR="000E045D">
                        <w:rPr>
                          <w:rFonts w:asciiTheme="majorHAnsi" w:hAnsiTheme="majorHAnsi" w:cstheme="majorHAnsi"/>
                        </w:rPr>
                        <w:t>*</w:t>
                      </w:r>
                      <w:r w:rsidRPr="009D594B">
                        <w:rPr>
                          <w:rFonts w:asciiTheme="majorHAnsi" w:hAnsiTheme="majorHAnsi" w:cstheme="majorHAnsi"/>
                        </w:rPr>
                        <w:t xml:space="preserve"> </w:t>
                      </w:r>
                    </w:p>
                    <w:p w14:paraId="5BD48A13" w14:textId="77777777" w:rsidR="009855B9" w:rsidRPr="009D594B" w:rsidRDefault="009855B9" w:rsidP="009855B9">
                      <w:pPr>
                        <w:rPr>
                          <w:rFonts w:asciiTheme="majorHAnsi" w:hAnsiTheme="majorHAnsi" w:cstheme="majorHAnsi"/>
                          <w:u w:val="single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u w:val="single"/>
                        </w:rPr>
                        <w:t>AND</w:t>
                      </w:r>
                    </w:p>
                    <w:p w14:paraId="03C1E169" w14:textId="37273842" w:rsidR="009855B9" w:rsidRPr="009D594B" w:rsidRDefault="009855B9" w:rsidP="009855B9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</w:rPr>
                        <w:t>3)</w:t>
                      </w:r>
                      <w:r w:rsidRPr="009D594B">
                        <w:rPr>
                          <w:rFonts w:asciiTheme="majorHAnsi" w:hAnsiTheme="majorHAnsi" w:cstheme="majorHAnsi"/>
                        </w:rPr>
                        <w:t xml:space="preserve"> Survival + Retention in Care</w:t>
                      </w:r>
                      <w:r w:rsidR="000E045D">
                        <w:rPr>
                          <w:rFonts w:asciiTheme="majorHAnsi" w:hAnsiTheme="majorHAnsi" w:cstheme="majorHAnsi"/>
                        </w:rPr>
                        <w:t>#</w:t>
                      </w:r>
                      <w:r w:rsidRPr="009D594B">
                        <w:rPr>
                          <w:rFonts w:asciiTheme="majorHAnsi" w:hAnsiTheme="majorHAnsi" w:cstheme="majorHAnsi"/>
                        </w:rPr>
                        <w:t xml:space="preserve"> </w:t>
                      </w:r>
                    </w:p>
                    <w:p w14:paraId="1F52C394" w14:textId="77777777" w:rsidR="009855B9" w:rsidRPr="009D594B" w:rsidRDefault="009855B9" w:rsidP="009855B9">
                      <w:pPr>
                        <w:rPr>
                          <w:rFonts w:asciiTheme="minorHAnsi" w:hAnsiTheme="minorHAnsi" w:cstheme="minorHAnsi"/>
                        </w:rPr>
                      </w:pPr>
                    </w:p>
                    <w:p w14:paraId="4525C594" w14:textId="011A3210" w:rsidR="009855B9" w:rsidRPr="009D594B" w:rsidRDefault="009855B9" w:rsidP="009855B9">
                      <w:pPr>
                        <w:rPr>
                          <w:rFonts w:asciiTheme="majorHAnsi" w:hAnsiTheme="majorHAnsi" w:cstheme="majorHAnsi"/>
                          <w:b/>
                          <w:bCs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</w:rPr>
                        <w:t>Secondary Outcomes</w:t>
                      </w:r>
                      <w:r w:rsidR="00F42C45" w:rsidRPr="009D594B">
                        <w:rPr>
                          <w:rFonts w:asciiTheme="majorHAnsi" w:hAnsiTheme="majorHAnsi" w:cstheme="majorHAnsi"/>
                          <w:b/>
                          <w:bCs/>
                        </w:rPr>
                        <w:t xml:space="preserve"> at 12 Months</w:t>
                      </w:r>
                    </w:p>
                    <w:p w14:paraId="55199D2D" w14:textId="10DF72C9" w:rsidR="009855B9" w:rsidRPr="009D594B" w:rsidRDefault="009855B9" w:rsidP="009855B9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</w:rPr>
                        <w:t>1) 12 Month TB clinical outcome</w:t>
                      </w:r>
                    </w:p>
                    <w:p w14:paraId="52AF9C17" w14:textId="49F4315E" w:rsidR="009855B9" w:rsidRPr="009D594B" w:rsidRDefault="009855B9" w:rsidP="009855B9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</w:rPr>
                        <w:t>2) TB sputum culture conversion</w:t>
                      </w:r>
                      <w:r w:rsidR="000E045D">
                        <w:rPr>
                          <w:rFonts w:asciiTheme="majorHAnsi" w:hAnsiTheme="majorHAnsi" w:cstheme="majorHAnsi"/>
                        </w:rPr>
                        <w:t>*</w:t>
                      </w:r>
                      <w:r w:rsidRPr="009D594B">
                        <w:rPr>
                          <w:rFonts w:asciiTheme="majorHAnsi" w:hAnsiTheme="majorHAnsi" w:cstheme="majorHAnsi"/>
                        </w:rPr>
                        <w:t xml:space="preserve"> </w:t>
                      </w:r>
                    </w:p>
                    <w:p w14:paraId="360408E8" w14:textId="1A0A1F16" w:rsidR="009855B9" w:rsidRPr="009D594B" w:rsidRDefault="009855B9" w:rsidP="009855B9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</w:rPr>
                        <w:t xml:space="preserve">3) Time to culture conversion </w:t>
                      </w:r>
                    </w:p>
                    <w:p w14:paraId="23225AD7" w14:textId="28A5DCDE" w:rsidR="003F7294" w:rsidRPr="009D594B" w:rsidRDefault="003F7294" w:rsidP="009855B9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</w:rPr>
                        <w:t xml:space="preserve">4) Permanent change in </w:t>
                      </w:r>
                      <w:r w:rsidR="000E045D">
                        <w:rPr>
                          <w:rFonts w:asciiTheme="majorHAnsi" w:hAnsiTheme="majorHAnsi" w:cstheme="majorHAnsi"/>
                        </w:rPr>
                        <w:t xml:space="preserve">TB or ART </w:t>
                      </w:r>
                      <w:r w:rsidRPr="009D594B">
                        <w:rPr>
                          <w:rFonts w:asciiTheme="majorHAnsi" w:hAnsiTheme="majorHAnsi" w:cstheme="majorHAnsi"/>
                        </w:rPr>
                        <w:t xml:space="preserve">regimen </w:t>
                      </w:r>
                    </w:p>
                    <w:p w14:paraId="53D66AFF" w14:textId="6E59F26C" w:rsidR="009855B9" w:rsidRPr="009D594B" w:rsidRDefault="003F7294" w:rsidP="009855B9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</w:rPr>
                        <w:t>5</w:t>
                      </w:r>
                      <w:r w:rsidR="009855B9" w:rsidRPr="009D594B">
                        <w:rPr>
                          <w:rFonts w:asciiTheme="majorHAnsi" w:hAnsiTheme="majorHAnsi" w:cstheme="majorHAnsi"/>
                        </w:rPr>
                        <w:t xml:space="preserve">) HIV </w:t>
                      </w:r>
                      <w:r w:rsidR="000E045D">
                        <w:rPr>
                          <w:rFonts w:asciiTheme="majorHAnsi" w:hAnsiTheme="majorHAnsi" w:cstheme="majorHAnsi"/>
                        </w:rPr>
                        <w:t>viral load</w:t>
                      </w:r>
                      <w:r w:rsidR="009855B9" w:rsidRPr="009D594B">
                        <w:rPr>
                          <w:rFonts w:asciiTheme="majorHAnsi" w:hAnsiTheme="majorHAnsi" w:cstheme="majorHAnsi"/>
                        </w:rPr>
                        <w:t xml:space="preserve"> undetectable </w:t>
                      </w:r>
                    </w:p>
                    <w:p w14:paraId="63D393BF" w14:textId="1BA69DDE" w:rsidR="009855B9" w:rsidRPr="009D594B" w:rsidRDefault="003F7294" w:rsidP="009855B9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</w:rPr>
                        <w:t>6</w:t>
                      </w:r>
                      <w:r w:rsidR="009855B9" w:rsidRPr="009D594B">
                        <w:rPr>
                          <w:rFonts w:asciiTheme="majorHAnsi" w:hAnsiTheme="majorHAnsi" w:cstheme="majorHAnsi"/>
                        </w:rPr>
                        <w:t>) Retention in care</w:t>
                      </w:r>
                      <w:r w:rsidR="000E045D">
                        <w:rPr>
                          <w:rFonts w:asciiTheme="majorHAnsi" w:hAnsiTheme="majorHAnsi" w:cstheme="majorHAnsi"/>
                        </w:rPr>
                        <w:t>#</w:t>
                      </w:r>
                      <w:r w:rsidR="009855B9" w:rsidRPr="009D594B">
                        <w:rPr>
                          <w:rFonts w:asciiTheme="majorHAnsi" w:hAnsiTheme="majorHAnsi" w:cstheme="majorHAnsi"/>
                        </w:rPr>
                        <w:t xml:space="preserve"> </w:t>
                      </w:r>
                    </w:p>
                    <w:p w14:paraId="67C9A8CD" w14:textId="691FD1B6" w:rsidR="009855B9" w:rsidRPr="009D594B" w:rsidRDefault="003F7294" w:rsidP="009855B9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</w:rPr>
                        <w:t>7</w:t>
                      </w:r>
                      <w:r w:rsidR="009855B9" w:rsidRPr="009D594B">
                        <w:rPr>
                          <w:rFonts w:asciiTheme="majorHAnsi" w:hAnsiTheme="majorHAnsi" w:cstheme="majorHAnsi"/>
                        </w:rPr>
                        <w:t>) All-cause mortality</w:t>
                      </w:r>
                    </w:p>
                    <w:p w14:paraId="410A1C09" w14:textId="77777777" w:rsidR="00BA6B2D" w:rsidRDefault="003F7294" w:rsidP="009855B9">
                      <w:pPr>
                        <w:rPr>
                          <w:rFonts w:asciiTheme="majorHAnsi" w:hAnsiTheme="majorHAnsi" w:cstheme="majorHAnsi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</w:rPr>
                        <w:t>8</w:t>
                      </w:r>
                      <w:r w:rsidR="009855B9" w:rsidRPr="009D594B">
                        <w:rPr>
                          <w:rFonts w:asciiTheme="majorHAnsi" w:hAnsiTheme="majorHAnsi" w:cstheme="majorHAnsi"/>
                        </w:rPr>
                        <w:t>) Time to mortality</w:t>
                      </w:r>
                    </w:p>
                    <w:p w14:paraId="3E5DBB6E" w14:textId="7F64DC34" w:rsidR="009855B9" w:rsidRPr="009D594B" w:rsidRDefault="00BA6B2D" w:rsidP="009855B9">
                      <w:pPr>
                        <w:rPr>
                          <w:rFonts w:asciiTheme="majorHAnsi" w:hAnsiTheme="majorHAnsi" w:cstheme="majorHAnsi"/>
                        </w:rPr>
                      </w:pPr>
                      <w:r>
                        <w:rPr>
                          <w:rFonts w:asciiTheme="majorHAnsi" w:hAnsiTheme="majorHAnsi" w:cstheme="majorHAnsi"/>
                        </w:rPr>
                        <w:t>9) Barriers, enablers, and socio-behavioral pathways to adherence</w:t>
                      </w:r>
                      <w:r w:rsidR="009855B9" w:rsidRPr="009D594B">
                        <w:rPr>
                          <w:rFonts w:asciiTheme="majorHAnsi" w:hAnsiTheme="majorHAnsi" w:cstheme="majorHAnsi"/>
                        </w:rPr>
                        <w:t xml:space="preserve"> </w:t>
                      </w:r>
                    </w:p>
                    <w:p w14:paraId="504238C9" w14:textId="32A922A2" w:rsidR="009855B9" w:rsidRPr="005F79B0" w:rsidRDefault="009855B9" w:rsidP="009855B9">
                      <w:pPr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</w:pPr>
                    </w:p>
                    <w:p w14:paraId="17895342" w14:textId="77777777" w:rsidR="009855B9" w:rsidRDefault="009855B9" w:rsidP="009855B9">
                      <w:pPr>
                        <w:rPr>
                          <w:rFonts w:asciiTheme="minorHAnsi" w:hAnsiTheme="minorHAnsi" w:cstheme="minorHAnsi"/>
                          <w:sz w:val="6"/>
                          <w:szCs w:val="6"/>
                        </w:rPr>
                      </w:pPr>
                    </w:p>
                    <w:p w14:paraId="1A48B21D" w14:textId="77777777" w:rsidR="009855B9" w:rsidRDefault="009855B9" w:rsidP="009855B9">
                      <w:pPr>
                        <w:rPr>
                          <w:rFonts w:asciiTheme="minorHAnsi" w:hAnsiTheme="minorHAnsi" w:cstheme="minorHAnsi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3EAF99CD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74479B6A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09534D7A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535F4E3F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47B8B972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1F56548B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777A6FFB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04D80C98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7D3FA0DC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7C3965EC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6CBC044F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4C2501E8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6557D48C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121DF44C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68EE8C25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23A253D8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6B575BFF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3DFF03FA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25A35A36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59421C0A" w14:textId="77777777" w:rsidR="000E045D" w:rsidRPr="000E045D" w:rsidRDefault="000E045D" w:rsidP="00D36488">
      <w:pPr>
        <w:rPr>
          <w:rFonts w:asciiTheme="majorHAnsi" w:eastAsia="Arial" w:hAnsiTheme="majorHAnsi" w:cstheme="majorHAnsi"/>
          <w:lang w:val="en"/>
        </w:rPr>
      </w:pPr>
    </w:p>
    <w:p w14:paraId="6694E5FF" w14:textId="1E956950" w:rsidR="000E045D" w:rsidRDefault="000E045D">
      <w:pPr>
        <w:spacing w:line="276" w:lineRule="auto"/>
        <w:rPr>
          <w:rFonts w:asciiTheme="majorHAnsi" w:eastAsia="Arial" w:hAnsiTheme="majorHAnsi" w:cstheme="majorHAnsi"/>
          <w:lang w:val="en"/>
        </w:rPr>
      </w:pPr>
    </w:p>
    <w:p w14:paraId="026E505B" w14:textId="77777777" w:rsidR="001D22B8" w:rsidRPr="00D36488" w:rsidRDefault="001D22B8" w:rsidP="000E045D">
      <w:pPr>
        <w:rPr>
          <w:rFonts w:asciiTheme="majorHAnsi" w:eastAsia="Arial" w:hAnsiTheme="majorHAnsi" w:cstheme="majorHAnsi"/>
          <w:sz w:val="6"/>
          <w:szCs w:val="6"/>
          <w:lang w:val="en"/>
        </w:rPr>
      </w:pPr>
    </w:p>
    <w:p w14:paraId="715476A4" w14:textId="77777777" w:rsidR="001D22B8" w:rsidRDefault="001D22B8" w:rsidP="000E045D">
      <w:pPr>
        <w:rPr>
          <w:rFonts w:asciiTheme="majorHAnsi" w:eastAsia="Arial" w:hAnsiTheme="majorHAnsi" w:cstheme="majorHAnsi"/>
          <w:sz w:val="20"/>
          <w:szCs w:val="20"/>
          <w:lang w:val="en"/>
        </w:rPr>
      </w:pPr>
    </w:p>
    <w:p w14:paraId="3AD447FC" w14:textId="2022C7B7" w:rsidR="000E045D" w:rsidRDefault="000E045D" w:rsidP="00D36488">
      <w:pPr>
        <w:rPr>
          <w:rFonts w:asciiTheme="majorHAnsi" w:eastAsia="Arial" w:hAnsiTheme="majorHAnsi" w:cstheme="majorHAnsi"/>
          <w:sz w:val="20"/>
          <w:szCs w:val="20"/>
          <w:lang w:val="en"/>
        </w:rPr>
      </w:pPr>
      <w:r>
        <w:rPr>
          <w:rFonts w:asciiTheme="majorHAnsi" w:eastAsia="Arial" w:hAnsiTheme="majorHAnsi" w:cstheme="majorHAnsi"/>
          <w:sz w:val="20"/>
          <w:szCs w:val="20"/>
          <w:lang w:val="en"/>
        </w:rPr>
        <w:t xml:space="preserve">* Sputum TB culture shows no growth for at least two </w:t>
      </w:r>
    </w:p>
    <w:p w14:paraId="1259F5F7" w14:textId="4802B9ED" w:rsidR="000E045D" w:rsidRDefault="000E045D" w:rsidP="000E045D">
      <w:pPr>
        <w:rPr>
          <w:rFonts w:asciiTheme="majorHAnsi" w:eastAsia="Arial" w:hAnsiTheme="majorHAnsi" w:cstheme="majorHAnsi"/>
          <w:sz w:val="20"/>
          <w:szCs w:val="20"/>
          <w:lang w:val="en"/>
        </w:rPr>
      </w:pPr>
      <w:r>
        <w:rPr>
          <w:rFonts w:asciiTheme="majorHAnsi" w:eastAsia="Arial" w:hAnsiTheme="majorHAnsi" w:cstheme="majorHAnsi"/>
          <w:sz w:val="20"/>
          <w:szCs w:val="20"/>
          <w:lang w:val="en"/>
        </w:rPr>
        <w:t>consecutive months without subsequent positive TB culture.</w:t>
      </w:r>
    </w:p>
    <w:p w14:paraId="022A0866" w14:textId="77777777" w:rsidR="001D22B8" w:rsidRDefault="000E045D" w:rsidP="000E045D">
      <w:pPr>
        <w:rPr>
          <w:rFonts w:asciiTheme="majorHAnsi" w:eastAsia="Arial" w:hAnsiTheme="majorHAnsi" w:cstheme="majorHAnsi"/>
          <w:sz w:val="20"/>
          <w:szCs w:val="20"/>
          <w:lang w:val="en"/>
        </w:rPr>
      </w:pPr>
      <w:r>
        <w:rPr>
          <w:rFonts w:asciiTheme="majorHAnsi" w:eastAsia="Arial" w:hAnsiTheme="majorHAnsi" w:cstheme="majorHAnsi"/>
          <w:sz w:val="20"/>
          <w:szCs w:val="20"/>
          <w:lang w:val="en"/>
        </w:rPr>
        <w:t xml:space="preserve"># Participating in TB clinic without missing two or more consecutive </w:t>
      </w:r>
    </w:p>
    <w:p w14:paraId="2BA39629" w14:textId="42639A7A" w:rsidR="000E045D" w:rsidRPr="00D36488" w:rsidRDefault="000E045D" w:rsidP="00D36488">
      <w:pPr>
        <w:rPr>
          <w:rFonts w:asciiTheme="majorHAnsi" w:eastAsia="Arial" w:hAnsiTheme="majorHAnsi" w:cstheme="majorHAnsi"/>
          <w:sz w:val="20"/>
          <w:szCs w:val="20"/>
          <w:lang w:val="en"/>
        </w:rPr>
      </w:pPr>
      <w:r>
        <w:rPr>
          <w:rFonts w:asciiTheme="majorHAnsi" w:eastAsia="Arial" w:hAnsiTheme="majorHAnsi" w:cstheme="majorHAnsi"/>
          <w:sz w:val="20"/>
          <w:szCs w:val="20"/>
          <w:lang w:val="en"/>
        </w:rPr>
        <w:t>TB clinic appointments.</w:t>
      </w:r>
    </w:p>
    <w:p w14:paraId="5100BF31" w14:textId="2EC4ACBC" w:rsidR="00D33211" w:rsidRDefault="009855B9">
      <w:pPr>
        <w:spacing w:line="276" w:lineRule="auto"/>
        <w:rPr>
          <w:rFonts w:asciiTheme="majorHAnsi" w:eastAsia="Georgia" w:hAnsiTheme="majorHAnsi" w:cstheme="majorHAnsi"/>
          <w:color w:val="333333"/>
          <w:highlight w:val="white"/>
        </w:rPr>
      </w:pPr>
      <w:r w:rsidRPr="000E045D">
        <w:rPr>
          <w:rFonts w:asciiTheme="majorHAnsi" w:eastAsia="Arial" w:hAnsiTheme="majorHAnsi" w:cstheme="majorHAnsi"/>
          <w:lang w:val="en"/>
        </w:rPr>
        <w:br w:type="page"/>
      </w:r>
      <w:r w:rsidR="001D22B8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D7FB490" wp14:editId="78279B0F">
                <wp:simplePos x="0" y="0"/>
                <wp:positionH relativeFrom="column">
                  <wp:posOffset>2265227</wp:posOffset>
                </wp:positionH>
                <wp:positionV relativeFrom="paragraph">
                  <wp:posOffset>4449627</wp:posOffset>
                </wp:positionV>
                <wp:extent cx="2321851" cy="220735"/>
                <wp:effectExtent l="0" t="0" r="0" b="0"/>
                <wp:wrapNone/>
                <wp:docPr id="5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1851" cy="2207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0C5D605" w14:textId="4A236A02" w:rsidR="001375A4" w:rsidRPr="009D594B" w:rsidRDefault="001375A4" w:rsidP="001375A4">
                            <w:pPr>
                              <w:rPr>
                                <w:rFonts w:asciiTheme="majorHAnsi" w:hAnsiTheme="majorHAnsi" w:cstheme="majorHAnsi"/>
                                <w:b/>
                              </w:rPr>
                            </w:pPr>
                          </w:p>
                        </w:txbxContent>
                      </wps:txbx>
                      <wps:bodyPr rot="0" spcFirstLastPara="0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D7FB490" id="Text Box 43" o:spid="_x0000_s1027" type="#_x0000_t202" style="position:absolute;margin-left:178.35pt;margin-top:350.35pt;width:182.8pt;height:17.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" fillcolor="white [3201]" stroked="f" strokeweight=".5pt">
                <v:textbox inset="0,0,0,0">
                  <w:txbxContent>
                    <w:p w14:paraId="60C5D605" w14:textId="4A236A02" w:rsidR="001375A4" w:rsidRPr="009D594B" w:rsidRDefault="001375A4" w:rsidP="001375A4">
                      <w:pPr>
                        <w:rPr>
                          <w:rFonts w:asciiTheme="majorHAnsi" w:hAnsiTheme="majorHAnsi" w:cstheme="majorHAnsi"/>
                          <w:b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ajorHAnsi" w:eastAsia="Arial" w:hAnsiTheme="majorHAnsi" w:cstheme="majorHAnsi"/>
          <w:lang w:val="en"/>
        </w:rPr>
        <w:br w:type="page"/>
      </w:r>
      <w:r w:rsidR="00D33211" w:rsidRPr="00B02022">
        <w:rPr>
          <w:rFonts w:asciiTheme="majorHAnsi" w:eastAsia="Georgia" w:hAnsiTheme="majorHAnsi" w:cstheme="majorHAnsi"/>
          <w:b/>
          <w:bCs/>
          <w:noProof/>
          <w:color w:val="333333"/>
          <w:sz w:val="22"/>
          <w:szCs w:val="22"/>
          <w:highlight w:val="white"/>
        </w:rPr>
        <w:lastRenderedPageBreak/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38776632" wp14:editId="46925DDC">
                <wp:simplePos x="0" y="0"/>
                <wp:positionH relativeFrom="page">
                  <wp:posOffset>678815</wp:posOffset>
                </wp:positionH>
                <wp:positionV relativeFrom="paragraph">
                  <wp:posOffset>0</wp:posOffset>
                </wp:positionV>
                <wp:extent cx="3939540" cy="4839335"/>
                <wp:effectExtent l="0" t="0" r="10160" b="1206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39540" cy="4839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750E38" w14:textId="0656F7CC" w:rsidR="009855B9" w:rsidRDefault="009855B9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>Te</w:t>
                            </w:r>
                            <w:r w:rsidR="00D33211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>xtbox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 xml:space="preserve"> 2. D</w:t>
                            </w:r>
                            <w:r w:rsidR="001D22B8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>ifferentiated Service Delivery (DSD)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 xml:space="preserve"> </w:t>
                            </w:r>
                            <w:r w:rsidR="001D22B8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>e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 xml:space="preserve">lements in the </w:t>
                            </w:r>
                            <w:r w:rsidR="001D22B8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>f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 xml:space="preserve">our </w:t>
                            </w:r>
                            <w:r w:rsidR="001D22B8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>i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 xml:space="preserve">ntervention </w:t>
                            </w:r>
                            <w:r w:rsidR="001D22B8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>a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  <w:u w:val="single"/>
                              </w:rPr>
                              <w:t>rms</w:t>
                            </w:r>
                          </w:p>
                          <w:p w14:paraId="34CA5F68" w14:textId="77777777" w:rsidR="001D22B8" w:rsidRPr="00D36488" w:rsidRDefault="001D22B8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12"/>
                                <w:szCs w:val="12"/>
                                <w:u w:val="single"/>
                              </w:rPr>
                            </w:pPr>
                          </w:p>
                          <w:p w14:paraId="1BAF5CBA" w14:textId="77777777" w:rsidR="009855B9" w:rsidRPr="009D594B" w:rsidRDefault="009855B9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>Arm 1 Enhanced Standard of Care</w:t>
                            </w:r>
                          </w:p>
                          <w:p w14:paraId="0109794D" w14:textId="5DA26D54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Treatment </w:t>
                            </w:r>
                            <w:r w:rsidR="001D22B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l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iteracy </w:t>
                            </w:r>
                            <w:r w:rsidR="001D22B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c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ounseling</w:t>
                            </w:r>
                          </w:p>
                          <w:p w14:paraId="5913602E" w14:textId="70B51463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Discharge counseling </w:t>
                            </w:r>
                          </w:p>
                          <w:p w14:paraId="575DB986" w14:textId="3B4907A2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Monthly </w:t>
                            </w:r>
                            <w:r w:rsidR="001D22B8"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physician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 visits </w:t>
                            </w:r>
                          </w:p>
                          <w:p w14:paraId="41A32A56" w14:textId="77777777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Social work and other services initiated routinely</w:t>
                            </w:r>
                          </w:p>
                          <w:p w14:paraId="2B9C0B39" w14:textId="7BB69CB4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Study team provides extra training for </w:t>
                            </w:r>
                            <w:r w:rsidR="001D22B8"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physicians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, nurses, and social workers to enhance standard of care </w:t>
                            </w:r>
                          </w:p>
                          <w:p w14:paraId="1C67455A" w14:textId="77777777" w:rsidR="009855B9" w:rsidRPr="009D594B" w:rsidRDefault="009855B9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Arm 2 Psychosocial Support </w:t>
                            </w:r>
                          </w:p>
                          <w:p w14:paraId="40DC57A6" w14:textId="77777777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As per Arm 1 with additional elements </w:t>
                            </w:r>
                          </w:p>
                          <w:p w14:paraId="601B5FDB" w14:textId="77777777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Discharge planning (if inpatient)</w:t>
                            </w:r>
                          </w:p>
                          <w:p w14:paraId="15394B9F" w14:textId="77777777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Community treatment planning (if outpatient) </w:t>
                            </w:r>
                          </w:p>
                          <w:p w14:paraId="5216DE4A" w14:textId="6A3C5A27" w:rsidR="009855B9" w:rsidRPr="009D594B" w:rsidRDefault="00BA6B2D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Monthly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9855B9"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counseling</w:t>
                            </w:r>
                            <w:r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 intervention</w:t>
                            </w:r>
                            <w:r w:rsidR="009855B9"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*</w:t>
                            </w:r>
                          </w:p>
                          <w:p w14:paraId="525A9A51" w14:textId="77777777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Community adherence support group</w:t>
                            </w:r>
                          </w:p>
                          <w:p w14:paraId="78DF02AB" w14:textId="77777777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Home visits*</w:t>
                            </w:r>
                          </w:p>
                          <w:p w14:paraId="1E7653E2" w14:textId="77777777" w:rsidR="009855B9" w:rsidRPr="009D594B" w:rsidRDefault="009855B9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Arm 3 mHealth </w:t>
                            </w:r>
                          </w:p>
                          <w:p w14:paraId="3C7CBF06" w14:textId="77777777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As per Arm 1 with additional elements </w:t>
                            </w:r>
                          </w:p>
                          <w:p w14:paraId="18B90C51" w14:textId="27A690D7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2 Wisepill RT3000 devices; one for BDQ and one for</w:t>
                            </w:r>
                            <w:r w:rsidR="001D22B8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 ART</w:t>
                            </w:r>
                          </w:p>
                          <w:p w14:paraId="0E1A4FAD" w14:textId="77777777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Weekly text message*</w:t>
                            </w:r>
                          </w:p>
                          <w:p w14:paraId="226F67EE" w14:textId="77777777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 xml:space="preserve">Study phone calls to support regular adherence* </w:t>
                            </w:r>
                          </w:p>
                          <w:p w14:paraId="26F2E543" w14:textId="77777777" w:rsidR="009855B9" w:rsidRPr="009D594B" w:rsidRDefault="009855B9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Arm 4 Psychosocial Support + mHealth </w:t>
                            </w:r>
                          </w:p>
                          <w:p w14:paraId="4F51FFF9" w14:textId="77777777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As per Arm 1, 2, and 3</w:t>
                            </w:r>
                          </w:p>
                          <w:p w14:paraId="17D5DBFC" w14:textId="77777777" w:rsidR="009855B9" w:rsidRPr="009D594B" w:rsidRDefault="009855B9" w:rsidP="005F79B0">
                            <w:pPr>
                              <w:pStyle w:val="ListParagraph"/>
                              <w:numPr>
                                <w:ilvl w:val="0"/>
                                <w:numId w:val="15"/>
                              </w:numPr>
                              <w:spacing w:line="240" w:lineRule="auto"/>
                              <w:ind w:hanging="720"/>
                              <w:contextualSpacing w:val="0"/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20"/>
                                <w:szCs w:val="20"/>
                              </w:rPr>
                              <w:t>Active coordination between mHealth and psychosocial support staff*</w:t>
                            </w:r>
                          </w:p>
                          <w:p w14:paraId="026514F0" w14:textId="77777777" w:rsidR="009855B9" w:rsidRPr="009D594B" w:rsidRDefault="009855B9">
                            <w:pPr>
                              <w:rPr>
                                <w:rFonts w:asciiTheme="majorHAnsi" w:hAnsiTheme="majorHAnsi" w:cstheme="majorHAnsi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7AE0EC1D" w14:textId="1FA32BD1" w:rsidR="009855B9" w:rsidRPr="009D594B" w:rsidRDefault="009855B9">
                            <w:pP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  <w:t xml:space="preserve">*These elements may be increased in intensity or frequency depending on empirically assessed patient needs </w:t>
                            </w:r>
                            <w:r w:rsidR="001D22B8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  <w:t xml:space="preserve">using a DSD framework 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  <w:t xml:space="preserve">within each Arm </w:t>
                            </w:r>
                          </w:p>
                          <w:p w14:paraId="21CF05D5" w14:textId="3C0F4DDD" w:rsidR="009855B9" w:rsidRPr="009D594B" w:rsidRDefault="009855B9">
                            <w:pPr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</w:pPr>
                            <w:r w:rsidRPr="009D594B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  <w:t xml:space="preserve">Abbreviations: BDQ, bedaquiline; </w:t>
                            </w:r>
                            <w:r w:rsidR="001D22B8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  <w:t>ART, antiretroviral therapy</w:t>
                            </w:r>
                            <w:r w:rsidRPr="009D594B">
                              <w:rPr>
                                <w:rFonts w:asciiTheme="majorHAnsi" w:hAnsiTheme="majorHAnsi" w:cstheme="maj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776632" id="Text Box 2" o:spid="_x0000_s1028" type="#_x0000_t202" style="position:absolute;margin-left:53.45pt;margin-top:0;width:310.2pt;height:381.0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">
                <v:textbox>
                  <w:txbxContent>
                    <w:p w14:paraId="6E750E38" w14:textId="0656F7CC" w:rsidR="009855B9" w:rsidRDefault="009855B9">
                      <w:pPr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>Te</w:t>
                      </w:r>
                      <w:r w:rsidR="00D33211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>xtbox</w:t>
                      </w: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 xml:space="preserve"> 2. D</w:t>
                      </w:r>
                      <w:r w:rsidR="001D22B8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>ifferentiated Service Delivery (DSD)</w:t>
                      </w: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 xml:space="preserve"> </w:t>
                      </w:r>
                      <w:r w:rsidR="001D22B8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>e</w:t>
                      </w: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 xml:space="preserve">lements in the </w:t>
                      </w:r>
                      <w:r w:rsidR="001D22B8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>f</w:t>
                      </w: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 xml:space="preserve">our </w:t>
                      </w:r>
                      <w:r w:rsidR="001D22B8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>i</w:t>
                      </w: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 xml:space="preserve">ntervention </w:t>
                      </w:r>
                      <w:r w:rsidR="001D22B8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>a</w:t>
                      </w: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  <w:u w:val="single"/>
                        </w:rPr>
                        <w:t>rms</w:t>
                      </w:r>
                    </w:p>
                    <w:p w14:paraId="34CA5F68" w14:textId="77777777" w:rsidR="001D22B8" w:rsidRPr="00D36488" w:rsidRDefault="001D22B8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12"/>
                          <w:szCs w:val="12"/>
                          <w:u w:val="single"/>
                        </w:rPr>
                      </w:pPr>
                    </w:p>
                    <w:p w14:paraId="1BAF5CBA" w14:textId="77777777" w:rsidR="009855B9" w:rsidRPr="009D594B" w:rsidRDefault="009855B9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>Arm 1 Enhanced Standard of Care</w:t>
                      </w:r>
                    </w:p>
                    <w:p w14:paraId="0109794D" w14:textId="5DA26D54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Treatment </w:t>
                      </w:r>
                      <w:r w:rsidR="001D22B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l</w:t>
                      </w: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iteracy </w:t>
                      </w:r>
                      <w:r w:rsidR="001D22B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c</w:t>
                      </w: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ounseling</w:t>
                      </w:r>
                    </w:p>
                    <w:p w14:paraId="5913602E" w14:textId="70B51463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Discharge counseling </w:t>
                      </w:r>
                    </w:p>
                    <w:p w14:paraId="575DB986" w14:textId="3B4907A2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Monthly </w:t>
                      </w:r>
                      <w:r w:rsidR="001D22B8"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physician</w:t>
                      </w: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 visits </w:t>
                      </w:r>
                    </w:p>
                    <w:p w14:paraId="41A32A56" w14:textId="77777777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Social work and other services initiated routinely</w:t>
                      </w:r>
                    </w:p>
                    <w:p w14:paraId="2B9C0B39" w14:textId="7BB69CB4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Study team provides extra training for </w:t>
                      </w:r>
                      <w:r w:rsidR="001D22B8"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physicians</w:t>
                      </w: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, nurses, and social workers to enhance standard of care </w:t>
                      </w:r>
                    </w:p>
                    <w:p w14:paraId="1C67455A" w14:textId="77777777" w:rsidR="009855B9" w:rsidRPr="009D594B" w:rsidRDefault="009855B9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 xml:space="preserve">Arm 2 Psychosocial Support </w:t>
                      </w:r>
                    </w:p>
                    <w:p w14:paraId="40DC57A6" w14:textId="77777777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As per Arm 1 with additional elements </w:t>
                      </w:r>
                    </w:p>
                    <w:p w14:paraId="601B5FDB" w14:textId="77777777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Discharge planning (if inpatient)</w:t>
                      </w:r>
                    </w:p>
                    <w:p w14:paraId="15394B9F" w14:textId="77777777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Community treatment planning (if outpatient) </w:t>
                      </w:r>
                    </w:p>
                    <w:p w14:paraId="5216DE4A" w14:textId="6A3C5A27" w:rsidR="009855B9" w:rsidRPr="009D594B" w:rsidRDefault="00BA6B2D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Monthly</w:t>
                      </w: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 </w:t>
                      </w:r>
                      <w:r w:rsidR="009855B9"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counseling</w:t>
                      </w:r>
                      <w:r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 intervention</w:t>
                      </w:r>
                      <w:r w:rsidR="009855B9"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*</w:t>
                      </w:r>
                    </w:p>
                    <w:p w14:paraId="525A9A51" w14:textId="77777777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Community adherence support group</w:t>
                      </w:r>
                    </w:p>
                    <w:p w14:paraId="78DF02AB" w14:textId="77777777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Home visits*</w:t>
                      </w:r>
                    </w:p>
                    <w:p w14:paraId="1E7653E2" w14:textId="77777777" w:rsidR="009855B9" w:rsidRPr="009D594B" w:rsidRDefault="009855B9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 xml:space="preserve">Arm 3 mHealth </w:t>
                      </w:r>
                    </w:p>
                    <w:p w14:paraId="3C7CBF06" w14:textId="77777777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b/>
                          <w:bCs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As per Arm 1 with additional elements </w:t>
                      </w:r>
                    </w:p>
                    <w:p w14:paraId="18B90C51" w14:textId="27A690D7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b/>
                          <w:bCs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2 Wisepill RT3000 devices; one for BDQ and one for</w:t>
                      </w:r>
                      <w:r w:rsidR="001D22B8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 ART</w:t>
                      </w:r>
                    </w:p>
                    <w:p w14:paraId="0E1A4FAD" w14:textId="77777777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b/>
                          <w:bCs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Weekly text message*</w:t>
                      </w:r>
                    </w:p>
                    <w:p w14:paraId="226F67EE" w14:textId="77777777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b/>
                          <w:bCs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 xml:space="preserve">Study phone calls to support regular adherence* </w:t>
                      </w:r>
                    </w:p>
                    <w:p w14:paraId="26F2E543" w14:textId="77777777" w:rsidR="009855B9" w:rsidRPr="009D594B" w:rsidRDefault="009855B9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b/>
                          <w:bCs/>
                          <w:sz w:val="22"/>
                          <w:szCs w:val="22"/>
                        </w:rPr>
                        <w:t xml:space="preserve">Arm 4 Psychosocial Support + mHealth </w:t>
                      </w:r>
                    </w:p>
                    <w:p w14:paraId="4F51FFF9" w14:textId="77777777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b/>
                          <w:bCs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As per Arm 1, 2, and 3</w:t>
                      </w:r>
                    </w:p>
                    <w:p w14:paraId="17D5DBFC" w14:textId="77777777" w:rsidR="009855B9" w:rsidRPr="009D594B" w:rsidRDefault="009855B9" w:rsidP="005F79B0">
                      <w:pPr>
                        <w:pStyle w:val="ListParagraph"/>
                        <w:numPr>
                          <w:ilvl w:val="0"/>
                          <w:numId w:val="15"/>
                        </w:numPr>
                        <w:spacing w:line="240" w:lineRule="auto"/>
                        <w:ind w:hanging="720"/>
                        <w:contextualSpacing w:val="0"/>
                        <w:rPr>
                          <w:rFonts w:asciiTheme="majorHAnsi" w:hAnsiTheme="majorHAnsi" w:cstheme="majorHAnsi"/>
                          <w:b/>
                          <w:bCs/>
                          <w:sz w:val="20"/>
                          <w:szCs w:val="20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20"/>
                          <w:szCs w:val="20"/>
                        </w:rPr>
                        <w:t>Active coordination between mHealth and psychosocial support staff*</w:t>
                      </w:r>
                    </w:p>
                    <w:p w14:paraId="026514F0" w14:textId="77777777" w:rsidR="009855B9" w:rsidRPr="009D594B" w:rsidRDefault="009855B9">
                      <w:pPr>
                        <w:rPr>
                          <w:rFonts w:asciiTheme="majorHAnsi" w:hAnsiTheme="majorHAnsi" w:cstheme="majorHAnsi"/>
                          <w:b/>
                          <w:bCs/>
                          <w:sz w:val="18"/>
                          <w:szCs w:val="18"/>
                        </w:rPr>
                      </w:pPr>
                    </w:p>
                    <w:p w14:paraId="7AE0EC1D" w14:textId="1FA32BD1" w:rsidR="009855B9" w:rsidRPr="009D594B" w:rsidRDefault="009855B9">
                      <w:pPr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  <w:t xml:space="preserve">*These elements may be increased in intensity or frequency depending on empirically assessed patient needs </w:t>
                      </w:r>
                      <w:r w:rsidR="001D22B8"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  <w:t xml:space="preserve">using a DSD framework </w:t>
                      </w:r>
                      <w:r w:rsidRPr="009D594B"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  <w:t xml:space="preserve">within each Arm </w:t>
                      </w:r>
                    </w:p>
                    <w:p w14:paraId="21CF05D5" w14:textId="3C0F4DDD" w:rsidR="009855B9" w:rsidRPr="009D594B" w:rsidRDefault="009855B9">
                      <w:pPr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</w:pPr>
                      <w:r w:rsidRPr="009D594B"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  <w:t xml:space="preserve">Abbreviations: BDQ, bedaquiline; </w:t>
                      </w:r>
                      <w:r w:rsidR="001D22B8"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  <w:t>ART, antiretroviral therapy</w:t>
                      </w:r>
                      <w:r w:rsidRPr="009D594B">
                        <w:rPr>
                          <w:rFonts w:asciiTheme="majorHAnsi" w:hAnsiTheme="majorHAnsi" w:cstheme="majorHAnsi"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D33211">
        <w:rPr>
          <w:rFonts w:asciiTheme="majorHAnsi" w:eastAsia="Georgia" w:hAnsiTheme="majorHAnsi" w:cstheme="majorHAnsi"/>
          <w:color w:val="333333"/>
          <w:highlight w:val="white"/>
        </w:rPr>
        <w:br w:type="page"/>
      </w:r>
    </w:p>
    <w:sectPr w:rsidR="00D33211" w:rsidSect="00D36488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4316CB" w14:textId="77777777" w:rsidR="007E5908" w:rsidRDefault="007E5908">
      <w:r>
        <w:separator/>
      </w:r>
    </w:p>
  </w:endnote>
  <w:endnote w:type="continuationSeparator" w:id="0">
    <w:p w14:paraId="5B295880" w14:textId="77777777" w:rsidR="007E5908" w:rsidRDefault="007E59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6E1641" w14:paraId="24296125" w14:textId="77777777" w:rsidTr="00BC50C8">
      <w:trPr>
        <w:trHeight w:val="300"/>
      </w:trPr>
      <w:tc>
        <w:tcPr>
          <w:tcW w:w="3120" w:type="dxa"/>
        </w:tcPr>
        <w:p w14:paraId="53A8DE00" w14:textId="7D7B1DA1" w:rsidR="006E1641" w:rsidRDefault="006E1641" w:rsidP="00BC50C8">
          <w:pPr>
            <w:pStyle w:val="Header"/>
            <w:ind w:left="-115"/>
          </w:pPr>
        </w:p>
      </w:tc>
      <w:tc>
        <w:tcPr>
          <w:tcW w:w="3120" w:type="dxa"/>
        </w:tcPr>
        <w:p w14:paraId="1A6C077A" w14:textId="6F47C042" w:rsidR="006E1641" w:rsidRDefault="006E1641" w:rsidP="00BC50C8">
          <w:pPr>
            <w:pStyle w:val="Header"/>
            <w:jc w:val="center"/>
          </w:pPr>
        </w:p>
      </w:tc>
      <w:tc>
        <w:tcPr>
          <w:tcW w:w="3120" w:type="dxa"/>
        </w:tcPr>
        <w:p w14:paraId="5E9456D9" w14:textId="673EADBA" w:rsidR="006E1641" w:rsidRDefault="006E1641" w:rsidP="00BC50C8">
          <w:pPr>
            <w:pStyle w:val="Header"/>
            <w:ind w:right="-115"/>
            <w:jc w:val="right"/>
          </w:pPr>
        </w:p>
      </w:tc>
    </w:tr>
  </w:tbl>
  <w:p w14:paraId="6E0EBEFE" w14:textId="287FF72F" w:rsidR="006E1641" w:rsidRDefault="006E1641" w:rsidP="00BC50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79C3FF" w14:textId="77777777" w:rsidR="007E5908" w:rsidRDefault="007E5908">
      <w:r>
        <w:separator/>
      </w:r>
    </w:p>
  </w:footnote>
  <w:footnote w:type="continuationSeparator" w:id="0">
    <w:p w14:paraId="6B0A6B96" w14:textId="77777777" w:rsidR="007E5908" w:rsidRDefault="007E59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006E1641" w14:paraId="0DF9408C" w14:textId="77777777" w:rsidTr="00BC50C8">
      <w:trPr>
        <w:trHeight w:val="300"/>
      </w:trPr>
      <w:tc>
        <w:tcPr>
          <w:tcW w:w="3120" w:type="dxa"/>
        </w:tcPr>
        <w:p w14:paraId="65DA9A7F" w14:textId="1D6632D9" w:rsidR="006E1641" w:rsidRDefault="006E1641" w:rsidP="00BC50C8">
          <w:pPr>
            <w:pStyle w:val="Header"/>
            <w:ind w:left="-115"/>
          </w:pPr>
        </w:p>
      </w:tc>
      <w:tc>
        <w:tcPr>
          <w:tcW w:w="3120" w:type="dxa"/>
        </w:tcPr>
        <w:p w14:paraId="32F57A2A" w14:textId="7076D7C7" w:rsidR="006E1641" w:rsidRDefault="006E1641" w:rsidP="00BC50C8">
          <w:pPr>
            <w:pStyle w:val="Header"/>
            <w:jc w:val="center"/>
          </w:pPr>
        </w:p>
      </w:tc>
      <w:tc>
        <w:tcPr>
          <w:tcW w:w="3120" w:type="dxa"/>
        </w:tcPr>
        <w:p w14:paraId="00A53E7D" w14:textId="3DC5EC22" w:rsidR="006E1641" w:rsidRDefault="006E1641" w:rsidP="00BC50C8">
          <w:pPr>
            <w:pStyle w:val="Header"/>
            <w:ind w:right="-115"/>
            <w:jc w:val="right"/>
          </w:pPr>
        </w:p>
      </w:tc>
    </w:tr>
  </w:tbl>
  <w:p w14:paraId="50466624" w14:textId="2C551A8D" w:rsidR="006E1641" w:rsidRDefault="006E1641" w:rsidP="00BC50C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1513D"/>
    <w:multiLevelType w:val="multilevel"/>
    <w:tmpl w:val="9C8C42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3734E6E"/>
    <w:multiLevelType w:val="hybridMultilevel"/>
    <w:tmpl w:val="B47814DE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206D1F"/>
    <w:multiLevelType w:val="hybridMultilevel"/>
    <w:tmpl w:val="3FDEB6E4"/>
    <w:lvl w:ilvl="0" w:tplc="FD66CA3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D86438"/>
    <w:multiLevelType w:val="hybridMultilevel"/>
    <w:tmpl w:val="1972A794"/>
    <w:lvl w:ilvl="0" w:tplc="0CF0A622">
      <w:numFmt w:val="bullet"/>
      <w:lvlText w:val="-"/>
      <w:lvlJc w:val="left"/>
      <w:pPr>
        <w:ind w:left="720" w:hanging="360"/>
      </w:pPr>
      <w:rPr>
        <w:rFonts w:ascii="Calibri" w:eastAsia="Georg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920232"/>
    <w:multiLevelType w:val="hybridMultilevel"/>
    <w:tmpl w:val="F8CAEEB6"/>
    <w:lvl w:ilvl="0" w:tplc="C1A0B78C">
      <w:numFmt w:val="bullet"/>
      <w:lvlText w:val="-"/>
      <w:lvlJc w:val="left"/>
      <w:pPr>
        <w:ind w:left="720" w:hanging="360"/>
      </w:pPr>
      <w:rPr>
        <w:rFonts w:ascii="Calibri" w:eastAsia="Georgia" w:hAnsi="Calibri" w:cs="Calibri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D162D5"/>
    <w:multiLevelType w:val="multilevel"/>
    <w:tmpl w:val="B68CC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DA67AE"/>
    <w:multiLevelType w:val="multilevel"/>
    <w:tmpl w:val="84DA4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A4600E"/>
    <w:multiLevelType w:val="multilevel"/>
    <w:tmpl w:val="9E802D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7751359"/>
    <w:multiLevelType w:val="hybridMultilevel"/>
    <w:tmpl w:val="02889D7A"/>
    <w:lvl w:ilvl="0" w:tplc="04D81A0E">
      <w:numFmt w:val="bullet"/>
      <w:lvlText w:val="-"/>
      <w:lvlJc w:val="left"/>
      <w:pPr>
        <w:ind w:left="720" w:hanging="360"/>
      </w:pPr>
      <w:rPr>
        <w:rFonts w:ascii="Calibri" w:eastAsia="Georgia" w:hAnsi="Calibri" w:cs="Calibr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230425"/>
    <w:multiLevelType w:val="hybridMultilevel"/>
    <w:tmpl w:val="6BA045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1283FF0"/>
    <w:multiLevelType w:val="hybridMultilevel"/>
    <w:tmpl w:val="ECFAF44C"/>
    <w:lvl w:ilvl="0" w:tplc="BD26E934">
      <w:start w:val="1"/>
      <w:numFmt w:val="bullet"/>
      <w:lvlText w:val="-"/>
      <w:lvlJc w:val="left"/>
      <w:pPr>
        <w:ind w:left="720" w:hanging="360"/>
      </w:pPr>
      <w:rPr>
        <w:rFonts w:ascii="Calibri" w:eastAsia="Georg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053ADE"/>
    <w:multiLevelType w:val="multilevel"/>
    <w:tmpl w:val="080CF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BE94EB7"/>
    <w:multiLevelType w:val="hybridMultilevel"/>
    <w:tmpl w:val="F392C9CA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618331E6"/>
    <w:multiLevelType w:val="hybridMultilevel"/>
    <w:tmpl w:val="5280509A"/>
    <w:lvl w:ilvl="0" w:tplc="8ADCC4E0">
      <w:numFmt w:val="bullet"/>
      <w:lvlText w:val="-"/>
      <w:lvlJc w:val="left"/>
      <w:pPr>
        <w:ind w:left="720" w:hanging="360"/>
      </w:pPr>
      <w:rPr>
        <w:rFonts w:ascii="Calibri" w:eastAsia="Georg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C67C20"/>
    <w:multiLevelType w:val="multilevel"/>
    <w:tmpl w:val="F392C9CA"/>
    <w:styleLink w:val="CurrentList1"/>
    <w:lvl w:ilvl="0">
      <w:start w:val="1"/>
      <w:numFmt w:val="decimal"/>
      <w:lvlText w:val="%1."/>
      <w:lvlJc w:val="left"/>
      <w:pPr>
        <w:ind w:left="63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>
      <w:start w:val="1"/>
      <w:numFmt w:val="lowerLetter"/>
      <w:lvlText w:val="%2."/>
      <w:lvlJc w:val="left"/>
      <w:pPr>
        <w:ind w:left="1350" w:hanging="360"/>
      </w:pPr>
    </w:lvl>
    <w:lvl w:ilvl="2">
      <w:start w:val="1"/>
      <w:numFmt w:val="lowerRoman"/>
      <w:lvlText w:val="%3."/>
      <w:lvlJc w:val="right"/>
      <w:pPr>
        <w:ind w:left="2070" w:hanging="180"/>
      </w:pPr>
    </w:lvl>
    <w:lvl w:ilvl="3">
      <w:start w:val="1"/>
      <w:numFmt w:val="decimal"/>
      <w:lvlText w:val="%4."/>
      <w:lvlJc w:val="left"/>
      <w:pPr>
        <w:ind w:left="2790" w:hanging="360"/>
      </w:pPr>
    </w:lvl>
    <w:lvl w:ilvl="4">
      <w:start w:val="1"/>
      <w:numFmt w:val="lowerLetter"/>
      <w:lvlText w:val="%5."/>
      <w:lvlJc w:val="left"/>
      <w:pPr>
        <w:ind w:left="3510" w:hanging="360"/>
      </w:pPr>
    </w:lvl>
    <w:lvl w:ilvl="5">
      <w:start w:val="1"/>
      <w:numFmt w:val="lowerRoman"/>
      <w:lvlText w:val="%6."/>
      <w:lvlJc w:val="right"/>
      <w:pPr>
        <w:ind w:left="4230" w:hanging="180"/>
      </w:pPr>
    </w:lvl>
    <w:lvl w:ilvl="6">
      <w:start w:val="1"/>
      <w:numFmt w:val="decimal"/>
      <w:lvlText w:val="%7."/>
      <w:lvlJc w:val="left"/>
      <w:pPr>
        <w:ind w:left="4950" w:hanging="360"/>
      </w:pPr>
    </w:lvl>
    <w:lvl w:ilvl="7">
      <w:start w:val="1"/>
      <w:numFmt w:val="lowerLetter"/>
      <w:lvlText w:val="%8."/>
      <w:lvlJc w:val="left"/>
      <w:pPr>
        <w:ind w:left="5670" w:hanging="360"/>
      </w:pPr>
    </w:lvl>
    <w:lvl w:ilvl="8">
      <w:start w:val="1"/>
      <w:numFmt w:val="lowerRoman"/>
      <w:lvlText w:val="%9."/>
      <w:lvlJc w:val="right"/>
      <w:pPr>
        <w:ind w:left="6390" w:hanging="180"/>
      </w:pPr>
    </w:lvl>
  </w:abstractNum>
  <w:abstractNum w:abstractNumId="15" w15:restartNumberingAfterBreak="0">
    <w:nsid w:val="6C361B04"/>
    <w:multiLevelType w:val="hybridMultilevel"/>
    <w:tmpl w:val="AAA862BA"/>
    <w:lvl w:ilvl="0" w:tplc="D574679E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8B33E7"/>
    <w:multiLevelType w:val="multilevel"/>
    <w:tmpl w:val="1E7A98CA"/>
    <w:lvl w:ilvl="0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C63382C"/>
    <w:multiLevelType w:val="hybridMultilevel"/>
    <w:tmpl w:val="F392C9CA"/>
    <w:lvl w:ilvl="0" w:tplc="EFAC1C14">
      <w:start w:val="1"/>
      <w:numFmt w:val="decimal"/>
      <w:lvlText w:val="%1."/>
      <w:lvlJc w:val="left"/>
      <w:pPr>
        <w:ind w:left="630" w:hanging="360"/>
      </w:pPr>
      <w:rPr>
        <w:rFonts w:asciiTheme="majorHAnsi" w:hAnsiTheme="majorHAnsi" w:cstheme="majorHAnsi" w:hint="default"/>
        <w:color w:val="00000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350" w:hanging="360"/>
      </w:pPr>
    </w:lvl>
    <w:lvl w:ilvl="2" w:tplc="0409001B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7C6875C9"/>
    <w:multiLevelType w:val="multilevel"/>
    <w:tmpl w:val="ED7A27C8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6"/>
  </w:num>
  <w:num w:numId="2">
    <w:abstractNumId w:val="18"/>
  </w:num>
  <w:num w:numId="3">
    <w:abstractNumId w:val="17"/>
  </w:num>
  <w:num w:numId="4">
    <w:abstractNumId w:val="1"/>
  </w:num>
  <w:num w:numId="5">
    <w:abstractNumId w:val="4"/>
  </w:num>
  <w:num w:numId="6">
    <w:abstractNumId w:val="14"/>
  </w:num>
  <w:num w:numId="7">
    <w:abstractNumId w:val="11"/>
  </w:num>
  <w:num w:numId="8">
    <w:abstractNumId w:val="5"/>
  </w:num>
  <w:num w:numId="9">
    <w:abstractNumId w:val="13"/>
  </w:num>
  <w:num w:numId="10">
    <w:abstractNumId w:val="8"/>
  </w:num>
  <w:num w:numId="11">
    <w:abstractNumId w:val="3"/>
  </w:num>
  <w:num w:numId="12">
    <w:abstractNumId w:val="6"/>
  </w:num>
  <w:num w:numId="13">
    <w:abstractNumId w:val="0"/>
  </w:num>
  <w:num w:numId="14">
    <w:abstractNumId w:val="10"/>
  </w:num>
  <w:num w:numId="15">
    <w:abstractNumId w:val="2"/>
  </w:num>
  <w:num w:numId="16">
    <w:abstractNumId w:val="15"/>
  </w:num>
  <w:num w:numId="17">
    <w:abstractNumId w:val="12"/>
  </w:num>
  <w:num w:numId="18">
    <w:abstractNumId w:val="9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LMwNzUxMDU3MDc1szRR0lEKTi0uzszPAykwrgUAPC2myiwAAAA="/>
  </w:docVars>
  <w:rsids>
    <w:rsidRoot w:val="00E5145A"/>
    <w:rsid w:val="0000011B"/>
    <w:rsid w:val="0000081A"/>
    <w:rsid w:val="000028A5"/>
    <w:rsid w:val="00002A31"/>
    <w:rsid w:val="00002B42"/>
    <w:rsid w:val="00010243"/>
    <w:rsid w:val="00014C8A"/>
    <w:rsid w:val="00035376"/>
    <w:rsid w:val="00035891"/>
    <w:rsid w:val="00040F74"/>
    <w:rsid w:val="00050382"/>
    <w:rsid w:val="000730C5"/>
    <w:rsid w:val="00075E94"/>
    <w:rsid w:val="00083242"/>
    <w:rsid w:val="000851E9"/>
    <w:rsid w:val="00090DEC"/>
    <w:rsid w:val="00092AB3"/>
    <w:rsid w:val="000B1E15"/>
    <w:rsid w:val="000B5041"/>
    <w:rsid w:val="000C63ED"/>
    <w:rsid w:val="000D2A79"/>
    <w:rsid w:val="000D2A94"/>
    <w:rsid w:val="000D57C2"/>
    <w:rsid w:val="000E045D"/>
    <w:rsid w:val="000E2AE7"/>
    <w:rsid w:val="000F22D1"/>
    <w:rsid w:val="001011B4"/>
    <w:rsid w:val="00107922"/>
    <w:rsid w:val="00107E76"/>
    <w:rsid w:val="00111E0D"/>
    <w:rsid w:val="001272F7"/>
    <w:rsid w:val="0012738D"/>
    <w:rsid w:val="00130DAB"/>
    <w:rsid w:val="00132530"/>
    <w:rsid w:val="001375A4"/>
    <w:rsid w:val="00154083"/>
    <w:rsid w:val="00157B5F"/>
    <w:rsid w:val="00157CE4"/>
    <w:rsid w:val="0017205F"/>
    <w:rsid w:val="00184C84"/>
    <w:rsid w:val="00190F2B"/>
    <w:rsid w:val="001944DF"/>
    <w:rsid w:val="0019504B"/>
    <w:rsid w:val="001A3D3B"/>
    <w:rsid w:val="001A7B73"/>
    <w:rsid w:val="001B4EAB"/>
    <w:rsid w:val="001B7742"/>
    <w:rsid w:val="001D1417"/>
    <w:rsid w:val="001D175C"/>
    <w:rsid w:val="001D1F0B"/>
    <w:rsid w:val="001D22B8"/>
    <w:rsid w:val="001D4576"/>
    <w:rsid w:val="001E4FCA"/>
    <w:rsid w:val="001F6B8D"/>
    <w:rsid w:val="001F6F97"/>
    <w:rsid w:val="001F772A"/>
    <w:rsid w:val="00207FA0"/>
    <w:rsid w:val="00212DEA"/>
    <w:rsid w:val="00227E09"/>
    <w:rsid w:val="0023568C"/>
    <w:rsid w:val="00241D3C"/>
    <w:rsid w:val="0026133B"/>
    <w:rsid w:val="0027306F"/>
    <w:rsid w:val="00277CEB"/>
    <w:rsid w:val="00286E8F"/>
    <w:rsid w:val="002A37C3"/>
    <w:rsid w:val="002A3D33"/>
    <w:rsid w:val="002C28F1"/>
    <w:rsid w:val="002D00CA"/>
    <w:rsid w:val="002E3F4F"/>
    <w:rsid w:val="002F04EF"/>
    <w:rsid w:val="002F12B0"/>
    <w:rsid w:val="002F4CEF"/>
    <w:rsid w:val="002F5BEC"/>
    <w:rsid w:val="003008B2"/>
    <w:rsid w:val="00304240"/>
    <w:rsid w:val="00307E90"/>
    <w:rsid w:val="00310223"/>
    <w:rsid w:val="0031106A"/>
    <w:rsid w:val="003169AE"/>
    <w:rsid w:val="00321587"/>
    <w:rsid w:val="003247BB"/>
    <w:rsid w:val="0032699B"/>
    <w:rsid w:val="00327ECF"/>
    <w:rsid w:val="00330912"/>
    <w:rsid w:val="0033571E"/>
    <w:rsid w:val="00340840"/>
    <w:rsid w:val="00343AFE"/>
    <w:rsid w:val="00352AFD"/>
    <w:rsid w:val="00355694"/>
    <w:rsid w:val="00363AB1"/>
    <w:rsid w:val="00363D48"/>
    <w:rsid w:val="0036487A"/>
    <w:rsid w:val="003662EA"/>
    <w:rsid w:val="00377A7F"/>
    <w:rsid w:val="00387C53"/>
    <w:rsid w:val="003B1359"/>
    <w:rsid w:val="003B4312"/>
    <w:rsid w:val="003B6D9D"/>
    <w:rsid w:val="003B7C5F"/>
    <w:rsid w:val="003C056D"/>
    <w:rsid w:val="003C6B07"/>
    <w:rsid w:val="003E3213"/>
    <w:rsid w:val="003E7848"/>
    <w:rsid w:val="003F6B77"/>
    <w:rsid w:val="003F7294"/>
    <w:rsid w:val="00404AB7"/>
    <w:rsid w:val="00411AF8"/>
    <w:rsid w:val="00430C1F"/>
    <w:rsid w:val="0044230B"/>
    <w:rsid w:val="004423B4"/>
    <w:rsid w:val="00455634"/>
    <w:rsid w:val="00472E74"/>
    <w:rsid w:val="00473B87"/>
    <w:rsid w:val="00481877"/>
    <w:rsid w:val="00485DFD"/>
    <w:rsid w:val="00486082"/>
    <w:rsid w:val="00492855"/>
    <w:rsid w:val="00496B72"/>
    <w:rsid w:val="00497201"/>
    <w:rsid w:val="004A1E44"/>
    <w:rsid w:val="004A6EF2"/>
    <w:rsid w:val="004B05AA"/>
    <w:rsid w:val="004B44A3"/>
    <w:rsid w:val="004B59D5"/>
    <w:rsid w:val="004C7CF4"/>
    <w:rsid w:val="004D5BE8"/>
    <w:rsid w:val="004E10FB"/>
    <w:rsid w:val="004F32D3"/>
    <w:rsid w:val="004F6FBA"/>
    <w:rsid w:val="00515951"/>
    <w:rsid w:val="0052253C"/>
    <w:rsid w:val="0052327C"/>
    <w:rsid w:val="0052478B"/>
    <w:rsid w:val="00531ACC"/>
    <w:rsid w:val="005404E5"/>
    <w:rsid w:val="00551E50"/>
    <w:rsid w:val="0056279C"/>
    <w:rsid w:val="00570368"/>
    <w:rsid w:val="005710DD"/>
    <w:rsid w:val="00571F58"/>
    <w:rsid w:val="0057722C"/>
    <w:rsid w:val="00580E9C"/>
    <w:rsid w:val="00582DB8"/>
    <w:rsid w:val="00582E89"/>
    <w:rsid w:val="00586BAE"/>
    <w:rsid w:val="00595B26"/>
    <w:rsid w:val="00597AFB"/>
    <w:rsid w:val="005A4793"/>
    <w:rsid w:val="005B0531"/>
    <w:rsid w:val="005B0CCA"/>
    <w:rsid w:val="005B5054"/>
    <w:rsid w:val="005C04BC"/>
    <w:rsid w:val="005C6155"/>
    <w:rsid w:val="005E2EB3"/>
    <w:rsid w:val="005E5538"/>
    <w:rsid w:val="005F1055"/>
    <w:rsid w:val="005F4B51"/>
    <w:rsid w:val="005F79B0"/>
    <w:rsid w:val="00603676"/>
    <w:rsid w:val="00604FE8"/>
    <w:rsid w:val="006130A6"/>
    <w:rsid w:val="006177E5"/>
    <w:rsid w:val="00624197"/>
    <w:rsid w:val="00636BDB"/>
    <w:rsid w:val="00637C74"/>
    <w:rsid w:val="0064294E"/>
    <w:rsid w:val="00642A13"/>
    <w:rsid w:val="00646AA2"/>
    <w:rsid w:val="006604A8"/>
    <w:rsid w:val="006672FF"/>
    <w:rsid w:val="00670A15"/>
    <w:rsid w:val="00674F9C"/>
    <w:rsid w:val="00680DDF"/>
    <w:rsid w:val="00693E36"/>
    <w:rsid w:val="00693FDD"/>
    <w:rsid w:val="00694B00"/>
    <w:rsid w:val="006B0407"/>
    <w:rsid w:val="006B10F5"/>
    <w:rsid w:val="006B4BFB"/>
    <w:rsid w:val="006C0275"/>
    <w:rsid w:val="006C0AC9"/>
    <w:rsid w:val="006C2A26"/>
    <w:rsid w:val="006C66A4"/>
    <w:rsid w:val="006D39E4"/>
    <w:rsid w:val="006E1641"/>
    <w:rsid w:val="006F1B5C"/>
    <w:rsid w:val="006F3130"/>
    <w:rsid w:val="006F3784"/>
    <w:rsid w:val="006F4422"/>
    <w:rsid w:val="006F5ABF"/>
    <w:rsid w:val="006F5F1B"/>
    <w:rsid w:val="0070506B"/>
    <w:rsid w:val="00705D38"/>
    <w:rsid w:val="00711E9F"/>
    <w:rsid w:val="00714999"/>
    <w:rsid w:val="007220DF"/>
    <w:rsid w:val="007320C1"/>
    <w:rsid w:val="00732FD4"/>
    <w:rsid w:val="00734ED8"/>
    <w:rsid w:val="0073725B"/>
    <w:rsid w:val="007410FF"/>
    <w:rsid w:val="00760B98"/>
    <w:rsid w:val="007678AC"/>
    <w:rsid w:val="007723E7"/>
    <w:rsid w:val="00774877"/>
    <w:rsid w:val="00786221"/>
    <w:rsid w:val="00786884"/>
    <w:rsid w:val="00795D72"/>
    <w:rsid w:val="00795E65"/>
    <w:rsid w:val="00796377"/>
    <w:rsid w:val="007A1865"/>
    <w:rsid w:val="007A2A8E"/>
    <w:rsid w:val="007A4258"/>
    <w:rsid w:val="007B18A4"/>
    <w:rsid w:val="007B662C"/>
    <w:rsid w:val="007B6F3A"/>
    <w:rsid w:val="007C39C0"/>
    <w:rsid w:val="007C4F26"/>
    <w:rsid w:val="007C7003"/>
    <w:rsid w:val="007D098B"/>
    <w:rsid w:val="007D346D"/>
    <w:rsid w:val="007D4097"/>
    <w:rsid w:val="007E5908"/>
    <w:rsid w:val="007F2E07"/>
    <w:rsid w:val="007F51F6"/>
    <w:rsid w:val="008129A9"/>
    <w:rsid w:val="00814911"/>
    <w:rsid w:val="00817426"/>
    <w:rsid w:val="008237AC"/>
    <w:rsid w:val="00830D5D"/>
    <w:rsid w:val="00833E46"/>
    <w:rsid w:val="008407EF"/>
    <w:rsid w:val="0084242E"/>
    <w:rsid w:val="008431D8"/>
    <w:rsid w:val="00843417"/>
    <w:rsid w:val="0085075B"/>
    <w:rsid w:val="00854406"/>
    <w:rsid w:val="00857E39"/>
    <w:rsid w:val="00866297"/>
    <w:rsid w:val="0087089F"/>
    <w:rsid w:val="00872DF5"/>
    <w:rsid w:val="0087540B"/>
    <w:rsid w:val="0088084D"/>
    <w:rsid w:val="00882E95"/>
    <w:rsid w:val="00885B98"/>
    <w:rsid w:val="0088655C"/>
    <w:rsid w:val="00896F24"/>
    <w:rsid w:val="008A1C30"/>
    <w:rsid w:val="008A28BA"/>
    <w:rsid w:val="008B26B4"/>
    <w:rsid w:val="008B2AE9"/>
    <w:rsid w:val="008B523F"/>
    <w:rsid w:val="008C2A07"/>
    <w:rsid w:val="008C60E9"/>
    <w:rsid w:val="008E41C3"/>
    <w:rsid w:val="008E5FEA"/>
    <w:rsid w:val="008E6808"/>
    <w:rsid w:val="008E6AFF"/>
    <w:rsid w:val="008F08A6"/>
    <w:rsid w:val="0090574C"/>
    <w:rsid w:val="0090709F"/>
    <w:rsid w:val="00914C18"/>
    <w:rsid w:val="00921367"/>
    <w:rsid w:val="009268CE"/>
    <w:rsid w:val="00934938"/>
    <w:rsid w:val="00940EB0"/>
    <w:rsid w:val="00942C7F"/>
    <w:rsid w:val="00943B25"/>
    <w:rsid w:val="00956EF8"/>
    <w:rsid w:val="0095755D"/>
    <w:rsid w:val="00962591"/>
    <w:rsid w:val="0098325A"/>
    <w:rsid w:val="009855B9"/>
    <w:rsid w:val="00993B5E"/>
    <w:rsid w:val="009B3533"/>
    <w:rsid w:val="009B37AF"/>
    <w:rsid w:val="009B56CE"/>
    <w:rsid w:val="009C0C92"/>
    <w:rsid w:val="009C1FEA"/>
    <w:rsid w:val="009C4663"/>
    <w:rsid w:val="009C7F8E"/>
    <w:rsid w:val="009D250D"/>
    <w:rsid w:val="009D594B"/>
    <w:rsid w:val="009D5A0A"/>
    <w:rsid w:val="009F677D"/>
    <w:rsid w:val="009F7830"/>
    <w:rsid w:val="009F7970"/>
    <w:rsid w:val="00A00FA6"/>
    <w:rsid w:val="00A06D1F"/>
    <w:rsid w:val="00A1216B"/>
    <w:rsid w:val="00A12A10"/>
    <w:rsid w:val="00A24BD5"/>
    <w:rsid w:val="00A41039"/>
    <w:rsid w:val="00A46857"/>
    <w:rsid w:val="00A46D41"/>
    <w:rsid w:val="00A517FA"/>
    <w:rsid w:val="00A611FD"/>
    <w:rsid w:val="00A62BB4"/>
    <w:rsid w:val="00A64C72"/>
    <w:rsid w:val="00A77E43"/>
    <w:rsid w:val="00A82381"/>
    <w:rsid w:val="00A941F3"/>
    <w:rsid w:val="00A96040"/>
    <w:rsid w:val="00A975FF"/>
    <w:rsid w:val="00AA0726"/>
    <w:rsid w:val="00AA081C"/>
    <w:rsid w:val="00AA5C0A"/>
    <w:rsid w:val="00AA6AA9"/>
    <w:rsid w:val="00AC41C8"/>
    <w:rsid w:val="00AC4658"/>
    <w:rsid w:val="00AE3792"/>
    <w:rsid w:val="00AE6EE1"/>
    <w:rsid w:val="00B00D9B"/>
    <w:rsid w:val="00B02022"/>
    <w:rsid w:val="00B06303"/>
    <w:rsid w:val="00B065F1"/>
    <w:rsid w:val="00B20201"/>
    <w:rsid w:val="00B234C8"/>
    <w:rsid w:val="00B3439F"/>
    <w:rsid w:val="00B42B21"/>
    <w:rsid w:val="00B538CB"/>
    <w:rsid w:val="00B566DC"/>
    <w:rsid w:val="00B569BD"/>
    <w:rsid w:val="00B61BEF"/>
    <w:rsid w:val="00B72A5B"/>
    <w:rsid w:val="00B842D1"/>
    <w:rsid w:val="00B87BFF"/>
    <w:rsid w:val="00B90120"/>
    <w:rsid w:val="00B95E84"/>
    <w:rsid w:val="00B96D4B"/>
    <w:rsid w:val="00BA3BCA"/>
    <w:rsid w:val="00BA6B2D"/>
    <w:rsid w:val="00BC0382"/>
    <w:rsid w:val="00BC4DF7"/>
    <w:rsid w:val="00BC50C8"/>
    <w:rsid w:val="00BC7EF4"/>
    <w:rsid w:val="00BD2994"/>
    <w:rsid w:val="00BD70C5"/>
    <w:rsid w:val="00BE3AE4"/>
    <w:rsid w:val="00BE3C5C"/>
    <w:rsid w:val="00BE53CA"/>
    <w:rsid w:val="00BE6069"/>
    <w:rsid w:val="00C05D1B"/>
    <w:rsid w:val="00C07708"/>
    <w:rsid w:val="00C07E79"/>
    <w:rsid w:val="00C1533A"/>
    <w:rsid w:val="00C21E4F"/>
    <w:rsid w:val="00C22284"/>
    <w:rsid w:val="00C23D78"/>
    <w:rsid w:val="00C23E42"/>
    <w:rsid w:val="00C2418A"/>
    <w:rsid w:val="00C27FA7"/>
    <w:rsid w:val="00C33F4F"/>
    <w:rsid w:val="00C35E8E"/>
    <w:rsid w:val="00C368F8"/>
    <w:rsid w:val="00C4277E"/>
    <w:rsid w:val="00C5315E"/>
    <w:rsid w:val="00C55C09"/>
    <w:rsid w:val="00C6713B"/>
    <w:rsid w:val="00C8108F"/>
    <w:rsid w:val="00C85FE3"/>
    <w:rsid w:val="00C86DE1"/>
    <w:rsid w:val="00C90B3D"/>
    <w:rsid w:val="00C94996"/>
    <w:rsid w:val="00CB101A"/>
    <w:rsid w:val="00CB153A"/>
    <w:rsid w:val="00CD2BEB"/>
    <w:rsid w:val="00CD4D46"/>
    <w:rsid w:val="00CF183E"/>
    <w:rsid w:val="00CF25F7"/>
    <w:rsid w:val="00D02934"/>
    <w:rsid w:val="00D33211"/>
    <w:rsid w:val="00D33617"/>
    <w:rsid w:val="00D337EB"/>
    <w:rsid w:val="00D35883"/>
    <w:rsid w:val="00D36488"/>
    <w:rsid w:val="00D36895"/>
    <w:rsid w:val="00D36D00"/>
    <w:rsid w:val="00D43649"/>
    <w:rsid w:val="00D46AEA"/>
    <w:rsid w:val="00D4787A"/>
    <w:rsid w:val="00D55127"/>
    <w:rsid w:val="00D5674A"/>
    <w:rsid w:val="00D6299B"/>
    <w:rsid w:val="00D63651"/>
    <w:rsid w:val="00D65D7F"/>
    <w:rsid w:val="00D673D4"/>
    <w:rsid w:val="00D72A43"/>
    <w:rsid w:val="00D72CE1"/>
    <w:rsid w:val="00D7505B"/>
    <w:rsid w:val="00D81C80"/>
    <w:rsid w:val="00D81DC0"/>
    <w:rsid w:val="00D9440D"/>
    <w:rsid w:val="00DA1B1C"/>
    <w:rsid w:val="00DA2FCB"/>
    <w:rsid w:val="00DA4BEA"/>
    <w:rsid w:val="00DB0718"/>
    <w:rsid w:val="00DC1E6B"/>
    <w:rsid w:val="00DD0ED0"/>
    <w:rsid w:val="00DD44B0"/>
    <w:rsid w:val="00DE3740"/>
    <w:rsid w:val="00DE613A"/>
    <w:rsid w:val="00DF238E"/>
    <w:rsid w:val="00DF5B05"/>
    <w:rsid w:val="00E04FD8"/>
    <w:rsid w:val="00E13B16"/>
    <w:rsid w:val="00E23465"/>
    <w:rsid w:val="00E242E8"/>
    <w:rsid w:val="00E25948"/>
    <w:rsid w:val="00E5145A"/>
    <w:rsid w:val="00E55078"/>
    <w:rsid w:val="00E636A5"/>
    <w:rsid w:val="00E6684D"/>
    <w:rsid w:val="00E75C8B"/>
    <w:rsid w:val="00E774C0"/>
    <w:rsid w:val="00E8365B"/>
    <w:rsid w:val="00E83F26"/>
    <w:rsid w:val="00E863E3"/>
    <w:rsid w:val="00E9499C"/>
    <w:rsid w:val="00EC29E8"/>
    <w:rsid w:val="00ED03C1"/>
    <w:rsid w:val="00ED5322"/>
    <w:rsid w:val="00EE1601"/>
    <w:rsid w:val="00EE2D7F"/>
    <w:rsid w:val="00EE4CED"/>
    <w:rsid w:val="00EE708D"/>
    <w:rsid w:val="00F2549C"/>
    <w:rsid w:val="00F335A5"/>
    <w:rsid w:val="00F3416C"/>
    <w:rsid w:val="00F42C45"/>
    <w:rsid w:val="00F43EC1"/>
    <w:rsid w:val="00F46E1F"/>
    <w:rsid w:val="00F50F0F"/>
    <w:rsid w:val="00F616D1"/>
    <w:rsid w:val="00F62D37"/>
    <w:rsid w:val="00F6579C"/>
    <w:rsid w:val="00F664AD"/>
    <w:rsid w:val="00F77CBB"/>
    <w:rsid w:val="00F8268D"/>
    <w:rsid w:val="00F8465C"/>
    <w:rsid w:val="00F84E6E"/>
    <w:rsid w:val="00F86895"/>
    <w:rsid w:val="00F92B45"/>
    <w:rsid w:val="00F93DBE"/>
    <w:rsid w:val="00FA344A"/>
    <w:rsid w:val="00FA3ED9"/>
    <w:rsid w:val="00FA46C2"/>
    <w:rsid w:val="00FB44FC"/>
    <w:rsid w:val="00FD4F10"/>
    <w:rsid w:val="00FE5296"/>
    <w:rsid w:val="00FE7B9F"/>
    <w:rsid w:val="00FF7AC0"/>
    <w:rsid w:val="028683F4"/>
    <w:rsid w:val="034227C8"/>
    <w:rsid w:val="040C8E3E"/>
    <w:rsid w:val="0491FF5B"/>
    <w:rsid w:val="082460C8"/>
    <w:rsid w:val="0ECDFF43"/>
    <w:rsid w:val="1209E659"/>
    <w:rsid w:val="131E90C5"/>
    <w:rsid w:val="134D9B85"/>
    <w:rsid w:val="1378C91D"/>
    <w:rsid w:val="15384899"/>
    <w:rsid w:val="15A05C48"/>
    <w:rsid w:val="186FE95B"/>
    <w:rsid w:val="1A1F5D83"/>
    <w:rsid w:val="1B1DF9CF"/>
    <w:rsid w:val="1B8E61C0"/>
    <w:rsid w:val="1C005631"/>
    <w:rsid w:val="1D5FE633"/>
    <w:rsid w:val="1F7598CF"/>
    <w:rsid w:val="1FD7E600"/>
    <w:rsid w:val="1FE7F1E7"/>
    <w:rsid w:val="2183C248"/>
    <w:rsid w:val="242FE195"/>
    <w:rsid w:val="2BFE1CD4"/>
    <w:rsid w:val="2CCCC18F"/>
    <w:rsid w:val="2EE3AF2B"/>
    <w:rsid w:val="3737E5E4"/>
    <w:rsid w:val="39A41F83"/>
    <w:rsid w:val="3B879ADF"/>
    <w:rsid w:val="3C0B5707"/>
    <w:rsid w:val="3CFEA6F5"/>
    <w:rsid w:val="3DA72768"/>
    <w:rsid w:val="3DB7334F"/>
    <w:rsid w:val="3F29CF6C"/>
    <w:rsid w:val="3F42F7C9"/>
    <w:rsid w:val="4062AF95"/>
    <w:rsid w:val="42177223"/>
    <w:rsid w:val="44C16BB2"/>
    <w:rsid w:val="459910F0"/>
    <w:rsid w:val="4622EAC4"/>
    <w:rsid w:val="4B1784D9"/>
    <w:rsid w:val="4FD168F8"/>
    <w:rsid w:val="4FE611FA"/>
    <w:rsid w:val="52812DFE"/>
    <w:rsid w:val="53B904AE"/>
    <w:rsid w:val="559E3500"/>
    <w:rsid w:val="58C442B4"/>
    <w:rsid w:val="58CA63A5"/>
    <w:rsid w:val="5A51ACEA"/>
    <w:rsid w:val="5C37D573"/>
    <w:rsid w:val="643C6BA1"/>
    <w:rsid w:val="6554C49A"/>
    <w:rsid w:val="680D8D36"/>
    <w:rsid w:val="6A544DFC"/>
    <w:rsid w:val="6AB27CA3"/>
    <w:rsid w:val="7302A780"/>
    <w:rsid w:val="76BCB0BB"/>
    <w:rsid w:val="7AA0A7F2"/>
    <w:rsid w:val="7BA207F0"/>
    <w:rsid w:val="7C2805B8"/>
    <w:rsid w:val="7F62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59502D"/>
  <w15:docId w15:val="{5193CDBB-E296-4E11-A4A2-E6F08F8E01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10FF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sz w:val="40"/>
      <w:szCs w:val="40"/>
      <w:lang w:val="en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120" w:line="276" w:lineRule="auto"/>
      <w:outlineLvl w:val="1"/>
    </w:pPr>
    <w:rPr>
      <w:rFonts w:ascii="Arial" w:eastAsia="Arial" w:hAnsi="Arial" w:cs="Arial"/>
      <w:sz w:val="32"/>
      <w:szCs w:val="32"/>
      <w:lang w:val="en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 w:line="276" w:lineRule="auto"/>
    </w:pPr>
    <w:rPr>
      <w:rFonts w:ascii="Arial" w:eastAsia="Arial" w:hAnsi="Arial" w:cs="Arial"/>
      <w:sz w:val="52"/>
      <w:szCs w:val="52"/>
      <w:lang w:val="en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 w:line="276" w:lineRule="auto"/>
    </w:pPr>
    <w:rPr>
      <w:rFonts w:ascii="Arial" w:eastAsia="Arial" w:hAnsi="Arial" w:cs="Arial"/>
      <w:color w:val="666666"/>
      <w:sz w:val="30"/>
      <w:szCs w:val="30"/>
      <w:lang w:val="en"/>
    </w:rPr>
  </w:style>
  <w:style w:type="paragraph" w:styleId="Revision">
    <w:name w:val="Revision"/>
    <w:hidden/>
    <w:uiPriority w:val="99"/>
    <w:semiHidden/>
    <w:rsid w:val="001F6B8D"/>
    <w:pPr>
      <w:spacing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259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25948"/>
    <w:rPr>
      <w:rFonts w:ascii="Arial" w:eastAsia="Arial" w:hAnsi="Arial" w:cs="Arial"/>
      <w:sz w:val="20"/>
      <w:szCs w:val="20"/>
      <w:lang w:val="en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2594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259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25948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377A7F"/>
    <w:pPr>
      <w:spacing w:line="276" w:lineRule="auto"/>
      <w:ind w:left="720"/>
      <w:contextualSpacing/>
    </w:pPr>
    <w:rPr>
      <w:rFonts w:ascii="Arial" w:eastAsia="Arial" w:hAnsi="Arial" w:cs="Arial"/>
      <w:sz w:val="22"/>
      <w:szCs w:val="22"/>
      <w:lang w:val="en"/>
    </w:rPr>
  </w:style>
  <w:style w:type="paragraph" w:styleId="NormalWeb">
    <w:name w:val="Normal (Web)"/>
    <w:basedOn w:val="Normal"/>
    <w:uiPriority w:val="99"/>
    <w:unhideWhenUsed/>
    <w:rsid w:val="00377A7F"/>
    <w:pPr>
      <w:spacing w:before="100" w:beforeAutospacing="1" w:after="100" w:afterAutospacing="1"/>
    </w:pPr>
  </w:style>
  <w:style w:type="table" w:styleId="TableGrid">
    <w:name w:val="Table Grid"/>
    <w:basedOn w:val="TableNormal"/>
    <w:uiPriority w:val="59"/>
    <w:rsid w:val="00FB412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  <w:rPr>
      <w:rFonts w:ascii="Arial" w:eastAsia="Arial" w:hAnsi="Arial" w:cs="Arial"/>
      <w:sz w:val="22"/>
      <w:szCs w:val="22"/>
      <w:lang w:val="en"/>
    </w:r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  <w:rPr>
      <w:rFonts w:ascii="Arial" w:eastAsia="Arial" w:hAnsi="Arial" w:cs="Arial"/>
      <w:sz w:val="22"/>
      <w:szCs w:val="22"/>
      <w:lang w:val="en"/>
    </w:rPr>
  </w:style>
  <w:style w:type="paragraph" w:customStyle="1" w:styleId="EndNoteBibliography">
    <w:name w:val="EndNote Bibliography"/>
    <w:basedOn w:val="Normal"/>
    <w:link w:val="EndNoteBibliographyChar"/>
    <w:rsid w:val="00363D48"/>
    <w:pPr>
      <w:spacing w:after="200"/>
    </w:pPr>
    <w:rPr>
      <w:rFonts w:ascii="Arial" w:eastAsiaTheme="minorHAnsi" w:hAnsi="Arial" w:cs="Arial"/>
      <w:noProof/>
      <w:sz w:val="20"/>
      <w:szCs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363D48"/>
    <w:rPr>
      <w:rFonts w:eastAsiaTheme="minorHAnsi"/>
      <w:noProof/>
      <w:sz w:val="20"/>
      <w:lang w:val="en-US"/>
    </w:rPr>
  </w:style>
  <w:style w:type="character" w:customStyle="1" w:styleId="highwire-citation-authors">
    <w:name w:val="highwire-citation-authors"/>
    <w:basedOn w:val="DefaultParagraphFont"/>
    <w:rsid w:val="00363D48"/>
  </w:style>
  <w:style w:type="character" w:customStyle="1" w:styleId="nlm-given-names">
    <w:name w:val="nlm-given-names"/>
    <w:basedOn w:val="DefaultParagraphFont"/>
    <w:rsid w:val="00363D48"/>
  </w:style>
  <w:style w:type="character" w:customStyle="1" w:styleId="apple-converted-space">
    <w:name w:val="apple-converted-space"/>
    <w:basedOn w:val="DefaultParagraphFont"/>
    <w:rsid w:val="00363D48"/>
  </w:style>
  <w:style w:type="character" w:customStyle="1" w:styleId="nlm-surname">
    <w:name w:val="nlm-surname"/>
    <w:basedOn w:val="DefaultParagraphFont"/>
    <w:rsid w:val="00363D48"/>
  </w:style>
  <w:style w:type="character" w:customStyle="1" w:styleId="highwire-cite-metadata-journal">
    <w:name w:val="highwire-cite-metadata-journal"/>
    <w:basedOn w:val="DefaultParagraphFont"/>
    <w:rsid w:val="00363D48"/>
  </w:style>
  <w:style w:type="character" w:customStyle="1" w:styleId="highwire-cite-metadata-date">
    <w:name w:val="highwire-cite-metadata-date"/>
    <w:basedOn w:val="DefaultParagraphFont"/>
    <w:rsid w:val="00363D48"/>
  </w:style>
  <w:style w:type="character" w:customStyle="1" w:styleId="highwire-cite-metadata-volume">
    <w:name w:val="highwire-cite-metadata-volume"/>
    <w:basedOn w:val="DefaultParagraphFont"/>
    <w:rsid w:val="00363D48"/>
  </w:style>
  <w:style w:type="character" w:customStyle="1" w:styleId="highwire-cite-metadata-issue">
    <w:name w:val="highwire-cite-metadata-issue"/>
    <w:basedOn w:val="DefaultParagraphFont"/>
    <w:rsid w:val="00363D48"/>
  </w:style>
  <w:style w:type="character" w:customStyle="1" w:styleId="highwire-cite-metadata-pages">
    <w:name w:val="highwire-cite-metadata-pages"/>
    <w:basedOn w:val="DefaultParagraphFont"/>
    <w:rsid w:val="00363D48"/>
  </w:style>
  <w:style w:type="character" w:customStyle="1" w:styleId="highwire-cite-metadata-doi">
    <w:name w:val="highwire-cite-metadata-doi"/>
    <w:basedOn w:val="DefaultParagraphFont"/>
    <w:rsid w:val="00363D48"/>
  </w:style>
  <w:style w:type="character" w:customStyle="1" w:styleId="label">
    <w:name w:val="label"/>
    <w:basedOn w:val="DefaultParagraphFont"/>
    <w:rsid w:val="00363D48"/>
  </w:style>
  <w:style w:type="character" w:customStyle="1" w:styleId="nlmstring-name">
    <w:name w:val="nlm_string-name"/>
    <w:basedOn w:val="DefaultParagraphFont"/>
    <w:rsid w:val="00962591"/>
  </w:style>
  <w:style w:type="character" w:customStyle="1" w:styleId="nlmyear">
    <w:name w:val="nlm_year"/>
    <w:basedOn w:val="DefaultParagraphFont"/>
    <w:rsid w:val="00962591"/>
  </w:style>
  <w:style w:type="character" w:customStyle="1" w:styleId="nlmfpage">
    <w:name w:val="nlm_fpage"/>
    <w:basedOn w:val="DefaultParagraphFont"/>
    <w:rsid w:val="00962591"/>
  </w:style>
  <w:style w:type="character" w:customStyle="1" w:styleId="nlmlpage">
    <w:name w:val="nlm_lpage"/>
    <w:basedOn w:val="DefaultParagraphFont"/>
    <w:rsid w:val="00962591"/>
  </w:style>
  <w:style w:type="character" w:customStyle="1" w:styleId="detail">
    <w:name w:val="detail"/>
    <w:basedOn w:val="DefaultParagraphFont"/>
    <w:rsid w:val="00486082"/>
  </w:style>
  <w:style w:type="character" w:styleId="Hyperlink">
    <w:name w:val="Hyperlink"/>
    <w:basedOn w:val="DefaultParagraphFont"/>
    <w:uiPriority w:val="99"/>
    <w:unhideWhenUsed/>
    <w:rsid w:val="004F6FBA"/>
    <w:rPr>
      <w:color w:val="0000FF"/>
      <w:u w:val="single"/>
    </w:rPr>
  </w:style>
  <w:style w:type="numbering" w:customStyle="1" w:styleId="CurrentList1">
    <w:name w:val="Current List1"/>
    <w:uiPriority w:val="99"/>
    <w:rsid w:val="00D33617"/>
    <w:pPr>
      <w:numPr>
        <w:numId w:val="6"/>
      </w:numPr>
    </w:pPr>
  </w:style>
  <w:style w:type="paragraph" w:styleId="TOCHeading">
    <w:name w:val="TOC Heading"/>
    <w:basedOn w:val="Heading1"/>
    <w:next w:val="Normal"/>
    <w:uiPriority w:val="39"/>
    <w:unhideWhenUsed/>
    <w:qFormat/>
    <w:rsid w:val="00934938"/>
    <w:pPr>
      <w:spacing w:before="480" w:after="0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paragraph" w:styleId="TOC2">
    <w:name w:val="toc 2"/>
    <w:basedOn w:val="Normal"/>
    <w:next w:val="Normal"/>
    <w:autoRedefine/>
    <w:uiPriority w:val="39"/>
    <w:unhideWhenUsed/>
    <w:rsid w:val="00934938"/>
    <w:pPr>
      <w:tabs>
        <w:tab w:val="right" w:leader="dot" w:pos="9350"/>
      </w:tabs>
      <w:spacing w:before="120"/>
      <w:ind w:left="240"/>
    </w:pPr>
    <w:rPr>
      <w:rFonts w:asciiTheme="minorHAnsi" w:hAnsiTheme="minorHAnsi"/>
      <w:b/>
      <w:bCs/>
      <w:sz w:val="22"/>
      <w:szCs w:val="22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934938"/>
    <w:pPr>
      <w:spacing w:before="120"/>
    </w:pPr>
    <w:rPr>
      <w:rFonts w:asciiTheme="minorHAnsi" w:hAnsiTheme="minorHAnsi"/>
      <w:b/>
      <w:bCs/>
      <w:i/>
      <w:iCs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934938"/>
    <w:pPr>
      <w:ind w:left="480"/>
    </w:pPr>
    <w:rPr>
      <w:rFonts w:asciiTheme="minorHAnsi" w:hAnsi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934938"/>
    <w:pPr>
      <w:ind w:left="720"/>
    </w:pPr>
    <w:rPr>
      <w:rFonts w:asciiTheme="minorHAnsi" w:hAnsi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934938"/>
    <w:pPr>
      <w:ind w:left="960"/>
    </w:pPr>
    <w:rPr>
      <w:rFonts w:asciiTheme="minorHAnsi" w:hAnsi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934938"/>
    <w:pPr>
      <w:ind w:left="1200"/>
    </w:pPr>
    <w:rPr>
      <w:rFonts w:asciiTheme="minorHAnsi" w:hAnsi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934938"/>
    <w:pPr>
      <w:ind w:left="1440"/>
    </w:pPr>
    <w:rPr>
      <w:rFonts w:asciiTheme="minorHAnsi" w:hAnsi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934938"/>
    <w:pPr>
      <w:ind w:left="1680"/>
    </w:pPr>
    <w:rPr>
      <w:rFonts w:asciiTheme="minorHAnsi" w:hAnsi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934938"/>
    <w:pPr>
      <w:ind w:left="1920"/>
    </w:pPr>
    <w:rPr>
      <w:rFonts w:asciiTheme="minorHAnsi" w:hAnsiTheme="minorHAnsi"/>
      <w:sz w:val="20"/>
      <w:szCs w:val="20"/>
    </w:rPr>
  </w:style>
  <w:style w:type="character" w:styleId="Strong">
    <w:name w:val="Strong"/>
    <w:basedOn w:val="DefaultParagraphFont"/>
    <w:uiPriority w:val="22"/>
    <w:qFormat/>
    <w:rsid w:val="00D4787A"/>
    <w:rPr>
      <w:b/>
      <w:bCs/>
    </w:rPr>
  </w:style>
  <w:style w:type="character" w:styleId="Emphasis">
    <w:name w:val="Emphasis"/>
    <w:basedOn w:val="DefaultParagraphFont"/>
    <w:uiPriority w:val="20"/>
    <w:qFormat/>
    <w:rsid w:val="007A1865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101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101A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mixed-citation">
    <w:name w:val="mixed-citation"/>
    <w:basedOn w:val="DefaultParagraphFont"/>
    <w:rsid w:val="00872DF5"/>
  </w:style>
  <w:style w:type="character" w:customStyle="1" w:styleId="ref-title">
    <w:name w:val="ref-title"/>
    <w:basedOn w:val="DefaultParagraphFont"/>
    <w:rsid w:val="00872DF5"/>
  </w:style>
  <w:style w:type="character" w:customStyle="1" w:styleId="ref-journal">
    <w:name w:val="ref-journal"/>
    <w:basedOn w:val="DefaultParagraphFont"/>
    <w:rsid w:val="00872DF5"/>
  </w:style>
  <w:style w:type="character" w:customStyle="1" w:styleId="ref-vol">
    <w:name w:val="ref-vol"/>
    <w:basedOn w:val="DefaultParagraphFont"/>
    <w:rsid w:val="00872DF5"/>
  </w:style>
  <w:style w:type="character" w:styleId="LineNumber">
    <w:name w:val="line number"/>
    <w:basedOn w:val="DefaultParagraphFont"/>
    <w:uiPriority w:val="99"/>
    <w:semiHidden/>
    <w:unhideWhenUsed/>
    <w:rsid w:val="005710DD"/>
  </w:style>
  <w:style w:type="paragraph" w:customStyle="1" w:styleId="paragraph">
    <w:name w:val="paragraph"/>
    <w:basedOn w:val="Normal"/>
    <w:rsid w:val="00277CEB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277CEB"/>
  </w:style>
  <w:style w:type="character" w:customStyle="1" w:styleId="eop">
    <w:name w:val="eop"/>
    <w:basedOn w:val="DefaultParagraphFont"/>
    <w:rsid w:val="00277C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809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1180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23318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1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29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412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69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2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1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8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84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1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06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35284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27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49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4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465385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59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5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7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0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818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743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574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90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656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965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44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84985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314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445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3224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685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656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9571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1179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1557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5338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5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7278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226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09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21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3221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7961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586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0470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93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1699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44791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1182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260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116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1116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368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5798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06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351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305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082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6234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155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4775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05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89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3312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469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33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783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8748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6409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5425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1433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6178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4153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001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7950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80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843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89153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0979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2425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774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592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9442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569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22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5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6444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686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4726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81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489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8275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3095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5935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031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764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1885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527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843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29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533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68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65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426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32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1476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873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58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2277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865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029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582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27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9530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628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9105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40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655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6298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10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6161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8422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94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17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0270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06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85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3467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24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627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929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527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14747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0854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583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109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653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195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5010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2604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83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993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100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1399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80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729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775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9480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24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001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763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131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2210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493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1851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681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564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187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3687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2544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358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0195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01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945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88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60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7882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8214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38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375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7409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736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54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578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68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9893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077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270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2429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67857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343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371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791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242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9088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255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1889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4608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2841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042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1568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659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574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788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766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410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4409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219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78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0930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614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255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96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1518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723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16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682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3182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416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028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235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218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751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095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8951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8283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9389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2315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01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883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6838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90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31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70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715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032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232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026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855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942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897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0782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4847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3018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894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4049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604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901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218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79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373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783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9746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2725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2567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251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5104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950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02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06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1593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2740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017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7215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542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04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7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83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720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07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027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61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167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357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3171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45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4089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59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5157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788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911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220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7413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699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824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717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9096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882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3488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49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502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237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6285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983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83084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226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181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125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571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1675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952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2727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429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680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364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841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84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183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1778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126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9470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426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9177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767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72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7634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6380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1784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860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9291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40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2283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102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8341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743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681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554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184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45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972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244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761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6684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358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11339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78217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0911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7121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4965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856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2806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203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426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091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091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07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017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893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7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040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342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899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6571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401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31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578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8091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537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944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4303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4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80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53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9784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395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399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3599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321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790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0925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1248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386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81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12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1934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22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81955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302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27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207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045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1067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91180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54828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76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658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599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0763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138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7799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576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29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5255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39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367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937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6738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1994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9043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1975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19819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1503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9395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516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050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90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888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943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420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121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7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0971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680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292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80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520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8504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671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0270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1033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362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0668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5634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39637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566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208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994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647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512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4383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86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6957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82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5228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378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986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25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43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47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879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44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137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723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523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446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1123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469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953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022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956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501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8142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1216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898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2944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0663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304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692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96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419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3293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8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6912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254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1223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88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35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8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5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281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684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39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2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39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5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81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73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7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4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06113">
          <w:marLeft w:val="0"/>
          <w:marRight w:val="0"/>
          <w:marTop w:val="0"/>
          <w:marBottom w:val="0"/>
          <w:divBdr>
            <w:top w:val="single" w:sz="6" w:space="0" w:color="5B616B"/>
            <w:left w:val="single" w:sz="6" w:space="0" w:color="5B616B"/>
            <w:bottom w:val="single" w:sz="6" w:space="0" w:color="5B616B"/>
            <w:right w:val="single" w:sz="6" w:space="0" w:color="5B616B"/>
          </w:divBdr>
        </w:div>
        <w:div w:id="4941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451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8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24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747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983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33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0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124A3367FABD4448372440AFDB8BB8C" ma:contentTypeVersion="7" ma:contentTypeDescription="Create a new document." ma:contentTypeScope="" ma:versionID="067edcfdb3947c2fe6c6388cb3f82f2f">
  <xsd:schema xmlns:xsd="http://www.w3.org/2001/XMLSchema" xmlns:xs="http://www.w3.org/2001/XMLSchema" xmlns:p="http://schemas.microsoft.com/office/2006/metadata/properties" xmlns:ns3="2cd35c5b-60ba-45ea-b986-16c9fb0cfb2d" xmlns:ns4="9535562f-fcda-49b7-8a28-0e2776a2867d" targetNamespace="http://schemas.microsoft.com/office/2006/metadata/properties" ma:root="true" ma:fieldsID="3ddb89fbcc0cfeab0ddd3dd2e5650343" ns3:_="" ns4:_="">
    <xsd:import namespace="2cd35c5b-60ba-45ea-b986-16c9fb0cfb2d"/>
    <xsd:import namespace="9535562f-fcda-49b7-8a28-0e2776a2867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d35c5b-60ba-45ea-b986-16c9fb0cfb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35562f-fcda-49b7-8a28-0e2776a2867d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B739664-F729-4E7F-86DF-EDEDAD370F4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62F4ED6-CBCB-4977-92EE-139A4DF8969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B3FE258-DB43-4D36-8EFB-6A6227F07BF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9F869CB-4CCB-4096-868F-AB43DE047E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cd35c5b-60ba-45ea-b986-16c9fb0cfb2d"/>
    <ds:schemaRef ds:uri="9535562f-fcda-49b7-8a28-0e2776a2867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Guzman, Kevin J.</dc:creator>
  <cp:lastModifiedBy>Trupti Sudge</cp:lastModifiedBy>
  <cp:revision>2</cp:revision>
  <cp:lastPrinted>2023-03-14T02:52:00Z</cp:lastPrinted>
  <dcterms:created xsi:type="dcterms:W3CDTF">2023-06-09T18:21:00Z</dcterms:created>
  <dcterms:modified xsi:type="dcterms:W3CDTF">2023-06-09T18:21:00Z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0x010100A124A3367FABD4448372440AFDB8BB8C</vt:lpwstr>
  </property>
  <property fmtid="{D5CDD505-2E9C-101B-9397-08002B2CF9AE}" pid="3" name="Mendeley Document_1">
    <vt:lpwstr>True</vt:lpwstr>
  </property>
</Properties>
</file>