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CCED" w14:textId="77777777" w:rsidR="00B92DED" w:rsidRPr="00B92DED" w:rsidRDefault="00B92DED" w:rsidP="00B92DED">
      <w:pPr>
        <w:snapToGrid w:val="0"/>
        <w:spacing w:line="480" w:lineRule="auto"/>
        <w:rPr>
          <w:rFonts w:ascii="Times New Roman" w:eastAsia="宋体" w:hAnsi="Times New Roman" w:cs="Times New Roman"/>
          <w:kern w:val="0"/>
          <w:sz w:val="22"/>
          <w:szCs w:val="20"/>
          <w:lang w:val="en-NZ"/>
        </w:rPr>
      </w:pPr>
      <w:r>
        <w:rPr>
          <w:rFonts w:ascii="Times New Roman" w:eastAsia="宋体" w:hAnsi="Times New Roman" w:cs="Times New Roman" w:hint="eastAsia"/>
          <w:kern w:val="0"/>
          <w:sz w:val="22"/>
          <w:szCs w:val="20"/>
          <w:lang w:val="en-NZ"/>
        </w:rPr>
        <w:t>Highlight</w:t>
      </w:r>
      <w:r>
        <w:rPr>
          <w:rFonts w:ascii="Times New Roman" w:eastAsia="宋体" w:hAnsi="Times New Roman" w:cs="Times New Roman"/>
          <w:kern w:val="0"/>
          <w:sz w:val="22"/>
          <w:szCs w:val="20"/>
          <w:lang w:val="en-NZ"/>
        </w:rPr>
        <w:t>s:</w:t>
      </w:r>
    </w:p>
    <w:p w14:paraId="0D566A35" w14:textId="190452B7" w:rsidR="00B92DED" w:rsidRPr="00B92DED" w:rsidRDefault="005B25E1" w:rsidP="00B92DED">
      <w:pPr>
        <w:pStyle w:val="a3"/>
        <w:widowControl/>
        <w:numPr>
          <w:ilvl w:val="0"/>
          <w:numId w:val="1"/>
        </w:numPr>
        <w:snapToGrid w:val="0"/>
        <w:spacing w:line="480" w:lineRule="auto"/>
        <w:ind w:firstLineChars="0"/>
        <w:rPr>
          <w:lang w:val="en-US"/>
        </w:rPr>
      </w:pPr>
      <w:r>
        <w:rPr>
          <w:rFonts w:hint="eastAsia"/>
          <w:lang w:val="en-US" w:eastAsia="zh-CN"/>
        </w:rPr>
        <w:t>An</w:t>
      </w:r>
      <w:r>
        <w:rPr>
          <w:lang w:val="en-US"/>
        </w:rPr>
        <w:t xml:space="preserve"> energy-based design procedure applicable to the Chinese code is proposed for self-centering shear wall systems.</w:t>
      </w:r>
    </w:p>
    <w:p w14:paraId="47351905" w14:textId="68664E8D" w:rsidR="00B92DED" w:rsidRPr="00B92DED" w:rsidRDefault="005B25E1" w:rsidP="00B92DED">
      <w:pPr>
        <w:pStyle w:val="a3"/>
        <w:widowControl/>
        <w:numPr>
          <w:ilvl w:val="0"/>
          <w:numId w:val="1"/>
        </w:numPr>
        <w:snapToGrid w:val="0"/>
        <w:spacing w:line="480" w:lineRule="auto"/>
        <w:ind w:firstLineChars="0"/>
        <w:rPr>
          <w:lang w:val="en-US"/>
        </w:rPr>
      </w:pPr>
      <w:r>
        <w:rPr>
          <w:lang w:val="en-US"/>
        </w:rPr>
        <w:t>The controllability of the damage development in designed structures can be achieved by assigning rational damage indexes in the procedure.</w:t>
      </w:r>
    </w:p>
    <w:p w14:paraId="5B0D9D45" w14:textId="23F7DA59" w:rsidR="0094528E" w:rsidRPr="00FE3615" w:rsidRDefault="00BB47EB" w:rsidP="00FE3615">
      <w:pPr>
        <w:pStyle w:val="a3"/>
        <w:widowControl/>
        <w:numPr>
          <w:ilvl w:val="0"/>
          <w:numId w:val="1"/>
        </w:numPr>
        <w:snapToGrid w:val="0"/>
        <w:spacing w:line="480" w:lineRule="auto"/>
        <w:ind w:firstLineChars="0"/>
        <w:rPr>
          <w:lang w:val="en-US"/>
        </w:rPr>
      </w:pPr>
      <w:r>
        <w:rPr>
          <w:lang w:val="en-US"/>
        </w:rPr>
        <w:t>The procedure allows designers to perform multi-level designs by selecting various performance objectives under different seismic levels.</w:t>
      </w:r>
    </w:p>
    <w:sectPr w:rsidR="0094528E" w:rsidRPr="00FE3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3E5C" w14:textId="77777777" w:rsidR="009E4E4E" w:rsidRDefault="009E4E4E" w:rsidP="007637C2">
      <w:r>
        <w:separator/>
      </w:r>
    </w:p>
  </w:endnote>
  <w:endnote w:type="continuationSeparator" w:id="0">
    <w:p w14:paraId="507E712D" w14:textId="77777777" w:rsidR="009E4E4E" w:rsidRDefault="009E4E4E" w:rsidP="0076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7BBDC" w14:textId="77777777" w:rsidR="009E4E4E" w:rsidRDefault="009E4E4E" w:rsidP="007637C2">
      <w:r>
        <w:separator/>
      </w:r>
    </w:p>
  </w:footnote>
  <w:footnote w:type="continuationSeparator" w:id="0">
    <w:p w14:paraId="1E30C777" w14:textId="77777777" w:rsidR="009E4E4E" w:rsidRDefault="009E4E4E" w:rsidP="0076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F745F"/>
    <w:multiLevelType w:val="hybridMultilevel"/>
    <w:tmpl w:val="D124E2CC"/>
    <w:lvl w:ilvl="0" w:tplc="8B20CB9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A372C69"/>
    <w:multiLevelType w:val="hybridMultilevel"/>
    <w:tmpl w:val="F38499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6205448">
    <w:abstractNumId w:val="1"/>
  </w:num>
  <w:num w:numId="2" w16cid:durableId="113883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28E"/>
    <w:rsid w:val="00026939"/>
    <w:rsid w:val="000C310B"/>
    <w:rsid w:val="000F1E40"/>
    <w:rsid w:val="00133622"/>
    <w:rsid w:val="00193FF1"/>
    <w:rsid w:val="001F6EF1"/>
    <w:rsid w:val="002125EC"/>
    <w:rsid w:val="00213A5D"/>
    <w:rsid w:val="00365EB8"/>
    <w:rsid w:val="003C5AE1"/>
    <w:rsid w:val="0045756A"/>
    <w:rsid w:val="005A464C"/>
    <w:rsid w:val="005B25E1"/>
    <w:rsid w:val="00633387"/>
    <w:rsid w:val="00664942"/>
    <w:rsid w:val="006A4BF7"/>
    <w:rsid w:val="006E2383"/>
    <w:rsid w:val="007637C2"/>
    <w:rsid w:val="007707B5"/>
    <w:rsid w:val="00863E50"/>
    <w:rsid w:val="008C563D"/>
    <w:rsid w:val="0090341E"/>
    <w:rsid w:val="0092365B"/>
    <w:rsid w:val="0094528E"/>
    <w:rsid w:val="00957BFA"/>
    <w:rsid w:val="009B4695"/>
    <w:rsid w:val="009C2D8E"/>
    <w:rsid w:val="009E4E4E"/>
    <w:rsid w:val="00A038A7"/>
    <w:rsid w:val="00A2649B"/>
    <w:rsid w:val="00AA7329"/>
    <w:rsid w:val="00AE089C"/>
    <w:rsid w:val="00B7335E"/>
    <w:rsid w:val="00B92DED"/>
    <w:rsid w:val="00BB47EB"/>
    <w:rsid w:val="00BF150C"/>
    <w:rsid w:val="00C0055E"/>
    <w:rsid w:val="00CA6DBE"/>
    <w:rsid w:val="00CC34A8"/>
    <w:rsid w:val="00D84A69"/>
    <w:rsid w:val="00DA109E"/>
    <w:rsid w:val="00E208D3"/>
    <w:rsid w:val="00E967F3"/>
    <w:rsid w:val="00F414B1"/>
    <w:rsid w:val="00F41C91"/>
    <w:rsid w:val="00FE1FF3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62F66"/>
  <w15:docId w15:val="{14E35060-25FC-402B-8BB8-F606780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A6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8E"/>
    <w:pPr>
      <w:suppressAutoHyphens/>
      <w:overflowPunct w:val="0"/>
      <w:autoSpaceDE w:val="0"/>
      <w:autoSpaceDN w:val="0"/>
      <w:adjustRightInd w:val="0"/>
      <w:spacing w:before="120" w:line="240" w:lineRule="atLeast"/>
      <w:ind w:firstLineChars="200" w:firstLine="420"/>
      <w:textAlignment w:val="baseline"/>
    </w:pPr>
    <w:rPr>
      <w:rFonts w:ascii="Times New Roman" w:eastAsia="宋体" w:hAnsi="Times New Roman" w:cs="Times New Roman"/>
      <w:kern w:val="0"/>
      <w:sz w:val="22"/>
      <w:szCs w:val="20"/>
      <w:lang w:val="en-NZ" w:eastAsia="en-US"/>
    </w:rPr>
  </w:style>
  <w:style w:type="paragraph" w:styleId="a4">
    <w:name w:val="header"/>
    <w:basedOn w:val="a"/>
    <w:link w:val="a5"/>
    <w:uiPriority w:val="99"/>
    <w:unhideWhenUsed/>
    <w:rsid w:val="00763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637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63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637C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84A69"/>
    <w:rPr>
      <w:rFonts w:eastAsia="黑体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60</Words>
  <Characters>345</Characters>
  <Application>Microsoft Office Word</Application>
  <DocSecurity>0</DocSecurity>
  <Lines>2</Lines>
  <Paragraphs>1</Paragraphs>
  <ScaleCrop>false</ScaleCrop>
  <Manager/>
  <Company/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 Song</cp:lastModifiedBy>
  <cp:revision>7</cp:revision>
  <dcterms:created xsi:type="dcterms:W3CDTF">2019-08-21T01:43:00Z</dcterms:created>
  <dcterms:modified xsi:type="dcterms:W3CDTF">2023-04-19T11:29:00Z</dcterms:modified>
</cp:coreProperties>
</file>