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78140" w14:textId="77777777" w:rsidR="00BF30CB" w:rsidRDefault="00000000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Supporting Information</w:t>
      </w:r>
    </w:p>
    <w:p w14:paraId="4AA6F0ED" w14:textId="6AE101C5" w:rsidR="00956CAA" w:rsidRDefault="00E72B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2B08">
        <w:rPr>
          <w:rFonts w:ascii="Times New Roman" w:hAnsi="Times New Roman" w:cs="Times New Roman"/>
          <w:b/>
          <w:bCs/>
          <w:sz w:val="28"/>
          <w:szCs w:val="28"/>
        </w:rPr>
        <w:t>Regulating local molecular polarization of triazine-PDI based polymer for high-efficient photocatalytic coupling of benzylamine</w:t>
      </w:r>
    </w:p>
    <w:p w14:paraId="0CDEDE10" w14:textId="77777777" w:rsidR="00E72B08" w:rsidRDefault="00E72B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DC7BBB" w14:textId="1BC3755F" w:rsidR="00BF30CB" w:rsidRDefault="004B42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Rong Yan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a,#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Meiyang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,#</w:t>
      </w:r>
      <w:r>
        <w:rPr>
          <w:rFonts w:ascii="Times New Roman" w:hAnsi="Times New Roman" w:cs="Times New Roman"/>
          <w:sz w:val="24"/>
          <w:szCs w:val="24"/>
        </w:rPr>
        <w:t>,Peng Chen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Henghui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Chengbing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>
        <w:rPr>
          <w:rFonts w:ascii="Times New Roman" w:hAnsi="Times New Roman" w:cs="Times New Roman"/>
          <w:sz w:val="24"/>
          <w:szCs w:val="24"/>
        </w:rPr>
        <w:t xml:space="preserve">, Haiyang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Shuang-Feng </w:t>
      </w:r>
      <w:proofErr w:type="spellStart"/>
      <w:r>
        <w:rPr>
          <w:rFonts w:ascii="Times New Roman" w:hAnsi="Times New Roman" w:cs="Times New Roman"/>
          <w:sz w:val="24"/>
          <w:szCs w:val="24"/>
        </w:rPr>
        <w:t>Yin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,*</w:t>
      </w:r>
    </w:p>
    <w:p w14:paraId="49EC96A9" w14:textId="77777777" w:rsidR="004B42F3" w:rsidRPr="004B42F3" w:rsidRDefault="004B42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836DF5" w14:textId="77777777" w:rsidR="00BF30CB" w:rsidRDefault="00000000">
      <w:pPr>
        <w:spacing w:afterLines="100" w:after="312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Provincial Guizhou Key Laboratory of Green Chemical and Clean Energy Technology, School of Chemistry and Chemical Engineering, Guizhou University, Guiyang 550025, Guizhou, China</w:t>
      </w:r>
    </w:p>
    <w:p w14:paraId="281E0C3F" w14:textId="77777777" w:rsidR="00BF30CB" w:rsidRDefault="00000000">
      <w:pPr>
        <w:spacing w:afterLines="100" w:after="312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>College of Chemistry and Chemical Engineering, Advanced Catalytic Engineering Research Center of the Ministry of Education, State Key Laboratory of Chemo/Biosensing and Chemometrics, Hunan University, Changsha 410082, PR China</w:t>
      </w:r>
    </w:p>
    <w:p w14:paraId="23C8A83A" w14:textId="77777777" w:rsidR="00BF30CB" w:rsidRDefault="00000000">
      <w:pPr>
        <w:spacing w:afterLines="100" w:after="312" w:line="48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Email: pchen3@gzu.edu.cn (P. Chen), gs.songmy21@gzu.edu.cn (M. Song) sf_yin@hnu.edu.cn (S. F. Yin)</w:t>
      </w:r>
    </w:p>
    <w:p w14:paraId="63EA7CA7" w14:textId="77777777" w:rsidR="00BF30CB" w:rsidRDefault="00BF30CB"/>
    <w:p w14:paraId="35BD0CBA" w14:textId="77777777" w:rsidR="00BF30CB" w:rsidRDefault="00BF30CB"/>
    <w:p w14:paraId="309E114A" w14:textId="77777777" w:rsidR="00BF30CB" w:rsidRDefault="00BF30CB"/>
    <w:p w14:paraId="3B0A15EE" w14:textId="77777777" w:rsidR="00BF30CB" w:rsidRDefault="00BF30CB"/>
    <w:p w14:paraId="0CF82155" w14:textId="77777777" w:rsidR="00BF30CB" w:rsidRDefault="00BF30CB"/>
    <w:p w14:paraId="26237380" w14:textId="77777777" w:rsidR="00BF30CB" w:rsidRDefault="00BF30CB"/>
    <w:p w14:paraId="3912C320" w14:textId="77777777" w:rsidR="00BF30CB" w:rsidRDefault="00BF30CB"/>
    <w:p w14:paraId="1FD4835C" w14:textId="77777777" w:rsidR="00BF30CB" w:rsidRDefault="00BF30CB"/>
    <w:p w14:paraId="36C02701" w14:textId="77777777" w:rsidR="00BF30CB" w:rsidRDefault="00BF30CB"/>
    <w:p w14:paraId="04A52F41" w14:textId="77777777" w:rsidR="00BF30CB" w:rsidRDefault="00BF30CB"/>
    <w:p w14:paraId="50127494" w14:textId="77777777" w:rsidR="00BF30CB" w:rsidRDefault="00BF30CB"/>
    <w:p w14:paraId="6F0F32CC" w14:textId="509B3294" w:rsidR="00BF30CB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S1.</w:t>
      </w:r>
      <w:r w:rsidR="004C33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Apparent quantum yield (AQY) of N-</w:t>
      </w:r>
      <w:proofErr w:type="spellStart"/>
      <w:r>
        <w:rPr>
          <w:rFonts w:ascii="Times New Roman" w:hAnsi="Times New Roman" w:cs="Times New Roman"/>
          <w:sz w:val="24"/>
          <w:szCs w:val="24"/>
        </w:rPr>
        <w:t>benzylidenebenzylamine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B80">
        <w:rPr>
          <w:rFonts w:ascii="Times New Roman" w:hAnsi="Times New Roman" w:cs="Times New Roman"/>
          <w:sz w:val="24"/>
          <w:szCs w:val="24"/>
        </w:rPr>
        <w:t>f</w:t>
      </w:r>
      <w:r w:rsidR="003B733F">
        <w:rPr>
          <w:rFonts w:ascii="Times New Roman" w:hAnsi="Times New Roman" w:cs="Times New Roman"/>
          <w:sz w:val="24"/>
          <w:szCs w:val="24"/>
        </w:rPr>
        <w:t>ormation</w:t>
      </w:r>
      <w:r>
        <w:rPr>
          <w:rFonts w:ascii="Times New Roman" w:hAnsi="Times New Roman" w:cs="Times New Roman"/>
          <w:sz w:val="24"/>
          <w:szCs w:val="24"/>
        </w:rPr>
        <w:t xml:space="preserve"> over PDIMB-2.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54"/>
        <w:gridCol w:w="756"/>
        <w:gridCol w:w="756"/>
        <w:gridCol w:w="756"/>
        <w:gridCol w:w="756"/>
        <w:gridCol w:w="756"/>
        <w:gridCol w:w="636"/>
        <w:gridCol w:w="636"/>
      </w:tblGrid>
      <w:tr w:rsidR="00BF30CB" w:rsidRPr="00362DC5" w14:paraId="782618E2" w14:textId="77777777" w:rsidTr="00DF68A3">
        <w:trPr>
          <w:trHeight w:val="809"/>
          <w:jc w:val="center"/>
        </w:trPr>
        <w:tc>
          <w:tcPr>
            <w:tcW w:w="203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1C9E91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Wavelength (nm)</w:t>
            </w:r>
          </w:p>
        </w:tc>
        <w:tc>
          <w:tcPr>
            <w:tcW w:w="44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FBEE3A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44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EF00D5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44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FFDC73" w14:textId="77777777" w:rsidR="00BF30CB" w:rsidRPr="00991898" w:rsidRDefault="00000000" w:rsidP="003E037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4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B8DEEC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44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4CF7F3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37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D0F4A0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37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4585AE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BF30CB" w:rsidRPr="00362DC5" w14:paraId="49D55E6F" w14:textId="77777777" w:rsidTr="00DF68A3">
        <w:trPr>
          <w:trHeight w:val="656"/>
          <w:jc w:val="center"/>
        </w:trPr>
        <w:tc>
          <w:tcPr>
            <w:tcW w:w="2035" w:type="pct"/>
            <w:tcBorders>
              <w:top w:val="single" w:sz="18" w:space="0" w:color="auto"/>
            </w:tcBorders>
            <w:vAlign w:val="center"/>
          </w:tcPr>
          <w:p w14:paraId="68958A8A" w14:textId="3AD432DF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N-</w:t>
            </w:r>
            <w:proofErr w:type="spellStart"/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benzylidenebenzylamine</w:t>
            </w:r>
            <w:proofErr w:type="spellEnd"/>
            <w:r w:rsidR="00DF6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B8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F5254" w:rsidRPr="00991898">
              <w:rPr>
                <w:rFonts w:ascii="Times New Roman" w:hAnsi="Times New Roman" w:cs="Times New Roman"/>
                <w:sz w:val="24"/>
                <w:szCs w:val="24"/>
              </w:rPr>
              <w:t xml:space="preserve">ormation 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rate (mmol g</w:t>
            </w:r>
            <w:r w:rsidRPr="00991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1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single" w:sz="18" w:space="0" w:color="auto"/>
            </w:tcBorders>
            <w:vAlign w:val="center"/>
          </w:tcPr>
          <w:p w14:paraId="4BF0B476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13.67</w:t>
            </w:r>
          </w:p>
        </w:tc>
        <w:tc>
          <w:tcPr>
            <w:tcW w:w="444" w:type="pct"/>
            <w:tcBorders>
              <w:top w:val="single" w:sz="18" w:space="0" w:color="auto"/>
            </w:tcBorders>
            <w:vAlign w:val="center"/>
          </w:tcPr>
          <w:p w14:paraId="6C47F505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11.07</w:t>
            </w:r>
          </w:p>
        </w:tc>
        <w:tc>
          <w:tcPr>
            <w:tcW w:w="444" w:type="pct"/>
            <w:tcBorders>
              <w:top w:val="single" w:sz="18" w:space="0" w:color="auto"/>
            </w:tcBorders>
            <w:vAlign w:val="center"/>
          </w:tcPr>
          <w:p w14:paraId="1F8FBF13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8.61</w:t>
            </w:r>
          </w:p>
        </w:tc>
        <w:tc>
          <w:tcPr>
            <w:tcW w:w="444" w:type="pct"/>
            <w:tcBorders>
              <w:top w:val="single" w:sz="18" w:space="0" w:color="auto"/>
            </w:tcBorders>
            <w:vAlign w:val="center"/>
          </w:tcPr>
          <w:p w14:paraId="68A1F1EC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444" w:type="pct"/>
            <w:tcBorders>
              <w:top w:val="single" w:sz="18" w:space="0" w:color="auto"/>
            </w:tcBorders>
            <w:vAlign w:val="center"/>
          </w:tcPr>
          <w:p w14:paraId="27CAE984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  <w:tc>
          <w:tcPr>
            <w:tcW w:w="373" w:type="pct"/>
            <w:tcBorders>
              <w:top w:val="single" w:sz="18" w:space="0" w:color="auto"/>
            </w:tcBorders>
            <w:vAlign w:val="center"/>
          </w:tcPr>
          <w:p w14:paraId="2E6D2D51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373" w:type="pct"/>
            <w:tcBorders>
              <w:top w:val="single" w:sz="18" w:space="0" w:color="auto"/>
            </w:tcBorders>
            <w:vAlign w:val="center"/>
          </w:tcPr>
          <w:p w14:paraId="2D705764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BF30CB" w:rsidRPr="00362DC5" w14:paraId="52C7F5B5" w14:textId="77777777" w:rsidTr="00DF68A3">
        <w:trPr>
          <w:trHeight w:val="602"/>
          <w:jc w:val="center"/>
        </w:trPr>
        <w:tc>
          <w:tcPr>
            <w:tcW w:w="2035" w:type="pct"/>
            <w:vAlign w:val="center"/>
          </w:tcPr>
          <w:p w14:paraId="1994B0A1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Light intensity (</w:t>
            </w:r>
            <w:proofErr w:type="spellStart"/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proofErr w:type="spellEnd"/>
            <w:r w:rsidRPr="00991898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Pr="00991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vAlign w:val="center"/>
          </w:tcPr>
          <w:p w14:paraId="7848BDF7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44" w:type="pct"/>
            <w:vAlign w:val="center"/>
          </w:tcPr>
          <w:p w14:paraId="19ACB6C0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44" w:type="pct"/>
            <w:vAlign w:val="center"/>
          </w:tcPr>
          <w:p w14:paraId="11EBADB5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9.92</w:t>
            </w:r>
          </w:p>
        </w:tc>
        <w:tc>
          <w:tcPr>
            <w:tcW w:w="444" w:type="pct"/>
            <w:vAlign w:val="center"/>
          </w:tcPr>
          <w:p w14:paraId="1973B6F2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444" w:type="pct"/>
            <w:vAlign w:val="center"/>
          </w:tcPr>
          <w:p w14:paraId="073E329E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373" w:type="pct"/>
            <w:vAlign w:val="center"/>
          </w:tcPr>
          <w:p w14:paraId="78287C8F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373" w:type="pct"/>
            <w:vAlign w:val="center"/>
          </w:tcPr>
          <w:p w14:paraId="443F7DC0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BF30CB" w:rsidRPr="00362DC5" w14:paraId="0143E6AF" w14:textId="77777777" w:rsidTr="00DF68A3">
        <w:trPr>
          <w:trHeight w:val="602"/>
          <w:jc w:val="center"/>
        </w:trPr>
        <w:tc>
          <w:tcPr>
            <w:tcW w:w="2035" w:type="pct"/>
            <w:vAlign w:val="center"/>
          </w:tcPr>
          <w:p w14:paraId="5C29FB1E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Irradiation area (cm</w:t>
            </w:r>
            <w:r w:rsidRPr="00991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vAlign w:val="center"/>
          </w:tcPr>
          <w:p w14:paraId="519389FC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44" w:type="pct"/>
            <w:vAlign w:val="center"/>
          </w:tcPr>
          <w:p w14:paraId="24216B74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44" w:type="pct"/>
            <w:vAlign w:val="center"/>
          </w:tcPr>
          <w:p w14:paraId="312411FD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44" w:type="pct"/>
            <w:vAlign w:val="center"/>
          </w:tcPr>
          <w:p w14:paraId="4FD2F060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44" w:type="pct"/>
            <w:vAlign w:val="center"/>
          </w:tcPr>
          <w:p w14:paraId="6A5C6811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73" w:type="pct"/>
            <w:vAlign w:val="center"/>
          </w:tcPr>
          <w:p w14:paraId="7611422B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73" w:type="pct"/>
            <w:vAlign w:val="center"/>
          </w:tcPr>
          <w:p w14:paraId="0F245E57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BF30CB" w:rsidRPr="00362DC5" w14:paraId="041A5DEA" w14:textId="77777777" w:rsidTr="00DF68A3">
        <w:trPr>
          <w:trHeight w:val="602"/>
          <w:jc w:val="center"/>
        </w:trPr>
        <w:tc>
          <w:tcPr>
            <w:tcW w:w="2035" w:type="pct"/>
            <w:vAlign w:val="center"/>
          </w:tcPr>
          <w:p w14:paraId="24F56818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Irradiation time (h)</w:t>
            </w:r>
          </w:p>
        </w:tc>
        <w:tc>
          <w:tcPr>
            <w:tcW w:w="444" w:type="pct"/>
            <w:vAlign w:val="center"/>
          </w:tcPr>
          <w:p w14:paraId="75A7341D" w14:textId="132E71A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E93D1C" w:rsidRPr="0099189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44" w:type="pct"/>
            <w:vAlign w:val="center"/>
          </w:tcPr>
          <w:p w14:paraId="2A87283F" w14:textId="23D1E3D5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E93D1C" w:rsidRPr="0099189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44" w:type="pct"/>
            <w:vAlign w:val="center"/>
          </w:tcPr>
          <w:p w14:paraId="1E1FC3BE" w14:textId="28E96150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E93D1C" w:rsidRPr="0099189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44" w:type="pct"/>
            <w:vAlign w:val="center"/>
          </w:tcPr>
          <w:p w14:paraId="43A5151C" w14:textId="00B74011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E93D1C" w:rsidRPr="0099189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44" w:type="pct"/>
            <w:vAlign w:val="center"/>
          </w:tcPr>
          <w:p w14:paraId="2F2798C8" w14:textId="2C1AF4BD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E93D1C" w:rsidRPr="0099189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73" w:type="pct"/>
            <w:vAlign w:val="center"/>
          </w:tcPr>
          <w:p w14:paraId="1D1D00AF" w14:textId="2EABF129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E93D1C" w:rsidRPr="0099189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73" w:type="pct"/>
            <w:vAlign w:val="center"/>
          </w:tcPr>
          <w:p w14:paraId="7CAFECBF" w14:textId="139B396B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E93D1C" w:rsidRPr="0099189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F30CB" w:rsidRPr="00362DC5" w14:paraId="5E5BE9E8" w14:textId="77777777" w:rsidTr="00DF68A3">
        <w:trPr>
          <w:trHeight w:val="602"/>
          <w:jc w:val="center"/>
        </w:trPr>
        <w:tc>
          <w:tcPr>
            <w:tcW w:w="2035" w:type="pct"/>
            <w:tcBorders>
              <w:bottom w:val="single" w:sz="18" w:space="0" w:color="auto"/>
            </w:tcBorders>
            <w:vAlign w:val="center"/>
          </w:tcPr>
          <w:p w14:paraId="02919DAC" w14:textId="77777777" w:rsidR="00BF30CB" w:rsidRPr="00991898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898">
              <w:rPr>
                <w:rFonts w:ascii="Times New Roman" w:hAnsi="Times New Roman" w:cs="Times New Roman"/>
                <w:sz w:val="24"/>
                <w:szCs w:val="24"/>
              </w:rPr>
              <w:t>AQY (%)</w:t>
            </w:r>
          </w:p>
        </w:tc>
        <w:tc>
          <w:tcPr>
            <w:tcW w:w="444" w:type="pct"/>
            <w:tcBorders>
              <w:bottom w:val="single" w:sz="18" w:space="0" w:color="auto"/>
            </w:tcBorders>
            <w:vAlign w:val="center"/>
          </w:tcPr>
          <w:p w14:paraId="275A83C9" w14:textId="1EEB3247" w:rsidR="00BF30CB" w:rsidRPr="00991898" w:rsidRDefault="00BB638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  <w:tc>
          <w:tcPr>
            <w:tcW w:w="444" w:type="pct"/>
            <w:tcBorders>
              <w:bottom w:val="single" w:sz="18" w:space="0" w:color="auto"/>
            </w:tcBorders>
            <w:vAlign w:val="center"/>
          </w:tcPr>
          <w:p w14:paraId="567E879E" w14:textId="450DE014" w:rsidR="00BF30CB" w:rsidRPr="00991898" w:rsidRDefault="00BB638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5.98</w:t>
            </w:r>
          </w:p>
        </w:tc>
        <w:tc>
          <w:tcPr>
            <w:tcW w:w="444" w:type="pct"/>
            <w:tcBorders>
              <w:bottom w:val="single" w:sz="18" w:space="0" w:color="auto"/>
            </w:tcBorders>
            <w:vAlign w:val="center"/>
          </w:tcPr>
          <w:p w14:paraId="4F25A1D2" w14:textId="14688688" w:rsidR="00BF30CB" w:rsidRPr="00991898" w:rsidRDefault="00BB638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444" w:type="pct"/>
            <w:tcBorders>
              <w:bottom w:val="single" w:sz="18" w:space="0" w:color="auto"/>
            </w:tcBorders>
            <w:vAlign w:val="center"/>
          </w:tcPr>
          <w:p w14:paraId="71BDE4EE" w14:textId="4F902A17" w:rsidR="00BF30CB" w:rsidRPr="00991898" w:rsidRDefault="00BB638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444" w:type="pct"/>
            <w:tcBorders>
              <w:bottom w:val="single" w:sz="18" w:space="0" w:color="auto"/>
            </w:tcBorders>
            <w:vAlign w:val="center"/>
          </w:tcPr>
          <w:p w14:paraId="1D047107" w14:textId="3FF002B6" w:rsidR="00BF30CB" w:rsidRPr="00991898" w:rsidRDefault="00BB638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373" w:type="pct"/>
            <w:tcBorders>
              <w:bottom w:val="single" w:sz="18" w:space="0" w:color="auto"/>
            </w:tcBorders>
            <w:vAlign w:val="center"/>
          </w:tcPr>
          <w:p w14:paraId="4E70E90B" w14:textId="6735C062" w:rsidR="00BF30CB" w:rsidRPr="00991898" w:rsidRDefault="00332A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373" w:type="pct"/>
            <w:tcBorders>
              <w:bottom w:val="single" w:sz="18" w:space="0" w:color="auto"/>
            </w:tcBorders>
            <w:vAlign w:val="center"/>
          </w:tcPr>
          <w:p w14:paraId="5CA91A1E" w14:textId="79BE1F3C" w:rsidR="00BF30CB" w:rsidRPr="00991898" w:rsidRDefault="00332A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EF4D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7295089" w14:textId="77777777" w:rsidR="00BF30CB" w:rsidRDefault="00BF30CB">
      <w:pPr>
        <w:rPr>
          <w:rFonts w:ascii="Times New Roman" w:hAnsi="Times New Roman" w:cs="Times New Roman"/>
          <w:b/>
          <w:sz w:val="24"/>
          <w:szCs w:val="24"/>
        </w:rPr>
      </w:pPr>
    </w:p>
    <w:p w14:paraId="570356C8" w14:textId="54E07068" w:rsidR="00BF30CB" w:rsidRDefault="0000000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C25D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Detailed comparison of PDIM</w:t>
      </w:r>
      <w:r>
        <w:rPr>
          <w:rFonts w:ascii="Times New Roman" w:hAnsi="Times New Roman" w:cs="Times New Roman" w:hint="eastAsia"/>
          <w:sz w:val="24"/>
          <w:szCs w:val="24"/>
        </w:rPr>
        <w:t>B-2</w:t>
      </w:r>
      <w:r>
        <w:rPr>
          <w:rFonts w:ascii="Times New Roman" w:hAnsi="Times New Roman" w:cs="Times New Roman"/>
          <w:sz w:val="24"/>
          <w:szCs w:val="24"/>
        </w:rPr>
        <w:t xml:space="preserve"> with other photocatalysts.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5"/>
        <w:gridCol w:w="1410"/>
        <w:gridCol w:w="776"/>
        <w:gridCol w:w="3485"/>
        <w:gridCol w:w="900"/>
      </w:tblGrid>
      <w:tr w:rsidR="00644B22" w14:paraId="1354A9FD" w14:textId="77777777" w:rsidTr="00DF68A3">
        <w:trPr>
          <w:trHeight w:val="876"/>
          <w:jc w:val="center"/>
        </w:trPr>
        <w:tc>
          <w:tcPr>
            <w:tcW w:w="104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EE9968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Catalysts</w:t>
            </w:r>
          </w:p>
        </w:tc>
        <w:tc>
          <w:tcPr>
            <w:tcW w:w="849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7FDB1B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Reaction</w:t>
            </w:r>
          </w:p>
          <w:p w14:paraId="0B05A115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conditions</w:t>
            </w:r>
          </w:p>
        </w:tc>
        <w:tc>
          <w:tcPr>
            <w:tcW w:w="46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016949" w14:textId="77777777" w:rsidR="00644B22" w:rsidRDefault="00644B22" w:rsidP="00DF68A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Sel.</w:t>
            </w:r>
          </w:p>
          <w:p w14:paraId="3B30FA60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(%)</w:t>
            </w:r>
          </w:p>
        </w:tc>
        <w:tc>
          <w:tcPr>
            <w:tcW w:w="209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4DF9D5" w14:textId="77777777" w:rsidR="00DF1B18" w:rsidRDefault="00644B22" w:rsidP="00DF68A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Generation rate </w:t>
            </w:r>
          </w:p>
          <w:p w14:paraId="6101FB3B" w14:textId="7CF74CE5" w:rsidR="00644B22" w:rsidRDefault="00644B22" w:rsidP="00DF68A3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(mmol g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 h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4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FF5C7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Ref</w:t>
            </w:r>
          </w:p>
        </w:tc>
      </w:tr>
      <w:tr w:rsidR="00644B22" w14:paraId="43BD806D" w14:textId="77777777" w:rsidTr="00DF68A3">
        <w:trPr>
          <w:trHeight w:val="1031"/>
          <w:jc w:val="center"/>
        </w:trPr>
        <w:tc>
          <w:tcPr>
            <w:tcW w:w="1044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0A0875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PCN/Ag</w:t>
            </w: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PO</w:t>
            </w: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49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F33729" w14:textId="00977ED0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O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position w:val="-9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position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5116B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atm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  <w:p w14:paraId="1E9804C0" w14:textId="180CEB0C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298</w:t>
            </w:r>
            <w:r w:rsidR="00DF1B18"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K</w:t>
            </w:r>
          </w:p>
        </w:tc>
        <w:tc>
          <w:tcPr>
            <w:tcW w:w="467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FAFFF5" w14:textId="77777777" w:rsidR="00644B22" w:rsidRDefault="00644B22" w:rsidP="00DF68A3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&gt;99</w:t>
            </w:r>
          </w:p>
        </w:tc>
        <w:tc>
          <w:tcPr>
            <w:tcW w:w="2098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3A3B69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2.48</w:t>
            </w:r>
          </w:p>
        </w:tc>
        <w:tc>
          <w:tcPr>
            <w:tcW w:w="542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060A14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644B22" w14:paraId="13547109" w14:textId="77777777" w:rsidTr="00DF68A3">
        <w:trPr>
          <w:trHeight w:val="1031"/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4A34C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HUN-64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29824F" w14:textId="4EE89680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O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position w:val="-9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(1</w:t>
            </w:r>
            <w:r w:rsidR="005116B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atm)</w:t>
            </w:r>
          </w:p>
          <w:p w14:paraId="5678F986" w14:textId="0A409ECA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298</w:t>
            </w:r>
            <w:r w:rsidR="00DF1B1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K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0967F0" w14:textId="77777777" w:rsidR="00644B22" w:rsidRDefault="00644B22" w:rsidP="00DF68A3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&gt;99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E54F5B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1.99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2248EC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</w:tr>
      <w:tr w:rsidR="00644B22" w14:paraId="1F1EC48D" w14:textId="77777777" w:rsidTr="00DF68A3">
        <w:trPr>
          <w:trHeight w:val="1031"/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11DF1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BMO-NP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67ED1" w14:textId="4BE29B65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O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position w:val="-9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(1</w:t>
            </w:r>
            <w:r w:rsidR="005116B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atm)</w:t>
            </w:r>
          </w:p>
          <w:p w14:paraId="4C1BF0B7" w14:textId="0ABA752F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298</w:t>
            </w:r>
            <w:r w:rsidR="00DF1B1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K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EE7FAF" w14:textId="77777777" w:rsidR="00644B22" w:rsidRDefault="00644B22" w:rsidP="00DF68A3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&gt;99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A5494B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F9B196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</w:tr>
      <w:tr w:rsidR="00644B22" w14:paraId="6C98DE64" w14:textId="77777777" w:rsidTr="00DF68A3">
        <w:trPr>
          <w:trHeight w:val="1031"/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670ED7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mpg-C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B14218" w14:textId="4F705066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(5</w:t>
            </w:r>
            <w:r w:rsidR="005116B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atm)</w:t>
            </w:r>
          </w:p>
          <w:p w14:paraId="51417373" w14:textId="6BCC82AA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353</w:t>
            </w:r>
            <w:r w:rsidR="00DF1B1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K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6EFB9" w14:textId="77777777" w:rsidR="00644B22" w:rsidRDefault="00644B22" w:rsidP="00DF68A3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99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576A17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DE50C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4"/>
                <w:szCs w:val="24"/>
              </w:rPr>
              <w:t>4</w:t>
            </w:r>
          </w:p>
        </w:tc>
      </w:tr>
      <w:tr w:rsidR="00644B22" w14:paraId="680FF005" w14:textId="77777777" w:rsidTr="00DF68A3">
        <w:trPr>
          <w:trHeight w:val="1031"/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9884C9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NST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2AE092" w14:textId="22C949AD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(1</w:t>
            </w:r>
            <w:r w:rsidR="005116B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atm)</w:t>
            </w:r>
          </w:p>
          <w:p w14:paraId="5CF61ACD" w14:textId="04B91F99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298</w:t>
            </w:r>
            <w:r w:rsidR="00DF1B1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K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6F1B8A" w14:textId="77777777" w:rsidR="00644B22" w:rsidRDefault="00644B22" w:rsidP="00DF68A3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96.9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805AA6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2239CB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</w:tr>
      <w:tr w:rsidR="00644B22" w14:paraId="4E3E17D5" w14:textId="77777777" w:rsidTr="00DF68A3">
        <w:trPr>
          <w:trHeight w:val="1031"/>
          <w:jc w:val="center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7D066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lastRenderedPageBreak/>
              <w:t>Zn-PDI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82B80F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(1atm)</w:t>
            </w:r>
          </w:p>
          <w:p w14:paraId="1ADC23F1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298K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5B9E35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&gt;99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D11FEE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9.9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2F502" w14:textId="77777777" w:rsidR="00644B22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</w:tr>
      <w:tr w:rsidR="00644B22" w14:paraId="68B87D38" w14:textId="77777777" w:rsidTr="00DF68A3">
        <w:trPr>
          <w:trHeight w:val="597"/>
          <w:jc w:val="center"/>
        </w:trPr>
        <w:tc>
          <w:tcPr>
            <w:tcW w:w="1044" w:type="pct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251282" w14:textId="77777777" w:rsidR="00644B22" w:rsidRPr="00DF1B18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1B1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PDIM</w:t>
            </w:r>
            <w:r w:rsidRPr="00DF1B18">
              <w:rPr>
                <w:rFonts w:ascii="Times New Roman" w:hAnsi="Times New Roman" w:cs="Times New Roman" w:hint="eastAsia"/>
                <w:b/>
                <w:bCs/>
                <w:kern w:val="24"/>
                <w:sz w:val="24"/>
                <w:szCs w:val="24"/>
              </w:rPr>
              <w:t>B-2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43CDB0" w14:textId="77777777" w:rsidR="00644B22" w:rsidRPr="00DF1B18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1B1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O</w:t>
            </w:r>
            <w:r w:rsidRPr="00DF1B18">
              <w:rPr>
                <w:rFonts w:ascii="Times New Roman" w:hAnsi="Times New Roman" w:cs="Times New Roman"/>
                <w:b/>
                <w:bCs/>
                <w:kern w:val="24"/>
                <w:position w:val="-9"/>
                <w:sz w:val="24"/>
                <w:szCs w:val="24"/>
                <w:vertAlign w:val="subscript"/>
              </w:rPr>
              <w:t>2</w:t>
            </w:r>
            <w:r w:rsidRPr="00DF1B18">
              <w:rPr>
                <w:rFonts w:ascii="Times New Roman" w:hAnsi="Times New Roman" w:cs="Times New Roman"/>
                <w:b/>
                <w:bCs/>
                <w:kern w:val="24"/>
                <w:position w:val="-9"/>
                <w:sz w:val="24"/>
                <w:szCs w:val="24"/>
              </w:rPr>
              <w:t xml:space="preserve"> </w:t>
            </w:r>
            <w:r w:rsidRPr="00DF1B1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(1atm)</w:t>
            </w:r>
          </w:p>
          <w:p w14:paraId="20367EDA" w14:textId="77777777" w:rsidR="00644B22" w:rsidRPr="00DF1B18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1B1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298K</w:t>
            </w:r>
          </w:p>
        </w:tc>
        <w:tc>
          <w:tcPr>
            <w:tcW w:w="467" w:type="pct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D4796" w14:textId="77777777" w:rsidR="00644B22" w:rsidRPr="00DF1B18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1B18">
              <w:rPr>
                <w:rFonts w:ascii="Times New Roman" w:eastAsia="微软雅黑" w:hAnsi="Times New Roman" w:cs="Times New Roman"/>
                <w:b/>
                <w:bCs/>
                <w:kern w:val="24"/>
                <w:sz w:val="24"/>
                <w:szCs w:val="24"/>
              </w:rPr>
              <w:t>&gt;99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A02FE4" w14:textId="77777777" w:rsidR="00644B22" w:rsidRPr="00DF1B18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1B18">
              <w:rPr>
                <w:rFonts w:ascii="Times New Roman" w:hAnsi="Times New Roman" w:cs="Times New Roman" w:hint="eastAsia"/>
                <w:b/>
                <w:bCs/>
                <w:kern w:val="24"/>
                <w:sz w:val="24"/>
                <w:szCs w:val="24"/>
              </w:rPr>
              <w:t>24.5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5A14F8" w14:textId="77777777" w:rsidR="00644B22" w:rsidRPr="00DF1B18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1B18">
              <w:rPr>
                <w:rFonts w:ascii="Times New Roman" w:eastAsia="微软雅黑" w:hAnsi="Times New Roman" w:cs="Times New Roman"/>
                <w:b/>
                <w:bCs/>
                <w:kern w:val="24"/>
                <w:sz w:val="24"/>
                <w:szCs w:val="24"/>
              </w:rPr>
              <w:t>This</w:t>
            </w:r>
          </w:p>
          <w:p w14:paraId="61E35172" w14:textId="77777777" w:rsidR="00644B22" w:rsidRPr="00DF1B18" w:rsidRDefault="00644B22" w:rsidP="00DF68A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1B18">
              <w:rPr>
                <w:rFonts w:ascii="Times New Roman" w:eastAsia="微软雅黑" w:hAnsi="Times New Roman" w:cs="Times New Roman"/>
                <w:b/>
                <w:bCs/>
                <w:kern w:val="24"/>
                <w:sz w:val="24"/>
                <w:szCs w:val="24"/>
              </w:rPr>
              <w:t>work</w:t>
            </w:r>
          </w:p>
        </w:tc>
      </w:tr>
    </w:tbl>
    <w:p w14:paraId="5536B4D1" w14:textId="77777777" w:rsidR="00BF30CB" w:rsidRDefault="00BF30CB"/>
    <w:p w14:paraId="2EC3AA24" w14:textId="77777777" w:rsidR="00BF30C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S3.</w:t>
      </w:r>
      <w:r>
        <w:rPr>
          <w:rFonts w:ascii="Times New Roman" w:hAnsi="Times New Roman" w:cs="Times New Roman"/>
          <w:sz w:val="24"/>
          <w:szCs w:val="24"/>
        </w:rPr>
        <w:t xml:space="preserve"> Zeta potentials of as-prepared photocatalysts.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256"/>
        <w:gridCol w:w="729"/>
        <w:gridCol w:w="1045"/>
        <w:gridCol w:w="1022"/>
        <w:gridCol w:w="869"/>
        <w:gridCol w:w="869"/>
        <w:gridCol w:w="1186"/>
      </w:tblGrid>
      <w:tr w:rsidR="00BF30CB" w14:paraId="139D0EBA" w14:textId="77777777" w:rsidTr="00DF68A3">
        <w:trPr>
          <w:trHeight w:val="508"/>
          <w:jc w:val="center"/>
        </w:trPr>
        <w:tc>
          <w:tcPr>
            <w:tcW w:w="80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362F65B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Samples</w:t>
            </w:r>
          </w:p>
        </w:tc>
        <w:tc>
          <w:tcPr>
            <w:tcW w:w="75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691BB48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FCA71CD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47CAB99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DCFFC86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F1788C1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4E6396C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F358787" w14:textId="74B02797" w:rsidR="00BF30CB" w:rsidRDefault="00DF1B18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verage</w:t>
            </w:r>
          </w:p>
        </w:tc>
      </w:tr>
      <w:tr w:rsidR="00BF30CB" w14:paraId="135D2D50" w14:textId="77777777" w:rsidTr="00DF68A3">
        <w:trPr>
          <w:trHeight w:val="794"/>
          <w:jc w:val="center"/>
        </w:trPr>
        <w:tc>
          <w:tcPr>
            <w:tcW w:w="80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B4AB064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PDIM</w:t>
            </w:r>
          </w:p>
        </w:tc>
        <w:tc>
          <w:tcPr>
            <w:tcW w:w="75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B5DB65B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-40.5</w:t>
            </w:r>
          </w:p>
        </w:tc>
        <w:tc>
          <w:tcPr>
            <w:tcW w:w="439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529AC94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-41.2</w:t>
            </w:r>
          </w:p>
        </w:tc>
        <w:tc>
          <w:tcPr>
            <w:tcW w:w="629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ACE9CB6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-42.3</w:t>
            </w:r>
          </w:p>
        </w:tc>
        <w:tc>
          <w:tcPr>
            <w:tcW w:w="615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35E97A8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-41.5</w:t>
            </w:r>
          </w:p>
        </w:tc>
        <w:tc>
          <w:tcPr>
            <w:tcW w:w="523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EECE1F2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-41.2</w:t>
            </w:r>
          </w:p>
        </w:tc>
        <w:tc>
          <w:tcPr>
            <w:tcW w:w="523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0A4D98D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-41.8</w:t>
            </w:r>
          </w:p>
        </w:tc>
        <w:tc>
          <w:tcPr>
            <w:tcW w:w="714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F3AF1DA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-41.4</w:t>
            </w:r>
          </w:p>
        </w:tc>
      </w:tr>
      <w:tr w:rsidR="00BF30CB" w14:paraId="41C1EE6E" w14:textId="77777777" w:rsidTr="00DF68A3">
        <w:trPr>
          <w:trHeight w:val="794"/>
          <w:jc w:val="center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005F0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PDIMB-1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CB04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119F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-49.2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5F14D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-49.0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106F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-49.9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E36BD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-50.2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69DEA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50F1E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-49.6</w:t>
            </w:r>
          </w:p>
        </w:tc>
      </w:tr>
      <w:tr w:rsidR="00BF30CB" w14:paraId="09D6A3AD" w14:textId="77777777" w:rsidTr="00DF68A3">
        <w:trPr>
          <w:trHeight w:val="794"/>
          <w:jc w:val="center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4C79B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PDIMB-2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5063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-51.4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ABFF5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-52.5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2D33F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-52.6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F0F67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-52.8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E8B08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-52.9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8769D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-52.0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B5488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-52.4</w:t>
            </w:r>
          </w:p>
        </w:tc>
      </w:tr>
      <w:tr w:rsidR="00BF30CB" w14:paraId="5A9D7ABA" w14:textId="77777777" w:rsidTr="00DF68A3">
        <w:trPr>
          <w:trHeight w:val="794"/>
          <w:jc w:val="center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1D527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PDIMB-3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B0094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1E537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-46.8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33257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-46.9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F2443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-46.5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E8BE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-46.2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3A906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-46.3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82983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-46.6</w:t>
            </w:r>
          </w:p>
        </w:tc>
      </w:tr>
      <w:tr w:rsidR="00BF30CB" w14:paraId="4635582A" w14:textId="77777777" w:rsidTr="00DF68A3">
        <w:trPr>
          <w:trHeight w:val="794"/>
          <w:jc w:val="center"/>
        </w:trPr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A203D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PDIMB-4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3A8DC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-45.3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204EC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-45.2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9519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-45.9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B9EE0" w14:textId="7107B3F9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</w:t>
            </w:r>
            <w:r w:rsidR="0062270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AB318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-44.9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570A5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-44.8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2402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-45.4</w:t>
            </w:r>
          </w:p>
        </w:tc>
      </w:tr>
      <w:tr w:rsidR="00BF30CB" w14:paraId="182193C5" w14:textId="77777777" w:rsidTr="00DF68A3">
        <w:trPr>
          <w:trHeight w:val="794"/>
          <w:jc w:val="center"/>
        </w:trPr>
        <w:tc>
          <w:tcPr>
            <w:tcW w:w="801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7840B6B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PDIMB-5</w:t>
            </w:r>
          </w:p>
        </w:tc>
        <w:tc>
          <w:tcPr>
            <w:tcW w:w="756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FB6B846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-42.3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FC83C4E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-42.5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FBE654F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-43.5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64173E5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-42.9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807FD1F" w14:textId="3526C758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-43</w:t>
            </w:r>
            <w:r w:rsidR="005A1A5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5A1A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5865B70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-43.2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E6EB4FA" w14:textId="77777777" w:rsidR="00BF30CB" w:rsidRDefault="00000000" w:rsidP="00DF6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-42.9</w:t>
            </w:r>
          </w:p>
        </w:tc>
      </w:tr>
    </w:tbl>
    <w:p w14:paraId="498916A0" w14:textId="77777777" w:rsidR="00782950" w:rsidRDefault="00782950" w:rsidP="00DF68A3">
      <w:pPr>
        <w:spacing w:line="48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</w:p>
    <w:p w14:paraId="4F6741E3" w14:textId="77777777" w:rsidR="00BF30CB" w:rsidRDefault="00000000">
      <w:pPr>
        <w:spacing w:line="48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sz w:val="24"/>
          <w:szCs w:val="24"/>
        </w:rPr>
        <w:t>Table S4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sz w:val="24"/>
          <w:szCs w:val="24"/>
        </w:rPr>
        <w:t xml:space="preserve"> Fitting results of time-resolved photoluminescence spectra.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1097"/>
        <w:gridCol w:w="1023"/>
        <w:gridCol w:w="1096"/>
        <w:gridCol w:w="1023"/>
        <w:gridCol w:w="767"/>
        <w:gridCol w:w="694"/>
        <w:gridCol w:w="1181"/>
      </w:tblGrid>
      <w:tr w:rsidR="00BF30CB" w14:paraId="0A65FBD7" w14:textId="77777777" w:rsidTr="00DF68A3">
        <w:trPr>
          <w:trHeight w:val="876"/>
          <w:jc w:val="center"/>
        </w:trPr>
        <w:tc>
          <w:tcPr>
            <w:tcW w:w="85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5778AE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Samples</w:t>
            </w:r>
          </w:p>
        </w:tc>
        <w:tc>
          <w:tcPr>
            <w:tcW w:w="66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BD958A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A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61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1E78F1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τ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 (ns)</w:t>
            </w:r>
          </w:p>
        </w:tc>
        <w:tc>
          <w:tcPr>
            <w:tcW w:w="66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129D07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A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61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1F0078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τ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 (ns)</w:t>
            </w:r>
          </w:p>
        </w:tc>
        <w:tc>
          <w:tcPr>
            <w:tcW w:w="46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261B6C9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A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41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9AE29E4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τ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 (ns)</w:t>
            </w:r>
          </w:p>
        </w:tc>
        <w:tc>
          <w:tcPr>
            <w:tcW w:w="71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89E6C0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τ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  <w:vertAlign w:val="subscript"/>
              </w:rPr>
              <w:t>ave</w:t>
            </w:r>
            <w:proofErr w:type="spellEnd"/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 xml:space="preserve"> (ns)</w:t>
            </w:r>
          </w:p>
        </w:tc>
      </w:tr>
      <w:tr w:rsidR="00BF30CB" w14:paraId="375A9B0D" w14:textId="77777777" w:rsidTr="00DF68A3">
        <w:trPr>
          <w:trHeight w:val="1031"/>
          <w:jc w:val="center"/>
        </w:trPr>
        <w:tc>
          <w:tcPr>
            <w:tcW w:w="857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7B2167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PDIMB-2</w:t>
            </w:r>
          </w:p>
        </w:tc>
        <w:tc>
          <w:tcPr>
            <w:tcW w:w="660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BD2C08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4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7.62</w:t>
            </w:r>
          </w:p>
        </w:tc>
        <w:tc>
          <w:tcPr>
            <w:tcW w:w="616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4F10E9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0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.20</w:t>
            </w:r>
          </w:p>
        </w:tc>
        <w:tc>
          <w:tcPr>
            <w:tcW w:w="660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48AAF7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0.38</w:t>
            </w:r>
          </w:p>
        </w:tc>
        <w:tc>
          <w:tcPr>
            <w:tcW w:w="616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D38400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.59</w:t>
            </w:r>
          </w:p>
        </w:tc>
        <w:tc>
          <w:tcPr>
            <w:tcW w:w="46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A7BA54D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2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2.00</w:t>
            </w:r>
          </w:p>
        </w:tc>
        <w:tc>
          <w:tcPr>
            <w:tcW w:w="418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48168BD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5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.32</w:t>
            </w:r>
          </w:p>
        </w:tc>
        <w:tc>
          <w:tcPr>
            <w:tcW w:w="712" w:type="pct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9C1EE9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4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.01</w:t>
            </w:r>
          </w:p>
        </w:tc>
      </w:tr>
      <w:tr w:rsidR="00BF30CB" w14:paraId="02B380AA" w14:textId="77777777" w:rsidTr="00DF68A3">
        <w:trPr>
          <w:trHeight w:val="597"/>
          <w:jc w:val="center"/>
        </w:trPr>
        <w:tc>
          <w:tcPr>
            <w:tcW w:w="857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B035D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PDIM</w:t>
            </w:r>
          </w:p>
        </w:tc>
        <w:tc>
          <w:tcPr>
            <w:tcW w:w="660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BCBEC2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5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4.37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EEE640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0.25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413EC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2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9.48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7D0326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1.87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5EEAE69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6.15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0A5B150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6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.24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900242" w14:textId="77777777" w:rsidR="00BF30CB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kern w:val="24"/>
                <w:sz w:val="24"/>
                <w:szCs w:val="24"/>
              </w:rPr>
              <w:t>4</w:t>
            </w:r>
            <w:r>
              <w:rPr>
                <w:rFonts w:ascii="Times New Roman" w:eastAsia="微软雅黑" w:hAnsi="Times New Roman" w:cs="Times New Roman"/>
                <w:color w:val="000000"/>
                <w:kern w:val="24"/>
                <w:sz w:val="24"/>
                <w:szCs w:val="24"/>
              </w:rPr>
              <w:t>.34</w:t>
            </w:r>
          </w:p>
        </w:tc>
      </w:tr>
    </w:tbl>
    <w:p w14:paraId="55ADBF0C" w14:textId="77777777" w:rsidR="00DF68A3" w:rsidRDefault="00DF68A3" w:rsidP="00DF68A3">
      <w:pPr>
        <w:rPr>
          <w:rFonts w:ascii="Times New Roman" w:hAnsi="Times New Roman"/>
          <w:sz w:val="24"/>
        </w:rPr>
      </w:pPr>
    </w:p>
    <w:p w14:paraId="0BF0304A" w14:textId="058701B6" w:rsidR="00DF68A3" w:rsidRDefault="00DF68A3" w:rsidP="00DF68A3">
      <w:pPr>
        <w:rPr>
          <w:rFonts w:ascii="Times New Roman" w:hAnsi="Times New Roman"/>
          <w:kern w:val="0"/>
          <w:sz w:val="24"/>
          <w:vertAlign w:val="subscript"/>
        </w:rPr>
      </w:pP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eastAsia="微软雅黑" w:hAnsi="Times New Roman"/>
          <w:sz w:val="24"/>
        </w:rPr>
        <w:t>τ</w:t>
      </w:r>
      <w:r>
        <w:rPr>
          <w:rFonts w:ascii="Times New Roman" w:eastAsia="微软雅黑" w:hAnsi="Times New Roman"/>
          <w:sz w:val="24"/>
          <w:vertAlign w:val="subscript"/>
        </w:rPr>
        <w:t>ave</w:t>
      </w:r>
      <w:proofErr w:type="spellEnd"/>
      <w:r>
        <w:rPr>
          <w:rFonts w:ascii="Times New Roman" w:hAnsi="Times New Roman"/>
          <w:sz w:val="24"/>
        </w:rPr>
        <w:t xml:space="preserve"> can be calculated by the following equation:</w:t>
      </w:r>
    </w:p>
    <w:p w14:paraId="00169233" w14:textId="6FE15CA6" w:rsidR="00DF68A3" w:rsidRDefault="00DF68A3" w:rsidP="00DF68A3">
      <w:pPr>
        <w:tabs>
          <w:tab w:val="left" w:pos="3558"/>
        </w:tabs>
        <w:spacing w:line="480" w:lineRule="auto"/>
        <w:jc w:val="center"/>
        <w:rPr>
          <w:rFonts w:ascii="Times New Roman" w:eastAsia="微软雅黑" w:hAnsi="Times New Roman"/>
          <w:sz w:val="24"/>
        </w:rPr>
      </w:pPr>
      <w:proofErr w:type="spellStart"/>
      <w:r>
        <w:rPr>
          <w:rFonts w:ascii="Times New Roman" w:eastAsia="微软雅黑" w:hAnsi="Times New Roman"/>
          <w:sz w:val="24"/>
        </w:rPr>
        <w:lastRenderedPageBreak/>
        <w:t>τ</w:t>
      </w:r>
      <w:r>
        <w:rPr>
          <w:rFonts w:ascii="Times New Roman" w:eastAsia="微软雅黑" w:hAnsi="Times New Roman"/>
          <w:sz w:val="24"/>
          <w:vertAlign w:val="subscript"/>
        </w:rPr>
        <w:t>ave</w:t>
      </w:r>
      <w:proofErr w:type="spellEnd"/>
      <w:r>
        <w:rPr>
          <w:rFonts w:ascii="Times New Roman" w:eastAsia="微软雅黑" w:hAnsi="Times New Roman"/>
          <w:sz w:val="24"/>
        </w:rPr>
        <w:t>=(A</w:t>
      </w:r>
      <w:r>
        <w:rPr>
          <w:rFonts w:ascii="Times New Roman" w:eastAsia="微软雅黑" w:hAnsi="Times New Roman"/>
          <w:sz w:val="24"/>
          <w:vertAlign w:val="subscript"/>
        </w:rPr>
        <w:t>1</w:t>
      </w:r>
      <w:r>
        <w:rPr>
          <w:rFonts w:ascii="Times New Roman" w:eastAsia="微软雅黑" w:hAnsi="Times New Roman"/>
          <w:sz w:val="24"/>
        </w:rPr>
        <w:t>τ</w:t>
      </w:r>
      <w:r>
        <w:rPr>
          <w:rFonts w:ascii="Times New Roman" w:eastAsia="微软雅黑" w:hAnsi="Times New Roman"/>
          <w:sz w:val="24"/>
          <w:vertAlign w:val="subscript"/>
        </w:rPr>
        <w:t>1</w:t>
      </w:r>
      <w:r>
        <w:rPr>
          <w:rFonts w:ascii="Times New Roman" w:eastAsia="微软雅黑" w:hAnsi="Times New Roman"/>
          <w:sz w:val="24"/>
          <w:vertAlign w:val="superscript"/>
        </w:rPr>
        <w:t>2</w:t>
      </w:r>
      <w:r>
        <w:rPr>
          <w:rFonts w:ascii="Times New Roman" w:eastAsia="微软雅黑" w:hAnsi="Times New Roman"/>
          <w:sz w:val="24"/>
        </w:rPr>
        <w:t>+A</w:t>
      </w:r>
      <w:r>
        <w:rPr>
          <w:rFonts w:ascii="Times New Roman" w:eastAsia="微软雅黑" w:hAnsi="Times New Roman"/>
          <w:sz w:val="24"/>
          <w:vertAlign w:val="subscript"/>
        </w:rPr>
        <w:t>2</w:t>
      </w:r>
      <w:r>
        <w:rPr>
          <w:rFonts w:ascii="Times New Roman" w:eastAsia="微软雅黑" w:hAnsi="Times New Roman"/>
          <w:sz w:val="24"/>
        </w:rPr>
        <w:t>τ</w:t>
      </w:r>
      <w:r>
        <w:rPr>
          <w:rFonts w:ascii="Times New Roman" w:eastAsia="微软雅黑" w:hAnsi="Times New Roman"/>
          <w:sz w:val="24"/>
          <w:vertAlign w:val="subscript"/>
        </w:rPr>
        <w:t>2</w:t>
      </w:r>
      <w:r>
        <w:rPr>
          <w:rFonts w:ascii="Times New Roman" w:eastAsia="微软雅黑" w:hAnsi="Times New Roman"/>
          <w:sz w:val="24"/>
          <w:vertAlign w:val="superscript"/>
        </w:rPr>
        <w:t>2</w:t>
      </w:r>
      <w:r>
        <w:rPr>
          <w:rFonts w:ascii="Times New Roman" w:eastAsia="微软雅黑" w:hAnsi="Times New Roman"/>
          <w:sz w:val="24"/>
        </w:rPr>
        <w:t>+A</w:t>
      </w:r>
      <w:r>
        <w:rPr>
          <w:rFonts w:ascii="Times New Roman" w:eastAsia="微软雅黑" w:hAnsi="Times New Roman"/>
          <w:sz w:val="24"/>
          <w:vertAlign w:val="subscript"/>
        </w:rPr>
        <w:t>3</w:t>
      </w:r>
      <w:r>
        <w:rPr>
          <w:rFonts w:ascii="Times New Roman" w:eastAsia="微软雅黑" w:hAnsi="Times New Roman"/>
          <w:sz w:val="24"/>
        </w:rPr>
        <w:t>τ</w:t>
      </w:r>
      <w:r>
        <w:rPr>
          <w:rFonts w:ascii="Times New Roman" w:eastAsia="微软雅黑" w:hAnsi="Times New Roman"/>
          <w:sz w:val="24"/>
          <w:vertAlign w:val="subscript"/>
        </w:rPr>
        <w:t>3</w:t>
      </w:r>
      <w:r>
        <w:rPr>
          <w:rFonts w:ascii="Times New Roman" w:eastAsia="微软雅黑" w:hAnsi="Times New Roman"/>
          <w:sz w:val="24"/>
          <w:vertAlign w:val="superscript"/>
        </w:rPr>
        <w:t>2</w:t>
      </w:r>
      <w:r>
        <w:rPr>
          <w:rFonts w:ascii="Times New Roman" w:eastAsia="微软雅黑" w:hAnsi="Times New Roman"/>
          <w:sz w:val="24"/>
        </w:rPr>
        <w:t>)/(A</w:t>
      </w:r>
      <w:r>
        <w:rPr>
          <w:rFonts w:ascii="Times New Roman" w:eastAsia="微软雅黑" w:hAnsi="Times New Roman"/>
          <w:sz w:val="24"/>
          <w:vertAlign w:val="subscript"/>
        </w:rPr>
        <w:t>1</w:t>
      </w:r>
      <w:r>
        <w:rPr>
          <w:rFonts w:ascii="Times New Roman" w:eastAsia="微软雅黑" w:hAnsi="Times New Roman"/>
          <w:sz w:val="24"/>
        </w:rPr>
        <w:t>τ</w:t>
      </w:r>
      <w:r>
        <w:rPr>
          <w:rFonts w:ascii="Times New Roman" w:eastAsia="微软雅黑" w:hAnsi="Times New Roman"/>
          <w:sz w:val="24"/>
          <w:vertAlign w:val="subscript"/>
        </w:rPr>
        <w:t>1</w:t>
      </w:r>
      <w:r>
        <w:rPr>
          <w:rFonts w:ascii="Times New Roman" w:eastAsia="微软雅黑" w:hAnsi="Times New Roman"/>
          <w:sz w:val="24"/>
        </w:rPr>
        <w:t>+A</w:t>
      </w:r>
      <w:r>
        <w:rPr>
          <w:rFonts w:ascii="Times New Roman" w:eastAsia="微软雅黑" w:hAnsi="Times New Roman"/>
          <w:sz w:val="24"/>
          <w:vertAlign w:val="subscript"/>
        </w:rPr>
        <w:t>2</w:t>
      </w:r>
      <w:r>
        <w:rPr>
          <w:rFonts w:ascii="Times New Roman" w:eastAsia="微软雅黑" w:hAnsi="Times New Roman"/>
          <w:sz w:val="24"/>
        </w:rPr>
        <w:t>τ</w:t>
      </w:r>
      <w:r>
        <w:rPr>
          <w:rFonts w:ascii="Times New Roman" w:eastAsia="微软雅黑" w:hAnsi="Times New Roman"/>
          <w:sz w:val="24"/>
          <w:vertAlign w:val="subscript"/>
        </w:rPr>
        <w:t>2</w:t>
      </w:r>
      <w:r>
        <w:rPr>
          <w:rFonts w:ascii="Times New Roman" w:eastAsia="微软雅黑" w:hAnsi="Times New Roman"/>
          <w:sz w:val="24"/>
        </w:rPr>
        <w:t>+A</w:t>
      </w:r>
      <w:r>
        <w:rPr>
          <w:rFonts w:ascii="Times New Roman" w:eastAsia="微软雅黑" w:hAnsi="Times New Roman"/>
          <w:sz w:val="24"/>
          <w:vertAlign w:val="subscript"/>
        </w:rPr>
        <w:t>3</w:t>
      </w:r>
      <w:r>
        <w:rPr>
          <w:rFonts w:ascii="Times New Roman" w:eastAsia="微软雅黑" w:hAnsi="Times New Roman"/>
          <w:sz w:val="24"/>
        </w:rPr>
        <w:t>τ</w:t>
      </w:r>
      <w:r>
        <w:rPr>
          <w:rFonts w:ascii="Times New Roman" w:eastAsia="微软雅黑" w:hAnsi="Times New Roman"/>
          <w:sz w:val="24"/>
          <w:vertAlign w:val="subscript"/>
        </w:rPr>
        <w:t>3</w:t>
      </w:r>
      <w:r>
        <w:rPr>
          <w:rFonts w:ascii="Times New Roman" w:eastAsia="微软雅黑" w:hAnsi="Times New Roman"/>
          <w:sz w:val="24"/>
        </w:rPr>
        <w:t>)</w:t>
      </w:r>
    </w:p>
    <w:p w14:paraId="33AC32F5" w14:textId="77777777" w:rsidR="00DF68A3" w:rsidRDefault="00DF68A3" w:rsidP="00DF68A3">
      <w:pPr>
        <w:tabs>
          <w:tab w:val="left" w:pos="3558"/>
        </w:tabs>
        <w:spacing w:line="480" w:lineRule="auto"/>
        <w:jc w:val="center"/>
        <w:rPr>
          <w:rFonts w:ascii="Times New Roman" w:eastAsia="微软雅黑" w:hAnsi="Times New Roman"/>
          <w:sz w:val="24"/>
        </w:rPr>
      </w:pPr>
    </w:p>
    <w:p w14:paraId="44544807" w14:textId="1E07BB4C" w:rsidR="00BF30CB" w:rsidRDefault="00000000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S5. </w:t>
      </w:r>
      <w:r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 w:rsidR="00AF465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ulliken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charge populations of PDIM and PDIMB.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1339"/>
        <w:gridCol w:w="1409"/>
        <w:gridCol w:w="1402"/>
        <w:gridCol w:w="1400"/>
        <w:gridCol w:w="1400"/>
      </w:tblGrid>
      <w:tr w:rsidR="00BF30CB" w14:paraId="02B19748" w14:textId="77777777" w:rsidTr="000D29C6">
        <w:trPr>
          <w:trHeight w:val="794"/>
          <w:jc w:val="center"/>
        </w:trPr>
        <w:tc>
          <w:tcPr>
            <w:tcW w:w="81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5C06A9" w14:textId="77777777" w:rsidR="00BF30CB" w:rsidRDefault="00BF30CB" w:rsidP="000D29C6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788499" w14:textId="77777777" w:rsidR="00BF30CB" w:rsidRDefault="00000000" w:rsidP="000D29C6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 (e)</w:t>
            </w:r>
          </w:p>
        </w:tc>
        <w:tc>
          <w:tcPr>
            <w:tcW w:w="848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839728" w14:textId="77777777" w:rsidR="00BF30CB" w:rsidRDefault="00000000" w:rsidP="000D29C6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(e)</w:t>
            </w:r>
          </w:p>
        </w:tc>
        <w:tc>
          <w:tcPr>
            <w:tcW w:w="84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4AAE81" w14:textId="77777777" w:rsidR="00BF30CB" w:rsidRDefault="00000000" w:rsidP="000D29C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(e)</w:t>
            </w:r>
          </w:p>
        </w:tc>
        <w:tc>
          <w:tcPr>
            <w:tcW w:w="84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153D97" w14:textId="77777777" w:rsidR="00BF30CB" w:rsidRDefault="00000000" w:rsidP="000D29C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(e)</w:t>
            </w:r>
          </w:p>
        </w:tc>
        <w:tc>
          <w:tcPr>
            <w:tcW w:w="84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E8A293" w14:textId="77777777" w:rsidR="00BF30CB" w:rsidRDefault="00000000" w:rsidP="000D29C6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SUM</w:t>
            </w:r>
          </w:p>
        </w:tc>
      </w:tr>
      <w:tr w:rsidR="00BF30CB" w14:paraId="2DCAB6AF" w14:textId="77777777" w:rsidTr="000D29C6">
        <w:trPr>
          <w:trHeight w:val="794"/>
          <w:jc w:val="center"/>
        </w:trPr>
        <w:tc>
          <w:tcPr>
            <w:tcW w:w="816" w:type="pct"/>
            <w:tcBorders>
              <w:top w:val="single" w:sz="18" w:space="0" w:color="auto"/>
            </w:tcBorders>
            <w:vAlign w:val="center"/>
          </w:tcPr>
          <w:p w14:paraId="72054945" w14:textId="77777777" w:rsidR="00BF30CB" w:rsidRDefault="00000000" w:rsidP="000D29C6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PDIM</w:t>
            </w:r>
          </w:p>
        </w:tc>
        <w:tc>
          <w:tcPr>
            <w:tcW w:w="806" w:type="pct"/>
            <w:tcBorders>
              <w:top w:val="single" w:sz="18" w:space="0" w:color="auto"/>
            </w:tcBorders>
            <w:vAlign w:val="center"/>
          </w:tcPr>
          <w:p w14:paraId="4FD8CB09" w14:textId="77777777" w:rsidR="00BF30CB" w:rsidRDefault="00000000" w:rsidP="000D29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1.370</w:t>
            </w:r>
          </w:p>
        </w:tc>
        <w:tc>
          <w:tcPr>
            <w:tcW w:w="848" w:type="pct"/>
            <w:tcBorders>
              <w:top w:val="single" w:sz="18" w:space="0" w:color="auto"/>
            </w:tcBorders>
            <w:vAlign w:val="center"/>
          </w:tcPr>
          <w:p w14:paraId="4AF2097C" w14:textId="77777777" w:rsidR="00BF30CB" w:rsidRDefault="00000000" w:rsidP="000D29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-0.482</w:t>
            </w:r>
          </w:p>
        </w:tc>
        <w:tc>
          <w:tcPr>
            <w:tcW w:w="844" w:type="pct"/>
            <w:tcBorders>
              <w:top w:val="single" w:sz="18" w:space="0" w:color="auto"/>
            </w:tcBorders>
            <w:vAlign w:val="center"/>
          </w:tcPr>
          <w:p w14:paraId="4262C57F" w14:textId="77777777" w:rsidR="00BF30CB" w:rsidRDefault="00000000" w:rsidP="000D29C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-1.942</w:t>
            </w:r>
          </w:p>
        </w:tc>
        <w:tc>
          <w:tcPr>
            <w:tcW w:w="843" w:type="pct"/>
            <w:tcBorders>
              <w:top w:val="single" w:sz="18" w:space="0" w:color="auto"/>
            </w:tcBorders>
            <w:vAlign w:val="center"/>
          </w:tcPr>
          <w:p w14:paraId="623F5EBE" w14:textId="77777777" w:rsidR="00BF30CB" w:rsidRDefault="00000000" w:rsidP="000D29C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0.864</w:t>
            </w:r>
          </w:p>
        </w:tc>
        <w:tc>
          <w:tcPr>
            <w:tcW w:w="843" w:type="pct"/>
            <w:tcBorders>
              <w:top w:val="single" w:sz="18" w:space="0" w:color="auto"/>
            </w:tcBorders>
            <w:vAlign w:val="center"/>
          </w:tcPr>
          <w:p w14:paraId="34229569" w14:textId="77777777" w:rsidR="00BF30CB" w:rsidRDefault="00000000" w:rsidP="000D29C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-0.190</w:t>
            </w:r>
          </w:p>
        </w:tc>
      </w:tr>
      <w:tr w:rsidR="00BF30CB" w14:paraId="57D00020" w14:textId="77777777" w:rsidTr="000D29C6">
        <w:trPr>
          <w:trHeight w:val="794"/>
          <w:jc w:val="center"/>
        </w:trPr>
        <w:tc>
          <w:tcPr>
            <w:tcW w:w="816" w:type="pct"/>
            <w:tcBorders>
              <w:bottom w:val="single" w:sz="18" w:space="0" w:color="auto"/>
            </w:tcBorders>
            <w:vAlign w:val="center"/>
          </w:tcPr>
          <w:p w14:paraId="54CF33BC" w14:textId="77777777" w:rsidR="00BF30CB" w:rsidRDefault="00000000" w:rsidP="000D29C6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PDIMB</w:t>
            </w:r>
          </w:p>
        </w:tc>
        <w:tc>
          <w:tcPr>
            <w:tcW w:w="806" w:type="pct"/>
            <w:tcBorders>
              <w:bottom w:val="single" w:sz="18" w:space="0" w:color="auto"/>
            </w:tcBorders>
            <w:vAlign w:val="center"/>
          </w:tcPr>
          <w:p w14:paraId="2C009D2C" w14:textId="77777777" w:rsidR="00BF30CB" w:rsidRDefault="00000000" w:rsidP="000D29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1.364</w:t>
            </w:r>
          </w:p>
        </w:tc>
        <w:tc>
          <w:tcPr>
            <w:tcW w:w="848" w:type="pct"/>
            <w:tcBorders>
              <w:bottom w:val="single" w:sz="18" w:space="0" w:color="auto"/>
            </w:tcBorders>
            <w:vAlign w:val="center"/>
          </w:tcPr>
          <w:p w14:paraId="2E9A6DB6" w14:textId="77777777" w:rsidR="00BF30CB" w:rsidRDefault="00000000" w:rsidP="000D29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-0.474</w:t>
            </w:r>
          </w:p>
        </w:tc>
        <w:tc>
          <w:tcPr>
            <w:tcW w:w="844" w:type="pct"/>
            <w:tcBorders>
              <w:bottom w:val="single" w:sz="18" w:space="0" w:color="auto"/>
            </w:tcBorders>
            <w:vAlign w:val="center"/>
          </w:tcPr>
          <w:p w14:paraId="756FB8F4" w14:textId="77777777" w:rsidR="00BF30CB" w:rsidRDefault="00000000" w:rsidP="000D29C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-1.961</w:t>
            </w:r>
          </w:p>
        </w:tc>
        <w:tc>
          <w:tcPr>
            <w:tcW w:w="843" w:type="pct"/>
            <w:tcBorders>
              <w:bottom w:val="single" w:sz="18" w:space="0" w:color="auto"/>
            </w:tcBorders>
            <w:vAlign w:val="center"/>
          </w:tcPr>
          <w:p w14:paraId="5A1760AD" w14:textId="77777777" w:rsidR="00BF30CB" w:rsidRDefault="00000000" w:rsidP="000D29C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0.862</w:t>
            </w:r>
          </w:p>
        </w:tc>
        <w:tc>
          <w:tcPr>
            <w:tcW w:w="843" w:type="pct"/>
            <w:tcBorders>
              <w:bottom w:val="single" w:sz="18" w:space="0" w:color="auto"/>
            </w:tcBorders>
            <w:vAlign w:val="center"/>
          </w:tcPr>
          <w:p w14:paraId="4DE4A663" w14:textId="77777777" w:rsidR="00BF30CB" w:rsidRDefault="00000000" w:rsidP="000D29C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-0.209</w:t>
            </w:r>
          </w:p>
        </w:tc>
      </w:tr>
    </w:tbl>
    <w:p w14:paraId="13BCBC3B" w14:textId="3C8EE7E5" w:rsidR="00BF30CB" w:rsidRDefault="00BF30CB"/>
    <w:p w14:paraId="4A8DD6E9" w14:textId="075501AC" w:rsidR="00BF30CB" w:rsidRDefault="000B102F">
      <w:r>
        <w:rPr>
          <w:noProof/>
        </w:rPr>
        <w:drawing>
          <wp:inline distT="0" distB="0" distL="0" distR="0" wp14:anchorId="20FB7CA9" wp14:editId="3D8DE347">
            <wp:extent cx="5041900" cy="2359660"/>
            <wp:effectExtent l="0" t="0" r="635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A7A51" w14:textId="77777777" w:rsidR="00BF30CB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S1.</w:t>
      </w:r>
      <w:r>
        <w:rPr>
          <w:rFonts w:ascii="Times New Roman" w:hAnsi="Times New Roman"/>
          <w:sz w:val="24"/>
          <w:szCs w:val="24"/>
        </w:rPr>
        <w:t xml:space="preserve"> SEM images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as</w:t>
      </w:r>
      <w:r>
        <w:rPr>
          <w:rFonts w:ascii="Times New Roman" w:hAnsi="Times New Roman" w:hint="eastAsia"/>
          <w:sz w:val="24"/>
          <w:szCs w:val="24"/>
        </w:rPr>
        <w:t>-prepared</w:t>
      </w:r>
      <w:r>
        <w:rPr>
          <w:rFonts w:ascii="Times New Roman" w:hAnsi="Times New Roman"/>
          <w:sz w:val="24"/>
          <w:szCs w:val="24"/>
        </w:rPr>
        <w:t xml:space="preserve"> samples.</w:t>
      </w:r>
    </w:p>
    <w:p w14:paraId="7BB34ED0" w14:textId="77777777" w:rsidR="00BF30CB" w:rsidRDefault="00000000">
      <w:pPr>
        <w:jc w:val="center"/>
      </w:pPr>
      <w:r>
        <w:rPr>
          <w:noProof/>
        </w:rPr>
        <w:drawing>
          <wp:inline distT="0" distB="0" distL="0" distR="0" wp14:anchorId="375798A2" wp14:editId="65FF0343">
            <wp:extent cx="4110545" cy="2880000"/>
            <wp:effectExtent l="0" t="0" r="0" b="0"/>
            <wp:docPr id="1" name="图片 1" descr="C:\Users\86183\Desktop\图片4.png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86183\Desktop\图片4.png图片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054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37627" w14:textId="77777777" w:rsidR="00BF30CB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Fig. S2.</w:t>
      </w:r>
      <w:r>
        <w:rPr>
          <w:rFonts w:ascii="Times New Roman" w:hAnsi="Times New Roman"/>
          <w:sz w:val="24"/>
          <w:szCs w:val="24"/>
        </w:rPr>
        <w:t xml:space="preserve"> XRD </w:t>
      </w:r>
      <w:r>
        <w:rPr>
          <w:rFonts w:ascii="Times New Roman" w:hAnsi="Times New Roman" w:cs="Times New Roman"/>
          <w:sz w:val="24"/>
          <w:szCs w:val="24"/>
        </w:rPr>
        <w:t xml:space="preserve">pattern </w:t>
      </w:r>
      <w:r>
        <w:rPr>
          <w:rFonts w:ascii="Times New Roman" w:hAnsi="Times New Roman"/>
          <w:sz w:val="24"/>
          <w:szCs w:val="24"/>
        </w:rPr>
        <w:t>of as</w:t>
      </w:r>
      <w:r>
        <w:rPr>
          <w:rFonts w:ascii="Times New Roman" w:hAnsi="Times New Roman" w:hint="eastAsia"/>
          <w:sz w:val="24"/>
          <w:szCs w:val="24"/>
        </w:rPr>
        <w:t>-prepared</w:t>
      </w:r>
      <w:r>
        <w:rPr>
          <w:rFonts w:ascii="Times New Roman" w:hAnsi="Times New Roman"/>
          <w:sz w:val="24"/>
          <w:szCs w:val="24"/>
        </w:rPr>
        <w:t xml:space="preserve"> samples.</w:t>
      </w:r>
    </w:p>
    <w:p w14:paraId="393881EC" w14:textId="47D9A112" w:rsidR="00BF30CB" w:rsidRDefault="00A6340E">
      <w:pPr>
        <w:jc w:val="center"/>
      </w:pPr>
      <w:r>
        <w:rPr>
          <w:noProof/>
        </w:rPr>
        <w:drawing>
          <wp:inline distT="0" distB="0" distL="0" distR="0" wp14:anchorId="0305009E" wp14:editId="72D491F2">
            <wp:extent cx="4104544" cy="288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454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D06B6" w14:textId="77777777" w:rsidR="00BF30CB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S3.</w:t>
      </w:r>
      <w:r>
        <w:rPr>
          <w:rFonts w:ascii="Times New Roman" w:hAnsi="Times New Roman"/>
          <w:sz w:val="24"/>
          <w:szCs w:val="24"/>
        </w:rPr>
        <w:t xml:space="preserve"> FTIR spectra of as</w:t>
      </w:r>
      <w:r>
        <w:rPr>
          <w:rFonts w:ascii="Times New Roman" w:hAnsi="Times New Roman" w:hint="eastAsia"/>
          <w:sz w:val="24"/>
          <w:szCs w:val="24"/>
        </w:rPr>
        <w:t>-prepared</w:t>
      </w:r>
      <w:r>
        <w:rPr>
          <w:rFonts w:ascii="Times New Roman" w:hAnsi="Times New Roman"/>
          <w:sz w:val="24"/>
          <w:szCs w:val="24"/>
        </w:rPr>
        <w:t xml:space="preserve"> samples.</w:t>
      </w:r>
    </w:p>
    <w:p w14:paraId="05575501" w14:textId="1D32D013" w:rsidR="00BF30CB" w:rsidRDefault="003C535D" w:rsidP="003C535D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C535D">
        <w:rPr>
          <w:rFonts w:ascii="Times New Roman" w:hAnsi="Times New Roman" w:cs="Times New Roman"/>
          <w:sz w:val="24"/>
          <w:szCs w:val="24"/>
        </w:rPr>
        <w:t xml:space="preserve">As shown in </w:t>
      </w:r>
      <w:r w:rsidRPr="003C535D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3C535D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3C535D">
        <w:rPr>
          <w:rFonts w:ascii="Times New Roman" w:hAnsi="Times New Roman" w:cs="Times New Roman"/>
          <w:sz w:val="24"/>
          <w:szCs w:val="24"/>
        </w:rPr>
        <w:t xml:space="preserve">, the FT-IR spectrum of the synthesized polymers of PDIMB and PDIM are almost the same as that of PDI. Additionally, a peak of PDIM at 1618 </w:t>
      </w:r>
      <w:r w:rsidR="00543F3D" w:rsidRPr="00543F3D">
        <w:rPr>
          <w:rFonts w:ascii="Times New Roman" w:hAnsi="Times New Roman" w:cs="Times New Roman"/>
          <w:sz w:val="24"/>
          <w:szCs w:val="24"/>
        </w:rPr>
        <w:t>cm</w:t>
      </w:r>
      <w:r w:rsidR="00543F3D" w:rsidRPr="0082199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543F3D" w:rsidRPr="0082199C">
        <w:rPr>
          <w:rFonts w:ascii="Times New Roman" w:hAnsi="Times New Roman" w:cs="Times New Roman"/>
          <w:sz w:val="24"/>
          <w:szCs w:val="24"/>
        </w:rPr>
        <w:t xml:space="preserve"> </w:t>
      </w:r>
      <w:r w:rsidR="00543F3D">
        <w:rPr>
          <w:rFonts w:ascii="Times New Roman" w:hAnsi="Times New Roman" w:cs="Times New Roman"/>
          <w:sz w:val="24"/>
          <w:szCs w:val="24"/>
        </w:rPr>
        <w:t>is</w:t>
      </w:r>
      <w:r w:rsidR="00543F3D" w:rsidRPr="003C535D">
        <w:rPr>
          <w:rFonts w:ascii="Times New Roman" w:hAnsi="Times New Roman" w:cs="Times New Roman"/>
          <w:sz w:val="24"/>
          <w:szCs w:val="24"/>
        </w:rPr>
        <w:t xml:space="preserve"> </w:t>
      </w:r>
      <w:r w:rsidRPr="003C535D">
        <w:rPr>
          <w:rFonts w:ascii="Times New Roman" w:hAnsi="Times New Roman" w:cs="Times New Roman"/>
          <w:sz w:val="24"/>
          <w:szCs w:val="24"/>
        </w:rPr>
        <w:t>the stretching of C=N, suggesting the</w:t>
      </w:r>
      <w:r w:rsidRPr="001564FB">
        <w:rPr>
          <w:rFonts w:ascii="Times New Roman" w:hAnsi="Times New Roman" w:cs="Times New Roman"/>
          <w:sz w:val="24"/>
          <w:szCs w:val="24"/>
        </w:rPr>
        <w:t xml:space="preserve"> triazine</w:t>
      </w:r>
      <w:r w:rsidRPr="003C535D">
        <w:rPr>
          <w:rFonts w:ascii="Times New Roman" w:hAnsi="Times New Roman" w:cs="Times New Roman"/>
          <w:sz w:val="24"/>
          <w:szCs w:val="24"/>
        </w:rPr>
        <w:t xml:space="preserve"> was successfully embedded in the PDIM.</w:t>
      </w:r>
    </w:p>
    <w:p w14:paraId="586A8EF0" w14:textId="695EFA45" w:rsidR="007E29BA" w:rsidRDefault="007E29BA" w:rsidP="003C535D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264B586" w14:textId="77777777" w:rsidR="00BF30CB" w:rsidRDefault="00000000">
      <w:pPr>
        <w:jc w:val="center"/>
      </w:pPr>
      <w:r>
        <w:rPr>
          <w:rFonts w:hint="eastAsia"/>
          <w:noProof/>
        </w:rPr>
        <w:drawing>
          <wp:inline distT="0" distB="0" distL="0" distR="0" wp14:anchorId="11381760" wp14:editId="6D8A3857">
            <wp:extent cx="5040000" cy="2587631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8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84F5" w14:textId="77777777" w:rsidR="00BF30C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S4.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corresponding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Tauc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plots </w:t>
      </w:r>
      <w:bookmarkStart w:id="0" w:name="_Hlk102480044"/>
      <w:r>
        <w:rPr>
          <w:rFonts w:ascii="Times New Roman" w:hAnsi="Times New Roman" w:cs="Times New Roman"/>
          <w:sz w:val="24"/>
          <w:szCs w:val="24"/>
        </w:rPr>
        <w:t>of fabricated samples.</w:t>
      </w:r>
      <w:bookmarkEnd w:id="0"/>
    </w:p>
    <w:p w14:paraId="18BD9C73" w14:textId="77777777" w:rsidR="00BF30CB" w:rsidRDefault="00BF30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27B27B" w14:textId="77777777" w:rsidR="00BF30CB" w:rsidRDefault="00000000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EC3C55" wp14:editId="202BB14E">
            <wp:extent cx="5040000" cy="2834000"/>
            <wp:effectExtent l="0" t="0" r="0" b="508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F632" w14:textId="77777777" w:rsidR="00BF30C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S5.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Mott-Schottky curves of fabricated samples.</w:t>
      </w:r>
    </w:p>
    <w:p w14:paraId="3B4FAA04" w14:textId="77777777" w:rsidR="00BF3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EFF306" wp14:editId="453C0BD5">
            <wp:extent cx="3769200" cy="2886604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69200" cy="288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A2AB9" w14:textId="7AED7381" w:rsidR="00BF30CB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S6.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Energy band structure of PDIM and PDIMB-X.</w:t>
      </w:r>
      <w:r w:rsidR="008740F1" w:rsidDel="008740F1">
        <w:rPr>
          <w:rFonts w:ascii="Times New Roman" w:hAnsi="Times New Roman"/>
          <w:sz w:val="24"/>
          <w:szCs w:val="24"/>
        </w:rPr>
        <w:t xml:space="preserve"> </w:t>
      </w:r>
    </w:p>
    <w:p w14:paraId="24860228" w14:textId="77777777" w:rsidR="00BF30CB" w:rsidRDefault="00BF30C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B55D5D6" w14:textId="1C123888" w:rsidR="00BF30CB" w:rsidRPr="00110435" w:rsidRDefault="00000000" w:rsidP="0011043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0EB6DE" wp14:editId="6D510A5D">
            <wp:extent cx="5040000" cy="3544869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4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92E50" w14:textId="77777777" w:rsidR="00BF30C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S7.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The HOMO and LUMO orbitals of PDIM and PDIMB</w:t>
      </w:r>
    </w:p>
    <w:p w14:paraId="7072760C" w14:textId="77777777" w:rsidR="00BF3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6F5D69" wp14:editId="55D4D3CC">
            <wp:extent cx="3764639" cy="2880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6463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79308" w14:textId="77777777" w:rsidR="00BF30CB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S8.</w:t>
      </w:r>
      <w: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rojected</w:t>
      </w:r>
      <w:proofErr w:type="spellEnd"/>
      <w:r>
        <w:rPr>
          <w:rFonts w:ascii="Times New Roman" w:hAnsi="Times New Roman"/>
          <w:sz w:val="24"/>
          <w:szCs w:val="24"/>
        </w:rPr>
        <w:t xml:space="preserve"> density of states of PDIM and PDIMB.</w:t>
      </w:r>
    </w:p>
    <w:p w14:paraId="734090AA" w14:textId="77777777" w:rsidR="00BF30CB" w:rsidRDefault="00BF30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FAC638" w14:textId="77777777" w:rsidR="00BF30CB" w:rsidRDefault="00000000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528399C" wp14:editId="7C293A53">
            <wp:extent cx="3762734" cy="28800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6273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2FA95" w14:textId="77777777" w:rsidR="00BF30CB" w:rsidRDefault="00000000">
      <w:pPr>
        <w:tabs>
          <w:tab w:val="left" w:pos="1440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Fig. S9.</w:t>
      </w:r>
      <w: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 NMR spectrum of benzylamine oxidation products</w:t>
      </w:r>
      <w:r>
        <w:rPr>
          <w:rFonts w:ascii="Times New Roman" w:hAnsi="Times New Roman"/>
        </w:rPr>
        <w:t>.</w:t>
      </w:r>
    </w:p>
    <w:p w14:paraId="32A3EE5C" w14:textId="77777777" w:rsidR="00BF30CB" w:rsidRDefault="00BF30CB">
      <w:pPr>
        <w:tabs>
          <w:tab w:val="left" w:pos="1440"/>
        </w:tabs>
        <w:spacing w:line="480" w:lineRule="auto"/>
        <w:rPr>
          <w:rFonts w:ascii="Times New Roman" w:hAnsi="Times New Roman"/>
        </w:rPr>
      </w:pPr>
    </w:p>
    <w:p w14:paraId="55FC1D28" w14:textId="420D8C11" w:rsidR="00BF30CB" w:rsidRPr="009E5B8A" w:rsidRDefault="009E5B8A">
      <w:pPr>
        <w:tabs>
          <w:tab w:val="left" w:pos="1440"/>
        </w:tabs>
        <w:spacing w:line="480" w:lineRule="auto"/>
        <w:jc w:val="center"/>
        <w:rPr>
          <w:rFonts w:ascii="Times New Roman" w:hAnsi="Times New Roman"/>
        </w:rPr>
      </w:pPr>
      <w:r w:rsidRPr="009E5B8A">
        <w:rPr>
          <w:noProof/>
        </w:rPr>
        <w:drawing>
          <wp:inline distT="0" distB="0" distL="0" distR="0" wp14:anchorId="6EB70582" wp14:editId="7D0E8DA3">
            <wp:extent cx="2882900" cy="2197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5" r="26537" b="21565"/>
                    <a:stretch/>
                  </pic:blipFill>
                  <pic:spPr bwMode="auto">
                    <a:xfrm>
                      <a:off x="0" y="0"/>
                      <a:ext cx="28829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55BCC" w14:textId="54AF8B92" w:rsidR="00BF30CB" w:rsidRDefault="00000000">
      <w:pPr>
        <w:tabs>
          <w:tab w:val="left" w:pos="1440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</w:t>
      </w:r>
      <w:r w:rsidR="001F5956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S10. </w:t>
      </w:r>
      <w:bookmarkStart w:id="1" w:name="_Hlk124412511"/>
      <w:r>
        <w:rPr>
          <w:rFonts w:ascii="Times New Roman" w:hAnsi="Times New Roman"/>
          <w:sz w:val="24"/>
          <w:szCs w:val="24"/>
        </w:rPr>
        <w:t>Photocatalytic selective oxidation of 4-chlorobenzylamine, 4-bromobenzylamine,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4-methylbenzylamine and 4-methoxybenzylamine over PDIMB-2.</w:t>
      </w:r>
      <w:bookmarkEnd w:id="1"/>
    </w:p>
    <w:p w14:paraId="6D8A3EF9" w14:textId="77777777" w:rsidR="000412DB" w:rsidRPr="004176AC" w:rsidRDefault="000412DB">
      <w:pPr>
        <w:tabs>
          <w:tab w:val="left" w:pos="1440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198F5C75" w14:textId="0B7EF894" w:rsidR="00BF30CB" w:rsidRDefault="00991DEF">
      <w:pPr>
        <w:tabs>
          <w:tab w:val="left" w:pos="1440"/>
        </w:tabs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991DE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11301C9" wp14:editId="3DBCE456">
            <wp:extent cx="4101728" cy="2880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0172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AA296" w14:textId="77777777" w:rsidR="00BF30CB" w:rsidRDefault="00000000">
      <w:pPr>
        <w:tabs>
          <w:tab w:val="left" w:pos="1440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Fig. S11. </w:t>
      </w:r>
      <w:r>
        <w:rPr>
          <w:rFonts w:ascii="Times New Roman" w:hAnsi="Times New Roman"/>
          <w:sz w:val="24"/>
          <w:szCs w:val="24"/>
        </w:rPr>
        <w:t>XRD</w:t>
      </w:r>
      <w:r>
        <w:rPr>
          <w:rFonts w:ascii="Times New Roman" w:hAnsi="Times New Roman" w:cs="Times New Roman"/>
          <w:sz w:val="24"/>
          <w:szCs w:val="24"/>
        </w:rPr>
        <w:t xml:space="preserve"> pattern</w:t>
      </w:r>
      <w:r>
        <w:rPr>
          <w:rFonts w:ascii="Times New Roman" w:hAnsi="Times New Roman"/>
          <w:sz w:val="24"/>
          <w:szCs w:val="24"/>
        </w:rPr>
        <w:t xml:space="preserve"> of PDIMB-2 before and after </w:t>
      </w:r>
      <w:r>
        <w:rPr>
          <w:rFonts w:ascii="Times New Roman" w:hAnsi="Times New Roman" w:hint="eastAsia"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cycles for photocatalytic </w:t>
      </w:r>
      <w:r>
        <w:rPr>
          <w:rFonts w:ascii="Times New Roman" w:hAnsi="Times New Roman" w:cs="Times New Roman"/>
          <w:sz w:val="24"/>
          <w:szCs w:val="24"/>
        </w:rPr>
        <w:t xml:space="preserve">selective </w:t>
      </w:r>
      <w:r>
        <w:rPr>
          <w:rFonts w:ascii="Times New Roman" w:hAnsi="Times New Roman"/>
          <w:sz w:val="24"/>
          <w:szCs w:val="24"/>
        </w:rPr>
        <w:t>oxidation of benzylamine.</w:t>
      </w:r>
    </w:p>
    <w:p w14:paraId="7D9C232A" w14:textId="5BD9212E" w:rsidR="00BF30CB" w:rsidRDefault="00510365">
      <w:pPr>
        <w:tabs>
          <w:tab w:val="left" w:pos="1440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51036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2DBAAB" wp14:editId="2CDE012F">
            <wp:extent cx="5040000" cy="368443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8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90CFA" w14:textId="4D4F88A9" w:rsidR="00BF30CB" w:rsidRDefault="00000000" w:rsidP="00BB2C09">
      <w:pPr>
        <w:spacing w:line="480" w:lineRule="auto"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S12.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Room temperature hysteresis loops of</w:t>
      </w:r>
      <w:r>
        <w:t xml:space="preserve"> </w:t>
      </w:r>
      <w:r>
        <w:rPr>
          <w:rFonts w:ascii="Times New Roman" w:hAnsi="Times New Roman"/>
          <w:sz w:val="24"/>
        </w:rPr>
        <w:t>(a) PDIM, (b) PDIMB-2, (c) P–E loops of PDIM and PDIMB-2.</w:t>
      </w:r>
    </w:p>
    <w:p w14:paraId="7F3AA7D0" w14:textId="77777777" w:rsidR="000412DB" w:rsidRPr="00BB2C09" w:rsidRDefault="000412DB" w:rsidP="00BB2C09">
      <w:pPr>
        <w:spacing w:line="480" w:lineRule="auto"/>
        <w:jc w:val="left"/>
        <w:outlineLvl w:val="0"/>
        <w:rPr>
          <w:rFonts w:ascii="Times New Roman" w:hAnsi="Times New Roman"/>
          <w:sz w:val="24"/>
        </w:rPr>
      </w:pPr>
    </w:p>
    <w:p w14:paraId="0F13BCEC" w14:textId="77777777" w:rsidR="00BF30CB" w:rsidRDefault="00000000">
      <w:pPr>
        <w:tabs>
          <w:tab w:val="left" w:pos="1440"/>
        </w:tabs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2224A201" wp14:editId="70CB963D">
            <wp:extent cx="3763369" cy="2880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6336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36502" w14:textId="77777777" w:rsidR="00BF30CB" w:rsidRDefault="00000000">
      <w:pPr>
        <w:tabs>
          <w:tab w:val="left" w:pos="1440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S13.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Zeta potential of PDIM and PDIMB-X.</w:t>
      </w:r>
    </w:p>
    <w:p w14:paraId="4B86A4D7" w14:textId="77777777" w:rsidR="00BF30CB" w:rsidRDefault="00000000">
      <w:pPr>
        <w:tabs>
          <w:tab w:val="left" w:pos="1440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341C38" wp14:editId="195077CD">
            <wp:extent cx="5040000" cy="2034568"/>
            <wp:effectExtent l="0" t="0" r="0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E9EE8" w14:textId="77777777" w:rsidR="00BF30CB" w:rsidRDefault="00000000">
      <w:pPr>
        <w:pStyle w:val="EndNoteBibliography"/>
        <w:spacing w:line="480" w:lineRule="auto"/>
      </w:pPr>
      <w:r>
        <w:rPr>
          <w:rFonts w:ascii="Times New Roman" w:hAnsi="Times New Roman"/>
          <w:b/>
          <w:bCs/>
          <w:szCs w:val="24"/>
        </w:rPr>
        <w:t>Fig. S14.</w:t>
      </w:r>
      <w:r>
        <w:t xml:space="preserve"> </w:t>
      </w:r>
      <w:r>
        <w:rPr>
          <w:rFonts w:ascii="Times New Roman" w:hAnsi="Times New Roman" w:cs="Times New Roman"/>
        </w:rPr>
        <w:t>TD-PL spectrum of (a) PDI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 and (b) PDI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B-2. </w:t>
      </w:r>
    </w:p>
    <w:p w14:paraId="39D2E9BF" w14:textId="77777777" w:rsidR="00BF30CB" w:rsidRDefault="00BF30CB">
      <w:pPr>
        <w:tabs>
          <w:tab w:val="left" w:pos="1440"/>
        </w:tabs>
        <w:spacing w:line="480" w:lineRule="auto"/>
        <w:rPr>
          <w:rFonts w:ascii="Times New Roman" w:hAnsi="Times New Roman"/>
          <w:sz w:val="24"/>
          <w:szCs w:val="24"/>
        </w:rPr>
      </w:pPr>
    </w:p>
    <w:p w14:paraId="6B5E1874" w14:textId="77777777" w:rsidR="00BF3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5166E8" wp14:editId="00A19EC2">
            <wp:extent cx="5040000" cy="28617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D12B4" w14:textId="77777777" w:rsidR="00BF30CB" w:rsidRDefault="0000000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S15.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2" w:name="_Hlk115622174"/>
      <w:proofErr w:type="spellStart"/>
      <w:r>
        <w:rPr>
          <w:rFonts w:ascii="Times New Roman" w:hAnsi="Times New Roman"/>
          <w:sz w:val="24"/>
          <w:szCs w:val="24"/>
        </w:rPr>
        <w:t>Mulliken</w:t>
      </w:r>
      <w:proofErr w:type="spellEnd"/>
      <w:r>
        <w:rPr>
          <w:rFonts w:ascii="Times New Roman" w:hAnsi="Times New Roman"/>
          <w:sz w:val="24"/>
          <w:szCs w:val="24"/>
        </w:rPr>
        <w:t xml:space="preserve"> charges of (a) PDIM </w:t>
      </w: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(b) PDIMB.</w:t>
      </w:r>
      <w:bookmarkEnd w:id="2"/>
    </w:p>
    <w:p w14:paraId="232340E9" w14:textId="77777777" w:rsidR="00BF30CB" w:rsidRDefault="00BF30CB">
      <w:pPr>
        <w:tabs>
          <w:tab w:val="left" w:pos="1440"/>
        </w:tabs>
        <w:spacing w:line="480" w:lineRule="auto"/>
        <w:rPr>
          <w:rFonts w:ascii="Times New Roman" w:hAnsi="Times New Roman"/>
        </w:rPr>
      </w:pPr>
    </w:p>
    <w:p w14:paraId="1A7DE2FE" w14:textId="77777777" w:rsidR="00BF30CB" w:rsidRDefault="00000000">
      <w:pPr>
        <w:tabs>
          <w:tab w:val="left" w:pos="1440"/>
        </w:tabs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D613573" wp14:editId="554C580A">
            <wp:extent cx="3576320" cy="2879725"/>
            <wp:effectExtent l="0" t="0" r="508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7640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8DC1E" w14:textId="53543026" w:rsidR="00354A5B" w:rsidRDefault="00000000">
      <w:pPr>
        <w:tabs>
          <w:tab w:val="left" w:pos="1440"/>
        </w:tabs>
        <w:spacing w:line="480" w:lineRule="auto"/>
        <w:jc w:val="left"/>
        <w:rPr>
          <w:rFonts w:ascii="Times New Roman" w:eastAsia="微软雅黑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S16.</w:t>
      </w:r>
      <w:r>
        <w:rPr>
          <w:rFonts w:ascii="Times New Roman" w:eastAsia="微软雅黑" w:hAnsi="Times New Roman" w:cs="Times New Roman"/>
          <w:color w:val="000000"/>
          <w:sz w:val="24"/>
          <w:szCs w:val="24"/>
          <w:lang w:val="en-GB"/>
        </w:rPr>
        <w:t xml:space="preserve"> D</w:t>
      </w:r>
      <w:proofErr w:type="spellStart"/>
      <w:r>
        <w:rPr>
          <w:rFonts w:ascii="Times New Roman" w:eastAsia="微软雅黑" w:hAnsi="Times New Roman" w:cs="Times New Roman"/>
          <w:color w:val="000000"/>
          <w:sz w:val="24"/>
          <w:szCs w:val="24"/>
        </w:rPr>
        <w:t>ifferential</w:t>
      </w:r>
      <w:proofErr w:type="spellEnd"/>
      <w:r>
        <w:rPr>
          <w:rFonts w:ascii="Times New Roman" w:eastAsia="微软雅黑" w:hAnsi="Times New Roman" w:cs="Times New Roman"/>
          <w:color w:val="000000"/>
          <w:sz w:val="24"/>
          <w:szCs w:val="24"/>
        </w:rPr>
        <w:t xml:space="preserve"> charge density of PDIM.</w:t>
      </w:r>
    </w:p>
    <w:p w14:paraId="5FC7FA12" w14:textId="77777777" w:rsidR="000412DB" w:rsidRPr="00354A5B" w:rsidRDefault="000412DB">
      <w:pPr>
        <w:tabs>
          <w:tab w:val="left" w:pos="1440"/>
        </w:tabs>
        <w:spacing w:line="480" w:lineRule="auto"/>
        <w:jc w:val="left"/>
        <w:rPr>
          <w:rFonts w:ascii="Times New Roman" w:eastAsia="微软雅黑" w:hAnsi="Times New Roman" w:cs="Times New Roman"/>
          <w:color w:val="000000"/>
          <w:sz w:val="24"/>
          <w:szCs w:val="24"/>
        </w:rPr>
      </w:pPr>
    </w:p>
    <w:p w14:paraId="0E182764" w14:textId="77777777" w:rsidR="00BF3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CDA5A9C" wp14:editId="1DAE0EF0">
            <wp:extent cx="5040000" cy="9015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90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A58A0" w14:textId="26CB1CDE" w:rsidR="00BF30CB" w:rsidRPr="00BB2C09" w:rsidRDefault="00000000" w:rsidP="00E72B08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S17.</w:t>
      </w:r>
      <w:r>
        <w:rPr>
          <w:rFonts w:ascii="Times New Roman" w:hAnsi="Times New Roman"/>
          <w:sz w:val="24"/>
          <w:szCs w:val="24"/>
        </w:rPr>
        <w:t xml:space="preserve"> Contact-angle of </w:t>
      </w:r>
      <w:r>
        <w:rPr>
          <w:rFonts w:ascii="Times New Roman" w:hAnsi="Times New Roman" w:cs="Times New Roman"/>
          <w:sz w:val="24"/>
          <w:szCs w:val="24"/>
        </w:rPr>
        <w:t>benzylamine</w:t>
      </w:r>
      <w:r>
        <w:rPr>
          <w:rFonts w:ascii="Times New Roman" w:hAnsi="Times New Roman"/>
          <w:sz w:val="24"/>
          <w:szCs w:val="24"/>
        </w:rPr>
        <w:t xml:space="preserve"> on the surface of (a) PDIM </w:t>
      </w: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(b) PDIMB</w:t>
      </w:r>
      <w:r w:rsidR="00501925">
        <w:rPr>
          <w:rFonts w:ascii="Times New Roman" w:hAnsi="Times New Roman"/>
          <w:sz w:val="24"/>
          <w:szCs w:val="24"/>
        </w:rPr>
        <w:t>-</w:t>
      </w:r>
      <w:r w:rsidR="00501925">
        <w:rPr>
          <w:rFonts w:ascii="Times New Roman" w:hAnsi="Times New Roman"/>
          <w:sz w:val="24"/>
          <w:szCs w:val="24"/>
        </w:rPr>
        <w:lastRenderedPageBreak/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60F6B350" w14:textId="77777777" w:rsidR="00BF3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3A508A" wp14:editId="5B30532E">
            <wp:extent cx="3762734" cy="28800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6273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9DEF3" w14:textId="77777777" w:rsidR="00BF30CB" w:rsidRDefault="00000000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S18.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-temperature programmed desorption spectra of PDIM and PDIMB-2</w:t>
      </w:r>
      <w:r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14:paraId="73FAF6C7" w14:textId="77777777" w:rsidR="00BF3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9F2480" wp14:editId="12A324EF">
            <wp:extent cx="3765158" cy="28800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6515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A1CB6" w14:textId="157E1B59" w:rsidR="00BF30CB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S19.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Photocatalytic selective oxidation of benzylamine over PDIMB-2 with or without a scavenger. (</w:t>
      </w:r>
      <w:r>
        <w:rPr>
          <w:rFonts w:ascii="Times New Roman" w:hAnsi="Times New Roman"/>
          <w:sz w:val="24"/>
          <w:szCs w:val="24"/>
        </w:rPr>
        <w:t xml:space="preserve">Ammonium oxalate (AO), </w:t>
      </w:r>
      <w:r>
        <w:rPr>
          <w:rFonts w:ascii="Times New Roman" w:hAnsi="Times New Roman"/>
          <w:sz w:val="24"/>
          <w:szCs w:val="24"/>
          <w:lang w:val="en-GB"/>
        </w:rPr>
        <w:t>p</w:t>
      </w:r>
      <w:proofErr w:type="spellStart"/>
      <w:r>
        <w:rPr>
          <w:rFonts w:ascii="Times New Roman" w:hAnsi="Times New Roman"/>
          <w:sz w:val="24"/>
          <w:szCs w:val="24"/>
        </w:rPr>
        <w:t>otassium</w:t>
      </w:r>
      <w:proofErr w:type="spellEnd"/>
      <w:r>
        <w:rPr>
          <w:rFonts w:ascii="Times New Roman" w:hAnsi="Times New Roman"/>
          <w:sz w:val="24"/>
          <w:szCs w:val="24"/>
        </w:rPr>
        <w:t xml:space="preserve"> persulfate (KSO), p-benzoquinone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(BQ) and tert-butanol (TBA) </w:t>
      </w:r>
      <w:r w:rsidR="00DF1B18">
        <w:rPr>
          <w:rFonts w:ascii="Times New Roman" w:hAnsi="Times New Roman" w:hint="eastAsia"/>
          <w:sz w:val="24"/>
          <w:szCs w:val="24"/>
        </w:rPr>
        <w:t>acted</w:t>
      </w:r>
      <w:r w:rsidR="00DF1B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as </w:t>
      </w:r>
      <w:r w:rsidR="00543F3D">
        <w:rPr>
          <w:rFonts w:ascii="Times New Roman" w:hAnsi="Times New Roman"/>
          <w:sz w:val="24"/>
          <w:szCs w:val="24"/>
        </w:rPr>
        <w:t xml:space="preserve">scavengers </w:t>
      </w:r>
      <w:r>
        <w:rPr>
          <w:rFonts w:ascii="Times New Roman" w:hAnsi="Times New Roman"/>
          <w:sz w:val="24"/>
          <w:szCs w:val="24"/>
        </w:rPr>
        <w:t>for hole (h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), </w:t>
      </w:r>
      <w:bookmarkStart w:id="3" w:name="_Hlk109557102"/>
      <w:r>
        <w:rPr>
          <w:rFonts w:ascii="Times New Roman" w:hAnsi="Times New Roman"/>
          <w:sz w:val="24"/>
          <w:szCs w:val="24"/>
        </w:rPr>
        <w:t>electron (e</w:t>
      </w:r>
      <w:r>
        <w:rPr>
          <w:rFonts w:ascii="Times New Roman" w:hAnsi="Times New Roman"/>
          <w:sz w:val="24"/>
          <w:szCs w:val="24"/>
          <w:vertAlign w:val="superscript"/>
        </w:rPr>
        <w:t>−</w:t>
      </w:r>
      <w:r>
        <w:rPr>
          <w:rFonts w:ascii="Times New Roman" w:hAnsi="Times New Roman"/>
          <w:sz w:val="24"/>
          <w:szCs w:val="24"/>
        </w:rPr>
        <w:t>)</w:t>
      </w:r>
      <w:bookmarkEnd w:id="3"/>
      <w:r>
        <w:rPr>
          <w:rFonts w:ascii="Times New Roman" w:hAnsi="Times New Roman"/>
          <w:sz w:val="24"/>
          <w:szCs w:val="24"/>
        </w:rPr>
        <w:t>, superoxide radical (O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sz w:val="24"/>
          <w:szCs w:val="24"/>
          <w:vertAlign w:val="superscript"/>
        </w:rPr>
        <w:t>•</w:t>
      </w:r>
      <w:r>
        <w:rPr>
          <w:rFonts w:ascii="Times New Roman" w:hAnsi="Times New Roman"/>
          <w:sz w:val="24"/>
          <w:szCs w:val="24"/>
          <w:vertAlign w:val="superscript"/>
        </w:rPr>
        <w:t>−</w:t>
      </w:r>
      <w:r>
        <w:rPr>
          <w:rFonts w:ascii="Times New Roman" w:hAnsi="Times New Roman"/>
          <w:sz w:val="24"/>
          <w:szCs w:val="24"/>
        </w:rPr>
        <w:t>) and hydroxyl radical (·OH) trapping, respectively.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38C6C07" w14:textId="77777777" w:rsidR="00BF30CB" w:rsidRDefault="00BF30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A8EFF7" w14:textId="61F6AD13" w:rsidR="00336543" w:rsidRDefault="009C2C99" w:rsidP="005116B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29FF64" wp14:editId="4CA49BB8">
            <wp:extent cx="3841115" cy="287782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96FA50" w14:textId="77777777" w:rsidR="00BF30CB" w:rsidRDefault="00000000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Fig. S20. </w:t>
      </w:r>
      <w:r>
        <w:rPr>
          <w:rFonts w:ascii="Times New Roman" w:hAnsi="Times New Roman"/>
          <w:sz w:val="24"/>
          <w:szCs w:val="24"/>
        </w:rPr>
        <w:t>Detection of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in reaction liquid.</w:t>
      </w:r>
    </w:p>
    <w:p w14:paraId="7C0DA00F" w14:textId="77777777" w:rsidR="00BF30CB" w:rsidRDefault="00BF30C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31C246DA" w14:textId="77777777" w:rsidR="00BF30CB" w:rsidRDefault="00BF30C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0524E627" w14:textId="77777777" w:rsidR="00BF30CB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B8ED10" wp14:editId="1E6B3E47">
            <wp:extent cx="2681605" cy="46799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766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(1)</w:t>
      </w:r>
    </w:p>
    <w:p w14:paraId="739E082F" w14:textId="77777777" w:rsidR="00BF30CB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40FDDE" wp14:editId="3F57D97B">
            <wp:extent cx="2983230" cy="46799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3276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(2)</w:t>
      </w:r>
    </w:p>
    <w:p w14:paraId="10ACDEC0" w14:textId="77777777" w:rsidR="00BF30CB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83F277D" wp14:editId="19DABE27">
            <wp:extent cx="3065145" cy="46799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5621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(3)</w:t>
      </w:r>
    </w:p>
    <w:p w14:paraId="52EA1FF9" w14:textId="77777777" w:rsidR="00BF30CB" w:rsidRDefault="0000000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S21.</w:t>
      </w:r>
      <w:r>
        <w:rPr>
          <w:rFonts w:ascii="Times New Roman" w:hAnsi="Times New Roman"/>
          <w:sz w:val="24"/>
          <w:szCs w:val="24"/>
        </w:rPr>
        <w:t xml:space="preserve"> Proposed reaction progress of the photocatalytic oxidative coupling of benzylamine.</w:t>
      </w:r>
    </w:p>
    <w:p w14:paraId="7AD98472" w14:textId="77777777" w:rsidR="00BF30CB" w:rsidRDefault="00BF30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BB0653" w14:textId="77777777" w:rsidR="00BF30CB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7BDAC8A" wp14:editId="465EED4A">
            <wp:extent cx="5040000" cy="1803853"/>
            <wp:effectExtent l="0" t="0" r="825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0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E49D5" w14:textId="33F0EEC9" w:rsidR="00BF30CB" w:rsidRDefault="0000000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S22.</w:t>
      </w:r>
      <w:r>
        <w:rPr>
          <w:rFonts w:ascii="Times New Roman" w:hAnsi="Times New Roman"/>
          <w:sz w:val="24"/>
          <w:szCs w:val="24"/>
        </w:rPr>
        <w:t xml:space="preserve"> DFT-calculated Gibbs free energy of selective amines oxidation.</w:t>
      </w:r>
    </w:p>
    <w:p w14:paraId="3D0557C8" w14:textId="77777777" w:rsidR="002D44B9" w:rsidRDefault="002D44B9">
      <w:pPr>
        <w:jc w:val="left"/>
        <w:rPr>
          <w:rFonts w:ascii="Times New Roman" w:hAnsi="Times New Roman"/>
          <w:sz w:val="24"/>
          <w:szCs w:val="24"/>
        </w:rPr>
      </w:pPr>
    </w:p>
    <w:p w14:paraId="3F57CA0E" w14:textId="6C7624F3" w:rsidR="002D44B9" w:rsidRDefault="002D4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746156" wp14:editId="363AEBB8">
            <wp:extent cx="5040000" cy="2243910"/>
            <wp:effectExtent l="0" t="0" r="825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E534" w14:textId="62EDF34F" w:rsidR="002D44B9" w:rsidRDefault="002D4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S23.</w:t>
      </w:r>
      <w:r w:rsidRPr="002D44B9">
        <w:t xml:space="preserve"> </w:t>
      </w:r>
      <w:r w:rsidRPr="002D44B9">
        <w:rPr>
          <w:rFonts w:ascii="Times New Roman" w:hAnsi="Times New Roman" w:cs="Times New Roman"/>
          <w:sz w:val="24"/>
          <w:szCs w:val="24"/>
        </w:rPr>
        <w:t>Differential charge diagram before and after adsorption of benzylamine</w:t>
      </w:r>
      <w:r>
        <w:rPr>
          <w:rFonts w:ascii="Times New Roman" w:hAnsi="Times New Roman" w:cs="Times New Roman"/>
          <w:sz w:val="24"/>
          <w:szCs w:val="24"/>
        </w:rPr>
        <w:t xml:space="preserve"> of PDIMB and PDIM.</w:t>
      </w:r>
    </w:p>
    <w:p w14:paraId="35EFDC78" w14:textId="77777777" w:rsidR="002D44B9" w:rsidRDefault="002D44B9">
      <w:pPr>
        <w:rPr>
          <w:rFonts w:ascii="Times New Roman" w:hAnsi="Times New Roman" w:cs="Times New Roman"/>
          <w:sz w:val="24"/>
          <w:szCs w:val="24"/>
        </w:rPr>
      </w:pPr>
    </w:p>
    <w:p w14:paraId="1BE52E8B" w14:textId="0D71BEB9" w:rsidR="002D44B9" w:rsidRDefault="002D44B9">
      <w:pPr>
        <w:rPr>
          <w:rFonts w:ascii="Times New Roman" w:hAnsi="Times New Roman" w:cs="Times New Roman"/>
          <w:sz w:val="24"/>
          <w:szCs w:val="24"/>
        </w:rPr>
      </w:pPr>
    </w:p>
    <w:p w14:paraId="5FAE809E" w14:textId="4B5C995F" w:rsidR="000412DB" w:rsidRDefault="000412DB">
      <w:pPr>
        <w:rPr>
          <w:rFonts w:ascii="Times New Roman" w:hAnsi="Times New Roman" w:cs="Times New Roman"/>
          <w:sz w:val="24"/>
          <w:szCs w:val="24"/>
        </w:rPr>
      </w:pPr>
    </w:p>
    <w:p w14:paraId="3A74B4B8" w14:textId="2A45BD34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50783CDF" w14:textId="2FC40DB4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0F4E924D" w14:textId="544F5AA1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0354B759" w14:textId="640A712D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7FA4ACC1" w14:textId="6B845E0C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5018EEF7" w14:textId="67945644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40BE550E" w14:textId="60D1D892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6D6E34C0" w14:textId="37EA902E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3CA9F3E0" w14:textId="5EFDB6EF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465FD181" w14:textId="64F5242B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2B796B73" w14:textId="6C1BEED8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06A6CD08" w14:textId="4814696C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521D32F1" w14:textId="4538382B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18CFA3B0" w14:textId="70C75726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2A674032" w14:textId="77777777" w:rsidR="005116B1" w:rsidRDefault="005116B1">
      <w:pPr>
        <w:rPr>
          <w:rFonts w:ascii="Times New Roman" w:hAnsi="Times New Roman" w:cs="Times New Roman"/>
          <w:sz w:val="24"/>
          <w:szCs w:val="24"/>
        </w:rPr>
      </w:pPr>
    </w:p>
    <w:p w14:paraId="0A571BB4" w14:textId="0B5DADA3" w:rsidR="00BF30CB" w:rsidRPr="00644B22" w:rsidRDefault="00644B22" w:rsidP="00644B22">
      <w:pPr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lastRenderedPageBreak/>
        <w:t>References</w:t>
      </w:r>
    </w:p>
    <w:p w14:paraId="3F343B72" w14:textId="335459E0" w:rsidR="00644B22" w:rsidRPr="00330095" w:rsidRDefault="00644B22" w:rsidP="00330095">
      <w:pPr>
        <w:pStyle w:val="a8"/>
        <w:numPr>
          <w:ilvl w:val="0"/>
          <w:numId w:val="2"/>
        </w:numPr>
        <w:tabs>
          <w:tab w:val="left" w:pos="420"/>
        </w:tabs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4" w:name="_neb3042B14D_5A5E_4DBC_9661_3FB8D15433A2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Li, L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Qin, Z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.-H.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Wang, G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.-C.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Xu, H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.-C.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Zheng, L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.-M.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Zhou</w:t>
      </w:r>
      <w:r w:rsidR="009225B1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3009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.-Q.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Chen, Efficient porous carbon nitride/Ag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photocatalyst for selective oxidation of amines to imines: Z-scheme heterojunction and interfacial adsorption. Colloids Surf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Physicochem</w:t>
      </w:r>
      <w:proofErr w:type="spellEnd"/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Eng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Asp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2B08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E72B08">
        <w:rPr>
          <w:rFonts w:ascii="宋体" w:eastAsia="宋体" w:hAnsi="宋体" w:cs="宋体" w:hint="eastAsia"/>
          <w:color w:val="000000"/>
          <w:sz w:val="24"/>
          <w:szCs w:val="24"/>
        </w:rPr>
        <w:t>;</w:t>
      </w:r>
      <w:r w:rsidR="00E72B08"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652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129806.</w:t>
      </w:r>
      <w:bookmarkEnd w:id="4"/>
    </w:p>
    <w:p w14:paraId="51D961D9" w14:textId="62FEB43D" w:rsidR="00644B22" w:rsidRPr="00330095" w:rsidRDefault="00644B22" w:rsidP="00330095">
      <w:pPr>
        <w:pStyle w:val="a8"/>
        <w:numPr>
          <w:ilvl w:val="0"/>
          <w:numId w:val="2"/>
        </w:numPr>
        <w:tabs>
          <w:tab w:val="left" w:pos="420"/>
        </w:tabs>
        <w:spacing w:line="480" w:lineRule="auto"/>
        <w:ind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neb50B130CF_AD79_4343_9403_D12AA5B9A87C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Che, W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.-T.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Yang,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Wang, M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.-L.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Li, X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.-Y.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="009225B1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.-H.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Pan, Efficient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hotocatalytic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xidative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oupling of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enzylamine over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ranyl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–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rganic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rameworks.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Inorg</w:t>
      </w:r>
      <w:proofErr w:type="spellEnd"/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Chem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2B08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61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12301</w:t>
      </w:r>
      <w:r w:rsidR="00543F3D">
        <w:rPr>
          <w:rFonts w:ascii="Times New Roman" w:hAnsi="Times New Roman" w:cs="Times New Roman"/>
          <w:sz w:val="24"/>
          <w:szCs w:val="24"/>
        </w:rPr>
        <w:t>–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12307.</w:t>
      </w:r>
    </w:p>
    <w:p w14:paraId="1B8BAF14" w14:textId="58D8BA30" w:rsidR="00644B22" w:rsidRPr="00330095" w:rsidRDefault="00644B22" w:rsidP="00330095">
      <w:pPr>
        <w:pStyle w:val="a8"/>
        <w:numPr>
          <w:ilvl w:val="0"/>
          <w:numId w:val="2"/>
        </w:numPr>
        <w:tabs>
          <w:tab w:val="left" w:pos="420"/>
        </w:tabs>
        <w:spacing w:line="480" w:lineRule="auto"/>
        <w:ind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neb4AA28ABA_98E6_46CA_B71C_5C119342713E"/>
      <w:bookmarkEnd w:id="5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Phasayavan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Japa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Pornsuwan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Tantraviwat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Kielar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 V.</w:t>
      </w:r>
      <w:r w:rsidRPr="0033009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-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Golovko, S.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Jungsuttiwong</w:t>
      </w:r>
      <w:proofErr w:type="spellEnd"/>
      <w:r w:rsidR="009225B1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Inceesungvorn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Oxygen-deficient bismuth molybdate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nanocatalysts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: Synergistic effects in boosting photocatalytic oxidative coupling of benzylamine and mechanistic insight. J Colloid Interface Sci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2B08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581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719</w:t>
      </w:r>
      <w:r w:rsidR="00543F3D">
        <w:rPr>
          <w:rFonts w:ascii="Times New Roman" w:hAnsi="Times New Roman" w:cs="Times New Roman"/>
          <w:sz w:val="24"/>
          <w:szCs w:val="24"/>
        </w:rPr>
        <w:t>–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728.</w:t>
      </w:r>
    </w:p>
    <w:p w14:paraId="58C865A9" w14:textId="00EB4D90" w:rsidR="00644B22" w:rsidRPr="00330095" w:rsidRDefault="00644B22" w:rsidP="00330095">
      <w:pPr>
        <w:pStyle w:val="a8"/>
        <w:numPr>
          <w:ilvl w:val="0"/>
          <w:numId w:val="2"/>
        </w:numPr>
        <w:tabs>
          <w:tab w:val="left" w:pos="420"/>
        </w:tabs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.-Z.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 S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.-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Mathew, L.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Möhlmann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 M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Antonietti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 X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.-C.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Wang</w:t>
      </w:r>
      <w:r w:rsidR="009225B1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Blechert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Aerobic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xidative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oupling of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mines by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arbon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itride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hotocatalysis with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isible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ight.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Angew</w:t>
      </w:r>
      <w:proofErr w:type="spellEnd"/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Chem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2B08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657</w:t>
      </w:r>
      <w:r w:rsidR="00543F3D">
        <w:rPr>
          <w:rFonts w:ascii="Times New Roman" w:hAnsi="Times New Roman" w:cs="Times New Roman"/>
          <w:sz w:val="24"/>
          <w:szCs w:val="24"/>
        </w:rPr>
        <w:t>–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660.</w:t>
      </w:r>
      <w:bookmarkEnd w:id="6"/>
    </w:p>
    <w:p w14:paraId="1AF0E49B" w14:textId="2D8B1626" w:rsidR="00644B22" w:rsidRPr="00330095" w:rsidRDefault="00644B22" w:rsidP="00330095">
      <w:pPr>
        <w:pStyle w:val="a8"/>
        <w:numPr>
          <w:ilvl w:val="0"/>
          <w:numId w:val="2"/>
        </w:numPr>
        <w:tabs>
          <w:tab w:val="left" w:pos="420"/>
        </w:tabs>
        <w:spacing w:line="480" w:lineRule="auto"/>
        <w:ind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.-h.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Ren, J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.-H.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Zou,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.-Q.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Jing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,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.-Y.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Liu, B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.-B.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Guo, Y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.-J.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Song, Y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.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u</w:t>
      </w:r>
      <w:r w:rsidR="009225B1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33009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Wu, Photocatalytic synthesis of N-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benzyleneamine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benzylamine on ultrathin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BiOCl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nanosheets under visible light. J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Catal</w:t>
      </w:r>
      <w:proofErr w:type="spellEnd"/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2B08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380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123</w:t>
      </w:r>
      <w:r w:rsidR="00543F3D">
        <w:rPr>
          <w:rFonts w:ascii="Times New Roman" w:hAnsi="Times New Roman" w:cs="Times New Roman"/>
          <w:sz w:val="24"/>
          <w:szCs w:val="24"/>
        </w:rPr>
        <w:t>–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131.</w:t>
      </w:r>
    </w:p>
    <w:p w14:paraId="4ACE7C77" w14:textId="2E9DE04B" w:rsidR="00BF30CB" w:rsidRPr="00330095" w:rsidRDefault="00644B22" w:rsidP="00330095">
      <w:pPr>
        <w:pStyle w:val="a8"/>
        <w:numPr>
          <w:ilvl w:val="0"/>
          <w:numId w:val="2"/>
        </w:numPr>
        <w:tabs>
          <w:tab w:val="left" w:pos="420"/>
        </w:tabs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7" w:name="_neb615E48E8_4F70_46ED_9810_073927F91D82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Zeng, T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Liu, C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He, D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.-Y.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Shi, F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.-L.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Zhang</w:t>
      </w:r>
      <w:r w:rsidR="009225B1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 w:rsidRPr="00330095">
        <w:rPr>
          <w:rFonts w:ascii="Times New Roman" w:eastAsia="宋体" w:hAnsi="Times New Roman" w:cs="Times New Roman"/>
          <w:color w:val="000000"/>
          <w:sz w:val="24"/>
          <w:szCs w:val="24"/>
        </w:rPr>
        <w:t>.-Y.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Duan, Organized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ggregation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akes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nsoluble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erylene </w:t>
      </w:r>
      <w:proofErr w:type="spellStart"/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iimide</w:t>
      </w:r>
      <w:proofErr w:type="spellEnd"/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fficient for the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eduction of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ryl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alides via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onsecutive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isible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ight-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nduced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lectron-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ransfer </w:t>
      </w:r>
      <w:r w:rsidR="00561D4E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rocesses. J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Chem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Soc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2B08"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138</w:t>
      </w:r>
      <w:r w:rsidR="00E72B0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3958</w:t>
      </w:r>
      <w:r w:rsidR="00543F3D">
        <w:rPr>
          <w:rFonts w:ascii="Times New Roman" w:hAnsi="Times New Roman" w:cs="Times New Roman"/>
          <w:sz w:val="24"/>
          <w:szCs w:val="24"/>
        </w:rPr>
        <w:t>–</w:t>
      </w:r>
      <w:r w:rsidRPr="00330095">
        <w:rPr>
          <w:rFonts w:ascii="Times New Roman" w:eastAsia="Times New Roman" w:hAnsi="Times New Roman" w:cs="Times New Roman"/>
          <w:color w:val="000000"/>
          <w:sz w:val="24"/>
          <w:szCs w:val="24"/>
        </w:rPr>
        <w:t>3961.</w:t>
      </w:r>
      <w:bookmarkEnd w:id="7"/>
    </w:p>
    <w:sectPr w:rsidR="00BF30CB" w:rsidRPr="00330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80E60" w14:textId="77777777" w:rsidR="006E628A" w:rsidRDefault="006E628A" w:rsidP="00996B45">
      <w:r>
        <w:separator/>
      </w:r>
    </w:p>
  </w:endnote>
  <w:endnote w:type="continuationSeparator" w:id="0">
    <w:p w14:paraId="7075A49A" w14:textId="77777777" w:rsidR="006E628A" w:rsidRDefault="006E628A" w:rsidP="0099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23168" w14:textId="77777777" w:rsidR="006E628A" w:rsidRDefault="006E628A" w:rsidP="00996B45">
      <w:r>
        <w:separator/>
      </w:r>
    </w:p>
  </w:footnote>
  <w:footnote w:type="continuationSeparator" w:id="0">
    <w:p w14:paraId="635FBD04" w14:textId="77777777" w:rsidR="006E628A" w:rsidRDefault="006E628A" w:rsidP="00996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99E65"/>
    <w:multiLevelType w:val="singleLevel"/>
    <w:tmpl w:val="27699E65"/>
    <w:lvl w:ilvl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 w15:restartNumberingAfterBreak="0">
    <w:nsid w:val="55171292"/>
    <w:multiLevelType w:val="hybridMultilevel"/>
    <w:tmpl w:val="F14A2490"/>
    <w:lvl w:ilvl="0" w:tplc="3D5AFAD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19627967">
    <w:abstractNumId w:val="0"/>
  </w:num>
  <w:num w:numId="2" w16cid:durableId="951474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kwODQ2NDYzNmJiZDcwOWQ3NWI4NWRhZmI5ZGFjYzAifQ=="/>
    <w:docVar w:name="NE.Ref{432D2E85-C2C5-418D-A6F4-2F9B9F1EC63B}" w:val=" ADDIN NE.Ref.{432D2E85-C2C5-418D-A6F4-2F9B9F1EC63B}&lt;Citation&gt;&lt;Group&gt;&lt;References&gt;&lt;Item&gt;&lt;ID&gt;582&lt;/ID&gt;&lt;UID&gt;{2079BBA5-CFFD-42F3-B837-A1B6A133224C}&lt;/UID&gt;&lt;Title&gt;Visible-Light-Driven Photocatalytic Coupling of Neat Benzylamine over a Bi-Ellagate Metal–Organic Framework&lt;/Title&gt;&lt;Template&gt;Journal Article&lt;/Template&gt;&lt;Star&gt;0&lt;/Star&gt;&lt;Tag&gt;0&lt;/Tag&gt;&lt;Author&gt;Alzard, Reem H; Siddig, Lamia A; S. Abdelhamid, Abdalla; Alzamly, Ahmed&lt;/Author&gt;&lt;Year&gt;2022&lt;/Year&gt;&lt;Details&gt;&lt;_doi&gt;10.1021/acsomega.2c04934&lt;/_doi&gt;&lt;_created&gt;64706273&lt;/_created&gt;&lt;_modified&gt;64706273&lt;/_modified&gt;&lt;_url&gt;https://pubs.acs.org/doi/10.1021/acsomega.2c04934_x000d__x000a_https://pubs.acs.org/doi/pdf/10.1021/acsomega.2c04934&lt;/_url&gt;&lt;_journal&gt;ACS Omega&lt;/_journal&gt;&lt;_volume&gt;7&lt;/_volume&gt;&lt;_issue&gt;41&lt;/_issue&gt;&lt;_pages&gt;36689-36696&lt;/_pages&gt;&lt;_tertiary_title&gt;ACS Omega&lt;/_tertiary_title&gt;&lt;_date&gt;64584000&lt;/_date&gt;&lt;_isbn&gt;2470-1343&lt;/_isbn&gt;&lt;_accessed&gt;64706273&lt;/_accessed&gt;&lt;_db_updated&gt;CrossRef&lt;/_db_updated&gt;&lt;_impact_factor&gt;   4.132&lt;/_impact_factor&gt;&lt;_social_category&gt;化学(3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8C8A2E02-4124-4D55-A43A-6429AEBFE12C}" w:val=" ADDIN NE.Ref.{8C8A2E02-4124-4D55-A43A-6429AEBFE12C}&lt;Citation&gt;&lt;Group&gt;&lt;References&gt;&lt;Item&gt;&lt;ID&gt;581&lt;/ID&gt;&lt;UID&gt;{3042B14D-5A5E-4DBC-9661-3FB8D15433A2}&lt;/UID&gt;&lt;Title&gt;Efficient porous carbon nitride/Ag3PO4 photocatalyst for selective oxidation of amines to imines: Z-scheme heterojunction and interfacial adsorption&lt;/Title&gt;&lt;Template&gt;Journal Article&lt;/Template&gt;&lt;Star&gt;0&lt;/Star&gt;&lt;Tag&gt;0&lt;/Tag&gt;&lt;Author&gt;Li, Wen; Qin, Li; Wang, Zhuhan; Xu, Guichuan; Zheng, Huicai; Zhou, Limei; Chen, Zeqin&lt;/Author&gt;&lt;Year&gt;2022&lt;/Year&gt;&lt;Details&gt;&lt;_doi&gt;10.1016/j.colsurfa.2022.129806&lt;/_doi&gt;&lt;_created&gt;64706271&lt;/_created&gt;&lt;_modified&gt;64706271&lt;/_modified&gt;&lt;_url&gt;https://linkinghub.elsevier.com/retrieve/pii/S0927775722015618_x000d__x000a_https://api.elsevier.com/content/article/PII:S0927775722015618?httpAccept=text/xml&lt;/_url&gt;&lt;_journal&gt;Colloids and Surfaces A: Physicochemical and Engineering Aspects&lt;/_journal&gt;&lt;_volume&gt;652&lt;/_volume&gt;&lt;_pages&gt;129806&lt;/_pages&gt;&lt;_tertiary_title&gt;Colloids and Surfaces A: Physicochemical and Engineering Aspects&lt;/_tertiary_title&gt;&lt;_isbn&gt;09277757&lt;/_isbn&gt;&lt;_accessed&gt;64706271&lt;/_accessed&gt;&lt;_db_updated&gt;CrossRef&lt;/_db_updated&gt;&lt;_impact_factor&gt;   5.518&lt;/_impact_factor&gt;&lt;/Details&gt;&lt;Extra&gt;&lt;DBUID&gt;{F96A950B-833F-4880-A151-76DA2D6A2879}&lt;/DBUID&gt;&lt;/Extra&gt;&lt;/Item&gt;&lt;/References&gt;&lt;/Group&gt;&lt;Group&gt;&lt;References&gt;&lt;Item&gt;&lt;ID&gt;583&lt;/ID&gt;&lt;UID&gt;{50B130CF-AD79-4343-9403-D12AA5B9A87C}&lt;/UID&gt;&lt;Title&gt;Hollow multi-shelled In2S3 hierarchical nanotubes for enhanced photocatalytic oxidative coupling of benzylamine&lt;/Title&gt;&lt;Template&gt;Journal Article&lt;/Template&gt;&lt;Star&gt;0&lt;/Star&gt;&lt;Tag&gt;0&lt;/Tag&gt;&lt;Author&gt;Kang, Qiaoxiang; Yin, Xue; Liu, Ruxue; Meng, Shuangyan; Xu, Xueqing; Su, Bitao; Yang, Zhiwang; Lei, Ziqiang&lt;/Author&gt;&lt;Year&gt;2022&lt;/Year&gt;&lt;Details&gt;&lt;_doi&gt;10.1016/j.jssc.2022.123087&lt;/_doi&gt;&lt;_created&gt;64706274&lt;/_created&gt;&lt;_modified&gt;64706274&lt;/_modified&gt;&lt;_url&gt;https://linkinghub.elsevier.com/retrieve/pii/S0022459622002110_x000d__x000a_https://api.elsevier.com/content/article/PII:S0022459622002110?httpAccept=text/xml&lt;/_url&gt;&lt;_journal&gt;Journal of Solid State Chemistry&lt;/_journal&gt;&lt;_volume&gt;310&lt;/_volume&gt;&lt;_pages&gt;123087&lt;/_pages&gt;&lt;_tertiary_title&gt;Journal of Solid State Chemistry&lt;/_tertiary_title&gt;&lt;_isbn&gt;00224596&lt;/_isbn&gt;&lt;_accessed&gt;64706274&lt;/_accessed&gt;&lt;_db_updated&gt;CrossRef&lt;/_db_updated&gt;&lt;_impact_factor&gt;   3.656&lt;/_impact_factor&gt;&lt;_social_category&gt;化学(3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584&lt;/ID&gt;&lt;UID&gt;{4AA28ABA-98E6-46CA-B71C-5C119342713E}&lt;/UID&gt;&lt;Title&gt;Interfacial engineering by creating Cu-based ternary heterostructures on C3              N4              tubes towards enhanced photocatalytic oxidative coupling of benzylamines&lt;/Title&gt;&lt;Template&gt;Journal Article&lt;/Template&gt;&lt;Star&gt;0&lt;/Star&gt;&lt;Tag&gt;0&lt;/Tag&gt;&lt;Author&gt;Fu, Yunqi; Zheng, Mang; Li, Qi; Zhang, Liping; Wang, Shuai; Kondratiev, V V; Jiang, Baojiang&lt;/Author&gt;&lt;Year&gt;2020&lt;/Year&gt;&lt;Details&gt;&lt;_doi&gt;10.1039/D0RA03164J&lt;/_doi&gt;&lt;_created&gt;64706275&lt;/_created&gt;&lt;_modified&gt;64706275&lt;/_modified&gt;&lt;_url&gt;http://xlink.rsc.org/?DOI=D0RA03164J_x000d__x000a_http://pubs.rsc.org/en/content/articlepdf/2020/RA/D0RA03164J&lt;/_url&gt;&lt;_journal&gt;RSC Advances&lt;/_journal&gt;&lt;_volume&gt;10&lt;/_volume&gt;&lt;_issue&gt;47&lt;/_issue&gt;&lt;_pages&gt;28059-28065&lt;/_pages&gt;&lt;_tertiary_title&gt;RSC Adv.&lt;/_tertiary_title&gt;&lt;_isbn&gt;2046-2069&lt;/_isbn&gt;&lt;_accessed&gt;64706275&lt;/_accessed&gt;&lt;_db_updated&gt;CrossRef&lt;/_db_updated&gt;&lt;_impact_factor&gt;   4.036&lt;/_impact_factor&gt;&lt;_social_category&gt;化学(3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585&lt;/ID&gt;&lt;UID&gt;{B453FEEE-4D0D-441A-B2F3-E04072E7834C}&lt;/UID&gt;&lt;Title&gt;Visible Light Induced Selective Aerobic Formation ofN              ‐benzylidene Benzylamine over 2‐aminoterephthalic Acid Sensitized {110}‐Facetted BiOCl Nanosheets&lt;/Title&gt;&lt;Template&gt;Journal Article&lt;/Template&gt;&lt;Star&gt;0&lt;/Star&gt;&lt;Tag&gt;0&lt;/Tag&gt;&lt;Author&gt;Han, Aijuan; Sun, Jiulong; Zhang, Hongwei; Chuah, Gaik Khuan; Jaenicke, Stephan&lt;/Author&gt;&lt;Year&gt;2019&lt;/Year&gt;&lt;Details&gt;&lt;_doi&gt;10.1002/cctc.201901562&lt;/_doi&gt;&lt;_created&gt;64706275&lt;/_created&gt;&lt;_modified&gt;64706275&lt;/_modified&gt;&lt;_url&gt;https://onlinelibrary.wiley.com/doi/10.1002/cctc.201901562_x000d__x000a_https://onlinelibrary.wiley.com/doi/pdf/10.1002/cctc.201901562&lt;/_url&gt;&lt;_journal&gt;ChemCatChem&lt;/_journal&gt;&lt;_volume&gt;11&lt;/_volume&gt;&lt;_issue&gt;24&lt;/_issue&gt;&lt;_pages&gt;6425-6430&lt;/_pages&gt;&lt;_tertiary_title&gt;ChemCatChem&lt;/_tertiary_title&gt;&lt;_date&gt;63093600&lt;/_date&gt;&lt;_isbn&gt;1867-3880&lt;/_isbn&gt;&lt;_accessed&gt;64706275&lt;/_accessed&gt;&lt;_db_updated&gt;CrossRef&lt;/_db_updated&gt;&lt;_impact_factor&gt;   5.497&lt;/_impact_factor&gt;&lt;_social_category&gt;化学(3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586&lt;/ID&gt;&lt;UID&gt;{615E48E8-4F70-46ED-9810-073927F91D82}&lt;/UID&gt;&lt;Title&gt;Organized Aggregation Makes Insoluble Perylene Diimide Efficient for the Reduction of Aryl Halides via Consecutive Visible Light-Induced Electron-Transfer Processes&lt;/Title&gt;&lt;Template&gt;Journal Article&lt;/Template&gt;&lt;Star&gt;0&lt;/Star&gt;&lt;Tag&gt;0&lt;/Tag&gt;&lt;Author&gt;Zeng, Le; Liu, Tao; He, Cheng; Shi, Dongying; Zhang, Feili; Duan, Chunying&lt;/Author&gt;&lt;Year&gt;2016&lt;/Year&gt;&lt;Details&gt;&lt;_doi&gt;10.1021/jacs.5b12931&lt;/_doi&gt;&lt;_created&gt;64706275&lt;/_created&gt;&lt;_modified&gt;64706275&lt;/_modified&gt;&lt;_url&gt;https://pubs.acs.org/doi/10.1021/jacs.5b12931_x000d__x000a_https://pubs.acs.org/doi/pdf/10.1021/jacs.5b12931&lt;/_url&gt;&lt;_journal&gt;Journal of the American Chemical Society&lt;/_journal&gt;&lt;_volume&gt;138&lt;/_volume&gt;&lt;_issue&gt;12&lt;/_issue&gt;&lt;_pages&gt;3958-3961&lt;/_pages&gt;&lt;_tertiary_title&gt;J. Am. Chem. Soc.&lt;/_tertiary_title&gt;&lt;_date&gt;61138080&lt;/_date&gt;&lt;_isbn&gt;0002-7863&lt;/_isbn&gt;&lt;_accessed&gt;64706275&lt;/_accessed&gt;&lt;_db_updated&gt;CrossRef&lt;/_db_updated&gt;&lt;_impact_factor&gt;  16.383&lt;/_impact_factor&gt;&lt;_social_category&gt;化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Chemical Engineering Journal"/>
  </w:docVars>
  <w:rsids>
    <w:rsidRoot w:val="00172A27"/>
    <w:rsid w:val="00010A54"/>
    <w:rsid w:val="000412DB"/>
    <w:rsid w:val="00046922"/>
    <w:rsid w:val="00067CC9"/>
    <w:rsid w:val="000B102F"/>
    <w:rsid w:val="000C1D88"/>
    <w:rsid w:val="000D29C6"/>
    <w:rsid w:val="000D5AD4"/>
    <w:rsid w:val="000E5CB1"/>
    <w:rsid w:val="000E6326"/>
    <w:rsid w:val="000E7AC0"/>
    <w:rsid w:val="00110435"/>
    <w:rsid w:val="00113C5C"/>
    <w:rsid w:val="001169F0"/>
    <w:rsid w:val="00120DC2"/>
    <w:rsid w:val="001564FB"/>
    <w:rsid w:val="00172A27"/>
    <w:rsid w:val="001B53A3"/>
    <w:rsid w:val="001B615C"/>
    <w:rsid w:val="001E117F"/>
    <w:rsid w:val="001E3BF4"/>
    <w:rsid w:val="001F5956"/>
    <w:rsid w:val="00202257"/>
    <w:rsid w:val="00237783"/>
    <w:rsid w:val="00242B74"/>
    <w:rsid w:val="00270B9F"/>
    <w:rsid w:val="002928BE"/>
    <w:rsid w:val="002A13AD"/>
    <w:rsid w:val="002C633F"/>
    <w:rsid w:val="002D44B9"/>
    <w:rsid w:val="002D63AC"/>
    <w:rsid w:val="002E64FF"/>
    <w:rsid w:val="00330095"/>
    <w:rsid w:val="00330D60"/>
    <w:rsid w:val="00332ACF"/>
    <w:rsid w:val="00336543"/>
    <w:rsid w:val="00342CFA"/>
    <w:rsid w:val="00354A5B"/>
    <w:rsid w:val="00362DC5"/>
    <w:rsid w:val="00370EA3"/>
    <w:rsid w:val="003901BF"/>
    <w:rsid w:val="00392BB8"/>
    <w:rsid w:val="003A2B71"/>
    <w:rsid w:val="003A7206"/>
    <w:rsid w:val="003B733F"/>
    <w:rsid w:val="003C0027"/>
    <w:rsid w:val="003C535D"/>
    <w:rsid w:val="003D092C"/>
    <w:rsid w:val="003E037C"/>
    <w:rsid w:val="004026DD"/>
    <w:rsid w:val="00417511"/>
    <w:rsid w:val="004176AC"/>
    <w:rsid w:val="00450FBD"/>
    <w:rsid w:val="0045224C"/>
    <w:rsid w:val="0045240A"/>
    <w:rsid w:val="00480F18"/>
    <w:rsid w:val="004A02C6"/>
    <w:rsid w:val="004A5A2A"/>
    <w:rsid w:val="004B42F3"/>
    <w:rsid w:val="004C1565"/>
    <w:rsid w:val="004C332A"/>
    <w:rsid w:val="004C335E"/>
    <w:rsid w:val="00501925"/>
    <w:rsid w:val="00510365"/>
    <w:rsid w:val="005116B1"/>
    <w:rsid w:val="00533808"/>
    <w:rsid w:val="00543F3D"/>
    <w:rsid w:val="0055788A"/>
    <w:rsid w:val="00561D4E"/>
    <w:rsid w:val="0057285A"/>
    <w:rsid w:val="005A1A55"/>
    <w:rsid w:val="005B4C87"/>
    <w:rsid w:val="005D09D2"/>
    <w:rsid w:val="005D133E"/>
    <w:rsid w:val="005D468A"/>
    <w:rsid w:val="005D642B"/>
    <w:rsid w:val="005E102D"/>
    <w:rsid w:val="005F6644"/>
    <w:rsid w:val="005F799F"/>
    <w:rsid w:val="006056D1"/>
    <w:rsid w:val="00622707"/>
    <w:rsid w:val="00623C4E"/>
    <w:rsid w:val="00644B22"/>
    <w:rsid w:val="006D7D87"/>
    <w:rsid w:val="006E628A"/>
    <w:rsid w:val="00715B92"/>
    <w:rsid w:val="00721626"/>
    <w:rsid w:val="00744B89"/>
    <w:rsid w:val="0075318C"/>
    <w:rsid w:val="00757E99"/>
    <w:rsid w:val="0077650C"/>
    <w:rsid w:val="00782950"/>
    <w:rsid w:val="00790689"/>
    <w:rsid w:val="007D11BC"/>
    <w:rsid w:val="007E1596"/>
    <w:rsid w:val="007E29BA"/>
    <w:rsid w:val="007E7325"/>
    <w:rsid w:val="007E7AB9"/>
    <w:rsid w:val="007F1C50"/>
    <w:rsid w:val="00812BF3"/>
    <w:rsid w:val="0082199C"/>
    <w:rsid w:val="00845670"/>
    <w:rsid w:val="00862ED4"/>
    <w:rsid w:val="008740F1"/>
    <w:rsid w:val="008916D0"/>
    <w:rsid w:val="00895C69"/>
    <w:rsid w:val="008A2C4D"/>
    <w:rsid w:val="008A2FD0"/>
    <w:rsid w:val="008A6B3C"/>
    <w:rsid w:val="008C4F54"/>
    <w:rsid w:val="008D53A7"/>
    <w:rsid w:val="008D7FA6"/>
    <w:rsid w:val="008E2376"/>
    <w:rsid w:val="008E2A07"/>
    <w:rsid w:val="008E6C76"/>
    <w:rsid w:val="009225B1"/>
    <w:rsid w:val="00935985"/>
    <w:rsid w:val="0093645F"/>
    <w:rsid w:val="0094083F"/>
    <w:rsid w:val="009544B0"/>
    <w:rsid w:val="00956CAA"/>
    <w:rsid w:val="00967750"/>
    <w:rsid w:val="00991898"/>
    <w:rsid w:val="00991DEF"/>
    <w:rsid w:val="0099296F"/>
    <w:rsid w:val="00994D96"/>
    <w:rsid w:val="00996B45"/>
    <w:rsid w:val="009A68FE"/>
    <w:rsid w:val="009B2CB6"/>
    <w:rsid w:val="009C2C99"/>
    <w:rsid w:val="009D687D"/>
    <w:rsid w:val="009E5B8A"/>
    <w:rsid w:val="00A368C6"/>
    <w:rsid w:val="00A6340E"/>
    <w:rsid w:val="00A71AA5"/>
    <w:rsid w:val="00A74CC2"/>
    <w:rsid w:val="00AE2149"/>
    <w:rsid w:val="00AF4658"/>
    <w:rsid w:val="00B058F3"/>
    <w:rsid w:val="00B13EAA"/>
    <w:rsid w:val="00B57E76"/>
    <w:rsid w:val="00B75BF5"/>
    <w:rsid w:val="00BA6017"/>
    <w:rsid w:val="00BB2C09"/>
    <w:rsid w:val="00BB6380"/>
    <w:rsid w:val="00BD5422"/>
    <w:rsid w:val="00BF30CB"/>
    <w:rsid w:val="00C11BE8"/>
    <w:rsid w:val="00C25D9E"/>
    <w:rsid w:val="00C868F1"/>
    <w:rsid w:val="00CB0607"/>
    <w:rsid w:val="00CC7835"/>
    <w:rsid w:val="00D05A31"/>
    <w:rsid w:val="00D16C5B"/>
    <w:rsid w:val="00D6590B"/>
    <w:rsid w:val="00D8126A"/>
    <w:rsid w:val="00D93C19"/>
    <w:rsid w:val="00D94943"/>
    <w:rsid w:val="00D96424"/>
    <w:rsid w:val="00DC3392"/>
    <w:rsid w:val="00DF1B18"/>
    <w:rsid w:val="00DF68A3"/>
    <w:rsid w:val="00E20B80"/>
    <w:rsid w:val="00E41FB2"/>
    <w:rsid w:val="00E56252"/>
    <w:rsid w:val="00E72B08"/>
    <w:rsid w:val="00E75DE6"/>
    <w:rsid w:val="00E81455"/>
    <w:rsid w:val="00E82559"/>
    <w:rsid w:val="00E84C7D"/>
    <w:rsid w:val="00E91D60"/>
    <w:rsid w:val="00E93D1C"/>
    <w:rsid w:val="00EA16B3"/>
    <w:rsid w:val="00EC1A0C"/>
    <w:rsid w:val="00EC51F2"/>
    <w:rsid w:val="00ED4C16"/>
    <w:rsid w:val="00ED587A"/>
    <w:rsid w:val="00EE166A"/>
    <w:rsid w:val="00EE2873"/>
    <w:rsid w:val="00EF37E9"/>
    <w:rsid w:val="00EF4D31"/>
    <w:rsid w:val="00EF5254"/>
    <w:rsid w:val="00F06208"/>
    <w:rsid w:val="00F241A3"/>
    <w:rsid w:val="00F2482B"/>
    <w:rsid w:val="25B35B57"/>
    <w:rsid w:val="2A9229DA"/>
    <w:rsid w:val="32A25D93"/>
    <w:rsid w:val="35480F85"/>
    <w:rsid w:val="46F81FF8"/>
    <w:rsid w:val="689A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B0547D"/>
  <w14:defaultImageDpi w14:val="32767"/>
  <w15:docId w15:val="{3DA1966F-1C97-40C9-B528-C74CBDF5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D133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EndNoteBibliography">
    <w:name w:val="EndNote Bibliography"/>
    <w:link w:val="EndNoteBibliography0"/>
    <w:qFormat/>
    <w:pPr>
      <w:widowControl w:val="0"/>
      <w:jc w:val="both"/>
    </w:pPr>
    <w:rPr>
      <w:rFonts w:ascii="Calibri" w:eastAsia="等线" w:hAnsi="Calibri" w:cs="Calibri"/>
      <w:kern w:val="2"/>
      <w:sz w:val="24"/>
      <w:szCs w:val="22"/>
    </w:rPr>
  </w:style>
  <w:style w:type="character" w:customStyle="1" w:styleId="EndNoteBibliography0">
    <w:name w:val="EndNote Bibliography 字符"/>
    <w:link w:val="EndNoteBibliography"/>
    <w:qFormat/>
    <w:rPr>
      <w:rFonts w:ascii="Calibri" w:eastAsia="等线" w:hAnsi="Calibri" w:cs="Calibri"/>
      <w:sz w:val="24"/>
    </w:rPr>
  </w:style>
  <w:style w:type="paragraph" w:styleId="a8">
    <w:name w:val="List Paragraph"/>
    <w:basedOn w:val="a"/>
    <w:uiPriority w:val="99"/>
    <w:rsid w:val="00330095"/>
    <w:pPr>
      <w:ind w:firstLineChars="200" w:firstLine="420"/>
    </w:pPr>
  </w:style>
  <w:style w:type="paragraph" w:styleId="a9">
    <w:name w:val="Revision"/>
    <w:hidden/>
    <w:uiPriority w:val="99"/>
    <w:semiHidden/>
    <w:rsid w:val="00DF1B18"/>
    <w:rPr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"/>
    <w:rsid w:val="005D133E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10.wmf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omy</dc:creator>
  <cp:lastModifiedBy>陈鹏</cp:lastModifiedBy>
  <cp:revision>10</cp:revision>
  <dcterms:created xsi:type="dcterms:W3CDTF">2023-01-23T13:01:00Z</dcterms:created>
  <dcterms:modified xsi:type="dcterms:W3CDTF">2023-04-20T08:38:00Z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ef638a3c-116d-4de0-b8fd-070f94653170</vt:lpwstr>
  </property>
  <property fmtid="{D5CDD505-2E9C-101B-9397-08002B2CF9AE}" pid="3" name="KSOProductBuildVer">
    <vt:lpwstr>2052-11.1.0.13703</vt:lpwstr>
  </property>
  <property fmtid="{D5CDD505-2E9C-101B-9397-08002B2CF9AE}" pid="4" name="ICV">
    <vt:lpwstr>6515999D58AF458397F2E56ABC014AB1</vt:lpwstr>
  </property>
</Properties>
</file>