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9AC" w:rsidRPr="009E39AC" w:rsidRDefault="009E39AC" w:rsidP="009E39AC">
      <w:pPr>
        <w:spacing w:line="240" w:lineRule="auto"/>
        <w:ind w:firstLine="0"/>
        <w:jc w:val="center"/>
        <w:rPr>
          <w:rFonts w:ascii="Times New Roman" w:eastAsia="宋体" w:hAnsi="Times New Roman" w:cs="Times New Roman"/>
          <w:sz w:val="32"/>
        </w:rPr>
      </w:pPr>
      <w:r w:rsidRPr="009E39AC">
        <w:rPr>
          <w:rFonts w:ascii="Times New Roman" w:eastAsia="宋体" w:hAnsi="Times New Roman" w:cs="Times New Roman" w:hint="eastAsia"/>
          <w:sz w:val="32"/>
        </w:rPr>
        <w:t>S</w:t>
      </w:r>
      <w:r w:rsidRPr="009E39AC">
        <w:rPr>
          <w:rFonts w:ascii="Times New Roman" w:eastAsia="宋体" w:hAnsi="Times New Roman" w:cs="Times New Roman"/>
          <w:sz w:val="32"/>
        </w:rPr>
        <w:t>upplementary information for</w:t>
      </w:r>
    </w:p>
    <w:p w:rsidR="009E39AC" w:rsidRPr="009E39AC" w:rsidRDefault="009E39AC" w:rsidP="009E39AC">
      <w:pPr>
        <w:keepNext/>
        <w:spacing w:after="240"/>
        <w:ind w:firstLine="0"/>
        <w:jc w:val="center"/>
        <w:rPr>
          <w:rFonts w:ascii="Times New Roman" w:eastAsia="等线" w:hAnsi="Times New Roman" w:cs="Times New Roman"/>
          <w:b/>
          <w:bCs/>
          <w:sz w:val="32"/>
          <w:szCs w:val="32"/>
          <w:lang w:val="en-GB"/>
        </w:rPr>
      </w:pPr>
      <w:r w:rsidRPr="009E39AC">
        <w:rPr>
          <w:rFonts w:ascii="Times New Roman" w:eastAsia="等线" w:hAnsi="Times New Roman" w:cs="Times New Roman"/>
          <w:b/>
          <w:bCs/>
          <w:sz w:val="32"/>
          <w:szCs w:val="32"/>
          <w:lang w:val="en-GB"/>
        </w:rPr>
        <w:t>Face Mask Reduces Gaze-Cueing Effect</w:t>
      </w:r>
    </w:p>
    <w:p w:rsidR="009E39AC" w:rsidRPr="009E39AC" w:rsidRDefault="009E39AC" w:rsidP="009E39AC">
      <w:pPr>
        <w:widowControl w:val="0"/>
        <w:autoSpaceDE w:val="0"/>
        <w:autoSpaceDN w:val="0"/>
        <w:adjustRightInd w:val="0"/>
        <w:ind w:firstLineChars="1000" w:firstLine="2400"/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</w:pPr>
      <w:r w:rsidRPr="009E39AC">
        <w:rPr>
          <w:rFonts w:ascii="Times New Roman" w:eastAsia="宋体" w:hAnsi="Times New Roman" w:cs="Times New Roman"/>
          <w:color w:val="000000"/>
          <w:sz w:val="24"/>
          <w:szCs w:val="24"/>
        </w:rPr>
        <w:t>Han Jia</w:t>
      </w:r>
      <w:r w:rsidRPr="009E39AC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</w:t>
      </w:r>
      <w:r w:rsidRPr="009E39AC">
        <w:rPr>
          <w:rFonts w:ascii="Times New Roman" w:eastAsia="等线" w:hAnsi="Times New Roman" w:cs="Times New Roman"/>
          <w:b/>
          <w:color w:val="000000"/>
          <w:sz w:val="24"/>
          <w:szCs w:val="24"/>
          <w:vertAlign w:val="superscript"/>
        </w:rPr>
        <w:t xml:space="preserve"> #</w:t>
      </w:r>
      <w:r w:rsidRPr="009E39AC">
        <w:rPr>
          <w:rFonts w:ascii="Times New Roman" w:eastAsia="宋体" w:hAnsi="Times New Roman" w:cs="Times New Roman"/>
          <w:color w:val="000000"/>
          <w:sz w:val="24"/>
          <w:szCs w:val="24"/>
        </w:rPr>
        <w:t>, Qi Wang</w:t>
      </w:r>
      <w:r w:rsidRPr="009E39AC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</w:t>
      </w:r>
      <w:r w:rsidRPr="009E39AC">
        <w:rPr>
          <w:rFonts w:ascii="Times New Roman" w:eastAsia="等线" w:hAnsi="Times New Roman" w:cs="Times New Roman"/>
          <w:b/>
          <w:color w:val="000000"/>
          <w:sz w:val="24"/>
          <w:szCs w:val="24"/>
          <w:vertAlign w:val="superscript"/>
        </w:rPr>
        <w:t xml:space="preserve"> #</w:t>
      </w:r>
      <w:r w:rsidRPr="009E39AC">
        <w:rPr>
          <w:rFonts w:ascii="Times New Roman" w:eastAsia="宋体" w:hAnsi="Times New Roman" w:cs="Times New Roman"/>
          <w:color w:val="000000"/>
          <w:sz w:val="24"/>
          <w:szCs w:val="24"/>
        </w:rPr>
        <w:t>, Xinghe Feng</w:t>
      </w:r>
      <w:r w:rsidRPr="009E39AC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</w:t>
      </w:r>
      <w:r w:rsidRPr="009E39AC">
        <w:rPr>
          <w:rFonts w:ascii="Times New Roman" w:eastAsia="等线" w:hAnsi="Times New Roman" w:cs="Times New Roman"/>
          <w:b/>
          <w:color w:val="000000"/>
          <w:sz w:val="24"/>
          <w:szCs w:val="24"/>
          <w:vertAlign w:val="superscript"/>
        </w:rPr>
        <w:t>#</w:t>
      </w:r>
      <w:r w:rsidRPr="009E39A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,</w:t>
      </w:r>
      <w:r w:rsidRPr="009E39AC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Zhonghua Hu</w:t>
      </w:r>
      <w:r w:rsidRPr="009E39AC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</w:t>
      </w:r>
    </w:p>
    <w:p w:rsidR="009E39AC" w:rsidRPr="009E39AC" w:rsidRDefault="009E39AC" w:rsidP="009E39AC">
      <w:pPr>
        <w:widowControl w:val="0"/>
        <w:autoSpaceDE w:val="0"/>
        <w:autoSpaceDN w:val="0"/>
        <w:adjustRightInd w:val="0"/>
        <w:ind w:firstLineChars="1000" w:firstLine="2409"/>
        <w:rPr>
          <w:rFonts w:ascii="Times New Roman" w:eastAsia="宋体" w:hAnsi="Times New Roman" w:cs="Times New Roman"/>
          <w:b/>
          <w:color w:val="000000"/>
          <w:sz w:val="24"/>
          <w:szCs w:val="24"/>
          <w:vertAlign w:val="superscript"/>
        </w:rPr>
      </w:pPr>
    </w:p>
    <w:p w:rsidR="009E39AC" w:rsidRPr="009E39AC" w:rsidRDefault="009E39AC" w:rsidP="009E39AC">
      <w:pPr>
        <w:widowControl w:val="0"/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Cs w:val="21"/>
        </w:rPr>
      </w:pPr>
      <w:r w:rsidRPr="009E39AC">
        <w:rPr>
          <w:rFonts w:ascii="Times New Roman" w:eastAsia="宋体" w:hAnsi="Times New Roman" w:cs="Times New Roman"/>
          <w:szCs w:val="21"/>
        </w:rPr>
        <w:t>Institute of Brain and Psychological Sciences, Sichuan Normal University, Chengdu, PR China</w:t>
      </w:r>
    </w:p>
    <w:p w:rsidR="009E39AC" w:rsidRPr="009E39AC" w:rsidRDefault="009E39AC" w:rsidP="009E39AC">
      <w:pPr>
        <w:widowControl w:val="0"/>
        <w:spacing w:line="360" w:lineRule="auto"/>
        <w:ind w:firstLine="0"/>
        <w:rPr>
          <w:rFonts w:ascii="Times New Roman" w:eastAsia="宋体" w:hAnsi="Times New Roman" w:cs="Times New Roman"/>
          <w:szCs w:val="21"/>
        </w:rPr>
      </w:pPr>
    </w:p>
    <w:p w:rsidR="009E39AC" w:rsidRPr="009E39AC" w:rsidRDefault="009E39AC" w:rsidP="009E39AC">
      <w:pPr>
        <w:widowControl w:val="0"/>
        <w:spacing w:line="360" w:lineRule="auto"/>
        <w:ind w:firstLine="0"/>
        <w:rPr>
          <w:rFonts w:ascii="Times New Roman" w:eastAsia="宋体" w:hAnsi="Times New Roman" w:cs="Times New Roman"/>
          <w:szCs w:val="21"/>
        </w:rPr>
      </w:pPr>
    </w:p>
    <w:p w:rsidR="009E39AC" w:rsidRPr="009E39AC" w:rsidRDefault="009E39AC" w:rsidP="009E39AC">
      <w:pPr>
        <w:widowControl w:val="0"/>
        <w:spacing w:line="360" w:lineRule="auto"/>
        <w:ind w:firstLine="0"/>
        <w:rPr>
          <w:rFonts w:ascii="Times New Roman" w:eastAsia="宋体" w:hAnsi="Times New Roman" w:cs="Times New Roman"/>
          <w:szCs w:val="21"/>
        </w:rPr>
      </w:pPr>
    </w:p>
    <w:p w:rsidR="009E39AC" w:rsidRPr="009E39AC" w:rsidRDefault="009E39AC" w:rsidP="009E39AC">
      <w:pPr>
        <w:widowControl w:val="0"/>
        <w:spacing w:line="360" w:lineRule="auto"/>
        <w:ind w:firstLine="0"/>
        <w:rPr>
          <w:rFonts w:ascii="Times New Roman" w:eastAsia="宋体" w:hAnsi="Times New Roman" w:cs="Times New Roman"/>
          <w:szCs w:val="21"/>
        </w:rPr>
      </w:pPr>
    </w:p>
    <w:p w:rsidR="009E39AC" w:rsidRPr="009E39AC" w:rsidRDefault="009E39AC" w:rsidP="009E39AC">
      <w:pPr>
        <w:widowControl w:val="0"/>
        <w:spacing w:line="360" w:lineRule="auto"/>
        <w:ind w:firstLine="0"/>
        <w:rPr>
          <w:rFonts w:ascii="Times New Roman" w:eastAsia="宋体" w:hAnsi="Times New Roman" w:cs="Times New Roman"/>
          <w:szCs w:val="21"/>
        </w:rPr>
      </w:pPr>
    </w:p>
    <w:p w:rsidR="009E39AC" w:rsidRPr="009E39AC" w:rsidRDefault="009E39AC" w:rsidP="009E39AC">
      <w:pPr>
        <w:widowControl w:val="0"/>
        <w:spacing w:line="360" w:lineRule="auto"/>
        <w:ind w:firstLine="0"/>
        <w:rPr>
          <w:rFonts w:ascii="Times New Roman" w:eastAsia="宋体" w:hAnsi="Times New Roman" w:cs="Times New Roman"/>
          <w:szCs w:val="21"/>
        </w:rPr>
      </w:pPr>
    </w:p>
    <w:p w:rsidR="009E39AC" w:rsidRPr="009E39AC" w:rsidRDefault="009E39AC" w:rsidP="009E39AC">
      <w:pPr>
        <w:widowControl w:val="0"/>
        <w:spacing w:line="360" w:lineRule="auto"/>
        <w:ind w:firstLine="0"/>
        <w:rPr>
          <w:rFonts w:ascii="Times New Roman" w:eastAsia="宋体" w:hAnsi="Times New Roman" w:cs="Times New Roman"/>
          <w:szCs w:val="21"/>
        </w:rPr>
      </w:pPr>
    </w:p>
    <w:p w:rsidR="009E39AC" w:rsidRPr="009E39AC" w:rsidRDefault="009E39AC" w:rsidP="009E39AC">
      <w:pPr>
        <w:widowControl w:val="0"/>
        <w:spacing w:line="360" w:lineRule="auto"/>
        <w:ind w:firstLine="0"/>
        <w:rPr>
          <w:rFonts w:ascii="Times New Roman" w:eastAsia="宋体" w:hAnsi="Times New Roman" w:cs="Times New Roman"/>
          <w:szCs w:val="21"/>
        </w:rPr>
      </w:pPr>
    </w:p>
    <w:p w:rsidR="009E39AC" w:rsidRPr="009E39AC" w:rsidRDefault="009E39AC" w:rsidP="009E39AC">
      <w:pPr>
        <w:widowControl w:val="0"/>
        <w:spacing w:line="360" w:lineRule="auto"/>
        <w:ind w:firstLine="0"/>
        <w:rPr>
          <w:rFonts w:ascii="Times New Roman" w:eastAsia="宋体" w:hAnsi="Times New Roman" w:cs="Times New Roman"/>
          <w:szCs w:val="21"/>
        </w:rPr>
      </w:pPr>
      <w:r w:rsidRPr="009E39AC">
        <w:rPr>
          <w:rFonts w:ascii="Times New Roman" w:eastAsia="宋体" w:hAnsi="Times New Roman" w:cs="Times New Roman"/>
          <w:szCs w:val="21"/>
        </w:rPr>
        <w:t>Correspondence to:</w:t>
      </w:r>
    </w:p>
    <w:p w:rsidR="009E39AC" w:rsidRPr="009E39AC" w:rsidRDefault="009E39AC" w:rsidP="009E39AC">
      <w:pPr>
        <w:widowControl w:val="0"/>
        <w:spacing w:line="360" w:lineRule="auto"/>
        <w:ind w:firstLine="0"/>
        <w:rPr>
          <w:rFonts w:ascii="Times New Roman" w:eastAsia="宋体" w:hAnsi="Times New Roman" w:cs="Times New Roman"/>
          <w:szCs w:val="21"/>
        </w:rPr>
      </w:pPr>
      <w:r w:rsidRPr="009E39AC">
        <w:rPr>
          <w:rFonts w:ascii="Times New Roman" w:eastAsia="宋体" w:hAnsi="Times New Roman" w:cs="Times New Roman"/>
          <w:szCs w:val="21"/>
        </w:rPr>
        <w:t>Zhonghua Hu, Ph.D. (ORCID: 0000-0002-9213-457X)</w:t>
      </w:r>
    </w:p>
    <w:p w:rsidR="009E39AC" w:rsidRPr="009E39AC" w:rsidRDefault="009E39AC" w:rsidP="009E39AC">
      <w:pPr>
        <w:widowControl w:val="0"/>
        <w:spacing w:line="360" w:lineRule="auto"/>
        <w:ind w:firstLine="0"/>
        <w:rPr>
          <w:rFonts w:ascii="Times New Roman" w:eastAsia="宋体" w:hAnsi="Times New Roman" w:cs="Times New Roman"/>
          <w:color w:val="0563C1"/>
          <w:szCs w:val="21"/>
          <w:u w:val="single"/>
        </w:rPr>
      </w:pPr>
      <w:r w:rsidRPr="009E39AC">
        <w:rPr>
          <w:rFonts w:ascii="Times New Roman" w:eastAsia="宋体" w:hAnsi="Times New Roman" w:cs="Times New Roman"/>
          <w:szCs w:val="21"/>
        </w:rPr>
        <w:t xml:space="preserve">Institute of Brain and Psychological Sciences, Sichuan Normal University, Chengdu, 610068, PR China, E-mail: </w:t>
      </w:r>
      <w:hyperlink r:id="rId7" w:history="1">
        <w:r w:rsidRPr="009E39AC">
          <w:rPr>
            <w:rFonts w:ascii="Times New Roman" w:eastAsia="宋体" w:hAnsi="Times New Roman" w:cs="Times New Roman"/>
            <w:color w:val="0563C1"/>
            <w:szCs w:val="21"/>
            <w:u w:val="single"/>
          </w:rPr>
          <w:t>huzhonghua2000@163.com</w:t>
        </w:r>
      </w:hyperlink>
    </w:p>
    <w:p w:rsidR="009E39AC" w:rsidRPr="009E39AC" w:rsidRDefault="009E39AC" w:rsidP="009E39AC">
      <w:pPr>
        <w:widowControl w:val="0"/>
        <w:spacing w:line="360" w:lineRule="auto"/>
        <w:ind w:firstLine="0"/>
        <w:rPr>
          <w:rFonts w:ascii="Times New Roman" w:eastAsia="宋体" w:hAnsi="Times New Roman" w:cs="Times New Roman"/>
          <w:color w:val="0563C1"/>
          <w:szCs w:val="21"/>
          <w:u w:val="single"/>
        </w:rPr>
      </w:pPr>
    </w:p>
    <w:p w:rsidR="009E39AC" w:rsidRPr="009E39AC" w:rsidRDefault="009E39AC" w:rsidP="009E39AC">
      <w:pPr>
        <w:widowControl w:val="0"/>
        <w:spacing w:line="240" w:lineRule="auto"/>
        <w:ind w:firstLine="0"/>
        <w:rPr>
          <w:rFonts w:ascii="Times New Roman" w:eastAsia="宋体" w:hAnsi="Times New Roman" w:cs="Times New Roman"/>
          <w:b/>
        </w:rPr>
      </w:pPr>
      <w:r w:rsidRPr="009E39AC">
        <w:rPr>
          <w:rFonts w:ascii="Times New Roman" w:eastAsia="宋体" w:hAnsi="Times New Roman" w:cs="Times New Roman"/>
          <w:b/>
        </w:rPr>
        <w:t xml:space="preserve">Note: </w:t>
      </w:r>
      <w:r w:rsidRPr="009E39AC">
        <w:rPr>
          <w:rFonts w:ascii="Times New Roman" w:eastAsia="宋体" w:hAnsi="Times New Roman" w:cs="Times New Roman"/>
          <w:color w:val="000000"/>
          <w:sz w:val="24"/>
          <w:szCs w:val="24"/>
        </w:rPr>
        <w:t>Han Jia</w:t>
      </w:r>
      <w:r w:rsidRPr="009E39A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,</w:t>
      </w:r>
      <w:r w:rsidRPr="009E39AC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Qi Wang and Xinghe Feng have contributed equally to this study.</w:t>
      </w:r>
    </w:p>
    <w:p w:rsidR="009E39AC" w:rsidRPr="009E39AC" w:rsidRDefault="009E39AC" w:rsidP="009E39AC">
      <w:pPr>
        <w:widowControl w:val="0"/>
        <w:spacing w:line="360" w:lineRule="auto"/>
        <w:ind w:firstLine="0"/>
        <w:rPr>
          <w:rFonts w:ascii="Times New Roman" w:eastAsia="宋体" w:hAnsi="Times New Roman" w:cs="Times New Roman"/>
          <w:color w:val="0563C1"/>
          <w:szCs w:val="21"/>
          <w:u w:val="single"/>
        </w:rPr>
      </w:pPr>
    </w:p>
    <w:p w:rsidR="009E39AC" w:rsidRDefault="009E39AC" w:rsidP="00C43503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39AC" w:rsidRDefault="009E39AC" w:rsidP="00C43503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39AC" w:rsidRDefault="009E39AC" w:rsidP="00C43503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39AC" w:rsidRDefault="009E39AC" w:rsidP="00C43503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39AC" w:rsidRDefault="009E39AC" w:rsidP="00C43503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39AC" w:rsidRPr="009E39AC" w:rsidRDefault="009E39AC" w:rsidP="00C43503">
      <w:pPr>
        <w:ind w:firstLine="0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:rsidR="00C43503" w:rsidRDefault="00C43503" w:rsidP="00C43503">
      <w:pPr>
        <w:ind w:firstLine="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Cs/>
          <w:sz w:val="24"/>
        </w:rPr>
        <w:t>S</w:t>
      </w:r>
      <w:r>
        <w:rPr>
          <w:rFonts w:ascii="Times New Roman" w:hAnsi="Times New Roman" w:cs="Times New Roman"/>
          <w:bCs/>
          <w:sz w:val="24"/>
        </w:rPr>
        <w:t>1</w:t>
      </w:r>
    </w:p>
    <w:p w:rsidR="00C43503" w:rsidRDefault="00C43503" w:rsidP="00C43503">
      <w:pPr>
        <w:ind w:firstLine="0"/>
        <w:jc w:val="left"/>
        <w:rPr>
          <w:rFonts w:ascii="Times New Roman" w:hAnsi="Times New Roman" w:cs="Times New Roman"/>
          <w:bCs/>
          <w:i/>
          <w:iCs/>
          <w:sz w:val="24"/>
        </w:rPr>
      </w:pPr>
      <w:r>
        <w:rPr>
          <w:rFonts w:ascii="Times New Roman" w:hAnsi="Times New Roman" w:cs="Times New Roman"/>
          <w:bCs/>
          <w:i/>
          <w:iCs/>
          <w:sz w:val="24"/>
        </w:rPr>
        <w:t xml:space="preserve">Correlation coefficients for questionnaire results analysis in Experiment 1 </w:t>
      </w:r>
      <w:r>
        <w:rPr>
          <w:rFonts w:ascii="Times New Roman" w:hAnsi="Times New Roman" w:cs="Times New Roman" w:hint="eastAsia"/>
          <w:bCs/>
          <w:i/>
          <w:iCs/>
          <w:sz w:val="24"/>
        </w:rPr>
        <w:t>and</w:t>
      </w:r>
      <w:r w:rsidR="001943FC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Cs/>
          <w:i/>
          <w:iCs/>
          <w:sz w:val="24"/>
        </w:rPr>
        <w:t>2</w:t>
      </w:r>
    </w:p>
    <w:tbl>
      <w:tblPr>
        <w:tblStyle w:val="a6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842"/>
        <w:gridCol w:w="2047"/>
        <w:gridCol w:w="1723"/>
      </w:tblGrid>
      <w:tr w:rsidR="00C43503" w:rsidTr="0097190F">
        <w:trPr>
          <w:jc w:val="center"/>
        </w:trPr>
        <w:tc>
          <w:tcPr>
            <w:tcW w:w="683" w:type="pct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jc w:val="center"/>
              <w:rPr>
                <w:rFonts w:eastAsia="宋体"/>
              </w:rPr>
            </w:pPr>
          </w:p>
        </w:tc>
        <w:tc>
          <w:tcPr>
            <w:tcW w:w="2048" w:type="pct"/>
            <w:gridSpan w:val="2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Experiment 1</w:t>
            </w:r>
          </w:p>
        </w:tc>
        <w:tc>
          <w:tcPr>
            <w:tcW w:w="2269" w:type="pct"/>
            <w:gridSpan w:val="2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 xml:space="preserve">Experiment </w:t>
            </w:r>
            <w:r>
              <w:rPr>
                <w:rFonts w:eastAsia="宋体" w:hint="eastAsia"/>
              </w:rPr>
              <w:t>2</w:t>
            </w:r>
          </w:p>
        </w:tc>
      </w:tr>
      <w:tr w:rsidR="0097190F" w:rsidTr="0097190F">
        <w:trPr>
          <w:trHeight w:val="479"/>
          <w:jc w:val="center"/>
        </w:trPr>
        <w:tc>
          <w:tcPr>
            <w:tcW w:w="683" w:type="pct"/>
            <w:tcBorders>
              <w:top w:val="nil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Chars="300" w:firstLine="600"/>
              <w:jc w:val="center"/>
              <w:rPr>
                <w:rFonts w:eastAsia="宋体"/>
              </w:rPr>
            </w:pPr>
          </w:p>
        </w:tc>
        <w:tc>
          <w:tcPr>
            <w:tcW w:w="939" w:type="pct"/>
            <w:tcBorders>
              <w:top w:val="nil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Masked</w:t>
            </w:r>
            <w:r>
              <w:rPr>
                <w:rFonts w:eastAsia="宋体" w:hint="eastAsia"/>
              </w:rPr>
              <w:t xml:space="preserve"> GCE</w:t>
            </w:r>
          </w:p>
        </w:tc>
        <w:tc>
          <w:tcPr>
            <w:tcW w:w="1109" w:type="pct"/>
            <w:tcBorders>
              <w:top w:val="nil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No</w:t>
            </w:r>
            <w:r>
              <w:rPr>
                <w:rFonts w:eastAsia="宋体"/>
              </w:rPr>
              <w:t>n-</w:t>
            </w:r>
            <w:r>
              <w:rPr>
                <w:rFonts w:eastAsia="宋体" w:hint="eastAsia"/>
              </w:rPr>
              <w:t>Mask</w:t>
            </w:r>
            <w:r>
              <w:rPr>
                <w:rFonts w:eastAsia="宋体"/>
              </w:rPr>
              <w:t>ed</w:t>
            </w:r>
            <w:r>
              <w:rPr>
                <w:rFonts w:eastAsia="宋体" w:hint="eastAsia"/>
              </w:rPr>
              <w:t xml:space="preserve"> GCE</w:t>
            </w:r>
          </w:p>
        </w:tc>
        <w:tc>
          <w:tcPr>
            <w:tcW w:w="1232" w:type="pct"/>
            <w:tcBorders>
              <w:top w:val="nil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C43503" w:rsidRDefault="00C43503" w:rsidP="0097190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Mouth-</w:t>
            </w:r>
            <w:r w:rsidR="0097190F">
              <w:rPr>
                <w:rFonts w:eastAsia="宋体"/>
              </w:rPr>
              <w:t>obscured</w:t>
            </w:r>
            <w:r>
              <w:rPr>
                <w:rFonts w:eastAsia="宋体" w:hint="eastAsia"/>
              </w:rPr>
              <w:t xml:space="preserve"> GCE</w:t>
            </w:r>
          </w:p>
        </w:tc>
        <w:tc>
          <w:tcPr>
            <w:tcW w:w="1037" w:type="pct"/>
            <w:tcBorders>
              <w:top w:val="nil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No</w:t>
            </w:r>
            <w:r>
              <w:rPr>
                <w:rFonts w:eastAsia="宋体"/>
              </w:rPr>
              <w:t>n-</w:t>
            </w:r>
            <w:r>
              <w:rPr>
                <w:rFonts w:eastAsia="宋体" w:hint="eastAsia"/>
              </w:rPr>
              <w:t>Mask</w:t>
            </w:r>
            <w:r>
              <w:rPr>
                <w:rFonts w:eastAsia="宋体"/>
              </w:rPr>
              <w:t>ed</w:t>
            </w:r>
            <w:r>
              <w:rPr>
                <w:rFonts w:eastAsia="宋体" w:hint="eastAsia"/>
              </w:rPr>
              <w:t xml:space="preserve"> GCE</w:t>
            </w:r>
          </w:p>
        </w:tc>
      </w:tr>
      <w:tr w:rsidR="0097190F" w:rsidTr="0097190F">
        <w:trPr>
          <w:jc w:val="center"/>
        </w:trPr>
        <w:tc>
          <w:tcPr>
            <w:tcW w:w="683" w:type="pct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Q1</w:t>
            </w:r>
            <w:r>
              <w:rPr>
                <w:rFonts w:eastAsia="宋体"/>
                <w:vertAlign w:val="superscript"/>
              </w:rPr>
              <w:t>a</w:t>
            </w:r>
          </w:p>
        </w:tc>
        <w:tc>
          <w:tcPr>
            <w:tcW w:w="939" w:type="pct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0.160</w:t>
            </w:r>
          </w:p>
        </w:tc>
        <w:tc>
          <w:tcPr>
            <w:tcW w:w="1109" w:type="pct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-0.240</w:t>
            </w:r>
          </w:p>
        </w:tc>
        <w:tc>
          <w:tcPr>
            <w:tcW w:w="1232" w:type="pct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-0.020</w:t>
            </w:r>
          </w:p>
        </w:tc>
        <w:tc>
          <w:tcPr>
            <w:tcW w:w="1037" w:type="pct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0.087</w:t>
            </w:r>
          </w:p>
        </w:tc>
      </w:tr>
      <w:tr w:rsidR="0097190F" w:rsidTr="0097190F">
        <w:trPr>
          <w:jc w:val="center"/>
        </w:trPr>
        <w:tc>
          <w:tcPr>
            <w:tcW w:w="683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Q2</w:t>
            </w:r>
            <w:r>
              <w:rPr>
                <w:rFonts w:eastAsia="宋体"/>
                <w:vertAlign w:val="superscript"/>
              </w:rPr>
              <w:t>b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0.099</w:t>
            </w:r>
          </w:p>
        </w:tc>
        <w:tc>
          <w:tcPr>
            <w:tcW w:w="1109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-0.295</w:t>
            </w:r>
          </w:p>
        </w:tc>
        <w:tc>
          <w:tcPr>
            <w:tcW w:w="1232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-0.159</w:t>
            </w:r>
          </w:p>
        </w:tc>
        <w:tc>
          <w:tcPr>
            <w:tcW w:w="1037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-0.090</w:t>
            </w:r>
          </w:p>
        </w:tc>
      </w:tr>
      <w:tr w:rsidR="0097190F" w:rsidTr="0097190F">
        <w:trPr>
          <w:jc w:val="center"/>
        </w:trPr>
        <w:tc>
          <w:tcPr>
            <w:tcW w:w="683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Q3</w:t>
            </w:r>
            <w:r>
              <w:rPr>
                <w:rFonts w:eastAsia="宋体"/>
                <w:vertAlign w:val="superscript"/>
              </w:rPr>
              <w:t>c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-0.012</w:t>
            </w:r>
          </w:p>
        </w:tc>
        <w:tc>
          <w:tcPr>
            <w:tcW w:w="1109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-0.077</w:t>
            </w:r>
          </w:p>
        </w:tc>
        <w:tc>
          <w:tcPr>
            <w:tcW w:w="1232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-0.218</w:t>
            </w:r>
          </w:p>
        </w:tc>
        <w:tc>
          <w:tcPr>
            <w:tcW w:w="1037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0.038</w:t>
            </w:r>
          </w:p>
        </w:tc>
      </w:tr>
      <w:tr w:rsidR="0097190F" w:rsidTr="0097190F">
        <w:trPr>
          <w:jc w:val="center"/>
        </w:trPr>
        <w:tc>
          <w:tcPr>
            <w:tcW w:w="683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Q4</w:t>
            </w:r>
            <w:r>
              <w:rPr>
                <w:rFonts w:eastAsia="宋体" w:hint="eastAsia"/>
                <w:vertAlign w:val="superscript"/>
              </w:rPr>
              <w:t>d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0.207</w:t>
            </w:r>
          </w:p>
        </w:tc>
        <w:tc>
          <w:tcPr>
            <w:tcW w:w="1109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-0.060</w:t>
            </w:r>
          </w:p>
        </w:tc>
        <w:tc>
          <w:tcPr>
            <w:tcW w:w="1232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-0.228</w:t>
            </w:r>
          </w:p>
        </w:tc>
        <w:tc>
          <w:tcPr>
            <w:tcW w:w="1037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0.128</w:t>
            </w:r>
          </w:p>
        </w:tc>
      </w:tr>
      <w:tr w:rsidR="0097190F" w:rsidTr="0097190F">
        <w:trPr>
          <w:jc w:val="center"/>
        </w:trPr>
        <w:tc>
          <w:tcPr>
            <w:tcW w:w="683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</w:pPr>
            <w:r>
              <w:rPr>
                <w:rFonts w:hint="eastAsia"/>
              </w:rPr>
              <w:t>SAS</w:t>
            </w:r>
            <w:r>
              <w:rPr>
                <w:rFonts w:hint="eastAsia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0.123</w:t>
            </w:r>
          </w:p>
        </w:tc>
        <w:tc>
          <w:tcPr>
            <w:tcW w:w="1109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0.178</w:t>
            </w:r>
          </w:p>
        </w:tc>
        <w:tc>
          <w:tcPr>
            <w:tcW w:w="1232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-0.226</w:t>
            </w:r>
          </w:p>
        </w:tc>
        <w:tc>
          <w:tcPr>
            <w:tcW w:w="1037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-0.004</w:t>
            </w:r>
          </w:p>
        </w:tc>
      </w:tr>
      <w:tr w:rsidR="0097190F" w:rsidTr="0097190F">
        <w:trPr>
          <w:jc w:val="center"/>
        </w:trPr>
        <w:tc>
          <w:tcPr>
            <w:tcW w:w="683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SPS</w:t>
            </w:r>
            <w:r>
              <w:rPr>
                <w:rFonts w:eastAsia="宋体" w:hint="eastAsia"/>
                <w:vertAlign w:val="superscript"/>
              </w:rPr>
              <w:t>f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 w:hint="eastAsia"/>
                <w:bCs/>
              </w:rPr>
              <w:t>0.177</w:t>
            </w:r>
          </w:p>
        </w:tc>
        <w:tc>
          <w:tcPr>
            <w:tcW w:w="1109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 w:hint="eastAsia"/>
                <w:bCs/>
              </w:rPr>
              <w:t>-0.025</w:t>
            </w:r>
          </w:p>
        </w:tc>
        <w:tc>
          <w:tcPr>
            <w:tcW w:w="1232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  <w:bCs/>
                <w:color w:val="010205"/>
              </w:rPr>
            </w:pPr>
            <w:r>
              <w:rPr>
                <w:rFonts w:eastAsia="宋体" w:hint="eastAsia"/>
                <w:bCs/>
                <w:color w:val="010205"/>
              </w:rPr>
              <w:t>-0.162</w:t>
            </w:r>
          </w:p>
        </w:tc>
        <w:tc>
          <w:tcPr>
            <w:tcW w:w="1037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  <w:bCs/>
                <w:color w:val="010205"/>
              </w:rPr>
            </w:pPr>
            <w:r>
              <w:rPr>
                <w:rFonts w:eastAsia="宋体" w:hint="eastAsia"/>
                <w:bCs/>
                <w:color w:val="010205"/>
              </w:rPr>
              <w:t>0.072</w:t>
            </w:r>
          </w:p>
        </w:tc>
      </w:tr>
      <w:tr w:rsidR="0097190F" w:rsidTr="0097190F">
        <w:trPr>
          <w:trHeight w:val="540"/>
          <w:jc w:val="center"/>
        </w:trPr>
        <w:tc>
          <w:tcPr>
            <w:tcW w:w="683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</w:pPr>
            <w:r>
              <w:rPr>
                <w:rFonts w:hint="eastAsia"/>
              </w:rPr>
              <w:t>SIAS</w:t>
            </w:r>
            <w:r>
              <w:rPr>
                <w:rFonts w:hint="eastAsia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939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 w:hint="eastAsia"/>
                <w:bCs/>
              </w:rPr>
              <w:t>0.151</w:t>
            </w:r>
          </w:p>
        </w:tc>
        <w:tc>
          <w:tcPr>
            <w:tcW w:w="1109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 w:hint="eastAsia"/>
                <w:bCs/>
              </w:rPr>
              <w:t>0.035</w:t>
            </w:r>
          </w:p>
        </w:tc>
        <w:tc>
          <w:tcPr>
            <w:tcW w:w="1232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  <w:bCs/>
                <w:color w:val="010205"/>
              </w:rPr>
            </w:pPr>
            <w:r>
              <w:rPr>
                <w:rFonts w:eastAsia="宋体" w:hint="eastAsia"/>
                <w:bCs/>
                <w:color w:val="010205"/>
              </w:rPr>
              <w:t>-0.163</w:t>
            </w:r>
          </w:p>
        </w:tc>
        <w:tc>
          <w:tcPr>
            <w:tcW w:w="1037" w:type="pct"/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  <w:bCs/>
                <w:color w:val="010205"/>
              </w:rPr>
            </w:pPr>
            <w:r>
              <w:rPr>
                <w:rFonts w:eastAsia="宋体" w:hint="eastAsia"/>
                <w:bCs/>
                <w:color w:val="010205"/>
              </w:rPr>
              <w:t>0.002</w:t>
            </w:r>
          </w:p>
        </w:tc>
      </w:tr>
      <w:tr w:rsidR="0097190F" w:rsidTr="0097190F">
        <w:trPr>
          <w:jc w:val="center"/>
        </w:trPr>
        <w:tc>
          <w:tcPr>
            <w:tcW w:w="683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43503" w:rsidRDefault="00C43503" w:rsidP="0070478B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SDS</w:t>
            </w:r>
            <w:r>
              <w:rPr>
                <w:rFonts w:hint="eastAsia"/>
                <w:sz w:val="24"/>
                <w:szCs w:val="24"/>
                <w:vertAlign w:val="superscript"/>
              </w:rPr>
              <w:t>h</w:t>
            </w:r>
          </w:p>
        </w:tc>
        <w:tc>
          <w:tcPr>
            <w:tcW w:w="939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  <w:bCs/>
                <w:color w:val="010205"/>
              </w:rPr>
            </w:pPr>
            <w:r>
              <w:rPr>
                <w:rFonts w:eastAsia="宋体" w:hint="eastAsia"/>
                <w:bCs/>
                <w:color w:val="010205"/>
              </w:rPr>
              <w:t>0.208</w:t>
            </w:r>
          </w:p>
        </w:tc>
        <w:tc>
          <w:tcPr>
            <w:tcW w:w="1109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  <w:bCs/>
                <w:color w:val="010205"/>
              </w:rPr>
            </w:pPr>
            <w:r>
              <w:rPr>
                <w:rFonts w:eastAsia="宋体" w:hint="eastAsia"/>
                <w:bCs/>
                <w:color w:val="010205"/>
              </w:rPr>
              <w:t>0.201</w:t>
            </w:r>
          </w:p>
        </w:tc>
        <w:tc>
          <w:tcPr>
            <w:tcW w:w="1232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  <w:bCs/>
                <w:color w:val="010205"/>
              </w:rPr>
            </w:pPr>
            <w:r>
              <w:rPr>
                <w:rFonts w:eastAsia="宋体" w:hint="eastAsia"/>
                <w:bCs/>
                <w:color w:val="010205"/>
              </w:rPr>
              <w:t>-0.078</w:t>
            </w:r>
          </w:p>
        </w:tc>
        <w:tc>
          <w:tcPr>
            <w:tcW w:w="1037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43503" w:rsidRDefault="00C43503" w:rsidP="007047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宋体"/>
                <w:bCs/>
                <w:color w:val="010205"/>
              </w:rPr>
            </w:pPr>
            <w:r>
              <w:rPr>
                <w:rFonts w:eastAsia="宋体" w:hint="eastAsia"/>
                <w:bCs/>
                <w:color w:val="010205"/>
              </w:rPr>
              <w:t>-0.095</w:t>
            </w:r>
          </w:p>
        </w:tc>
      </w:tr>
    </w:tbl>
    <w:p w:rsidR="00C43503" w:rsidRDefault="00C43503" w:rsidP="00C43503">
      <w:pPr>
        <w:widowControl w:val="0"/>
        <w:spacing w:line="360" w:lineRule="auto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Note</w:t>
      </w:r>
      <w:r>
        <w:rPr>
          <w:rFonts w:ascii="Times New Roman" w:eastAsia="宋体" w:hAnsi="Times New Roman" w:cs="Times New Roman"/>
          <w:kern w:val="0"/>
          <w:sz w:val="20"/>
          <w:szCs w:val="20"/>
        </w:rPr>
        <w:t xml:space="preserve">: 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</w:rPr>
        <w:t>The significance of the correlation coefficients was corrected by multiple comparisons, and there were no significant results</w:t>
      </w:r>
    </w:p>
    <w:p w:rsidR="00C43503" w:rsidRDefault="00C43503" w:rsidP="00C43503">
      <w:pPr>
        <w:widowControl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(a) Q1 = I wear a mask when I go out during the COVID-19 pandemic;</w:t>
      </w:r>
    </w:p>
    <w:p w:rsidR="00C43503" w:rsidRDefault="00C43503" w:rsidP="00C43503">
      <w:pPr>
        <w:widowControl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(b) Q2 = I think masks played a big role in protection during the COVID-19 pandemic;</w:t>
      </w:r>
    </w:p>
    <w:p w:rsidR="00C43503" w:rsidRDefault="00C43503" w:rsidP="00C43503">
      <w:pPr>
        <w:widowControl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(c) Q3 = In public, I prefer to communicate with people wearing masks;</w:t>
      </w:r>
    </w:p>
    <w:p w:rsidR="00C43503" w:rsidRDefault="00C43503" w:rsidP="00C43503">
      <w:pPr>
        <w:widowControl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(d) </w:t>
      </w:r>
      <w:r>
        <w:rPr>
          <w:rFonts w:ascii="Times New Roman" w:hAnsi="Times New Roman" w:cs="Times New Roman" w:hint="eastAsia"/>
          <w:sz w:val="20"/>
          <w:szCs w:val="20"/>
        </w:rPr>
        <w:t>Q4 = I don't think wearing masks will affect my social activities with others;</w:t>
      </w:r>
    </w:p>
    <w:p w:rsidR="00C43503" w:rsidRDefault="00C43503" w:rsidP="00C43503">
      <w:pPr>
        <w:widowControl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(e) SAS = Self-Rating Anxiety Scale;</w:t>
      </w:r>
    </w:p>
    <w:p w:rsidR="00C43503" w:rsidRDefault="00C43503" w:rsidP="00C43503">
      <w:pPr>
        <w:widowControl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(f) SPS = Self-Rating Depression Scale;</w:t>
      </w:r>
    </w:p>
    <w:p w:rsidR="00C43503" w:rsidRDefault="00C43503" w:rsidP="00C43503">
      <w:pPr>
        <w:widowControl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(g) SIAS = Social Interaction Anxiety Scale;</w:t>
      </w:r>
    </w:p>
    <w:p w:rsidR="00C43503" w:rsidRDefault="00C43503" w:rsidP="00C43503">
      <w:pPr>
        <w:widowControl w:val="0"/>
        <w:spacing w:line="360" w:lineRule="auto"/>
      </w:pPr>
      <w:r>
        <w:rPr>
          <w:rFonts w:ascii="Times New Roman" w:hAnsi="Times New Roman" w:cs="Times New Roman" w:hint="eastAsia"/>
          <w:sz w:val="20"/>
          <w:szCs w:val="20"/>
        </w:rPr>
        <w:t>(h) SDS = Self-Rating Depression Scale.</w:t>
      </w:r>
    </w:p>
    <w:p w:rsidR="0041735C" w:rsidRPr="00C43503" w:rsidRDefault="0041735C"/>
    <w:sectPr w:rsidR="0041735C" w:rsidRPr="00C43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EA4" w:rsidRDefault="00682EA4" w:rsidP="00C43503">
      <w:pPr>
        <w:spacing w:line="240" w:lineRule="auto"/>
      </w:pPr>
      <w:r>
        <w:separator/>
      </w:r>
    </w:p>
  </w:endnote>
  <w:endnote w:type="continuationSeparator" w:id="0">
    <w:p w:rsidR="00682EA4" w:rsidRDefault="00682EA4" w:rsidP="00C435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EA4" w:rsidRDefault="00682EA4" w:rsidP="00C43503">
      <w:pPr>
        <w:spacing w:line="240" w:lineRule="auto"/>
      </w:pPr>
      <w:r>
        <w:separator/>
      </w:r>
    </w:p>
  </w:footnote>
  <w:footnote w:type="continuationSeparator" w:id="0">
    <w:p w:rsidR="00682EA4" w:rsidRDefault="00682EA4" w:rsidP="00C435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64762E"/>
    <w:multiLevelType w:val="multilevel"/>
    <w:tmpl w:val="776476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816"/>
    <w:rsid w:val="001943FC"/>
    <w:rsid w:val="00313816"/>
    <w:rsid w:val="0041735C"/>
    <w:rsid w:val="00682EA4"/>
    <w:rsid w:val="007E6BCB"/>
    <w:rsid w:val="00821D90"/>
    <w:rsid w:val="0097190F"/>
    <w:rsid w:val="009E39AC"/>
    <w:rsid w:val="00C43503"/>
    <w:rsid w:val="00CD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68A78D-BE3A-4129-A409-E058ED95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503"/>
    <w:pPr>
      <w:spacing w:line="480" w:lineRule="auto"/>
      <w:ind w:firstLine="72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350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35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3503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3503"/>
    <w:rPr>
      <w:sz w:val="18"/>
      <w:szCs w:val="18"/>
    </w:rPr>
  </w:style>
  <w:style w:type="paragraph" w:styleId="a5">
    <w:name w:val="annotation text"/>
    <w:basedOn w:val="a"/>
    <w:link w:val="Char1"/>
    <w:uiPriority w:val="99"/>
    <w:unhideWhenUsed/>
    <w:qFormat/>
    <w:rsid w:val="00C43503"/>
    <w:pPr>
      <w:widowControl w:val="0"/>
      <w:spacing w:line="240" w:lineRule="auto"/>
      <w:ind w:firstLine="0"/>
      <w:jc w:val="left"/>
    </w:pPr>
  </w:style>
  <w:style w:type="character" w:customStyle="1" w:styleId="Char1">
    <w:name w:val="批注文字 Char"/>
    <w:basedOn w:val="a0"/>
    <w:link w:val="a5"/>
    <w:uiPriority w:val="99"/>
    <w:qFormat/>
    <w:rsid w:val="00C43503"/>
  </w:style>
  <w:style w:type="table" w:styleId="a6">
    <w:name w:val="Table Grid"/>
    <w:basedOn w:val="a1"/>
    <w:uiPriority w:val="99"/>
    <w:qFormat/>
    <w:rsid w:val="00C43503"/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C43503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C435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uzhonghua2000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Zhonghua</dc:creator>
  <cp:keywords/>
  <dc:description/>
  <cp:lastModifiedBy>Hu Zhonghua</cp:lastModifiedBy>
  <cp:revision>5</cp:revision>
  <dcterms:created xsi:type="dcterms:W3CDTF">2022-12-15T09:01:00Z</dcterms:created>
  <dcterms:modified xsi:type="dcterms:W3CDTF">2023-04-20T03:17:00Z</dcterms:modified>
</cp:coreProperties>
</file>