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71E1" w14:textId="77777777" w:rsidR="008A7C89" w:rsidRDefault="008A7C89" w:rsidP="008A7C89">
      <w:pPr>
        <w:sectPr w:rsidR="008A7C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71FABB1" wp14:editId="550A6ECE">
            <wp:simplePos x="0" y="0"/>
            <wp:positionH relativeFrom="column">
              <wp:posOffset>-377825</wp:posOffset>
            </wp:positionH>
            <wp:positionV relativeFrom="paragraph">
              <wp:posOffset>546100</wp:posOffset>
            </wp:positionV>
            <wp:extent cx="4104640" cy="2082165"/>
            <wp:effectExtent l="0" t="0" r="0" b="0"/>
            <wp:wrapSquare wrapText="bothSides"/>
            <wp:docPr id="64" name="Picture 6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Chart, scatter char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4" t="4995"/>
                    <a:stretch/>
                  </pic:blipFill>
                  <pic:spPr bwMode="auto">
                    <a:xfrm>
                      <a:off x="0" y="0"/>
                      <a:ext cx="4104640" cy="208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C49B5F2" wp14:editId="02D5C7FB">
            <wp:simplePos x="0" y="0"/>
            <wp:positionH relativeFrom="column">
              <wp:posOffset>3795340</wp:posOffset>
            </wp:positionH>
            <wp:positionV relativeFrom="paragraph">
              <wp:posOffset>470866</wp:posOffset>
            </wp:positionV>
            <wp:extent cx="2475865" cy="2265680"/>
            <wp:effectExtent l="0" t="0" r="635" b="1270"/>
            <wp:wrapSquare wrapText="bothSides"/>
            <wp:docPr id="62" name="Picture 6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E658B19" wp14:editId="789630A6">
            <wp:simplePos x="0" y="0"/>
            <wp:positionH relativeFrom="column">
              <wp:posOffset>-377825</wp:posOffset>
            </wp:positionH>
            <wp:positionV relativeFrom="paragraph">
              <wp:posOffset>2822575</wp:posOffset>
            </wp:positionV>
            <wp:extent cx="4015105" cy="2106930"/>
            <wp:effectExtent l="0" t="0" r="4445" b="7620"/>
            <wp:wrapSquare wrapText="bothSides"/>
            <wp:docPr id="63" name="Picture 6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, scatter ch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0"/>
                    <a:stretch/>
                  </pic:blipFill>
                  <pic:spPr bwMode="auto">
                    <a:xfrm>
                      <a:off x="0" y="0"/>
                      <a:ext cx="4015105" cy="210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4D536BC" wp14:editId="72A18975">
            <wp:simplePos x="0" y="0"/>
            <wp:positionH relativeFrom="column">
              <wp:posOffset>3641890</wp:posOffset>
            </wp:positionH>
            <wp:positionV relativeFrom="paragraph">
              <wp:posOffset>2818765</wp:posOffset>
            </wp:positionV>
            <wp:extent cx="2419350" cy="2233295"/>
            <wp:effectExtent l="0" t="0" r="0" b="0"/>
            <wp:wrapSquare wrapText="bothSides"/>
            <wp:docPr id="61" name="Picture 6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hart, scatt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23526D" wp14:editId="781E026D">
                <wp:simplePos x="0" y="0"/>
                <wp:positionH relativeFrom="column">
                  <wp:posOffset>-112395</wp:posOffset>
                </wp:positionH>
                <wp:positionV relativeFrom="paragraph">
                  <wp:posOffset>5102225</wp:posOffset>
                </wp:positionV>
                <wp:extent cx="6377940" cy="635"/>
                <wp:effectExtent l="0" t="0" r="0" b="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E483E3" w14:textId="51C99F57" w:rsidR="008A7C89" w:rsidRPr="00F25799" w:rsidRDefault="00F25799" w:rsidP="008A7C89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25799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Supplementary Figure 1.</w:t>
                            </w:r>
                            <w:r w:rsidRPr="00F2579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Inter-validation of 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cis-</w:t>
                            </w:r>
                            <w:proofErr w:type="spellStart"/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eQTLs</w:t>
                            </w:r>
                            <w:proofErr w:type="spellEnd"/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; Manhattan plot of lead 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cis-</w:t>
                            </w:r>
                            <w:proofErr w:type="spellStart"/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eQTL</w:t>
                            </w:r>
                            <w:proofErr w:type="spellEnd"/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for </w:t>
                            </w:r>
                            <w:proofErr w:type="spellStart"/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eGenes</w:t>
                            </w:r>
                            <w:proofErr w:type="spellEnd"/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(FDR&lt;0.01) in half-sample2 (</w:t>
                            </w:r>
                            <w:r w:rsidR="008A7C89" w:rsidRPr="00D708F7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A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) and half-sample1 (</w:t>
                            </w:r>
                            <w:r w:rsidR="008A7C89" w:rsidRPr="00D708F7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B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), Consistency of effect estimates between pairs across half-sample2 (</w:t>
                            </w:r>
                            <w:r w:rsidR="008A7C89" w:rsidRPr="00D708F7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C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), and half-sample1 (</w:t>
                            </w:r>
                            <w:r w:rsidR="008A7C89" w:rsidRPr="00D708F7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D</w:t>
                            </w:r>
                            <w:r w:rsidR="008A7C89" w:rsidRPr="00F25799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23526D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-8.85pt;margin-top:401.75pt;width:502.2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" stroked="f">
                <v:textbox style="mso-fit-shape-to-text:t" inset="0,0,0,0">
                  <w:txbxContent>
                    <w:p w14:paraId="37E483E3" w14:textId="51C99F57" w:rsidR="008A7C89" w:rsidRPr="00F25799" w:rsidRDefault="00F25799" w:rsidP="008A7C89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F25799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Supplementary Figure 1.</w:t>
                      </w:r>
                      <w:r w:rsidRPr="00F25799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Inter-validation of </w:t>
                      </w:r>
                      <w:r w:rsidR="008A7C89" w:rsidRPr="00F25799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cis-</w:t>
                      </w:r>
                      <w:proofErr w:type="spellStart"/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eQTLs</w:t>
                      </w:r>
                      <w:proofErr w:type="spellEnd"/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; Manhattan plot of lead </w:t>
                      </w:r>
                      <w:r w:rsidR="008A7C89" w:rsidRPr="00F25799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cis-</w:t>
                      </w:r>
                      <w:proofErr w:type="spellStart"/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eQTL</w:t>
                      </w:r>
                      <w:proofErr w:type="spellEnd"/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for </w:t>
                      </w:r>
                      <w:proofErr w:type="spellStart"/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eGenes</w:t>
                      </w:r>
                      <w:proofErr w:type="spellEnd"/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(FDR&lt;0.01) in half-sample2 (</w:t>
                      </w:r>
                      <w:r w:rsidR="008A7C89" w:rsidRPr="00D708F7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A</w:t>
                      </w:r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) and half-sample1 (</w:t>
                      </w:r>
                      <w:r w:rsidR="008A7C89" w:rsidRPr="00D708F7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B</w:t>
                      </w:r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), Consistency of effect estimates between pairs across half-sample2 (</w:t>
                      </w:r>
                      <w:r w:rsidR="008A7C89" w:rsidRPr="00D708F7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C</w:t>
                      </w:r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), and half-sample1 (</w:t>
                      </w:r>
                      <w:r w:rsidR="008A7C89" w:rsidRPr="00D708F7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D</w:t>
                      </w:r>
                      <w:r w:rsidR="008A7C89" w:rsidRPr="00F25799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28DBA0" w14:textId="1D23E1C9" w:rsidR="00DD76B0" w:rsidRDefault="00DD76B0"/>
    <w:p w14:paraId="180DD544" w14:textId="2F511895" w:rsidR="00BA5DE5" w:rsidRDefault="0090102A">
      <w:r>
        <w:rPr>
          <w:rFonts w:cstheme="minorHAnsi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0F79B9F" wp14:editId="02CD6F80">
            <wp:simplePos x="0" y="0"/>
            <wp:positionH relativeFrom="column">
              <wp:posOffset>917994</wp:posOffset>
            </wp:positionH>
            <wp:positionV relativeFrom="paragraph">
              <wp:posOffset>114300</wp:posOffset>
            </wp:positionV>
            <wp:extent cx="3141725" cy="2279650"/>
            <wp:effectExtent l="0" t="0" r="1905" b="6350"/>
            <wp:wrapSquare wrapText="bothSides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72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67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CBC48" wp14:editId="7AB9B5A7">
                <wp:simplePos x="0" y="0"/>
                <wp:positionH relativeFrom="column">
                  <wp:posOffset>952500</wp:posOffset>
                </wp:positionH>
                <wp:positionV relativeFrom="paragraph">
                  <wp:posOffset>2627942</wp:posOffset>
                </wp:positionV>
                <wp:extent cx="3141345" cy="63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3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D8F1E9" w14:textId="7FBFC2C5" w:rsidR="00EE6782" w:rsidRPr="00EE6782" w:rsidRDefault="00EE6782" w:rsidP="00EE6782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E67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Supplementary Figure </w:t>
                            </w:r>
                            <w:r w:rsidR="002961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Pr="00EE67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EE6782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Accuracy of imputation (correlation squared of true and imputed genotypes) to whole genome sequence data for the Brahman animals the 1000 bull genomes reference panel.</w:t>
                            </w:r>
                            <w:r w:rsidRPr="00EE67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5E2F2CCF" w14:textId="71C569E8" w:rsidR="00EE6782" w:rsidRPr="00EE6782" w:rsidRDefault="00EE6782" w:rsidP="00EE678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CBC48" id="Text Box 1" o:spid="_x0000_s1027" type="#_x0000_t202" style="position:absolute;margin-left:75pt;margin-top:206.9pt;width:247.3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" stroked="f">
                <v:textbox style="mso-fit-shape-to-text:t" inset="0,0,0,0">
                  <w:txbxContent>
                    <w:p w14:paraId="64D8F1E9" w14:textId="7FBFC2C5" w:rsidR="00EE6782" w:rsidRPr="00EE6782" w:rsidRDefault="00EE6782" w:rsidP="00EE6782">
                      <w:pPr>
                        <w:spacing w:line="240" w:lineRule="auto"/>
                        <w:contextualSpacing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  <w:r w:rsidRPr="00EE6782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Supplementary Figure </w:t>
                      </w:r>
                      <w:r w:rsidR="0029610A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Pr="00EE6782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. </w:t>
                      </w:r>
                      <w:r w:rsidRPr="00EE6782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Accuracy of imputation (correlation squared of true and imputed genotypes) to whole genome sequence data for the Brahman animals the 1000 bull genomes reference panel.</w:t>
                      </w:r>
                      <w:r w:rsidRPr="00EE6782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5E2F2CCF" w14:textId="71C569E8" w:rsidR="00EE6782" w:rsidRPr="00EE6782" w:rsidRDefault="00EE6782" w:rsidP="00EE6782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A5DE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E5"/>
    <w:rsid w:val="00012341"/>
    <w:rsid w:val="00143B0E"/>
    <w:rsid w:val="0029610A"/>
    <w:rsid w:val="005D4F81"/>
    <w:rsid w:val="00814CF1"/>
    <w:rsid w:val="008A7C89"/>
    <w:rsid w:val="008C153C"/>
    <w:rsid w:val="0090102A"/>
    <w:rsid w:val="00BA5DE5"/>
    <w:rsid w:val="00BD0A83"/>
    <w:rsid w:val="00D708F7"/>
    <w:rsid w:val="00DD76B0"/>
    <w:rsid w:val="00DF39E0"/>
    <w:rsid w:val="00EE6782"/>
    <w:rsid w:val="00F2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92D6"/>
  <w15:chartTrackingRefBased/>
  <w15:docId w15:val="{7A2A6A8F-D374-45B4-8B38-62EC55E0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E678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00A26-FEB3-4723-9C06-33924C5D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Mehrnush Forutan</dc:creator>
  <cp:keywords/>
  <dc:description/>
  <cp:lastModifiedBy>mehrnush forutan</cp:lastModifiedBy>
  <cp:revision>15</cp:revision>
  <dcterms:created xsi:type="dcterms:W3CDTF">2022-08-16T23:06:00Z</dcterms:created>
  <dcterms:modified xsi:type="dcterms:W3CDTF">2023-04-14T03:36:00Z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2022-10-20T01:02:07Z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ff3513ed-6790-4358-9267-18e1d81d535b</vt:lpwstr>
  </property>
  <property fmtid="{D5CDD505-2E9C-101B-9397-08002B2CF9AE}" pid="8" name="MSIP_Label_0f488380-630a-4f55-a077-a19445e3f360_ContentBits">
    <vt:lpwstr>0</vt:lpwstr>
  </property>
</Properties>
</file>