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DD812" w14:textId="6A648643" w:rsidR="008A6D72" w:rsidRPr="000037ED" w:rsidRDefault="00734FE5" w:rsidP="007F3606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0037ED">
        <w:rPr>
          <w:rFonts w:ascii="Times New Roman" w:eastAsia="宋体" w:hAnsi="Times New Roman" w:cs="Times New Roman"/>
          <w:b/>
          <w:bCs/>
          <w:sz w:val="28"/>
          <w:szCs w:val="28"/>
        </w:rPr>
        <w:t>Supplementary Material</w:t>
      </w:r>
    </w:p>
    <w:p w14:paraId="4DA7BB02" w14:textId="15C4E547" w:rsidR="00734FE5" w:rsidRPr="007F1BAF" w:rsidRDefault="00734FE5" w:rsidP="00D11339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7F1BAF">
        <w:rPr>
          <w:rFonts w:ascii="Times New Roman" w:eastAsia="宋体" w:hAnsi="Times New Roman" w:cs="Times New Roman"/>
          <w:sz w:val="24"/>
          <w:szCs w:val="24"/>
        </w:rPr>
        <w:t>Ocular itching questionnaire is shown in Supplementary material.</w:t>
      </w:r>
    </w:p>
    <w:tbl>
      <w:tblPr>
        <w:tblStyle w:val="a8"/>
        <w:tblW w:w="10036" w:type="dxa"/>
        <w:tblInd w:w="-35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77"/>
        <w:gridCol w:w="1304"/>
        <w:gridCol w:w="743"/>
        <w:gridCol w:w="30"/>
        <w:gridCol w:w="1415"/>
        <w:gridCol w:w="1307"/>
        <w:gridCol w:w="1511"/>
        <w:gridCol w:w="1170"/>
        <w:gridCol w:w="246"/>
        <w:gridCol w:w="1033"/>
      </w:tblGrid>
      <w:tr w:rsidR="00C94BF3" w:rsidRPr="007F1BAF" w14:paraId="3722B845" w14:textId="77777777" w:rsidTr="00C6383C">
        <w:trPr>
          <w:trHeight w:val="519"/>
        </w:trPr>
        <w:tc>
          <w:tcPr>
            <w:tcW w:w="10036" w:type="dxa"/>
            <w:gridSpan w:val="10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36BE21C8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Ocular symptoms</w:t>
            </w:r>
          </w:p>
        </w:tc>
      </w:tr>
      <w:tr w:rsidR="00C94BF3" w:rsidRPr="007F1BAF" w14:paraId="35D701FE" w14:textId="77777777" w:rsidTr="007F1BAF">
        <w:trPr>
          <w:trHeight w:val="489"/>
        </w:trPr>
        <w:tc>
          <w:tcPr>
            <w:tcW w:w="1277" w:type="dxa"/>
            <w:vMerge w:val="restart"/>
            <w:tcBorders>
              <w:top w:val="single" w:sz="8" w:space="0" w:color="auto"/>
              <w:left w:val="single" w:sz="8" w:space="0" w:color="auto"/>
              <w:right w:val="single" w:sz="6" w:space="0" w:color="auto"/>
            </w:tcBorders>
            <w:vAlign w:val="center"/>
          </w:tcPr>
          <w:p w14:paraId="4A03F4E6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 xml:space="preserve">Itching scores: </w:t>
            </w:r>
          </w:p>
        </w:tc>
        <w:tc>
          <w:tcPr>
            <w:tcW w:w="4799" w:type="dxa"/>
            <w:gridSpan w:val="5"/>
            <w:tcBorders>
              <w:top w:val="single" w:sz="8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4D7007C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Frequency of itching</w:t>
            </w:r>
          </w:p>
        </w:tc>
        <w:tc>
          <w:tcPr>
            <w:tcW w:w="3960" w:type="dxa"/>
            <w:gridSpan w:val="4"/>
            <w:tcBorders>
              <w:top w:val="single" w:sz="8" w:space="0" w:color="auto"/>
              <w:left w:val="single" w:sz="6" w:space="0" w:color="auto"/>
              <w:right w:val="single" w:sz="8" w:space="0" w:color="auto"/>
            </w:tcBorders>
            <w:vAlign w:val="center"/>
          </w:tcPr>
          <w:p w14:paraId="173A623A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Symptoms following rubbing</w:t>
            </w:r>
          </w:p>
        </w:tc>
      </w:tr>
      <w:tr w:rsidR="00C94BF3" w:rsidRPr="007F1BAF" w14:paraId="15BE7CE8" w14:textId="77777777" w:rsidTr="007F1BAF">
        <w:trPr>
          <w:trHeight w:val="656"/>
        </w:trPr>
        <w:tc>
          <w:tcPr>
            <w:tcW w:w="1277" w:type="dxa"/>
            <w:vMerge/>
            <w:tcBorders>
              <w:left w:val="single" w:sz="8" w:space="0" w:color="auto"/>
              <w:right w:val="single" w:sz="6" w:space="0" w:color="auto"/>
            </w:tcBorders>
            <w:vAlign w:val="center"/>
          </w:tcPr>
          <w:p w14:paraId="14744C96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304" w:type="dxa"/>
            <w:tcBorders>
              <w:left w:val="single" w:sz="6" w:space="0" w:color="auto"/>
            </w:tcBorders>
            <w:vAlign w:val="center"/>
          </w:tcPr>
          <w:p w14:paraId="4CAACBC4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frequency</w:t>
            </w:r>
          </w:p>
        </w:tc>
        <w:tc>
          <w:tcPr>
            <w:tcW w:w="773" w:type="dxa"/>
            <w:gridSpan w:val="2"/>
            <w:vAlign w:val="center"/>
          </w:tcPr>
          <w:p w14:paraId="4F57FDA9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often</w:t>
            </w:r>
          </w:p>
        </w:tc>
        <w:tc>
          <w:tcPr>
            <w:tcW w:w="1415" w:type="dxa"/>
            <w:vAlign w:val="center"/>
          </w:tcPr>
          <w:p w14:paraId="7DAB25F7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sometimes</w:t>
            </w:r>
          </w:p>
        </w:tc>
        <w:tc>
          <w:tcPr>
            <w:tcW w:w="1307" w:type="dxa"/>
            <w:vAlign w:val="center"/>
          </w:tcPr>
          <w:p w14:paraId="29DC7250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none</w:t>
            </w:r>
          </w:p>
        </w:tc>
        <w:tc>
          <w:tcPr>
            <w:tcW w:w="1511" w:type="dxa"/>
            <w:vAlign w:val="center"/>
          </w:tcPr>
          <w:p w14:paraId="091A2B07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aggravation</w:t>
            </w:r>
          </w:p>
        </w:tc>
        <w:tc>
          <w:tcPr>
            <w:tcW w:w="1416" w:type="dxa"/>
            <w:gridSpan w:val="2"/>
            <w:vAlign w:val="center"/>
          </w:tcPr>
          <w:p w14:paraId="4BF1555A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relief</w:t>
            </w:r>
          </w:p>
        </w:tc>
        <w:tc>
          <w:tcPr>
            <w:tcW w:w="1033" w:type="dxa"/>
            <w:tcBorders>
              <w:right w:val="single" w:sz="8" w:space="0" w:color="auto"/>
            </w:tcBorders>
            <w:vAlign w:val="center"/>
          </w:tcPr>
          <w:p w14:paraId="0464452D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no change</w:t>
            </w:r>
          </w:p>
        </w:tc>
      </w:tr>
      <w:tr w:rsidR="00954EAF" w:rsidRPr="007F1BAF" w14:paraId="35F0F2A6" w14:textId="77777777" w:rsidTr="007F1BAF">
        <w:trPr>
          <w:trHeight w:val="765"/>
        </w:trPr>
        <w:tc>
          <w:tcPr>
            <w:tcW w:w="1277" w:type="dxa"/>
            <w:tcBorders>
              <w:left w:val="single" w:sz="8" w:space="0" w:color="auto"/>
            </w:tcBorders>
            <w:vAlign w:val="center"/>
          </w:tcPr>
          <w:p w14:paraId="47CA948A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Foreign body sensation</w:t>
            </w:r>
          </w:p>
        </w:tc>
        <w:tc>
          <w:tcPr>
            <w:tcW w:w="2047" w:type="dxa"/>
            <w:gridSpan w:val="2"/>
            <w:vAlign w:val="center"/>
          </w:tcPr>
          <w:p w14:paraId="41B15E2E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frequency</w:t>
            </w:r>
          </w:p>
        </w:tc>
        <w:tc>
          <w:tcPr>
            <w:tcW w:w="2752" w:type="dxa"/>
            <w:gridSpan w:val="3"/>
            <w:vAlign w:val="center"/>
          </w:tcPr>
          <w:p w14:paraId="4C76E1B4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often</w:t>
            </w:r>
          </w:p>
        </w:tc>
        <w:tc>
          <w:tcPr>
            <w:tcW w:w="2681" w:type="dxa"/>
            <w:gridSpan w:val="2"/>
            <w:vAlign w:val="center"/>
          </w:tcPr>
          <w:p w14:paraId="07BD8BD0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sometimes</w:t>
            </w:r>
          </w:p>
        </w:tc>
        <w:tc>
          <w:tcPr>
            <w:tcW w:w="1279" w:type="dxa"/>
            <w:gridSpan w:val="2"/>
            <w:tcBorders>
              <w:right w:val="single" w:sz="8" w:space="0" w:color="auto"/>
            </w:tcBorders>
            <w:vAlign w:val="center"/>
          </w:tcPr>
          <w:p w14:paraId="0DA960BD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none</w:t>
            </w:r>
          </w:p>
        </w:tc>
      </w:tr>
      <w:tr w:rsidR="007F3606" w:rsidRPr="007F1BAF" w14:paraId="0764C4E6" w14:textId="77777777" w:rsidTr="00C6383C">
        <w:trPr>
          <w:trHeight w:val="389"/>
        </w:trPr>
        <w:tc>
          <w:tcPr>
            <w:tcW w:w="1277" w:type="dxa"/>
            <w:vMerge w:val="restart"/>
            <w:tcBorders>
              <w:left w:val="single" w:sz="8" w:space="0" w:color="auto"/>
            </w:tcBorders>
            <w:vAlign w:val="center"/>
          </w:tcPr>
          <w:p w14:paraId="7799A8C9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Secretion</w:t>
            </w:r>
          </w:p>
        </w:tc>
        <w:tc>
          <w:tcPr>
            <w:tcW w:w="3492" w:type="dxa"/>
            <w:gridSpan w:val="4"/>
            <w:vAlign w:val="center"/>
          </w:tcPr>
          <w:p w14:paraId="5CED2918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Type of secretion</w:t>
            </w:r>
          </w:p>
        </w:tc>
        <w:tc>
          <w:tcPr>
            <w:tcW w:w="5267" w:type="dxa"/>
            <w:gridSpan w:val="5"/>
            <w:tcBorders>
              <w:right w:val="single" w:sz="8" w:space="0" w:color="auto"/>
            </w:tcBorders>
            <w:vAlign w:val="center"/>
          </w:tcPr>
          <w:p w14:paraId="114E6426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Degree of increased secretion</w:t>
            </w:r>
          </w:p>
        </w:tc>
      </w:tr>
      <w:tr w:rsidR="00954EAF" w:rsidRPr="007F1BAF" w14:paraId="28DE4B65" w14:textId="77777777" w:rsidTr="007F1BAF">
        <w:trPr>
          <w:trHeight w:val="466"/>
        </w:trPr>
        <w:tc>
          <w:tcPr>
            <w:tcW w:w="1277" w:type="dxa"/>
            <w:vMerge/>
            <w:tcBorders>
              <w:left w:val="single" w:sz="8" w:space="0" w:color="auto"/>
              <w:bottom w:val="single" w:sz="6" w:space="0" w:color="auto"/>
            </w:tcBorders>
            <w:vAlign w:val="center"/>
          </w:tcPr>
          <w:p w14:paraId="3FE25CC8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3492" w:type="dxa"/>
            <w:gridSpan w:val="4"/>
            <w:vAlign w:val="center"/>
          </w:tcPr>
          <w:p w14:paraId="6A0E4B75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307" w:type="dxa"/>
            <w:vAlign w:val="center"/>
          </w:tcPr>
          <w:p w14:paraId="4171A96F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frequency</w:t>
            </w:r>
          </w:p>
        </w:tc>
        <w:tc>
          <w:tcPr>
            <w:tcW w:w="1511" w:type="dxa"/>
            <w:vAlign w:val="center"/>
          </w:tcPr>
          <w:p w14:paraId="407DF0AC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often</w:t>
            </w:r>
          </w:p>
        </w:tc>
        <w:tc>
          <w:tcPr>
            <w:tcW w:w="1416" w:type="dxa"/>
            <w:gridSpan w:val="2"/>
            <w:vAlign w:val="center"/>
          </w:tcPr>
          <w:p w14:paraId="3A86DF29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sometimes</w:t>
            </w:r>
          </w:p>
        </w:tc>
        <w:tc>
          <w:tcPr>
            <w:tcW w:w="1033" w:type="dxa"/>
            <w:tcBorders>
              <w:right w:val="single" w:sz="8" w:space="0" w:color="auto"/>
            </w:tcBorders>
            <w:vAlign w:val="center"/>
          </w:tcPr>
          <w:p w14:paraId="632BF837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none</w:t>
            </w:r>
          </w:p>
        </w:tc>
      </w:tr>
      <w:tr w:rsidR="004E6CE1" w:rsidRPr="007F1BAF" w14:paraId="7D6F4ECD" w14:textId="77777777" w:rsidTr="00C6383C">
        <w:trPr>
          <w:trHeight w:val="410"/>
        </w:trPr>
        <w:tc>
          <w:tcPr>
            <w:tcW w:w="1277" w:type="dxa"/>
            <w:vMerge w:val="restart"/>
            <w:tcBorders>
              <w:top w:val="single" w:sz="6" w:space="0" w:color="auto"/>
              <w:left w:val="single" w:sz="8" w:space="0" w:color="auto"/>
            </w:tcBorders>
            <w:vAlign w:val="center"/>
          </w:tcPr>
          <w:p w14:paraId="72FF2D5E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Ocular redness</w:t>
            </w:r>
          </w:p>
        </w:tc>
        <w:tc>
          <w:tcPr>
            <w:tcW w:w="3492" w:type="dxa"/>
            <w:gridSpan w:val="4"/>
            <w:tcBorders>
              <w:bottom w:val="single" w:sz="6" w:space="0" w:color="auto"/>
            </w:tcBorders>
            <w:vAlign w:val="center"/>
          </w:tcPr>
          <w:p w14:paraId="427C5A85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Occurrence time</w:t>
            </w:r>
          </w:p>
        </w:tc>
        <w:tc>
          <w:tcPr>
            <w:tcW w:w="5267" w:type="dxa"/>
            <w:gridSpan w:val="5"/>
            <w:tcBorders>
              <w:right w:val="single" w:sz="8" w:space="0" w:color="auto"/>
            </w:tcBorders>
            <w:vAlign w:val="center"/>
          </w:tcPr>
          <w:p w14:paraId="37A98565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Occurrence frequency</w:t>
            </w:r>
          </w:p>
        </w:tc>
      </w:tr>
      <w:tr w:rsidR="00954EAF" w:rsidRPr="007F1BAF" w14:paraId="4D6F4029" w14:textId="77777777" w:rsidTr="007F1BAF">
        <w:trPr>
          <w:trHeight w:val="486"/>
        </w:trPr>
        <w:tc>
          <w:tcPr>
            <w:tcW w:w="1277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322F09E1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3492" w:type="dxa"/>
            <w:gridSpan w:val="4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14:paraId="519ADCDF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307" w:type="dxa"/>
            <w:tcBorders>
              <w:bottom w:val="single" w:sz="8" w:space="0" w:color="auto"/>
            </w:tcBorders>
            <w:vAlign w:val="center"/>
          </w:tcPr>
          <w:p w14:paraId="3D183293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frequency</w:t>
            </w:r>
          </w:p>
        </w:tc>
        <w:tc>
          <w:tcPr>
            <w:tcW w:w="1511" w:type="dxa"/>
            <w:tcBorders>
              <w:bottom w:val="single" w:sz="8" w:space="0" w:color="auto"/>
            </w:tcBorders>
            <w:vAlign w:val="center"/>
          </w:tcPr>
          <w:p w14:paraId="645909E4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often</w:t>
            </w:r>
          </w:p>
        </w:tc>
        <w:tc>
          <w:tcPr>
            <w:tcW w:w="1416" w:type="dxa"/>
            <w:gridSpan w:val="2"/>
            <w:tcBorders>
              <w:bottom w:val="single" w:sz="8" w:space="0" w:color="auto"/>
            </w:tcBorders>
            <w:vAlign w:val="center"/>
          </w:tcPr>
          <w:p w14:paraId="46DD5D86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sometimes</w:t>
            </w:r>
          </w:p>
        </w:tc>
        <w:tc>
          <w:tcPr>
            <w:tcW w:w="103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559B486" w14:textId="77777777" w:rsidR="00734FE5" w:rsidRPr="007F1BAF" w:rsidRDefault="00734FE5" w:rsidP="00995EFA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7F1BAF">
              <w:rPr>
                <w:rFonts w:ascii="Times New Roman" w:eastAsia="宋体" w:hAnsi="Times New Roman" w:cs="Times New Roman"/>
                <w:sz w:val="24"/>
                <w:szCs w:val="28"/>
              </w:rPr>
              <w:t>none</w:t>
            </w:r>
          </w:p>
        </w:tc>
      </w:tr>
    </w:tbl>
    <w:p w14:paraId="11544C53" w14:textId="77777777" w:rsidR="00C6383C" w:rsidRPr="007F1BAF" w:rsidRDefault="00C6383C" w:rsidP="007F3606">
      <w:pPr>
        <w:widowControl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3003116" w14:textId="75BA90DC" w:rsidR="00734FE5" w:rsidRPr="007F1BAF" w:rsidRDefault="00734FE5" w:rsidP="007F3606">
      <w:pPr>
        <w:widowControl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7F1BAF">
        <w:rPr>
          <w:rFonts w:ascii="Times New Roman" w:eastAsia="宋体" w:hAnsi="Times New Roman" w:cs="Times New Roman"/>
          <w:sz w:val="24"/>
          <w:szCs w:val="24"/>
        </w:rPr>
        <w:t xml:space="preserve">Ocular itching scoring criteria: </w:t>
      </w:r>
    </w:p>
    <w:tbl>
      <w:tblPr>
        <w:tblStyle w:val="a3"/>
        <w:tblW w:w="8925" w:type="dxa"/>
        <w:tblLook w:val="04A0" w:firstRow="1" w:lastRow="0" w:firstColumn="1" w:lastColumn="0" w:noHBand="0" w:noVBand="1"/>
      </w:tblPr>
      <w:tblGrid>
        <w:gridCol w:w="1450"/>
        <w:gridCol w:w="1339"/>
        <w:gridCol w:w="6136"/>
      </w:tblGrid>
      <w:tr w:rsidR="00734FE5" w:rsidRPr="007F1BAF" w14:paraId="2D41AB49" w14:textId="77777777" w:rsidTr="00403E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6"/>
        </w:trPr>
        <w:tc>
          <w:tcPr>
            <w:tcW w:w="1450" w:type="dxa"/>
            <w:tcBorders>
              <w:bottom w:val="single" w:sz="8" w:space="0" w:color="auto"/>
            </w:tcBorders>
          </w:tcPr>
          <w:p w14:paraId="6967FE85" w14:textId="77777777" w:rsidR="00734FE5" w:rsidRPr="007F1BAF" w:rsidRDefault="00734FE5" w:rsidP="00995EFA">
            <w:pPr>
              <w:widowControl/>
              <w:spacing w:before="78" w:after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BAF">
              <w:rPr>
                <w:rFonts w:ascii="Times New Roman" w:hAnsi="Times New Roman" w:cs="Times New Roman"/>
                <w:sz w:val="24"/>
                <w:szCs w:val="24"/>
              </w:rPr>
              <w:t>Symptoms</w:t>
            </w:r>
          </w:p>
        </w:tc>
        <w:tc>
          <w:tcPr>
            <w:tcW w:w="1339" w:type="dxa"/>
            <w:tcBorders>
              <w:bottom w:val="single" w:sz="8" w:space="0" w:color="auto"/>
            </w:tcBorders>
          </w:tcPr>
          <w:p w14:paraId="559C12F3" w14:textId="77777777" w:rsidR="00734FE5" w:rsidRPr="007F1BAF" w:rsidRDefault="00734FE5" w:rsidP="00995EFA">
            <w:pPr>
              <w:widowControl/>
              <w:spacing w:before="78" w:after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BAF">
              <w:rPr>
                <w:rFonts w:ascii="Times New Roman" w:hAnsi="Times New Roman" w:cs="Times New Roman"/>
                <w:sz w:val="24"/>
                <w:szCs w:val="24"/>
              </w:rPr>
              <w:t>scores</w:t>
            </w:r>
          </w:p>
        </w:tc>
        <w:tc>
          <w:tcPr>
            <w:tcW w:w="6136" w:type="dxa"/>
            <w:tcBorders>
              <w:bottom w:val="single" w:sz="8" w:space="0" w:color="auto"/>
            </w:tcBorders>
          </w:tcPr>
          <w:p w14:paraId="5F8FDDED" w14:textId="77777777" w:rsidR="00734FE5" w:rsidRPr="007F1BAF" w:rsidRDefault="00734FE5" w:rsidP="00995EFA">
            <w:pPr>
              <w:widowControl/>
              <w:spacing w:before="78" w:after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BAF">
              <w:rPr>
                <w:rFonts w:ascii="Times New Roman" w:hAnsi="Times New Roman" w:cs="Times New Roman"/>
                <w:sz w:val="24"/>
                <w:szCs w:val="24"/>
              </w:rPr>
              <w:t>scales</w:t>
            </w:r>
          </w:p>
        </w:tc>
      </w:tr>
      <w:tr w:rsidR="00734FE5" w:rsidRPr="007F1BAF" w14:paraId="5388F409" w14:textId="77777777" w:rsidTr="00403E1C">
        <w:trPr>
          <w:trHeight w:val="466"/>
        </w:trPr>
        <w:tc>
          <w:tcPr>
            <w:tcW w:w="1450" w:type="dxa"/>
            <w:vMerge w:val="restart"/>
            <w:tcBorders>
              <w:top w:val="single" w:sz="8" w:space="0" w:color="auto"/>
            </w:tcBorders>
            <w:vAlign w:val="center"/>
          </w:tcPr>
          <w:p w14:paraId="4B54CF5C" w14:textId="77777777" w:rsidR="00734FE5" w:rsidRPr="007F1BAF" w:rsidRDefault="00734FE5" w:rsidP="00995EFA">
            <w:pPr>
              <w:widowControl/>
              <w:spacing w:before="78" w:after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BAF">
              <w:rPr>
                <w:rFonts w:ascii="Times New Roman" w:hAnsi="Times New Roman" w:cs="Times New Roman"/>
                <w:sz w:val="24"/>
                <w:szCs w:val="24"/>
              </w:rPr>
              <w:t>Ocular itching</w:t>
            </w:r>
          </w:p>
        </w:tc>
        <w:tc>
          <w:tcPr>
            <w:tcW w:w="1339" w:type="dxa"/>
            <w:tcBorders>
              <w:top w:val="single" w:sz="8" w:space="0" w:color="auto"/>
            </w:tcBorders>
          </w:tcPr>
          <w:p w14:paraId="0FA3CCF9" w14:textId="77777777" w:rsidR="00734FE5" w:rsidRPr="007F1BAF" w:rsidRDefault="00734FE5" w:rsidP="00995EFA">
            <w:pPr>
              <w:widowControl/>
              <w:spacing w:before="78" w:after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BA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36" w:type="dxa"/>
            <w:tcBorders>
              <w:top w:val="single" w:sz="8" w:space="0" w:color="auto"/>
            </w:tcBorders>
          </w:tcPr>
          <w:p w14:paraId="19FB2A0D" w14:textId="77777777" w:rsidR="00734FE5" w:rsidRPr="007F1BAF" w:rsidRDefault="00734FE5" w:rsidP="00995EFA">
            <w:pPr>
              <w:widowControl/>
              <w:spacing w:before="78" w:after="78"/>
              <w:rPr>
                <w:rFonts w:ascii="Times New Roman" w:hAnsi="Times New Roman" w:cs="Times New Roman"/>
                <w:sz w:val="24"/>
                <w:szCs w:val="24"/>
              </w:rPr>
            </w:pPr>
            <w:r w:rsidRPr="007F1BAF">
              <w:rPr>
                <w:rFonts w:ascii="Times New Roman" w:hAnsi="Times New Roman" w:cs="Times New Roman"/>
                <w:sz w:val="24"/>
                <w:szCs w:val="24"/>
              </w:rPr>
              <w:t>No itching.</w:t>
            </w:r>
          </w:p>
        </w:tc>
      </w:tr>
      <w:tr w:rsidR="00734FE5" w:rsidRPr="007F1BAF" w14:paraId="67AB51A2" w14:textId="77777777" w:rsidTr="000047E9">
        <w:trPr>
          <w:trHeight w:val="145"/>
        </w:trPr>
        <w:tc>
          <w:tcPr>
            <w:tcW w:w="1450" w:type="dxa"/>
            <w:vMerge/>
          </w:tcPr>
          <w:p w14:paraId="4806E9C4" w14:textId="77777777" w:rsidR="00734FE5" w:rsidRPr="007F1BAF" w:rsidRDefault="00734FE5" w:rsidP="00995EFA">
            <w:pPr>
              <w:widowControl/>
              <w:spacing w:before="78" w:after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4C42DEA4" w14:textId="77777777" w:rsidR="00734FE5" w:rsidRPr="007F1BAF" w:rsidRDefault="00734FE5" w:rsidP="00995EFA">
            <w:pPr>
              <w:widowControl/>
              <w:spacing w:before="78" w:after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BAF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6136" w:type="dxa"/>
          </w:tcPr>
          <w:p w14:paraId="3C641CA2" w14:textId="77777777" w:rsidR="00734FE5" w:rsidRPr="007F1BAF" w:rsidRDefault="00734FE5" w:rsidP="00995EFA">
            <w:pPr>
              <w:widowControl/>
              <w:spacing w:before="78" w:after="78"/>
              <w:rPr>
                <w:rFonts w:ascii="Times New Roman" w:hAnsi="Times New Roman" w:cs="Times New Roman"/>
                <w:sz w:val="24"/>
                <w:szCs w:val="24"/>
              </w:rPr>
            </w:pPr>
            <w:r w:rsidRPr="007F1BAF">
              <w:rPr>
                <w:rFonts w:ascii="Times New Roman" w:hAnsi="Times New Roman" w:cs="Times New Roman"/>
                <w:sz w:val="24"/>
                <w:szCs w:val="24"/>
              </w:rPr>
              <w:t>Slight itching.</w:t>
            </w:r>
          </w:p>
        </w:tc>
      </w:tr>
      <w:tr w:rsidR="00734FE5" w:rsidRPr="007F1BAF" w14:paraId="6B20A88E" w14:textId="77777777" w:rsidTr="000047E9">
        <w:trPr>
          <w:trHeight w:val="145"/>
        </w:trPr>
        <w:tc>
          <w:tcPr>
            <w:tcW w:w="1450" w:type="dxa"/>
            <w:vMerge/>
          </w:tcPr>
          <w:p w14:paraId="3267AB70" w14:textId="77777777" w:rsidR="00734FE5" w:rsidRPr="007F1BAF" w:rsidRDefault="00734FE5" w:rsidP="00995EFA">
            <w:pPr>
              <w:widowControl/>
              <w:spacing w:before="78" w:after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4E28BDA1" w14:textId="77777777" w:rsidR="00734FE5" w:rsidRPr="007F1BAF" w:rsidRDefault="00734FE5" w:rsidP="00995EFA">
            <w:pPr>
              <w:widowControl/>
              <w:spacing w:before="78" w:after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BAF">
              <w:rPr>
                <w:rFonts w:ascii="Times New Roman" w:hAnsi="Times New Roman" w:cs="Times New Roman"/>
                <w:sz w:val="24"/>
                <w:szCs w:val="24"/>
              </w:rPr>
              <w:t>3-5</w:t>
            </w:r>
          </w:p>
        </w:tc>
        <w:tc>
          <w:tcPr>
            <w:tcW w:w="6136" w:type="dxa"/>
          </w:tcPr>
          <w:p w14:paraId="0BFFB071" w14:textId="77777777" w:rsidR="00734FE5" w:rsidRPr="007F1BAF" w:rsidRDefault="00734FE5" w:rsidP="00995EFA">
            <w:pPr>
              <w:widowControl/>
              <w:spacing w:before="78" w:after="78"/>
              <w:rPr>
                <w:rFonts w:ascii="Times New Roman" w:hAnsi="Times New Roman" w:cs="Times New Roman"/>
                <w:sz w:val="24"/>
                <w:szCs w:val="24"/>
              </w:rPr>
            </w:pPr>
            <w:r w:rsidRPr="007F1BAF">
              <w:rPr>
                <w:rFonts w:ascii="Times New Roman" w:hAnsi="Times New Roman" w:cs="Times New Roman"/>
                <w:sz w:val="24"/>
                <w:szCs w:val="24"/>
              </w:rPr>
              <w:t>No sensation at work, feeling itching or intermittent itching during leisure time, but not to the point of needing to rubbing.</w:t>
            </w:r>
          </w:p>
        </w:tc>
      </w:tr>
      <w:tr w:rsidR="00734FE5" w:rsidRPr="007F1BAF" w14:paraId="09F79667" w14:textId="77777777" w:rsidTr="000047E9">
        <w:trPr>
          <w:trHeight w:val="145"/>
        </w:trPr>
        <w:tc>
          <w:tcPr>
            <w:tcW w:w="1450" w:type="dxa"/>
            <w:vMerge/>
          </w:tcPr>
          <w:p w14:paraId="5EEF30B1" w14:textId="77777777" w:rsidR="00734FE5" w:rsidRPr="007F1BAF" w:rsidRDefault="00734FE5" w:rsidP="00995EFA">
            <w:pPr>
              <w:widowControl/>
              <w:spacing w:before="78" w:after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192BDFBA" w14:textId="77777777" w:rsidR="00734FE5" w:rsidRPr="007F1BAF" w:rsidRDefault="00734FE5" w:rsidP="00995EFA">
            <w:pPr>
              <w:widowControl/>
              <w:spacing w:before="78" w:after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BAF">
              <w:rPr>
                <w:rFonts w:ascii="Times New Roman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6136" w:type="dxa"/>
          </w:tcPr>
          <w:p w14:paraId="4332ABDA" w14:textId="77777777" w:rsidR="00734FE5" w:rsidRPr="007F1BAF" w:rsidRDefault="00734FE5" w:rsidP="00995EFA">
            <w:pPr>
              <w:widowControl/>
              <w:spacing w:before="78" w:after="78"/>
              <w:rPr>
                <w:rFonts w:ascii="Times New Roman" w:hAnsi="Times New Roman" w:cs="Times New Roman"/>
                <w:sz w:val="24"/>
                <w:szCs w:val="24"/>
              </w:rPr>
            </w:pPr>
            <w:r w:rsidRPr="007F1BAF">
              <w:rPr>
                <w:rFonts w:ascii="Times New Roman" w:hAnsi="Times New Roman" w:cs="Times New Roman"/>
                <w:sz w:val="24"/>
                <w:szCs w:val="24"/>
              </w:rPr>
              <w:t>Visible itching, still tolerable, with desire to rubbing.</w:t>
            </w:r>
          </w:p>
        </w:tc>
      </w:tr>
      <w:tr w:rsidR="00734FE5" w:rsidRPr="007F1BAF" w14:paraId="0DCA9BC3" w14:textId="77777777" w:rsidTr="000047E9">
        <w:trPr>
          <w:trHeight w:val="145"/>
        </w:trPr>
        <w:tc>
          <w:tcPr>
            <w:tcW w:w="1450" w:type="dxa"/>
            <w:vMerge/>
          </w:tcPr>
          <w:p w14:paraId="7A51967A" w14:textId="77777777" w:rsidR="00734FE5" w:rsidRPr="007F1BAF" w:rsidRDefault="00734FE5" w:rsidP="00995EFA">
            <w:pPr>
              <w:widowControl/>
              <w:spacing w:before="78" w:after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2706B4D7" w14:textId="77777777" w:rsidR="00734FE5" w:rsidRPr="007F1BAF" w:rsidRDefault="00734FE5" w:rsidP="00995EFA">
            <w:pPr>
              <w:widowControl/>
              <w:spacing w:before="78" w:after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BAF"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6136" w:type="dxa"/>
          </w:tcPr>
          <w:p w14:paraId="475472F2" w14:textId="77777777" w:rsidR="00734FE5" w:rsidRPr="007F1BAF" w:rsidRDefault="00734FE5" w:rsidP="00995EFA">
            <w:pPr>
              <w:widowControl/>
              <w:spacing w:before="78" w:after="78"/>
              <w:rPr>
                <w:rFonts w:ascii="Times New Roman" w:hAnsi="Times New Roman" w:cs="Times New Roman"/>
                <w:sz w:val="24"/>
                <w:szCs w:val="24"/>
              </w:rPr>
            </w:pPr>
            <w:r w:rsidRPr="007F1BAF">
              <w:rPr>
                <w:rFonts w:ascii="Times New Roman" w:hAnsi="Times New Roman" w:cs="Times New Roman"/>
                <w:sz w:val="24"/>
                <w:szCs w:val="24"/>
              </w:rPr>
              <w:t>Obvious and persistent itching that is unbearable and interferes with normal life.</w:t>
            </w:r>
          </w:p>
        </w:tc>
      </w:tr>
    </w:tbl>
    <w:p w14:paraId="2D7FAEF4" w14:textId="77777777" w:rsidR="00734FE5" w:rsidRPr="007F1BAF" w:rsidRDefault="00734FE5">
      <w:pPr>
        <w:rPr>
          <w:rFonts w:ascii="Times New Roman" w:hAnsi="Times New Roman" w:cs="Times New Roman"/>
        </w:rPr>
      </w:pPr>
    </w:p>
    <w:sectPr w:rsidR="00734FE5" w:rsidRPr="007F1BAF" w:rsidSect="005D578F">
      <w:pgSz w:w="12240" w:h="15840" w:code="1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05AEE" w14:textId="77777777" w:rsidR="005965DE" w:rsidRDefault="005965DE" w:rsidP="00734FE5">
      <w:r>
        <w:separator/>
      </w:r>
    </w:p>
  </w:endnote>
  <w:endnote w:type="continuationSeparator" w:id="0">
    <w:p w14:paraId="0C347921" w14:textId="77777777" w:rsidR="005965DE" w:rsidRDefault="005965DE" w:rsidP="00734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1A2E4D" w14:textId="77777777" w:rsidR="005965DE" w:rsidRDefault="005965DE" w:rsidP="00734FE5">
      <w:r>
        <w:separator/>
      </w:r>
    </w:p>
  </w:footnote>
  <w:footnote w:type="continuationSeparator" w:id="0">
    <w:p w14:paraId="200A290E" w14:textId="77777777" w:rsidR="005965DE" w:rsidRDefault="005965DE" w:rsidP="00734F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QxNTK2NLMwNrE0NDZU0lEKTi0uzszPAykwqwUAwujPeywAAAA="/>
  </w:docVars>
  <w:rsids>
    <w:rsidRoot w:val="0076192F"/>
    <w:rsid w:val="000037ED"/>
    <w:rsid w:val="000047E9"/>
    <w:rsid w:val="001F28B1"/>
    <w:rsid w:val="00254CFF"/>
    <w:rsid w:val="002E219B"/>
    <w:rsid w:val="003170DD"/>
    <w:rsid w:val="00355384"/>
    <w:rsid w:val="00403E1C"/>
    <w:rsid w:val="00475407"/>
    <w:rsid w:val="004E6CE1"/>
    <w:rsid w:val="005965DE"/>
    <w:rsid w:val="005D578F"/>
    <w:rsid w:val="00672313"/>
    <w:rsid w:val="0073096E"/>
    <w:rsid w:val="00734FE5"/>
    <w:rsid w:val="0076192F"/>
    <w:rsid w:val="007620CF"/>
    <w:rsid w:val="007678C7"/>
    <w:rsid w:val="007D25F8"/>
    <w:rsid w:val="007F1BAF"/>
    <w:rsid w:val="007F3606"/>
    <w:rsid w:val="008A6D72"/>
    <w:rsid w:val="008E1144"/>
    <w:rsid w:val="00954EAF"/>
    <w:rsid w:val="009B19F7"/>
    <w:rsid w:val="00A6196B"/>
    <w:rsid w:val="00B60497"/>
    <w:rsid w:val="00BE4139"/>
    <w:rsid w:val="00C34BA3"/>
    <w:rsid w:val="00C6383C"/>
    <w:rsid w:val="00C94BF3"/>
    <w:rsid w:val="00D11339"/>
    <w:rsid w:val="00F63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40B642"/>
  <w15:chartTrackingRefBased/>
  <w15:docId w15:val="{32A819EB-8559-4E7A-A16A-8896502E4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7D25F8"/>
    <w:pPr>
      <w:spacing w:beforeLines="25" w:before="25" w:afterLines="25" w:after="25"/>
    </w:pPr>
    <w:rPr>
      <w:rFonts w:eastAsia="宋体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4">
    <w:name w:val="header"/>
    <w:basedOn w:val="a"/>
    <w:link w:val="a5"/>
    <w:uiPriority w:val="99"/>
    <w:unhideWhenUsed/>
    <w:rsid w:val="00734F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34FE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34F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34FE5"/>
    <w:rPr>
      <w:sz w:val="18"/>
      <w:szCs w:val="18"/>
    </w:rPr>
  </w:style>
  <w:style w:type="table" w:styleId="a8">
    <w:name w:val="Table Grid"/>
    <w:basedOn w:val="a1"/>
    <w:uiPriority w:val="39"/>
    <w:rsid w:val="00734F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542275-C847-4413-838B-A251B1411E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太史 大人</dc:creator>
  <cp:keywords/>
  <dc:description/>
  <cp:lastModifiedBy>太史 大人</cp:lastModifiedBy>
  <cp:revision>48</cp:revision>
  <dcterms:created xsi:type="dcterms:W3CDTF">2023-02-21T11:26:00Z</dcterms:created>
  <dcterms:modified xsi:type="dcterms:W3CDTF">2023-04-20T00:46:00Z</dcterms:modified>
</cp:coreProperties>
</file>