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9BAE6" w14:textId="77777777" w:rsidR="00C36439" w:rsidRPr="00966319" w:rsidRDefault="00C36439">
      <w:pPr>
        <w:rPr>
          <w:b/>
          <w:bCs/>
          <w:color w:val="000000" w:themeColor="text1"/>
        </w:rPr>
      </w:pPr>
    </w:p>
    <w:p w14:paraId="76144512" w14:textId="77777777" w:rsidR="00A22C1D" w:rsidRPr="00C36439" w:rsidRDefault="00A22C1D" w:rsidP="00C36439">
      <w:pPr>
        <w:pStyle w:val="NormalWeb"/>
        <w:rPr>
          <w:b/>
          <w:bCs/>
        </w:rPr>
      </w:pPr>
      <w:r w:rsidRPr="00C36439">
        <w:rPr>
          <w:b/>
          <w:bCs/>
        </w:rPr>
        <w:t>Supplementary Information: File 1</w:t>
      </w:r>
    </w:p>
    <w:p w14:paraId="02AAC2EC" w14:textId="77777777" w:rsidR="00A22C1D" w:rsidRPr="00966319" w:rsidRDefault="00A22C1D" w:rsidP="00A22C1D">
      <w:pPr>
        <w:rPr>
          <w:b/>
          <w:bCs/>
        </w:rPr>
      </w:pPr>
    </w:p>
    <w:p w14:paraId="6C04831E" w14:textId="77777777" w:rsidR="00A22C1D" w:rsidRPr="00966319" w:rsidRDefault="00A22C1D" w:rsidP="00A22C1D">
      <w:pPr>
        <w:spacing w:line="480" w:lineRule="auto"/>
        <w:rPr>
          <w:b/>
          <w:bCs/>
        </w:rPr>
      </w:pPr>
      <w:r w:rsidRPr="00966319">
        <w:rPr>
          <w:b/>
          <w:bCs/>
        </w:rPr>
        <w:t>Data collection categories, sub-categories, and definitions</w:t>
      </w:r>
    </w:p>
    <w:p w14:paraId="65C22328" w14:textId="77777777" w:rsidR="00A22C1D" w:rsidRPr="00C87FDB" w:rsidRDefault="00A22C1D" w:rsidP="00A22C1D">
      <w:pPr>
        <w:spacing w:line="480" w:lineRule="auto"/>
        <w:rPr>
          <w:b/>
          <w:bCs/>
        </w:rPr>
      </w:pPr>
      <w:r w:rsidRPr="00C87FDB">
        <w:rPr>
          <w:b/>
          <w:bCs/>
        </w:rPr>
        <w:t xml:space="preserve">Food System Resilience Attributes </w:t>
      </w:r>
    </w:p>
    <w:p w14:paraId="63CBA5EC" w14:textId="77777777" w:rsidR="00A22C1D" w:rsidRPr="00C36439" w:rsidRDefault="00A22C1D" w:rsidP="00A22C1D">
      <w:pPr>
        <w:spacing w:line="480" w:lineRule="auto"/>
        <w:rPr>
          <w:sz w:val="22"/>
          <w:szCs w:val="22"/>
        </w:rPr>
      </w:pPr>
      <w:r w:rsidRPr="00C36439">
        <w:rPr>
          <w:sz w:val="22"/>
          <w:szCs w:val="22"/>
        </w:rPr>
        <w:t>Refers to characteristics of the food system known to increase resilience.</w:t>
      </w:r>
    </w:p>
    <w:p w14:paraId="16A93A42" w14:textId="6AD48C5E" w:rsidR="00A22C1D" w:rsidRPr="00C36439" w:rsidRDefault="00A22C1D" w:rsidP="00A22C1D">
      <w:pPr>
        <w:numPr>
          <w:ilvl w:val="0"/>
          <w:numId w:val="38"/>
        </w:numPr>
        <w:spacing w:line="480" w:lineRule="auto"/>
        <w:rPr>
          <w:rFonts w:eastAsiaTheme="minorHAnsi"/>
          <w:sz w:val="22"/>
          <w:szCs w:val="22"/>
        </w:rPr>
      </w:pPr>
      <w:r w:rsidRPr="00C36439">
        <w:rPr>
          <w:rFonts w:eastAsiaTheme="minorHAnsi"/>
          <w:sz w:val="22"/>
          <w:szCs w:val="22"/>
        </w:rPr>
        <w:t>Adapt</w:t>
      </w:r>
      <w:r w:rsidR="00DF6F01">
        <w:rPr>
          <w:rFonts w:eastAsiaTheme="minorHAnsi"/>
          <w:sz w:val="22"/>
          <w:szCs w:val="22"/>
        </w:rPr>
        <w:t>ion</w:t>
      </w:r>
      <w:r w:rsidR="00C255FA">
        <w:rPr>
          <w:rFonts w:eastAsiaTheme="minorHAnsi"/>
          <w:sz w:val="22"/>
          <w:szCs w:val="22"/>
        </w:rPr>
        <w:t xml:space="preserve"> </w:t>
      </w:r>
      <w:r w:rsidR="00EE23A0">
        <w:rPr>
          <w:rFonts w:eastAsiaTheme="minorHAnsi"/>
          <w:sz w:val="22"/>
          <w:szCs w:val="22"/>
        </w:rPr>
        <w:t>[1]</w:t>
      </w:r>
    </w:p>
    <w:p w14:paraId="752CC28D" w14:textId="2B8C0563" w:rsidR="00A22C1D" w:rsidRPr="00C36439" w:rsidRDefault="00A22C1D" w:rsidP="00A22C1D">
      <w:pPr>
        <w:pStyle w:val="ListParagraph"/>
        <w:spacing w:line="480" w:lineRule="auto"/>
        <w:rPr>
          <w:rFonts w:ascii="Times New Roman" w:hAnsi="Times New Roman" w:cs="Times New Roman"/>
          <w:sz w:val="22"/>
          <w:szCs w:val="22"/>
        </w:rPr>
      </w:pPr>
      <w:r w:rsidRPr="00C36439">
        <w:rPr>
          <w:rFonts w:ascii="Times New Roman" w:hAnsi="Times New Roman" w:cs="Times New Roman"/>
          <w:sz w:val="22"/>
          <w:szCs w:val="22"/>
        </w:rPr>
        <w:t xml:space="preserve">The system is flexible and can adapt to changing circumstances, modifying </w:t>
      </w:r>
      <w:proofErr w:type="gramStart"/>
      <w:r w:rsidRPr="00C36439">
        <w:rPr>
          <w:rFonts w:ascii="Times New Roman" w:hAnsi="Times New Roman" w:cs="Times New Roman"/>
          <w:sz w:val="22"/>
          <w:szCs w:val="22"/>
        </w:rPr>
        <w:t>behaviors</w:t>
      </w:r>
      <w:proofErr w:type="gramEnd"/>
      <w:r w:rsidRPr="00C36439">
        <w:rPr>
          <w:rFonts w:ascii="Times New Roman" w:hAnsi="Times New Roman" w:cs="Times New Roman"/>
          <w:sz w:val="22"/>
          <w:szCs w:val="22"/>
        </w:rPr>
        <w:t xml:space="preserve"> and adapting existing resources to new purposes. Policies that encourage adapt</w:t>
      </w:r>
      <w:r w:rsidR="0096628E">
        <w:rPr>
          <w:rFonts w:ascii="Times New Roman" w:hAnsi="Times New Roman" w:cs="Times New Roman"/>
          <w:sz w:val="22"/>
          <w:szCs w:val="22"/>
        </w:rPr>
        <w:t>ion</w:t>
      </w:r>
      <w:r w:rsidRPr="00C36439">
        <w:rPr>
          <w:rFonts w:ascii="Times New Roman" w:hAnsi="Times New Roman" w:cs="Times New Roman"/>
          <w:sz w:val="22"/>
          <w:szCs w:val="22"/>
        </w:rPr>
        <w:t xml:space="preserve"> within a system include ones that promote new leader training </w:t>
      </w:r>
      <w:r w:rsidR="00EE23A0">
        <w:rPr>
          <w:rFonts w:ascii="Times New Roman" w:hAnsi="Times New Roman" w:cs="Times New Roman"/>
          <w:sz w:val="22"/>
          <w:szCs w:val="22"/>
        </w:rPr>
        <w:t>[2]</w:t>
      </w:r>
      <w:r w:rsidRPr="00C36439">
        <w:rPr>
          <w:rFonts w:ascii="Times New Roman" w:hAnsi="Times New Roman" w:cs="Times New Roman"/>
          <w:sz w:val="22"/>
          <w:szCs w:val="22"/>
        </w:rPr>
        <w:t>, support local business development, and facilitate efficient information flow between academic, private, and government sectors.</w:t>
      </w:r>
    </w:p>
    <w:p w14:paraId="51308D7D" w14:textId="1EF89014" w:rsidR="00A22C1D" w:rsidRPr="00C36439" w:rsidRDefault="00A22C1D" w:rsidP="00A22C1D">
      <w:pPr>
        <w:pStyle w:val="ListParagraph"/>
        <w:numPr>
          <w:ilvl w:val="0"/>
          <w:numId w:val="38"/>
        </w:numPr>
        <w:spacing w:line="480" w:lineRule="auto"/>
        <w:rPr>
          <w:rFonts w:ascii="Times New Roman" w:hAnsi="Times New Roman" w:cs="Times New Roman"/>
          <w:sz w:val="22"/>
          <w:szCs w:val="22"/>
        </w:rPr>
      </w:pPr>
      <w:r w:rsidRPr="00C36439">
        <w:rPr>
          <w:rFonts w:ascii="Times New Roman" w:hAnsi="Times New Roman" w:cs="Times New Roman"/>
          <w:sz w:val="22"/>
          <w:szCs w:val="22"/>
        </w:rPr>
        <w:t xml:space="preserve">Awareness </w:t>
      </w:r>
      <w:r w:rsidR="00EE23A0">
        <w:rPr>
          <w:rFonts w:ascii="Times New Roman" w:hAnsi="Times New Roman" w:cs="Times New Roman"/>
          <w:sz w:val="22"/>
          <w:szCs w:val="22"/>
        </w:rPr>
        <w:t>[1]</w:t>
      </w:r>
    </w:p>
    <w:p w14:paraId="4EB0CE66" w14:textId="77777777" w:rsidR="00A22C1D" w:rsidRPr="00C36439" w:rsidRDefault="00A22C1D" w:rsidP="00A22C1D">
      <w:pPr>
        <w:pStyle w:val="ListParagraph"/>
        <w:spacing w:line="480" w:lineRule="auto"/>
        <w:rPr>
          <w:rFonts w:ascii="Times New Roman" w:hAnsi="Times New Roman" w:cs="Times New Roman"/>
          <w:sz w:val="22"/>
          <w:szCs w:val="22"/>
        </w:rPr>
      </w:pPr>
      <w:r w:rsidRPr="00C36439">
        <w:rPr>
          <w:rFonts w:ascii="Times New Roman" w:hAnsi="Times New Roman" w:cs="Times New Roman"/>
          <w:sz w:val="22"/>
          <w:szCs w:val="22"/>
        </w:rPr>
        <w:t>The food system has knowledge of its assets, liabilities, and vulnerabilities. This includes situational awareness, which allows for assessing new information and adjusting to shocks and stressors in real time. Policies that promote awareness within a system include funding research or disseminating information about assets, liabilities, vulnerabilities, and monitoring.</w:t>
      </w:r>
    </w:p>
    <w:p w14:paraId="6FEAFEA9" w14:textId="40BC03B7" w:rsidR="00A22C1D" w:rsidRPr="00C36439" w:rsidRDefault="00A22C1D" w:rsidP="00A22C1D">
      <w:pPr>
        <w:numPr>
          <w:ilvl w:val="0"/>
          <w:numId w:val="38"/>
        </w:numPr>
        <w:spacing w:line="480" w:lineRule="auto"/>
        <w:rPr>
          <w:rFonts w:eastAsiaTheme="minorHAnsi"/>
          <w:sz w:val="22"/>
          <w:szCs w:val="22"/>
        </w:rPr>
      </w:pPr>
      <w:r w:rsidRPr="00C36439">
        <w:rPr>
          <w:rFonts w:eastAsiaTheme="minorHAnsi"/>
          <w:sz w:val="22"/>
          <w:szCs w:val="22"/>
        </w:rPr>
        <w:t xml:space="preserve">Capital Reserves </w:t>
      </w:r>
      <w:r w:rsidR="00EE23A0">
        <w:rPr>
          <w:rFonts w:eastAsiaTheme="minorHAnsi"/>
          <w:sz w:val="22"/>
          <w:szCs w:val="22"/>
        </w:rPr>
        <w:t>[3]</w:t>
      </w:r>
    </w:p>
    <w:p w14:paraId="253890E8" w14:textId="77777777" w:rsidR="00A22C1D" w:rsidRPr="00C36439" w:rsidRDefault="00A22C1D" w:rsidP="00A22C1D">
      <w:pPr>
        <w:pStyle w:val="ListParagraph"/>
        <w:spacing w:line="480" w:lineRule="auto"/>
        <w:rPr>
          <w:rFonts w:ascii="Times New Roman" w:hAnsi="Times New Roman" w:cs="Times New Roman"/>
          <w:sz w:val="22"/>
          <w:szCs w:val="22"/>
        </w:rPr>
      </w:pPr>
      <w:r w:rsidRPr="00C36439">
        <w:rPr>
          <w:rFonts w:ascii="Times New Roman" w:hAnsi="Times New Roman" w:cs="Times New Roman"/>
          <w:sz w:val="22"/>
          <w:szCs w:val="22"/>
        </w:rPr>
        <w:t>Having social, financial, natural, political, food, and food input and supply reserve “backup” resources that can be used during a disruptive event for example: strong community networks (social), reserve funds (financial), arable soil (natural), state government support (political).</w:t>
      </w:r>
    </w:p>
    <w:p w14:paraId="061BE356" w14:textId="07E76305" w:rsidR="00A22C1D" w:rsidRPr="00C36439" w:rsidRDefault="00A22C1D" w:rsidP="00A22C1D">
      <w:pPr>
        <w:numPr>
          <w:ilvl w:val="0"/>
          <w:numId w:val="38"/>
        </w:numPr>
        <w:spacing w:line="480" w:lineRule="auto"/>
        <w:rPr>
          <w:rFonts w:eastAsiaTheme="minorHAnsi"/>
          <w:sz w:val="22"/>
          <w:szCs w:val="22"/>
        </w:rPr>
      </w:pPr>
      <w:r w:rsidRPr="00C36439">
        <w:rPr>
          <w:rFonts w:eastAsiaTheme="minorHAnsi"/>
          <w:sz w:val="22"/>
          <w:szCs w:val="22"/>
        </w:rPr>
        <w:t xml:space="preserve">Connectivity </w:t>
      </w:r>
      <w:r w:rsidR="00EE23A0">
        <w:rPr>
          <w:rFonts w:eastAsiaTheme="minorHAnsi"/>
          <w:sz w:val="22"/>
          <w:szCs w:val="22"/>
        </w:rPr>
        <w:t>[1,4]</w:t>
      </w:r>
    </w:p>
    <w:p w14:paraId="76ECFF8E" w14:textId="77777777" w:rsidR="00A22C1D" w:rsidRPr="00C36439" w:rsidRDefault="00A22C1D" w:rsidP="00A22C1D">
      <w:pPr>
        <w:pStyle w:val="ListParagraph"/>
        <w:spacing w:line="480" w:lineRule="auto"/>
        <w:rPr>
          <w:rFonts w:ascii="Times New Roman" w:hAnsi="Times New Roman" w:cs="Times New Roman"/>
          <w:sz w:val="22"/>
          <w:szCs w:val="22"/>
        </w:rPr>
      </w:pPr>
      <w:r w:rsidRPr="00C36439">
        <w:rPr>
          <w:rFonts w:ascii="Times New Roman" w:hAnsi="Times New Roman" w:cs="Times New Roman"/>
          <w:sz w:val="22"/>
          <w:szCs w:val="22"/>
        </w:rPr>
        <w:t xml:space="preserve">Policies that promote integration and coordination among food system components such as transportation and information technology to establish dynamic information streams between different governance levels within the system. </w:t>
      </w:r>
    </w:p>
    <w:p w14:paraId="7D14D5F4" w14:textId="52CE5AA2" w:rsidR="00A22C1D" w:rsidRPr="00C36439" w:rsidRDefault="00A22C1D" w:rsidP="00A22C1D">
      <w:pPr>
        <w:numPr>
          <w:ilvl w:val="0"/>
          <w:numId w:val="38"/>
        </w:numPr>
        <w:spacing w:line="480" w:lineRule="auto"/>
        <w:rPr>
          <w:rFonts w:eastAsiaTheme="minorHAnsi"/>
          <w:sz w:val="22"/>
          <w:szCs w:val="22"/>
        </w:rPr>
      </w:pPr>
      <w:r w:rsidRPr="00C36439">
        <w:rPr>
          <w:rFonts w:eastAsiaTheme="minorHAnsi"/>
          <w:sz w:val="22"/>
          <w:szCs w:val="22"/>
        </w:rPr>
        <w:t xml:space="preserve">Diversity </w:t>
      </w:r>
      <w:r w:rsidR="00EE23A0">
        <w:rPr>
          <w:rFonts w:eastAsiaTheme="minorHAnsi"/>
          <w:sz w:val="22"/>
          <w:szCs w:val="22"/>
        </w:rPr>
        <w:t>[3,4]</w:t>
      </w:r>
    </w:p>
    <w:p w14:paraId="2360FD16" w14:textId="77777777" w:rsidR="00A22C1D" w:rsidRPr="00C36439" w:rsidRDefault="00A22C1D" w:rsidP="00A22C1D">
      <w:pPr>
        <w:pStyle w:val="ListParagraph"/>
        <w:spacing w:line="480" w:lineRule="auto"/>
        <w:rPr>
          <w:rFonts w:ascii="Times New Roman" w:hAnsi="Times New Roman" w:cs="Times New Roman"/>
          <w:sz w:val="22"/>
          <w:szCs w:val="22"/>
        </w:rPr>
      </w:pPr>
      <w:r w:rsidRPr="00C36439">
        <w:rPr>
          <w:rFonts w:ascii="Times New Roman" w:hAnsi="Times New Roman" w:cs="Times New Roman"/>
          <w:sz w:val="22"/>
          <w:szCs w:val="22"/>
        </w:rPr>
        <w:lastRenderedPageBreak/>
        <w:t>Having a variety of food system elements that can serve a similar purpose for example: a variety of retail options for food such as farmers markets, independent grocers, and supermarkets.</w:t>
      </w:r>
    </w:p>
    <w:p w14:paraId="5AD9E9D1" w14:textId="5177CBF2" w:rsidR="00A22C1D" w:rsidRPr="00C36439" w:rsidRDefault="00A22C1D" w:rsidP="00A22C1D">
      <w:pPr>
        <w:numPr>
          <w:ilvl w:val="0"/>
          <w:numId w:val="38"/>
        </w:numPr>
        <w:spacing w:line="480" w:lineRule="auto"/>
        <w:rPr>
          <w:rFonts w:eastAsiaTheme="minorHAnsi"/>
          <w:sz w:val="22"/>
          <w:szCs w:val="22"/>
        </w:rPr>
      </w:pPr>
      <w:r w:rsidRPr="00C36439">
        <w:rPr>
          <w:rFonts w:eastAsiaTheme="minorHAnsi"/>
          <w:sz w:val="22"/>
          <w:szCs w:val="22"/>
        </w:rPr>
        <w:t xml:space="preserve">Equity </w:t>
      </w:r>
      <w:r w:rsidR="00EE23A0">
        <w:rPr>
          <w:rFonts w:eastAsiaTheme="minorHAnsi"/>
          <w:sz w:val="22"/>
          <w:szCs w:val="22"/>
        </w:rPr>
        <w:t>[3]</w:t>
      </w:r>
    </w:p>
    <w:p w14:paraId="74EBD2EF" w14:textId="77777777" w:rsidR="00A22C1D" w:rsidRPr="00C36439" w:rsidRDefault="00A22C1D" w:rsidP="00C36439">
      <w:pPr>
        <w:spacing w:line="480" w:lineRule="auto"/>
        <w:rPr>
          <w:sz w:val="22"/>
          <w:szCs w:val="22"/>
        </w:rPr>
      </w:pPr>
      <w:r w:rsidRPr="00C36439">
        <w:rPr>
          <w:sz w:val="22"/>
          <w:szCs w:val="22"/>
        </w:rPr>
        <w:t>Is inclusive of the following categories of equity and inclusion in the food system:</w:t>
      </w:r>
    </w:p>
    <w:p w14:paraId="16081D21" w14:textId="77777777" w:rsidR="00A22C1D" w:rsidRPr="00C36439" w:rsidRDefault="00A22C1D" w:rsidP="00A22C1D">
      <w:pPr>
        <w:numPr>
          <w:ilvl w:val="1"/>
          <w:numId w:val="38"/>
        </w:numPr>
        <w:spacing w:line="480" w:lineRule="auto"/>
        <w:rPr>
          <w:rFonts w:eastAsiaTheme="minorHAnsi"/>
          <w:sz w:val="22"/>
          <w:szCs w:val="22"/>
        </w:rPr>
      </w:pPr>
      <w:r w:rsidRPr="00C36439">
        <w:rPr>
          <w:rFonts w:eastAsiaTheme="minorHAnsi"/>
          <w:sz w:val="22"/>
          <w:szCs w:val="22"/>
        </w:rPr>
        <w:t>Procedural equity: having “transparent, fair, and inclusive” food system resilience planning, implementation, and evaluation processes.</w:t>
      </w:r>
    </w:p>
    <w:p w14:paraId="505229AB" w14:textId="77777777" w:rsidR="00A22C1D" w:rsidRPr="00C36439" w:rsidRDefault="00A22C1D" w:rsidP="00A22C1D">
      <w:pPr>
        <w:numPr>
          <w:ilvl w:val="1"/>
          <w:numId w:val="38"/>
        </w:numPr>
        <w:spacing w:line="480" w:lineRule="auto"/>
        <w:rPr>
          <w:rFonts w:eastAsiaTheme="minorHAnsi"/>
          <w:sz w:val="22"/>
          <w:szCs w:val="22"/>
        </w:rPr>
      </w:pPr>
      <w:r w:rsidRPr="00C36439">
        <w:rPr>
          <w:rFonts w:eastAsiaTheme="minorHAnsi"/>
          <w:sz w:val="22"/>
          <w:szCs w:val="22"/>
        </w:rPr>
        <w:t>Distributional equity: having the benefits and burdens of food system resilience planning that work to reduce inequities.</w:t>
      </w:r>
    </w:p>
    <w:p w14:paraId="7B15652D" w14:textId="77777777" w:rsidR="00A22C1D" w:rsidRPr="00C36439" w:rsidRDefault="00A22C1D" w:rsidP="00A22C1D">
      <w:pPr>
        <w:numPr>
          <w:ilvl w:val="1"/>
          <w:numId w:val="38"/>
        </w:numPr>
        <w:spacing w:line="480" w:lineRule="auto"/>
        <w:rPr>
          <w:rFonts w:eastAsiaTheme="minorHAnsi"/>
          <w:sz w:val="22"/>
          <w:szCs w:val="22"/>
        </w:rPr>
      </w:pPr>
      <w:r w:rsidRPr="00C36439">
        <w:rPr>
          <w:rFonts w:eastAsiaTheme="minorHAnsi"/>
          <w:sz w:val="22"/>
          <w:szCs w:val="22"/>
        </w:rPr>
        <w:t>Structural equity: having resilience actions uproot long-term embedded structures that perpetuate inequitable food system and resilience outcomes.</w:t>
      </w:r>
    </w:p>
    <w:p w14:paraId="7ED76A4D" w14:textId="77777777" w:rsidR="00A22C1D" w:rsidRPr="00C36439" w:rsidRDefault="00A22C1D" w:rsidP="00A22C1D">
      <w:pPr>
        <w:numPr>
          <w:ilvl w:val="1"/>
          <w:numId w:val="38"/>
        </w:numPr>
        <w:spacing w:line="480" w:lineRule="auto"/>
        <w:rPr>
          <w:rFonts w:eastAsiaTheme="minorHAnsi"/>
          <w:sz w:val="22"/>
          <w:szCs w:val="22"/>
        </w:rPr>
      </w:pPr>
      <w:r w:rsidRPr="00C36439">
        <w:rPr>
          <w:rFonts w:eastAsiaTheme="minorHAnsi"/>
          <w:sz w:val="22"/>
          <w:szCs w:val="22"/>
        </w:rPr>
        <w:t>Intergenerational equity: having actions taken today conserve resources for future generations.</w:t>
      </w:r>
    </w:p>
    <w:p w14:paraId="29160F06" w14:textId="7BD7ED9C" w:rsidR="00A22C1D" w:rsidRPr="00C36439" w:rsidRDefault="00A22C1D" w:rsidP="00A22C1D">
      <w:pPr>
        <w:numPr>
          <w:ilvl w:val="0"/>
          <w:numId w:val="38"/>
        </w:numPr>
        <w:spacing w:line="480" w:lineRule="auto"/>
        <w:rPr>
          <w:rFonts w:eastAsiaTheme="minorHAnsi"/>
          <w:sz w:val="22"/>
          <w:szCs w:val="22"/>
        </w:rPr>
      </w:pPr>
      <w:r w:rsidRPr="00C36439">
        <w:rPr>
          <w:rFonts w:eastAsiaTheme="minorHAnsi"/>
          <w:sz w:val="22"/>
          <w:szCs w:val="22"/>
        </w:rPr>
        <w:t xml:space="preserve">Redundancy </w:t>
      </w:r>
      <w:r w:rsidR="00EE23A0">
        <w:rPr>
          <w:rFonts w:eastAsiaTheme="minorHAnsi"/>
          <w:sz w:val="22"/>
          <w:szCs w:val="22"/>
        </w:rPr>
        <w:t>[3,4]</w:t>
      </w:r>
    </w:p>
    <w:p w14:paraId="4E4B272E" w14:textId="77777777" w:rsidR="00A22C1D" w:rsidRPr="00C36439" w:rsidRDefault="00A22C1D" w:rsidP="00A22C1D">
      <w:pPr>
        <w:pStyle w:val="ListParagraph"/>
        <w:spacing w:line="480" w:lineRule="auto"/>
        <w:rPr>
          <w:rFonts w:ascii="Times New Roman" w:hAnsi="Times New Roman" w:cs="Times New Roman"/>
          <w:sz w:val="22"/>
          <w:szCs w:val="22"/>
        </w:rPr>
      </w:pPr>
      <w:r w:rsidRPr="00C36439">
        <w:rPr>
          <w:rFonts w:ascii="Times New Roman" w:hAnsi="Times New Roman" w:cs="Times New Roman"/>
          <w:sz w:val="22"/>
          <w:szCs w:val="22"/>
        </w:rPr>
        <w:t>Having multiple or duplicative food system elements that can serve the same purpose for example: fertilizer sources with more than one country providing inputs.</w:t>
      </w:r>
    </w:p>
    <w:p w14:paraId="342AECEC" w14:textId="25C36CB0" w:rsidR="00A22C1D" w:rsidRPr="00C36439" w:rsidRDefault="00A22C1D" w:rsidP="00A22C1D">
      <w:pPr>
        <w:numPr>
          <w:ilvl w:val="0"/>
          <w:numId w:val="38"/>
        </w:numPr>
        <w:spacing w:line="480" w:lineRule="auto"/>
        <w:rPr>
          <w:rFonts w:eastAsiaTheme="minorHAnsi"/>
          <w:sz w:val="22"/>
          <w:szCs w:val="22"/>
        </w:rPr>
      </w:pPr>
      <w:r w:rsidRPr="00C36439">
        <w:rPr>
          <w:rFonts w:eastAsiaTheme="minorHAnsi"/>
          <w:sz w:val="22"/>
          <w:szCs w:val="22"/>
        </w:rPr>
        <w:t xml:space="preserve">Preparedness </w:t>
      </w:r>
      <w:r w:rsidR="00EE23A0">
        <w:rPr>
          <w:rFonts w:eastAsiaTheme="minorHAnsi"/>
          <w:sz w:val="22"/>
          <w:szCs w:val="22"/>
        </w:rPr>
        <w:t>[3]</w:t>
      </w:r>
    </w:p>
    <w:p w14:paraId="6DCFF213" w14:textId="661DDF4C" w:rsidR="00A22C1D" w:rsidRPr="00C36439" w:rsidRDefault="00A22C1D" w:rsidP="00A22C1D">
      <w:pPr>
        <w:pStyle w:val="ListParagraph"/>
        <w:spacing w:line="480" w:lineRule="auto"/>
        <w:rPr>
          <w:rFonts w:ascii="Times New Roman" w:hAnsi="Times New Roman" w:cs="Times New Roman"/>
          <w:sz w:val="22"/>
          <w:szCs w:val="22"/>
        </w:rPr>
      </w:pPr>
      <w:r w:rsidRPr="00C36439">
        <w:rPr>
          <w:rFonts w:ascii="Times New Roman" w:hAnsi="Times New Roman" w:cs="Times New Roman"/>
          <w:sz w:val="22"/>
          <w:szCs w:val="22"/>
        </w:rPr>
        <w:t>Having a plan in place for how to ensure food access, availability, acceptability</w:t>
      </w:r>
      <w:r w:rsidR="00EA760A" w:rsidRPr="00C36439">
        <w:rPr>
          <w:rFonts w:ascii="Times New Roman" w:hAnsi="Times New Roman" w:cs="Times New Roman"/>
          <w:sz w:val="22"/>
          <w:szCs w:val="22"/>
        </w:rPr>
        <w:t>,</w:t>
      </w:r>
      <w:r w:rsidRPr="00C36439">
        <w:rPr>
          <w:rFonts w:ascii="Times New Roman" w:hAnsi="Times New Roman" w:cs="Times New Roman"/>
          <w:sz w:val="22"/>
          <w:szCs w:val="22"/>
        </w:rPr>
        <w:t xml:space="preserve"> and agency during a disruptive event for example: food included in emergency management protocol.</w:t>
      </w:r>
    </w:p>
    <w:p w14:paraId="5D86A2A9" w14:textId="77777777" w:rsidR="00A22C1D" w:rsidRPr="00966319" w:rsidRDefault="00A22C1D" w:rsidP="00A22C1D"/>
    <w:p w14:paraId="111B0CA2" w14:textId="77777777" w:rsidR="00A22C1D" w:rsidRPr="00966319" w:rsidRDefault="00A22C1D" w:rsidP="00A22C1D">
      <w:pPr>
        <w:spacing w:line="480" w:lineRule="auto"/>
        <w:rPr>
          <w:b/>
          <w:bCs/>
        </w:rPr>
      </w:pPr>
      <w:r w:rsidRPr="00966319">
        <w:rPr>
          <w:b/>
          <w:bCs/>
        </w:rPr>
        <w:t>Food System Supply Chain</w:t>
      </w:r>
    </w:p>
    <w:p w14:paraId="55C05128" w14:textId="58A99391" w:rsidR="00A22C1D" w:rsidRPr="00C36439" w:rsidRDefault="00A22C1D" w:rsidP="00A22C1D">
      <w:pPr>
        <w:spacing w:line="480" w:lineRule="auto"/>
        <w:rPr>
          <w:sz w:val="22"/>
          <w:szCs w:val="22"/>
        </w:rPr>
      </w:pPr>
      <w:r w:rsidRPr="00C36439">
        <w:rPr>
          <w:sz w:val="22"/>
          <w:szCs w:val="22"/>
        </w:rPr>
        <w:t>Refers to the broad categories below that were used as they represent most of the components of the food supply chain, with some exceptions based on the F</w:t>
      </w:r>
      <w:r w:rsidR="00C87FDB">
        <w:rPr>
          <w:sz w:val="22"/>
          <w:szCs w:val="22"/>
        </w:rPr>
        <w:t xml:space="preserve">ood and </w:t>
      </w:r>
      <w:r w:rsidRPr="00C36439">
        <w:rPr>
          <w:sz w:val="22"/>
          <w:szCs w:val="22"/>
        </w:rPr>
        <w:t>A</w:t>
      </w:r>
      <w:r w:rsidR="00C87FDB">
        <w:rPr>
          <w:sz w:val="22"/>
          <w:szCs w:val="22"/>
        </w:rPr>
        <w:t xml:space="preserve">griculture </w:t>
      </w:r>
      <w:r w:rsidRPr="00C36439">
        <w:rPr>
          <w:sz w:val="22"/>
          <w:szCs w:val="22"/>
        </w:rPr>
        <w:t>O</w:t>
      </w:r>
      <w:r w:rsidR="00C87FDB">
        <w:rPr>
          <w:sz w:val="22"/>
          <w:szCs w:val="22"/>
        </w:rPr>
        <w:t>rganization (FAO)</w:t>
      </w:r>
      <w:r w:rsidRPr="00C36439">
        <w:rPr>
          <w:sz w:val="22"/>
          <w:szCs w:val="22"/>
        </w:rPr>
        <w:t xml:space="preserve"> </w:t>
      </w:r>
      <w:r w:rsidR="00EE23A0" w:rsidRPr="00C36439">
        <w:rPr>
          <w:sz w:val="22"/>
          <w:szCs w:val="22"/>
        </w:rPr>
        <w:t xml:space="preserve">[4] </w:t>
      </w:r>
      <w:r w:rsidRPr="00C36439">
        <w:rPr>
          <w:sz w:val="22"/>
          <w:szCs w:val="22"/>
        </w:rPr>
        <w:t xml:space="preserve">definitions. </w:t>
      </w:r>
    </w:p>
    <w:p w14:paraId="4DF64F1C" w14:textId="77777777" w:rsidR="00A22C1D" w:rsidRPr="00C36439" w:rsidRDefault="00A22C1D" w:rsidP="00A22C1D">
      <w:pPr>
        <w:pStyle w:val="ListParagraph"/>
        <w:numPr>
          <w:ilvl w:val="0"/>
          <w:numId w:val="20"/>
        </w:numPr>
        <w:spacing w:line="480" w:lineRule="auto"/>
        <w:ind w:left="720" w:hanging="450"/>
        <w:rPr>
          <w:rFonts w:ascii="Times New Roman" w:hAnsi="Times New Roman" w:cs="Times New Roman"/>
          <w:sz w:val="22"/>
          <w:szCs w:val="22"/>
        </w:rPr>
      </w:pPr>
      <w:r w:rsidRPr="00C36439">
        <w:rPr>
          <w:rFonts w:ascii="Times New Roman" w:eastAsia="Times New Roman" w:hAnsi="Times New Roman" w:cs="Times New Roman"/>
          <w:sz w:val="22"/>
          <w:szCs w:val="22"/>
        </w:rPr>
        <w:t>Producer: the producer category includes food from agricultural and horticultural origins.</w:t>
      </w:r>
      <w:r w:rsidRPr="00C36439">
        <w:rPr>
          <w:rFonts w:ascii="Times New Roman" w:hAnsi="Times New Roman" w:cs="Times New Roman"/>
          <w:sz w:val="22"/>
          <w:szCs w:val="22"/>
        </w:rPr>
        <w:t xml:space="preserve"> Agriculture and horticulture here mean all subsectors: crops, livestock, pastoralism, fruit, vegetables, nuts, fisheries, and aquaculture. Food may be produced by large-scale producers and </w:t>
      </w:r>
      <w:r w:rsidRPr="00C36439">
        <w:rPr>
          <w:rFonts w:ascii="Times New Roman" w:hAnsi="Times New Roman" w:cs="Times New Roman"/>
          <w:sz w:val="22"/>
          <w:szCs w:val="22"/>
        </w:rPr>
        <w:lastRenderedPageBreak/>
        <w:t>business enterprises, and by small-scale producers and small and medium food enterprises (SMEs).</w:t>
      </w:r>
    </w:p>
    <w:p w14:paraId="7D45CE5E" w14:textId="77777777" w:rsidR="00A22C1D" w:rsidRPr="00C36439" w:rsidRDefault="00A22C1D" w:rsidP="00A22C1D">
      <w:pPr>
        <w:pStyle w:val="NormalWeb"/>
        <w:numPr>
          <w:ilvl w:val="0"/>
          <w:numId w:val="9"/>
        </w:numPr>
        <w:shd w:val="clear" w:color="auto" w:fill="FFFFFF"/>
        <w:spacing w:before="0" w:beforeAutospacing="0" w:after="0" w:afterAutospacing="0" w:line="480" w:lineRule="auto"/>
        <w:rPr>
          <w:rFonts w:eastAsiaTheme="minorHAnsi"/>
          <w:sz w:val="22"/>
          <w:szCs w:val="22"/>
        </w:rPr>
      </w:pPr>
      <w:r w:rsidRPr="00C36439">
        <w:rPr>
          <w:rFonts w:eastAsiaTheme="minorHAnsi"/>
          <w:sz w:val="22"/>
          <w:szCs w:val="22"/>
        </w:rPr>
        <w:t>Processor: a food processor means a food establishment that processes, manufactures, wholesales, packages, or labels, food such as meat, or engages in fruit packing, cheese making or consumer goods manufacturing etc.</w:t>
      </w:r>
    </w:p>
    <w:p w14:paraId="7A0AED3F" w14:textId="77777777" w:rsidR="00A22C1D" w:rsidRPr="00C36439" w:rsidRDefault="00A22C1D" w:rsidP="00A22C1D">
      <w:pPr>
        <w:pStyle w:val="NormalWeb"/>
        <w:numPr>
          <w:ilvl w:val="0"/>
          <w:numId w:val="8"/>
        </w:numPr>
        <w:shd w:val="clear" w:color="auto" w:fill="FFFFFF"/>
        <w:spacing w:before="0" w:beforeAutospacing="0" w:after="0" w:afterAutospacing="0" w:line="480" w:lineRule="auto"/>
        <w:rPr>
          <w:sz w:val="22"/>
          <w:szCs w:val="22"/>
        </w:rPr>
      </w:pPr>
      <w:r w:rsidRPr="00C36439">
        <w:rPr>
          <w:rFonts w:eastAsiaTheme="minorHAnsi"/>
          <w:sz w:val="22"/>
          <w:szCs w:val="22"/>
        </w:rPr>
        <w:t>Distributor: refers to a food retailer (such as supermarkets, co-operatives, farmers markets etc.) or food service provider (such as cafes, restaurants, hospitals, and schools etc.) that have physical or virtual stores that provide food to consumers.</w:t>
      </w:r>
    </w:p>
    <w:p w14:paraId="103C88E5" w14:textId="77777777" w:rsidR="00A22C1D" w:rsidRPr="00C36439" w:rsidRDefault="00A22C1D" w:rsidP="00A22C1D">
      <w:pPr>
        <w:pStyle w:val="NormalWeb"/>
        <w:numPr>
          <w:ilvl w:val="0"/>
          <w:numId w:val="7"/>
        </w:numPr>
        <w:shd w:val="clear" w:color="auto" w:fill="FFFFFF"/>
        <w:spacing w:before="0" w:beforeAutospacing="0" w:after="0" w:afterAutospacing="0" w:line="480" w:lineRule="auto"/>
        <w:rPr>
          <w:rFonts w:eastAsiaTheme="minorHAnsi"/>
          <w:sz w:val="22"/>
          <w:szCs w:val="22"/>
        </w:rPr>
      </w:pPr>
      <w:r w:rsidRPr="00C36439">
        <w:rPr>
          <w:rFonts w:eastAsiaTheme="minorHAnsi"/>
          <w:sz w:val="22"/>
          <w:szCs w:val="22"/>
        </w:rPr>
        <w:t xml:space="preserve">Input Services: provide variable inputs, such as seed, fertilizer, fuel and labor, and quasi-fixed inputs, such as farm machinery, milling machines and coolers for perishables. </w:t>
      </w:r>
    </w:p>
    <w:p w14:paraId="7D5C682B" w14:textId="77777777" w:rsidR="00A22C1D" w:rsidRPr="00C36439" w:rsidRDefault="00A22C1D" w:rsidP="00A22C1D">
      <w:pPr>
        <w:pStyle w:val="NormalWeb"/>
        <w:numPr>
          <w:ilvl w:val="0"/>
          <w:numId w:val="6"/>
        </w:numPr>
        <w:shd w:val="clear" w:color="auto" w:fill="FFFFFF"/>
        <w:spacing w:before="0" w:beforeAutospacing="0" w:after="0" w:afterAutospacing="0" w:line="480" w:lineRule="auto"/>
        <w:rPr>
          <w:rFonts w:eastAsiaTheme="minorHAnsi"/>
          <w:sz w:val="22"/>
          <w:szCs w:val="22"/>
        </w:rPr>
      </w:pPr>
      <w:r w:rsidRPr="00C36439">
        <w:rPr>
          <w:rFonts w:eastAsiaTheme="minorHAnsi"/>
          <w:sz w:val="22"/>
          <w:szCs w:val="22"/>
        </w:rPr>
        <w:t xml:space="preserve">Support Services: include actors and activities for movement of inputs, outputs, and factors such as transport and storage operators, connecting production to consumption. </w:t>
      </w:r>
    </w:p>
    <w:p w14:paraId="5D15358D" w14:textId="77777777" w:rsidR="00A22C1D" w:rsidRPr="00966319" w:rsidRDefault="00A22C1D" w:rsidP="00A22C1D">
      <w:pPr>
        <w:pStyle w:val="NormalWeb"/>
        <w:shd w:val="clear" w:color="auto" w:fill="FFFFFF"/>
        <w:spacing w:before="0" w:beforeAutospacing="0" w:after="0" w:afterAutospacing="0" w:line="480" w:lineRule="auto"/>
        <w:rPr>
          <w:rFonts w:eastAsiaTheme="minorHAnsi"/>
        </w:rPr>
      </w:pPr>
    </w:p>
    <w:p w14:paraId="11B44CD9" w14:textId="77777777" w:rsidR="00A22C1D" w:rsidRPr="00966319" w:rsidRDefault="00A22C1D" w:rsidP="00A22C1D">
      <w:pPr>
        <w:spacing w:line="480" w:lineRule="auto"/>
        <w:rPr>
          <w:b/>
          <w:bCs/>
        </w:rPr>
      </w:pPr>
      <w:r w:rsidRPr="00966319">
        <w:rPr>
          <w:b/>
          <w:bCs/>
        </w:rPr>
        <w:t xml:space="preserve">Shocks and Stressors </w:t>
      </w:r>
    </w:p>
    <w:p w14:paraId="4CF4E684" w14:textId="77777777" w:rsidR="00A22C1D" w:rsidRPr="00C36439" w:rsidRDefault="00A22C1D" w:rsidP="00A22C1D">
      <w:pPr>
        <w:spacing w:line="480" w:lineRule="auto"/>
        <w:rPr>
          <w:sz w:val="22"/>
          <w:szCs w:val="22"/>
        </w:rPr>
      </w:pPr>
      <w:r w:rsidRPr="00C36439">
        <w:rPr>
          <w:sz w:val="22"/>
          <w:szCs w:val="22"/>
        </w:rPr>
        <w:t xml:space="preserve">Refers to the type of shock or stressor being addressed by the action. </w:t>
      </w:r>
    </w:p>
    <w:p w14:paraId="6A3C2CF1" w14:textId="77777777" w:rsidR="00A22C1D" w:rsidRPr="00C36439" w:rsidRDefault="00A22C1D" w:rsidP="00A22C1D">
      <w:pPr>
        <w:pStyle w:val="ListParagraph"/>
        <w:numPr>
          <w:ilvl w:val="0"/>
          <w:numId w:val="6"/>
        </w:numPr>
        <w:spacing w:line="480" w:lineRule="auto"/>
        <w:rPr>
          <w:rFonts w:ascii="Times New Roman" w:eastAsia="Times New Roman" w:hAnsi="Times New Roman" w:cs="Times New Roman"/>
          <w:sz w:val="22"/>
          <w:szCs w:val="22"/>
        </w:rPr>
      </w:pPr>
      <w:r w:rsidRPr="00C36439">
        <w:rPr>
          <w:rFonts w:ascii="Times New Roman" w:hAnsi="Times New Roman" w:cs="Times New Roman"/>
          <w:sz w:val="22"/>
          <w:szCs w:val="22"/>
        </w:rPr>
        <w:t>Biosecurity: refers to harmful pests and diseases that can cause damage to plants and animals.</w:t>
      </w:r>
    </w:p>
    <w:p w14:paraId="21951556" w14:textId="77777777" w:rsidR="00A22C1D" w:rsidRPr="00C36439" w:rsidRDefault="00A22C1D" w:rsidP="00A22C1D">
      <w:pPr>
        <w:pStyle w:val="ListParagraph"/>
        <w:numPr>
          <w:ilvl w:val="0"/>
          <w:numId w:val="6"/>
        </w:numPr>
        <w:spacing w:line="480" w:lineRule="auto"/>
        <w:rPr>
          <w:rFonts w:ascii="Times New Roman" w:hAnsi="Times New Roman" w:cs="Times New Roman"/>
          <w:sz w:val="22"/>
          <w:szCs w:val="22"/>
        </w:rPr>
      </w:pPr>
      <w:r w:rsidRPr="00C36439">
        <w:rPr>
          <w:rFonts w:ascii="Times New Roman" w:hAnsi="Times New Roman" w:cs="Times New Roman"/>
          <w:sz w:val="22"/>
          <w:szCs w:val="22"/>
        </w:rPr>
        <w:t>Climate: refers to the stressor of climate change that has a multiplying effect to other stressors or shocks. It includes the effects of sea level rise, increased temperatures, coastal erosion, and more frequent extreme weather events.</w:t>
      </w:r>
    </w:p>
    <w:p w14:paraId="6F603A6A" w14:textId="77777777" w:rsidR="00A22C1D" w:rsidRPr="00C36439" w:rsidRDefault="00A22C1D" w:rsidP="00A22C1D">
      <w:pPr>
        <w:pStyle w:val="ListParagraph"/>
        <w:numPr>
          <w:ilvl w:val="0"/>
          <w:numId w:val="6"/>
        </w:numPr>
        <w:spacing w:line="480" w:lineRule="auto"/>
        <w:rPr>
          <w:rFonts w:ascii="Times New Roman" w:hAnsi="Times New Roman" w:cs="Times New Roman"/>
          <w:sz w:val="22"/>
          <w:szCs w:val="22"/>
        </w:rPr>
      </w:pPr>
      <w:r w:rsidRPr="00C36439">
        <w:rPr>
          <w:rFonts w:ascii="Times New Roman" w:hAnsi="Times New Roman" w:cs="Times New Roman"/>
          <w:sz w:val="22"/>
          <w:szCs w:val="22"/>
        </w:rPr>
        <w:t>Cybersecurity: refers to shocks to digital technologies by exploited controls and practices to gain initial access or as part of other tactics to compromise cyber systems.</w:t>
      </w:r>
    </w:p>
    <w:p w14:paraId="59ADDADC" w14:textId="77777777" w:rsidR="00A22C1D" w:rsidRPr="00C36439" w:rsidRDefault="00A22C1D" w:rsidP="00A22C1D">
      <w:pPr>
        <w:pStyle w:val="ListParagraph"/>
        <w:numPr>
          <w:ilvl w:val="0"/>
          <w:numId w:val="6"/>
        </w:numPr>
        <w:spacing w:line="480" w:lineRule="auto"/>
        <w:rPr>
          <w:rFonts w:ascii="Times New Roman" w:hAnsi="Times New Roman" w:cs="Times New Roman"/>
          <w:sz w:val="22"/>
          <w:szCs w:val="22"/>
        </w:rPr>
      </w:pPr>
      <w:r w:rsidRPr="00C36439">
        <w:rPr>
          <w:rFonts w:ascii="Times New Roman" w:hAnsi="Times New Roman" w:cs="Times New Roman"/>
          <w:sz w:val="22"/>
          <w:szCs w:val="22"/>
        </w:rPr>
        <w:t>Economic &amp; Political Crisis: refers to a shock that is economic and political in nature (domestic or international in origin) that can have an unexpected large-scale impact on the economy.</w:t>
      </w:r>
    </w:p>
    <w:p w14:paraId="7DB2088E" w14:textId="77777777" w:rsidR="00A22C1D" w:rsidRPr="00C36439" w:rsidRDefault="00A22C1D" w:rsidP="00A22C1D">
      <w:pPr>
        <w:pStyle w:val="ListParagraph"/>
        <w:numPr>
          <w:ilvl w:val="0"/>
          <w:numId w:val="6"/>
        </w:numPr>
        <w:spacing w:line="480" w:lineRule="auto"/>
        <w:rPr>
          <w:rFonts w:ascii="Times New Roman" w:hAnsi="Times New Roman" w:cs="Times New Roman"/>
          <w:sz w:val="22"/>
          <w:szCs w:val="22"/>
        </w:rPr>
      </w:pPr>
      <w:r w:rsidRPr="00C36439">
        <w:rPr>
          <w:rFonts w:ascii="Times New Roman" w:hAnsi="Times New Roman" w:cs="Times New Roman"/>
          <w:sz w:val="22"/>
          <w:szCs w:val="22"/>
        </w:rPr>
        <w:t xml:space="preserve">Epidemic or </w:t>
      </w:r>
      <w:proofErr w:type="gramStart"/>
      <w:r w:rsidRPr="00C36439">
        <w:rPr>
          <w:rFonts w:ascii="Times New Roman" w:hAnsi="Times New Roman" w:cs="Times New Roman"/>
          <w:sz w:val="22"/>
          <w:szCs w:val="22"/>
        </w:rPr>
        <w:t>Pandemic:</w:t>
      </w:r>
      <w:proofErr w:type="gramEnd"/>
      <w:r w:rsidRPr="00C36439">
        <w:rPr>
          <w:rFonts w:ascii="Times New Roman" w:hAnsi="Times New Roman" w:cs="Times New Roman"/>
          <w:sz w:val="22"/>
          <w:szCs w:val="22"/>
        </w:rPr>
        <w:t xml:space="preserve"> refers to a human disease outbreak that, in the case of an epidemic, has an unexpected increase in the number of disease cases in a specific geographical area and that, in the </w:t>
      </w:r>
      <w:r w:rsidRPr="00C36439">
        <w:rPr>
          <w:rFonts w:ascii="Times New Roman" w:hAnsi="Times New Roman" w:cs="Times New Roman"/>
          <w:sz w:val="22"/>
          <w:szCs w:val="22"/>
        </w:rPr>
        <w:lastRenderedPageBreak/>
        <w:t>case of a pandemic, exhibits disease growth that is exponential and covers a wide area, affecting several countries and populations.</w:t>
      </w:r>
    </w:p>
    <w:p w14:paraId="31FF193C" w14:textId="77777777" w:rsidR="00A22C1D" w:rsidRPr="00C36439" w:rsidRDefault="00A22C1D" w:rsidP="00A22C1D">
      <w:pPr>
        <w:pStyle w:val="ListParagraph"/>
        <w:numPr>
          <w:ilvl w:val="0"/>
          <w:numId w:val="6"/>
        </w:numPr>
        <w:spacing w:line="480" w:lineRule="auto"/>
        <w:rPr>
          <w:rFonts w:ascii="Times New Roman" w:hAnsi="Times New Roman" w:cs="Times New Roman"/>
          <w:sz w:val="22"/>
          <w:szCs w:val="22"/>
        </w:rPr>
      </w:pPr>
      <w:r w:rsidRPr="00C36439">
        <w:rPr>
          <w:rFonts w:ascii="Times New Roman" w:hAnsi="Times New Roman" w:cs="Times New Roman"/>
          <w:sz w:val="22"/>
          <w:szCs w:val="22"/>
        </w:rPr>
        <w:t>Natural: refers to shocks or disasters that occur naturally, such as earthquakes, tsunamis, hurricanes/cyclones, tornados, landslides, floods, and droughts.</w:t>
      </w:r>
    </w:p>
    <w:p w14:paraId="2277F122" w14:textId="77777777" w:rsidR="00A22C1D" w:rsidRPr="00C36439" w:rsidRDefault="00A22C1D" w:rsidP="00A22C1D">
      <w:pPr>
        <w:spacing w:line="480" w:lineRule="auto"/>
        <w:rPr>
          <w:sz w:val="22"/>
          <w:szCs w:val="22"/>
        </w:rPr>
      </w:pPr>
    </w:p>
    <w:p w14:paraId="6E6A7320" w14:textId="77777777" w:rsidR="00A22C1D" w:rsidRPr="00C36439" w:rsidRDefault="00A22C1D" w:rsidP="00A22C1D">
      <w:pPr>
        <w:spacing w:line="480" w:lineRule="auto"/>
        <w:rPr>
          <w:sz w:val="22"/>
          <w:szCs w:val="22"/>
        </w:rPr>
      </w:pPr>
      <w:r w:rsidRPr="00C36439">
        <w:rPr>
          <w:sz w:val="22"/>
          <w:szCs w:val="22"/>
        </w:rPr>
        <w:t xml:space="preserve">When actions refer to all hazards, or a “crisis” that is undefined, all shocks and stressors were selected. </w:t>
      </w:r>
    </w:p>
    <w:p w14:paraId="04CF814C" w14:textId="77777777" w:rsidR="00A22C1D" w:rsidRPr="00966319" w:rsidRDefault="00A22C1D" w:rsidP="00A22C1D">
      <w:pPr>
        <w:spacing w:line="480" w:lineRule="auto"/>
      </w:pPr>
    </w:p>
    <w:p w14:paraId="279FFF07" w14:textId="77777777" w:rsidR="00A22C1D" w:rsidRPr="00C36439" w:rsidRDefault="00A22C1D" w:rsidP="00A22C1D">
      <w:pPr>
        <w:spacing w:line="480" w:lineRule="auto"/>
        <w:rPr>
          <w:b/>
          <w:bCs/>
          <w:sz w:val="22"/>
          <w:szCs w:val="22"/>
        </w:rPr>
      </w:pPr>
      <w:r w:rsidRPr="00C36439">
        <w:rPr>
          <w:b/>
          <w:bCs/>
          <w:sz w:val="22"/>
          <w:szCs w:val="22"/>
        </w:rPr>
        <w:t>Implementation Level</w:t>
      </w:r>
    </w:p>
    <w:p w14:paraId="40076EC8" w14:textId="77777777" w:rsidR="00A22C1D" w:rsidRPr="00C36439" w:rsidRDefault="00A22C1D" w:rsidP="00A22C1D">
      <w:pPr>
        <w:spacing w:line="480" w:lineRule="auto"/>
        <w:rPr>
          <w:sz w:val="22"/>
          <w:szCs w:val="22"/>
        </w:rPr>
      </w:pPr>
      <w:r w:rsidRPr="00C36439">
        <w:rPr>
          <w:sz w:val="22"/>
          <w:szCs w:val="22"/>
        </w:rPr>
        <w:t xml:space="preserve"> Refers to where the action is directed for implementation.</w:t>
      </w:r>
    </w:p>
    <w:p w14:paraId="7831D42E" w14:textId="77777777" w:rsidR="00A22C1D" w:rsidRPr="00C36439" w:rsidRDefault="00A22C1D" w:rsidP="00A22C1D">
      <w:pPr>
        <w:pStyle w:val="ListParagraph"/>
        <w:numPr>
          <w:ilvl w:val="0"/>
          <w:numId w:val="21"/>
        </w:numPr>
        <w:spacing w:line="480" w:lineRule="auto"/>
        <w:rPr>
          <w:rFonts w:ascii="Times New Roman" w:hAnsi="Times New Roman" w:cs="Times New Roman"/>
          <w:sz w:val="22"/>
          <w:szCs w:val="22"/>
        </w:rPr>
      </w:pPr>
      <w:r w:rsidRPr="00C36439">
        <w:rPr>
          <w:rFonts w:ascii="Times New Roman" w:hAnsi="Times New Roman" w:cs="Times New Roman"/>
          <w:sz w:val="22"/>
          <w:szCs w:val="22"/>
        </w:rPr>
        <w:t>National:  at the country or central government level</w:t>
      </w:r>
    </w:p>
    <w:p w14:paraId="2AA5EDA3" w14:textId="77777777" w:rsidR="00A22C1D" w:rsidRPr="00C36439" w:rsidRDefault="00A22C1D" w:rsidP="00A22C1D">
      <w:pPr>
        <w:pStyle w:val="ListParagraph"/>
        <w:numPr>
          <w:ilvl w:val="0"/>
          <w:numId w:val="21"/>
        </w:numPr>
        <w:spacing w:line="480" w:lineRule="auto"/>
        <w:rPr>
          <w:rFonts w:ascii="Times New Roman" w:hAnsi="Times New Roman" w:cs="Times New Roman"/>
          <w:sz w:val="22"/>
          <w:szCs w:val="22"/>
        </w:rPr>
      </w:pPr>
      <w:r w:rsidRPr="00C36439">
        <w:rPr>
          <w:rFonts w:ascii="Times New Roman" w:hAnsi="Times New Roman" w:cs="Times New Roman"/>
          <w:sz w:val="22"/>
          <w:szCs w:val="22"/>
        </w:rPr>
        <w:t>Regional: at the regional or multi-state or multi-province level</w:t>
      </w:r>
    </w:p>
    <w:p w14:paraId="3A9A42AF" w14:textId="77777777" w:rsidR="00A22C1D" w:rsidRPr="00C36439" w:rsidRDefault="00A22C1D" w:rsidP="00A22C1D">
      <w:pPr>
        <w:pStyle w:val="ListParagraph"/>
        <w:numPr>
          <w:ilvl w:val="0"/>
          <w:numId w:val="21"/>
        </w:numPr>
        <w:spacing w:line="480" w:lineRule="auto"/>
        <w:rPr>
          <w:rFonts w:ascii="Times New Roman" w:hAnsi="Times New Roman" w:cs="Times New Roman"/>
          <w:sz w:val="22"/>
          <w:szCs w:val="22"/>
        </w:rPr>
      </w:pPr>
      <w:r w:rsidRPr="00C36439">
        <w:rPr>
          <w:rFonts w:ascii="Times New Roman" w:hAnsi="Times New Roman" w:cs="Times New Roman"/>
          <w:sz w:val="22"/>
          <w:szCs w:val="22"/>
        </w:rPr>
        <w:t xml:space="preserve">Local: at the state or provincial level of government </w:t>
      </w:r>
    </w:p>
    <w:p w14:paraId="4AFCFD74" w14:textId="77777777" w:rsidR="00A22C1D" w:rsidRPr="00C36439" w:rsidRDefault="00A22C1D" w:rsidP="00A22C1D">
      <w:pPr>
        <w:pStyle w:val="ListParagraph"/>
        <w:numPr>
          <w:ilvl w:val="0"/>
          <w:numId w:val="21"/>
        </w:numPr>
        <w:spacing w:line="480" w:lineRule="auto"/>
        <w:rPr>
          <w:rFonts w:ascii="Times New Roman" w:hAnsi="Times New Roman" w:cs="Times New Roman"/>
          <w:sz w:val="22"/>
          <w:szCs w:val="22"/>
        </w:rPr>
      </w:pPr>
      <w:r w:rsidRPr="00C36439">
        <w:rPr>
          <w:rFonts w:ascii="Times New Roman" w:hAnsi="Times New Roman" w:cs="Times New Roman"/>
          <w:sz w:val="22"/>
          <w:szCs w:val="22"/>
        </w:rPr>
        <w:t>Communities: at the social group level who share a geographic location, culture, or heritage</w:t>
      </w:r>
    </w:p>
    <w:p w14:paraId="669428B9" w14:textId="77777777" w:rsidR="00A22C1D" w:rsidRPr="00C36439" w:rsidRDefault="00A22C1D" w:rsidP="00A22C1D">
      <w:pPr>
        <w:pStyle w:val="ListParagraph"/>
        <w:numPr>
          <w:ilvl w:val="0"/>
          <w:numId w:val="21"/>
        </w:numPr>
        <w:spacing w:line="480" w:lineRule="auto"/>
        <w:rPr>
          <w:rFonts w:ascii="Times New Roman" w:hAnsi="Times New Roman" w:cs="Times New Roman"/>
          <w:sz w:val="22"/>
          <w:szCs w:val="22"/>
        </w:rPr>
      </w:pPr>
      <w:r w:rsidRPr="00C36439">
        <w:rPr>
          <w:rFonts w:ascii="Times New Roman" w:hAnsi="Times New Roman" w:cs="Times New Roman"/>
          <w:sz w:val="22"/>
          <w:szCs w:val="22"/>
        </w:rPr>
        <w:t>Household: at the familial or extended family level</w:t>
      </w:r>
    </w:p>
    <w:p w14:paraId="5CEB3C63" w14:textId="77777777" w:rsidR="00A22C1D" w:rsidRPr="00966319" w:rsidRDefault="00A22C1D" w:rsidP="00A22C1D">
      <w:pPr>
        <w:pStyle w:val="ListParagraph"/>
        <w:spacing w:line="480" w:lineRule="auto"/>
        <w:rPr>
          <w:rFonts w:ascii="Times New Roman" w:hAnsi="Times New Roman" w:cs="Times New Roman"/>
        </w:rPr>
      </w:pPr>
    </w:p>
    <w:p w14:paraId="4778937B" w14:textId="77777777" w:rsidR="00A22C1D" w:rsidRPr="00966319" w:rsidRDefault="00A22C1D" w:rsidP="00A22C1D">
      <w:pPr>
        <w:spacing w:line="480" w:lineRule="auto"/>
        <w:rPr>
          <w:b/>
          <w:bCs/>
        </w:rPr>
      </w:pPr>
      <w:r w:rsidRPr="00966319">
        <w:rPr>
          <w:b/>
          <w:bCs/>
        </w:rPr>
        <w:t xml:space="preserve">Food Security </w:t>
      </w:r>
    </w:p>
    <w:p w14:paraId="77BEB6A3" w14:textId="4B03B0DD" w:rsidR="00A22C1D" w:rsidRPr="00C36439" w:rsidRDefault="00A22C1D" w:rsidP="00A22C1D">
      <w:pPr>
        <w:spacing w:line="480" w:lineRule="auto"/>
        <w:rPr>
          <w:sz w:val="22"/>
          <w:szCs w:val="22"/>
        </w:rPr>
      </w:pPr>
      <w:r w:rsidRPr="00C36439">
        <w:rPr>
          <w:sz w:val="22"/>
          <w:szCs w:val="22"/>
        </w:rPr>
        <w:t xml:space="preserve">Refers to the latest food security enhancing categories outlined in a report on Food Security and Nutrition by a high-level panel of experts </w:t>
      </w:r>
      <w:r w:rsidR="00EE23A0" w:rsidRPr="00C36439">
        <w:rPr>
          <w:sz w:val="22"/>
          <w:szCs w:val="22"/>
        </w:rPr>
        <w:t>[5]</w:t>
      </w:r>
      <w:r w:rsidRPr="00C36439">
        <w:rPr>
          <w:sz w:val="22"/>
          <w:szCs w:val="22"/>
        </w:rPr>
        <w:t>.</w:t>
      </w:r>
    </w:p>
    <w:p w14:paraId="6A718D10" w14:textId="77777777" w:rsidR="00A22C1D" w:rsidRPr="00C36439" w:rsidRDefault="00A22C1D" w:rsidP="00A22C1D">
      <w:pPr>
        <w:spacing w:line="480" w:lineRule="auto"/>
        <w:jc w:val="center"/>
        <w:rPr>
          <w:sz w:val="22"/>
          <w:szCs w:val="22"/>
        </w:rPr>
      </w:pPr>
    </w:p>
    <w:p w14:paraId="213D96C6" w14:textId="77777777" w:rsidR="00A22C1D" w:rsidRPr="00C36439" w:rsidRDefault="00A22C1D" w:rsidP="00A22C1D">
      <w:pPr>
        <w:pStyle w:val="ListParagraph"/>
        <w:numPr>
          <w:ilvl w:val="0"/>
          <w:numId w:val="39"/>
        </w:numPr>
        <w:spacing w:line="480" w:lineRule="auto"/>
        <w:rPr>
          <w:rFonts w:ascii="Times New Roman" w:hAnsi="Times New Roman" w:cs="Times New Roman"/>
          <w:sz w:val="22"/>
          <w:szCs w:val="22"/>
        </w:rPr>
      </w:pPr>
      <w:r w:rsidRPr="00C36439">
        <w:rPr>
          <w:rFonts w:ascii="Times New Roman" w:hAnsi="Times New Roman" w:cs="Times New Roman"/>
          <w:sz w:val="22"/>
          <w:szCs w:val="22"/>
        </w:rPr>
        <w:t xml:space="preserve">Access: policies that make healthy food more financially and physically accessible including addressing uneven quality of food environments, distribution, and access to markets for small-scale producers; increasing retailer diversity, </w:t>
      </w:r>
      <w:proofErr w:type="gramStart"/>
      <w:r w:rsidRPr="00C36439">
        <w:rPr>
          <w:rFonts w:ascii="Times New Roman" w:hAnsi="Times New Roman" w:cs="Times New Roman"/>
          <w:sz w:val="22"/>
          <w:szCs w:val="22"/>
        </w:rPr>
        <w:t>and;</w:t>
      </w:r>
      <w:proofErr w:type="gramEnd"/>
      <w:r w:rsidRPr="00C36439">
        <w:rPr>
          <w:rFonts w:ascii="Times New Roman" w:hAnsi="Times New Roman" w:cs="Times New Roman"/>
          <w:sz w:val="22"/>
          <w:szCs w:val="22"/>
        </w:rPr>
        <w:t xml:space="preserve"> reducing the distance between production and consumption. </w:t>
      </w:r>
    </w:p>
    <w:p w14:paraId="52CDFC5A" w14:textId="77777777" w:rsidR="00A22C1D" w:rsidRPr="00C36439" w:rsidRDefault="00A22C1D" w:rsidP="00A22C1D">
      <w:pPr>
        <w:pStyle w:val="ListParagraph"/>
        <w:spacing w:before="100" w:beforeAutospacing="1" w:after="100" w:afterAutospacing="1" w:line="480" w:lineRule="auto"/>
        <w:rPr>
          <w:rFonts w:ascii="Times New Roman" w:hAnsi="Times New Roman" w:cs="Times New Roman"/>
          <w:sz w:val="22"/>
          <w:szCs w:val="22"/>
        </w:rPr>
      </w:pPr>
    </w:p>
    <w:p w14:paraId="4356DB0B" w14:textId="77777777" w:rsidR="00A22C1D" w:rsidRPr="00C36439" w:rsidRDefault="00A22C1D" w:rsidP="00A22C1D">
      <w:pPr>
        <w:pStyle w:val="ListParagraph"/>
        <w:numPr>
          <w:ilvl w:val="0"/>
          <w:numId w:val="39"/>
        </w:numPr>
        <w:spacing w:line="480" w:lineRule="auto"/>
        <w:rPr>
          <w:rFonts w:ascii="Times New Roman" w:hAnsi="Times New Roman" w:cs="Times New Roman"/>
          <w:sz w:val="22"/>
          <w:szCs w:val="22"/>
        </w:rPr>
      </w:pPr>
      <w:r w:rsidRPr="00C36439">
        <w:rPr>
          <w:rFonts w:ascii="Times New Roman" w:hAnsi="Times New Roman" w:cs="Times New Roman"/>
          <w:sz w:val="22"/>
          <w:szCs w:val="22"/>
        </w:rPr>
        <w:lastRenderedPageBreak/>
        <w:t>Agency: policies that consider an individual’s right to food, fair and equal consideration of communities that affect the food system, equal access to information and technology about the food system.</w:t>
      </w:r>
    </w:p>
    <w:p w14:paraId="761E005F" w14:textId="77777777" w:rsidR="00A22C1D" w:rsidRPr="00966319" w:rsidRDefault="00A22C1D" w:rsidP="00A22C1D">
      <w:pPr>
        <w:pStyle w:val="ListParagraph"/>
        <w:spacing w:before="100" w:beforeAutospacing="1" w:after="100" w:afterAutospacing="1" w:line="480" w:lineRule="auto"/>
        <w:rPr>
          <w:rFonts w:ascii="Times New Roman" w:hAnsi="Times New Roman" w:cs="Times New Roman"/>
        </w:rPr>
      </w:pPr>
    </w:p>
    <w:p w14:paraId="7801325F" w14:textId="77777777" w:rsidR="00A22C1D" w:rsidRPr="00C36439" w:rsidRDefault="00A22C1D" w:rsidP="00A22C1D">
      <w:pPr>
        <w:pStyle w:val="ListParagraph"/>
        <w:numPr>
          <w:ilvl w:val="0"/>
          <w:numId w:val="39"/>
        </w:numPr>
        <w:spacing w:line="480" w:lineRule="auto"/>
        <w:rPr>
          <w:rFonts w:ascii="Times New Roman" w:hAnsi="Times New Roman" w:cs="Times New Roman"/>
          <w:sz w:val="22"/>
          <w:szCs w:val="22"/>
        </w:rPr>
      </w:pPr>
      <w:r w:rsidRPr="00C36439">
        <w:rPr>
          <w:rFonts w:ascii="Times New Roman" w:hAnsi="Times New Roman" w:cs="Times New Roman"/>
          <w:sz w:val="22"/>
          <w:szCs w:val="22"/>
        </w:rPr>
        <w:t xml:space="preserve">Availability: policies that increase the amount of food in the food system </w:t>
      </w:r>
      <w:proofErr w:type="gramStart"/>
      <w:r w:rsidRPr="00C36439">
        <w:rPr>
          <w:rFonts w:ascii="Times New Roman" w:hAnsi="Times New Roman" w:cs="Times New Roman"/>
          <w:sz w:val="22"/>
          <w:szCs w:val="22"/>
        </w:rPr>
        <w:t>by:</w:t>
      </w:r>
      <w:proofErr w:type="gramEnd"/>
      <w:r w:rsidRPr="00C36439">
        <w:rPr>
          <w:rFonts w:ascii="Times New Roman" w:hAnsi="Times New Roman" w:cs="Times New Roman"/>
          <w:sz w:val="22"/>
          <w:szCs w:val="22"/>
        </w:rPr>
        <w:t xml:space="preserve"> increasing yields; increased investment in agriculture and horticulture; efficiencies in production; reduction in post- harvest losses in handling and transport, and retail food waste, and; ensuring seasonal workforce availability and reduction in the effect of shocks and stressors on production.    </w:t>
      </w:r>
    </w:p>
    <w:p w14:paraId="60F65C13" w14:textId="77777777" w:rsidR="00A22C1D" w:rsidRPr="00C36439" w:rsidRDefault="00A22C1D" w:rsidP="00A22C1D">
      <w:pPr>
        <w:pStyle w:val="ListParagraph"/>
        <w:spacing w:before="100" w:beforeAutospacing="1" w:after="100" w:afterAutospacing="1" w:line="480" w:lineRule="auto"/>
        <w:rPr>
          <w:rFonts w:ascii="Times New Roman" w:hAnsi="Times New Roman" w:cs="Times New Roman"/>
          <w:sz w:val="22"/>
          <w:szCs w:val="22"/>
        </w:rPr>
      </w:pPr>
    </w:p>
    <w:p w14:paraId="66371E97" w14:textId="77777777" w:rsidR="00A22C1D" w:rsidRPr="00C36439" w:rsidRDefault="00A22C1D" w:rsidP="00A22C1D">
      <w:pPr>
        <w:pStyle w:val="ListParagraph"/>
        <w:numPr>
          <w:ilvl w:val="0"/>
          <w:numId w:val="40"/>
        </w:numPr>
        <w:spacing w:line="480" w:lineRule="auto"/>
        <w:ind w:left="720"/>
        <w:rPr>
          <w:rFonts w:ascii="Times New Roman" w:hAnsi="Times New Roman" w:cs="Times New Roman"/>
          <w:sz w:val="22"/>
          <w:szCs w:val="22"/>
        </w:rPr>
      </w:pPr>
      <w:r w:rsidRPr="00C36439">
        <w:rPr>
          <w:rFonts w:ascii="Times New Roman" w:hAnsi="Times New Roman" w:cs="Times New Roman"/>
          <w:sz w:val="22"/>
          <w:szCs w:val="22"/>
        </w:rPr>
        <w:t xml:space="preserve">Stability: policies and planning that reduce instability or variability in the current food system from causes such as pests, food safety issues, economic crises, and trade disruptions that create volatility in food prices and food input prices as shocks and stressors to the food system. </w:t>
      </w:r>
    </w:p>
    <w:p w14:paraId="6B9D70F4" w14:textId="77777777" w:rsidR="00A22C1D" w:rsidRPr="00C36439" w:rsidRDefault="00A22C1D" w:rsidP="00A22C1D">
      <w:pPr>
        <w:spacing w:line="480" w:lineRule="auto"/>
        <w:rPr>
          <w:sz w:val="22"/>
          <w:szCs w:val="22"/>
        </w:rPr>
      </w:pPr>
    </w:p>
    <w:p w14:paraId="12032246" w14:textId="77777777" w:rsidR="00A22C1D" w:rsidRPr="00C36439" w:rsidRDefault="00A22C1D" w:rsidP="00A22C1D">
      <w:pPr>
        <w:pStyle w:val="ListParagraph"/>
        <w:numPr>
          <w:ilvl w:val="0"/>
          <w:numId w:val="39"/>
        </w:numPr>
        <w:spacing w:line="480" w:lineRule="auto"/>
        <w:rPr>
          <w:rFonts w:ascii="Times New Roman" w:hAnsi="Times New Roman" w:cs="Times New Roman"/>
          <w:sz w:val="22"/>
          <w:szCs w:val="22"/>
        </w:rPr>
      </w:pPr>
      <w:r w:rsidRPr="00C36439">
        <w:rPr>
          <w:rFonts w:ascii="Times New Roman" w:hAnsi="Times New Roman" w:cs="Times New Roman"/>
          <w:sz w:val="22"/>
          <w:szCs w:val="22"/>
        </w:rPr>
        <w:t xml:space="preserve">Sustainability: policies that reduce the impacts to the future food system from causes such as new pests, new diseases, degradation of natural resources for future generations; climate change affecting future production; biodiversity loss damaging genetic diversity; resource inefficiencies and pollution from overuse of agrochemicals or concentrate of animal waste; ecological and economic costs of unsustainable agriculture, unsustainable diet, and an aging farming population. </w:t>
      </w:r>
    </w:p>
    <w:p w14:paraId="1D46A4FC" w14:textId="77777777" w:rsidR="00A22C1D" w:rsidRPr="00C36439" w:rsidRDefault="00A22C1D" w:rsidP="00A22C1D">
      <w:pPr>
        <w:pStyle w:val="ListParagraph"/>
        <w:spacing w:line="480" w:lineRule="auto"/>
        <w:rPr>
          <w:rFonts w:ascii="Times New Roman" w:hAnsi="Times New Roman" w:cs="Times New Roman"/>
          <w:sz w:val="22"/>
          <w:szCs w:val="22"/>
          <w:highlight w:val="yellow"/>
        </w:rPr>
      </w:pPr>
    </w:p>
    <w:p w14:paraId="3A340AF3" w14:textId="77777777" w:rsidR="00A22C1D" w:rsidRPr="00C36439" w:rsidRDefault="00A22C1D" w:rsidP="00A22C1D">
      <w:pPr>
        <w:pStyle w:val="ListParagraph"/>
        <w:numPr>
          <w:ilvl w:val="0"/>
          <w:numId w:val="39"/>
        </w:numPr>
        <w:spacing w:line="480" w:lineRule="auto"/>
        <w:rPr>
          <w:rFonts w:ascii="Times New Roman" w:hAnsi="Times New Roman" w:cs="Times New Roman"/>
          <w:sz w:val="22"/>
          <w:szCs w:val="22"/>
        </w:rPr>
      </w:pPr>
      <w:r w:rsidRPr="00C36439">
        <w:rPr>
          <w:rFonts w:ascii="Times New Roman" w:hAnsi="Times New Roman" w:cs="Times New Roman"/>
          <w:sz w:val="22"/>
          <w:szCs w:val="22"/>
        </w:rPr>
        <w:t xml:space="preserve">Utilization and Acceptability: policies that ensure food that is safe, acceptable, and culturally appropriate, and provides sufficient nutrients and micronutrients to maintain good health for example: increasing diversity in the diet, nudges to healthy and sustainable diets, addressing the urban environment including food environments and obesity. </w:t>
      </w:r>
    </w:p>
    <w:p w14:paraId="7994D6FA" w14:textId="77777777" w:rsidR="00A22C1D" w:rsidRPr="00966319" w:rsidRDefault="00A22C1D" w:rsidP="00A22C1D">
      <w:pPr>
        <w:pStyle w:val="ListParagraph"/>
        <w:spacing w:line="480" w:lineRule="auto"/>
        <w:rPr>
          <w:rFonts w:ascii="Times New Roman" w:hAnsi="Times New Roman" w:cs="Times New Roman"/>
          <w:highlight w:val="yellow"/>
        </w:rPr>
      </w:pPr>
    </w:p>
    <w:p w14:paraId="5E0838B1" w14:textId="77777777" w:rsidR="00A22C1D" w:rsidRPr="00966319" w:rsidRDefault="00A22C1D" w:rsidP="00A22C1D">
      <w:pPr>
        <w:spacing w:line="480" w:lineRule="auto"/>
        <w:rPr>
          <w:b/>
          <w:bCs/>
        </w:rPr>
      </w:pPr>
      <w:r w:rsidRPr="00966319">
        <w:rPr>
          <w:b/>
          <w:bCs/>
        </w:rPr>
        <w:t>Timelines</w:t>
      </w:r>
    </w:p>
    <w:p w14:paraId="7C73D283" w14:textId="77777777" w:rsidR="00A22C1D" w:rsidRPr="00C36439" w:rsidRDefault="00A22C1D" w:rsidP="00A22C1D">
      <w:pPr>
        <w:spacing w:line="480" w:lineRule="auto"/>
        <w:rPr>
          <w:color w:val="000000"/>
          <w:sz w:val="22"/>
          <w:szCs w:val="22"/>
        </w:rPr>
      </w:pPr>
      <w:r w:rsidRPr="00C36439">
        <w:rPr>
          <w:color w:val="000000"/>
          <w:sz w:val="22"/>
          <w:szCs w:val="22"/>
        </w:rPr>
        <w:lastRenderedPageBreak/>
        <w:t>Refers to the timeline to define when the action would be completed based on the definition in the documentation.</w:t>
      </w:r>
    </w:p>
    <w:p w14:paraId="025FE13B" w14:textId="77777777" w:rsidR="00A22C1D" w:rsidRPr="00C36439" w:rsidRDefault="00A22C1D" w:rsidP="00A22C1D">
      <w:pPr>
        <w:pStyle w:val="ListParagraph"/>
        <w:numPr>
          <w:ilvl w:val="0"/>
          <w:numId w:val="23"/>
        </w:numPr>
        <w:spacing w:line="480" w:lineRule="auto"/>
        <w:rPr>
          <w:rFonts w:ascii="Times New Roman" w:hAnsi="Times New Roman" w:cs="Times New Roman"/>
          <w:sz w:val="22"/>
          <w:szCs w:val="22"/>
        </w:rPr>
      </w:pPr>
      <w:r w:rsidRPr="00C36439">
        <w:rPr>
          <w:rFonts w:ascii="Times New Roman" w:hAnsi="Times New Roman" w:cs="Times New Roman"/>
          <w:sz w:val="22"/>
          <w:szCs w:val="22"/>
        </w:rPr>
        <w:t xml:space="preserve">Short term: up to 2030, or continuing and existing action or </w:t>
      </w:r>
      <w:proofErr w:type="gramStart"/>
      <w:r w:rsidRPr="00C36439">
        <w:rPr>
          <w:rFonts w:ascii="Times New Roman" w:hAnsi="Times New Roman" w:cs="Times New Roman"/>
          <w:sz w:val="22"/>
          <w:szCs w:val="22"/>
        </w:rPr>
        <w:t>funding;</w:t>
      </w:r>
      <w:proofErr w:type="gramEnd"/>
    </w:p>
    <w:p w14:paraId="33504ECE" w14:textId="77777777" w:rsidR="00A22C1D" w:rsidRPr="00C36439" w:rsidRDefault="00A22C1D" w:rsidP="00A22C1D">
      <w:pPr>
        <w:pStyle w:val="ListParagraph"/>
        <w:numPr>
          <w:ilvl w:val="0"/>
          <w:numId w:val="23"/>
        </w:numPr>
        <w:spacing w:line="480" w:lineRule="auto"/>
        <w:rPr>
          <w:rFonts w:ascii="Times New Roman" w:hAnsi="Times New Roman" w:cs="Times New Roman"/>
          <w:sz w:val="22"/>
          <w:szCs w:val="22"/>
        </w:rPr>
      </w:pPr>
      <w:r w:rsidRPr="00C36439">
        <w:rPr>
          <w:rFonts w:ascii="Times New Roman" w:hAnsi="Times New Roman" w:cs="Times New Roman"/>
          <w:sz w:val="22"/>
          <w:szCs w:val="22"/>
        </w:rPr>
        <w:t xml:space="preserve">medium term: 2030 to </w:t>
      </w:r>
      <w:proofErr w:type="gramStart"/>
      <w:r w:rsidRPr="00C36439">
        <w:rPr>
          <w:rFonts w:ascii="Times New Roman" w:hAnsi="Times New Roman" w:cs="Times New Roman"/>
          <w:sz w:val="22"/>
          <w:szCs w:val="22"/>
        </w:rPr>
        <w:t>2050;</w:t>
      </w:r>
      <w:proofErr w:type="gramEnd"/>
    </w:p>
    <w:p w14:paraId="2AEBFB6C" w14:textId="77777777" w:rsidR="00A22C1D" w:rsidRPr="00C36439" w:rsidRDefault="00A22C1D" w:rsidP="00A22C1D">
      <w:pPr>
        <w:pStyle w:val="ListParagraph"/>
        <w:numPr>
          <w:ilvl w:val="0"/>
          <w:numId w:val="23"/>
        </w:numPr>
        <w:spacing w:line="480" w:lineRule="auto"/>
        <w:rPr>
          <w:rFonts w:ascii="Times New Roman" w:hAnsi="Times New Roman" w:cs="Times New Roman"/>
          <w:sz w:val="22"/>
          <w:szCs w:val="22"/>
        </w:rPr>
      </w:pPr>
      <w:r w:rsidRPr="00C36439">
        <w:rPr>
          <w:rFonts w:ascii="Times New Roman" w:hAnsi="Times New Roman" w:cs="Times New Roman"/>
          <w:sz w:val="22"/>
          <w:szCs w:val="22"/>
        </w:rPr>
        <w:t xml:space="preserve">long term: 2050 to 2100. </w:t>
      </w:r>
    </w:p>
    <w:p w14:paraId="3A192CC3" w14:textId="77777777" w:rsidR="00A22C1D" w:rsidRPr="00C36439" w:rsidRDefault="00A22C1D" w:rsidP="00A22C1D">
      <w:pPr>
        <w:spacing w:line="480" w:lineRule="auto"/>
        <w:rPr>
          <w:sz w:val="22"/>
          <w:szCs w:val="22"/>
        </w:rPr>
      </w:pPr>
    </w:p>
    <w:p w14:paraId="72D6F61A" w14:textId="77777777" w:rsidR="00A22C1D" w:rsidRPr="00C36439" w:rsidRDefault="00A22C1D" w:rsidP="00A22C1D">
      <w:pPr>
        <w:spacing w:line="480" w:lineRule="auto"/>
        <w:rPr>
          <w:sz w:val="22"/>
          <w:szCs w:val="22"/>
        </w:rPr>
      </w:pPr>
      <w:r w:rsidRPr="00C36439">
        <w:rPr>
          <w:sz w:val="22"/>
          <w:szCs w:val="22"/>
        </w:rPr>
        <w:t xml:space="preserve">When no timeframe is given for an action, it was left blank, or if it was not defined in years but as either short, </w:t>
      </w:r>
      <w:proofErr w:type="gramStart"/>
      <w:r w:rsidRPr="00C36439">
        <w:rPr>
          <w:sz w:val="22"/>
          <w:szCs w:val="22"/>
        </w:rPr>
        <w:t>medium</w:t>
      </w:r>
      <w:proofErr w:type="gramEnd"/>
      <w:r w:rsidRPr="00C36439">
        <w:rPr>
          <w:sz w:val="22"/>
          <w:szCs w:val="22"/>
        </w:rPr>
        <w:t xml:space="preserve"> or long term, then those categorizations were used.</w:t>
      </w:r>
    </w:p>
    <w:p w14:paraId="3BAC254D" w14:textId="77777777" w:rsidR="00A22C1D" w:rsidRPr="00966319" w:rsidRDefault="00A22C1D" w:rsidP="00A22C1D">
      <w:pPr>
        <w:spacing w:line="480" w:lineRule="auto"/>
      </w:pPr>
    </w:p>
    <w:p w14:paraId="561FDD81" w14:textId="77777777" w:rsidR="00A22C1D" w:rsidRPr="00966319" w:rsidRDefault="00A22C1D" w:rsidP="00A22C1D">
      <w:pPr>
        <w:spacing w:line="480" w:lineRule="auto"/>
        <w:rPr>
          <w:b/>
          <w:bCs/>
          <w:color w:val="000000" w:themeColor="text1"/>
        </w:rPr>
      </w:pPr>
      <w:r w:rsidRPr="00966319">
        <w:rPr>
          <w:b/>
          <w:bCs/>
          <w:color w:val="000000" w:themeColor="text1"/>
        </w:rPr>
        <w:t>Perspective</w:t>
      </w:r>
    </w:p>
    <w:p w14:paraId="1F81723C" w14:textId="77777777" w:rsidR="00A22C1D" w:rsidRPr="00EE23A0" w:rsidRDefault="00A22C1D" w:rsidP="00A22C1D">
      <w:pPr>
        <w:spacing w:line="480" w:lineRule="auto"/>
        <w:rPr>
          <w:color w:val="000000"/>
          <w:sz w:val="22"/>
          <w:szCs w:val="22"/>
        </w:rPr>
      </w:pPr>
      <w:r w:rsidRPr="00C36439">
        <w:rPr>
          <w:color w:val="000000"/>
          <w:sz w:val="22"/>
          <w:szCs w:val="22"/>
        </w:rPr>
        <w:t>Refers to whether the view of the issue and/or action was based on the past or future shocks or stressors</w:t>
      </w:r>
      <w:r w:rsidRPr="00C36439">
        <w:rPr>
          <w:b/>
          <w:bCs/>
          <w:color w:val="000000"/>
          <w:sz w:val="22"/>
          <w:szCs w:val="22"/>
        </w:rPr>
        <w:t>.</w:t>
      </w:r>
      <w:r w:rsidRPr="00C36439">
        <w:rPr>
          <w:sz w:val="22"/>
          <w:szCs w:val="22"/>
        </w:rPr>
        <w:t xml:space="preserve"> </w:t>
      </w:r>
    </w:p>
    <w:p w14:paraId="44082F81" w14:textId="77777777" w:rsidR="00A22C1D" w:rsidRPr="00C36439" w:rsidRDefault="00A22C1D" w:rsidP="00A22C1D">
      <w:pPr>
        <w:pStyle w:val="ListParagraph"/>
        <w:numPr>
          <w:ilvl w:val="0"/>
          <w:numId w:val="23"/>
        </w:numPr>
        <w:spacing w:line="480" w:lineRule="auto"/>
        <w:rPr>
          <w:rFonts w:ascii="Times New Roman" w:hAnsi="Times New Roman" w:cs="Times New Roman"/>
          <w:sz w:val="22"/>
          <w:szCs w:val="22"/>
        </w:rPr>
      </w:pPr>
      <w:r w:rsidRPr="00C36439">
        <w:rPr>
          <w:rFonts w:ascii="Times New Roman" w:hAnsi="Times New Roman" w:cs="Times New Roman"/>
          <w:sz w:val="22"/>
          <w:szCs w:val="22"/>
        </w:rPr>
        <w:t>Retrospective: refers to policy Issues and actions based on previous issues and vulnerabilities experienced for example: a previous flood.</w:t>
      </w:r>
    </w:p>
    <w:p w14:paraId="09133B30" w14:textId="03DF5105" w:rsidR="00A22C1D" w:rsidRPr="00C36439" w:rsidRDefault="00A22C1D" w:rsidP="00A22C1D">
      <w:pPr>
        <w:pStyle w:val="ListParagraph"/>
        <w:numPr>
          <w:ilvl w:val="0"/>
          <w:numId w:val="23"/>
        </w:numPr>
        <w:spacing w:line="480" w:lineRule="auto"/>
        <w:rPr>
          <w:rFonts w:ascii="Times New Roman" w:hAnsi="Times New Roman" w:cs="Times New Roman"/>
          <w:sz w:val="22"/>
          <w:szCs w:val="22"/>
        </w:rPr>
      </w:pPr>
      <w:r w:rsidRPr="00C36439">
        <w:rPr>
          <w:rFonts w:ascii="Times New Roman" w:hAnsi="Times New Roman" w:cs="Times New Roman"/>
          <w:sz w:val="22"/>
          <w:szCs w:val="22"/>
        </w:rPr>
        <w:t>Prospective: refers to policy issues and actions based on projections of future vulnerabilities for example: climate change projections.</w:t>
      </w:r>
    </w:p>
    <w:p w14:paraId="5CAF0934" w14:textId="0FFC6CAF" w:rsidR="00711DBF" w:rsidRPr="00C36439" w:rsidRDefault="00EE23A0" w:rsidP="00C23D81">
      <w:pPr>
        <w:pStyle w:val="NormalWeb"/>
        <w:rPr>
          <w:b/>
          <w:bCs/>
        </w:rPr>
      </w:pPr>
      <w:r w:rsidRPr="00C36439">
        <w:rPr>
          <w:b/>
          <w:bCs/>
        </w:rPr>
        <w:t>References</w:t>
      </w:r>
    </w:p>
    <w:p w14:paraId="7A60B998" w14:textId="77777777" w:rsidR="001713E5" w:rsidRPr="00480135" w:rsidRDefault="001713E5" w:rsidP="001713E5">
      <w:pPr>
        <w:pStyle w:val="NormalWeb"/>
        <w:numPr>
          <w:ilvl w:val="0"/>
          <w:numId w:val="44"/>
        </w:numPr>
        <w:shd w:val="clear" w:color="auto" w:fill="FFFFFF"/>
        <w:spacing w:before="0" w:beforeAutospacing="0" w:after="0" w:afterAutospacing="0" w:line="480" w:lineRule="auto"/>
        <w:rPr>
          <w:color w:val="53565A"/>
          <w:sz w:val="22"/>
          <w:szCs w:val="22"/>
        </w:rPr>
      </w:pPr>
      <w:r w:rsidRPr="00480135">
        <w:rPr>
          <w:color w:val="53565A"/>
          <w:sz w:val="22"/>
          <w:szCs w:val="22"/>
        </w:rPr>
        <w:t>Harris J, Spiegel EJ. Food Systems Resilience: Concepts &amp; Policy Approaches. 2019. </w:t>
      </w:r>
      <w:hyperlink r:id="rId8" w:history="1">
        <w:r w:rsidRPr="00480135">
          <w:rPr>
            <w:rStyle w:val="Hyperlink"/>
            <w:sz w:val="22"/>
            <w:szCs w:val="22"/>
          </w:rPr>
          <w:t>https://www.vermontlaw.edu/sites/default/files/2019-07/Food%20Systems%20Resilience_Concepts%20%26%20Policy%20Approaches.pdf</w:t>
        </w:r>
      </w:hyperlink>
      <w:r>
        <w:rPr>
          <w:rStyle w:val="Hyperlink"/>
          <w:sz w:val="22"/>
          <w:szCs w:val="22"/>
        </w:rPr>
        <w:t xml:space="preserve">. </w:t>
      </w:r>
      <w:r w:rsidRPr="00B07DA7">
        <w:rPr>
          <w:color w:val="53565A"/>
          <w:sz w:val="22"/>
          <w:szCs w:val="22"/>
        </w:rPr>
        <w:t xml:space="preserve">Accessed </w:t>
      </w:r>
      <w:r>
        <w:rPr>
          <w:color w:val="53565A"/>
          <w:sz w:val="22"/>
          <w:szCs w:val="22"/>
        </w:rPr>
        <w:t>22 August 2022.</w:t>
      </w:r>
    </w:p>
    <w:p w14:paraId="4B901824" w14:textId="6EF20C46" w:rsidR="00EE23A0" w:rsidRPr="00C36439" w:rsidRDefault="001F682D" w:rsidP="00C36439">
      <w:pPr>
        <w:pStyle w:val="NormalWeb"/>
        <w:numPr>
          <w:ilvl w:val="0"/>
          <w:numId w:val="44"/>
        </w:numPr>
        <w:shd w:val="clear" w:color="auto" w:fill="FFFFFF"/>
        <w:spacing w:before="0" w:beforeAutospacing="0" w:after="0" w:afterAutospacing="0" w:line="480" w:lineRule="auto"/>
        <w:rPr>
          <w:color w:val="53565A"/>
          <w:sz w:val="21"/>
          <w:szCs w:val="21"/>
        </w:rPr>
      </w:pPr>
      <w:proofErr w:type="spellStart"/>
      <w:r w:rsidRPr="00966319">
        <w:rPr>
          <w:color w:val="53565A"/>
          <w:sz w:val="21"/>
          <w:szCs w:val="21"/>
        </w:rPr>
        <w:t>Worstell</w:t>
      </w:r>
      <w:proofErr w:type="spellEnd"/>
      <w:r w:rsidRPr="00966319">
        <w:rPr>
          <w:color w:val="53565A"/>
          <w:sz w:val="21"/>
          <w:szCs w:val="21"/>
        </w:rPr>
        <w:t xml:space="preserve"> J, Green J. Eight Qualities of Resilient Food Systems: Toward a Sustainability/Resilience Index. Journal of Agriculture. </w:t>
      </w:r>
      <w:proofErr w:type="gramStart"/>
      <w:r w:rsidRPr="00966319">
        <w:rPr>
          <w:color w:val="53565A"/>
          <w:sz w:val="21"/>
          <w:szCs w:val="21"/>
        </w:rPr>
        <w:t>2017;7:3</w:t>
      </w:r>
      <w:proofErr w:type="gramEnd"/>
      <w:r w:rsidRPr="00966319">
        <w:rPr>
          <w:color w:val="53565A"/>
          <w:sz w:val="21"/>
          <w:szCs w:val="21"/>
        </w:rPr>
        <w:t>; doi:10.5304/jafscd.2017.073.001.</w:t>
      </w:r>
    </w:p>
    <w:p w14:paraId="6E4DF806" w14:textId="77777777" w:rsidR="001713E5" w:rsidRPr="000C7732" w:rsidRDefault="001713E5" w:rsidP="001713E5">
      <w:pPr>
        <w:pStyle w:val="NormalWeb"/>
        <w:numPr>
          <w:ilvl w:val="0"/>
          <w:numId w:val="44"/>
        </w:numPr>
        <w:shd w:val="clear" w:color="auto" w:fill="FFFFFF"/>
        <w:spacing w:before="0" w:beforeAutospacing="0" w:after="0" w:afterAutospacing="0" w:line="480" w:lineRule="auto"/>
        <w:rPr>
          <w:color w:val="53565A"/>
          <w:sz w:val="22"/>
          <w:szCs w:val="22"/>
        </w:rPr>
      </w:pPr>
      <w:r w:rsidRPr="00480135">
        <w:rPr>
          <w:color w:val="53565A"/>
          <w:sz w:val="22"/>
          <w:szCs w:val="22"/>
        </w:rPr>
        <w:t xml:space="preserve">Johns Hopkins Center for A Livable Future. Food System Resilience: A Planning Guide for Local Governments. 2022. </w:t>
      </w:r>
      <w:hyperlink r:id="rId9" w:history="1">
        <w:r w:rsidRPr="00BA2F1C">
          <w:rPr>
            <w:rStyle w:val="Hyperlink"/>
            <w:sz w:val="22"/>
            <w:szCs w:val="22"/>
          </w:rPr>
          <w:t>https://clf.jhsph.edu/sites/default/files/2022-12/the-resilience-planning-guide.pdf</w:t>
        </w:r>
      </w:hyperlink>
      <w:r>
        <w:rPr>
          <w:color w:val="53565A"/>
          <w:sz w:val="22"/>
          <w:szCs w:val="22"/>
        </w:rPr>
        <w:t>. Accessed 13 Dec 2022.</w:t>
      </w:r>
    </w:p>
    <w:p w14:paraId="2E37EF30" w14:textId="77777777" w:rsidR="001713E5" w:rsidRPr="00480135" w:rsidRDefault="001713E5" w:rsidP="001713E5">
      <w:pPr>
        <w:pStyle w:val="NormalWeb"/>
        <w:numPr>
          <w:ilvl w:val="0"/>
          <w:numId w:val="44"/>
        </w:numPr>
        <w:shd w:val="clear" w:color="auto" w:fill="FFFFFF"/>
        <w:spacing w:before="0" w:beforeAutospacing="0" w:after="0" w:afterAutospacing="0" w:line="480" w:lineRule="auto"/>
        <w:rPr>
          <w:color w:val="53565A"/>
          <w:sz w:val="22"/>
          <w:szCs w:val="22"/>
        </w:rPr>
      </w:pPr>
      <w:r w:rsidRPr="00480135">
        <w:rPr>
          <w:color w:val="53565A"/>
          <w:sz w:val="22"/>
          <w:szCs w:val="22"/>
        </w:rPr>
        <w:lastRenderedPageBreak/>
        <w:t xml:space="preserve">Food and Agriculture Organization. State of Food and Agriculture, 2021: Making </w:t>
      </w:r>
      <w:proofErr w:type="spellStart"/>
      <w:r w:rsidRPr="00480135">
        <w:rPr>
          <w:color w:val="53565A"/>
          <w:sz w:val="22"/>
          <w:szCs w:val="22"/>
        </w:rPr>
        <w:t>Agrifood</w:t>
      </w:r>
      <w:proofErr w:type="spellEnd"/>
      <w:r w:rsidRPr="00480135">
        <w:rPr>
          <w:color w:val="53565A"/>
          <w:sz w:val="22"/>
          <w:szCs w:val="22"/>
        </w:rPr>
        <w:t xml:space="preserve"> Systems More Resilient to Shocks and Stresses. FAO. 2021; </w:t>
      </w:r>
      <w:proofErr w:type="spellStart"/>
      <w:r w:rsidRPr="00480135">
        <w:rPr>
          <w:color w:val="53565A"/>
          <w:sz w:val="22"/>
          <w:szCs w:val="22"/>
        </w:rPr>
        <w:t>doi</w:t>
      </w:r>
      <w:proofErr w:type="spellEnd"/>
      <w:r w:rsidRPr="00480135">
        <w:rPr>
          <w:color w:val="53565A"/>
          <w:sz w:val="22"/>
          <w:szCs w:val="22"/>
        </w:rPr>
        <w:t xml:space="preserve">: </w:t>
      </w:r>
      <w:hyperlink r:id="rId10" w:history="1">
        <w:r w:rsidRPr="00480135">
          <w:rPr>
            <w:rStyle w:val="Hyperlink"/>
            <w:sz w:val="22"/>
            <w:szCs w:val="22"/>
            <w:shd w:val="clear" w:color="auto" w:fill="F2F2F2"/>
          </w:rPr>
          <w:t>10.4060/cb4476en</w:t>
        </w:r>
      </w:hyperlink>
      <w:r w:rsidRPr="00480135">
        <w:rPr>
          <w:sz w:val="22"/>
          <w:szCs w:val="22"/>
          <w:shd w:val="clear" w:color="auto" w:fill="F2F2F2"/>
        </w:rPr>
        <w:t>.</w:t>
      </w:r>
      <w:r w:rsidRPr="00480135">
        <w:rPr>
          <w:color w:val="53565A"/>
          <w:sz w:val="22"/>
          <w:szCs w:val="22"/>
        </w:rPr>
        <w:t xml:space="preserve"> </w:t>
      </w:r>
    </w:p>
    <w:p w14:paraId="02724E2D" w14:textId="77777777" w:rsidR="001713E5" w:rsidRPr="00480135" w:rsidRDefault="001713E5" w:rsidP="001713E5">
      <w:pPr>
        <w:pStyle w:val="NormalWeb"/>
        <w:numPr>
          <w:ilvl w:val="0"/>
          <w:numId w:val="44"/>
        </w:numPr>
        <w:shd w:val="clear" w:color="auto" w:fill="FFFFFF"/>
        <w:spacing w:before="0" w:beforeAutospacing="0" w:after="0" w:afterAutospacing="0" w:line="480" w:lineRule="auto"/>
        <w:rPr>
          <w:color w:val="53565A"/>
          <w:sz w:val="22"/>
          <w:szCs w:val="22"/>
        </w:rPr>
      </w:pPr>
      <w:r w:rsidRPr="00480135">
        <w:rPr>
          <w:color w:val="53565A"/>
          <w:sz w:val="22"/>
          <w:szCs w:val="22"/>
        </w:rPr>
        <w:t xml:space="preserve">Committee on World Food Security: High Level Panel of Experts. HLPE Report 15 - Food security and nutrition: building a global narrative towards 2030. 2020. </w:t>
      </w:r>
      <w:hyperlink r:id="rId11" w:tgtFrame="_blank" w:history="1">
        <w:r w:rsidRPr="00480135">
          <w:rPr>
            <w:color w:val="53565A"/>
            <w:sz w:val="22"/>
            <w:szCs w:val="22"/>
          </w:rPr>
          <w:t>https://www.fao.org/3/ca9731en/ca9731en.pdf</w:t>
        </w:r>
      </w:hyperlink>
      <w:r>
        <w:rPr>
          <w:color w:val="53565A"/>
          <w:sz w:val="22"/>
          <w:szCs w:val="22"/>
        </w:rPr>
        <w:t xml:space="preserve">. </w:t>
      </w:r>
      <w:r w:rsidRPr="00480135">
        <w:rPr>
          <w:color w:val="53565A"/>
          <w:sz w:val="22"/>
          <w:szCs w:val="22"/>
        </w:rPr>
        <w:t xml:space="preserve">Accessed </w:t>
      </w:r>
      <w:r>
        <w:rPr>
          <w:color w:val="53565A"/>
          <w:sz w:val="22"/>
          <w:szCs w:val="22"/>
        </w:rPr>
        <w:t>7</w:t>
      </w:r>
      <w:r w:rsidRPr="00480135">
        <w:rPr>
          <w:color w:val="53565A"/>
          <w:sz w:val="22"/>
          <w:szCs w:val="22"/>
        </w:rPr>
        <w:t xml:space="preserve"> </w:t>
      </w:r>
      <w:r>
        <w:rPr>
          <w:color w:val="53565A"/>
          <w:sz w:val="22"/>
          <w:szCs w:val="22"/>
        </w:rPr>
        <w:t>Sept</w:t>
      </w:r>
      <w:r w:rsidRPr="00480135">
        <w:rPr>
          <w:color w:val="53565A"/>
          <w:sz w:val="22"/>
          <w:szCs w:val="22"/>
        </w:rPr>
        <w:t xml:space="preserve"> 2022.</w:t>
      </w:r>
    </w:p>
    <w:p w14:paraId="1C54C778" w14:textId="77777777" w:rsidR="00C36439" w:rsidRPr="00966319" w:rsidRDefault="00C36439" w:rsidP="00C36439">
      <w:pPr>
        <w:pStyle w:val="NormalWeb"/>
        <w:shd w:val="clear" w:color="auto" w:fill="FFFFFF"/>
        <w:spacing w:before="0" w:beforeAutospacing="0" w:after="0" w:afterAutospacing="0" w:line="480" w:lineRule="auto"/>
        <w:ind w:left="360"/>
        <w:rPr>
          <w:color w:val="53565A"/>
          <w:sz w:val="21"/>
          <w:szCs w:val="21"/>
        </w:rPr>
      </w:pPr>
    </w:p>
    <w:p w14:paraId="613B1EA4" w14:textId="77777777" w:rsidR="00EE23A0" w:rsidRPr="00966319" w:rsidRDefault="00EE23A0" w:rsidP="00C36439">
      <w:pPr>
        <w:pStyle w:val="NormalWeb"/>
        <w:shd w:val="clear" w:color="auto" w:fill="FFFFFF"/>
        <w:spacing w:before="0" w:beforeAutospacing="0" w:after="0" w:afterAutospacing="0" w:line="480" w:lineRule="auto"/>
        <w:rPr>
          <w:color w:val="53565A"/>
          <w:sz w:val="21"/>
          <w:szCs w:val="21"/>
        </w:rPr>
      </w:pPr>
    </w:p>
    <w:p w14:paraId="61E223F4" w14:textId="77777777" w:rsidR="00EE23A0" w:rsidRPr="00966319" w:rsidRDefault="00EE23A0" w:rsidP="00C23D81">
      <w:pPr>
        <w:pStyle w:val="NormalWeb"/>
        <w:rPr>
          <w:b/>
          <w:bCs/>
          <w:sz w:val="28"/>
          <w:szCs w:val="28"/>
        </w:rPr>
      </w:pPr>
    </w:p>
    <w:sectPr w:rsidR="00EE23A0" w:rsidRPr="00966319" w:rsidSect="00A35384">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5BB55" w14:textId="77777777" w:rsidR="00E36F44" w:rsidRDefault="00E36F44" w:rsidP="00F6631B">
      <w:r>
        <w:separator/>
      </w:r>
    </w:p>
  </w:endnote>
  <w:endnote w:type="continuationSeparator" w:id="0">
    <w:p w14:paraId="74B116E1" w14:textId="77777777" w:rsidR="00E36F44" w:rsidRDefault="00E36F44" w:rsidP="00F6631B">
      <w:r>
        <w:continuationSeparator/>
      </w:r>
    </w:p>
  </w:endnote>
  <w:endnote w:type="continuationNotice" w:id="1">
    <w:p w14:paraId="2EE6C3F5" w14:textId="77777777" w:rsidR="00E36F44" w:rsidRDefault="00E36F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7A11" w14:textId="2B8B643C" w:rsidR="009A0C8B" w:rsidRDefault="009A0C8B" w:rsidP="002B48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A843251" w14:textId="77777777" w:rsidR="009A0C8B" w:rsidRDefault="009A0C8B" w:rsidP="00C364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7175987"/>
      <w:docPartObj>
        <w:docPartGallery w:val="Page Numbers (Bottom of Page)"/>
        <w:docPartUnique/>
      </w:docPartObj>
    </w:sdtPr>
    <w:sdtContent>
      <w:p w14:paraId="1B93C781" w14:textId="7CC08EE7" w:rsidR="009A0C8B" w:rsidRDefault="009A0C8B" w:rsidP="002B48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67E930D" w14:textId="77777777" w:rsidR="009A0C8B" w:rsidRDefault="009A0C8B" w:rsidP="00C364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F7D54" w14:textId="77777777" w:rsidR="00E36F44" w:rsidRDefault="00E36F44" w:rsidP="00F6631B">
      <w:r>
        <w:separator/>
      </w:r>
    </w:p>
  </w:footnote>
  <w:footnote w:type="continuationSeparator" w:id="0">
    <w:p w14:paraId="236613EF" w14:textId="77777777" w:rsidR="00E36F44" w:rsidRDefault="00E36F44" w:rsidP="00F6631B">
      <w:r>
        <w:continuationSeparator/>
      </w:r>
    </w:p>
  </w:footnote>
  <w:footnote w:type="continuationNotice" w:id="1">
    <w:p w14:paraId="0536E6BB" w14:textId="77777777" w:rsidR="00E36F44" w:rsidRDefault="00E36F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34A"/>
    <w:multiLevelType w:val="hybridMultilevel"/>
    <w:tmpl w:val="A4E8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B11E4"/>
    <w:multiLevelType w:val="hybridMultilevel"/>
    <w:tmpl w:val="F72C16B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47280A"/>
    <w:multiLevelType w:val="hybridMultilevel"/>
    <w:tmpl w:val="83CE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5205E"/>
    <w:multiLevelType w:val="hybridMultilevel"/>
    <w:tmpl w:val="00121F8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E33A0F"/>
    <w:multiLevelType w:val="hybridMultilevel"/>
    <w:tmpl w:val="73E6CA8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B356AA"/>
    <w:multiLevelType w:val="hybridMultilevel"/>
    <w:tmpl w:val="6D7A82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9D12C0"/>
    <w:multiLevelType w:val="hybridMultilevel"/>
    <w:tmpl w:val="0B76F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E51FFA"/>
    <w:multiLevelType w:val="hybridMultilevel"/>
    <w:tmpl w:val="6D7A8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E12E5B"/>
    <w:multiLevelType w:val="multilevel"/>
    <w:tmpl w:val="29C6F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D57023"/>
    <w:multiLevelType w:val="hybridMultilevel"/>
    <w:tmpl w:val="9B9C2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23F02"/>
    <w:multiLevelType w:val="hybridMultilevel"/>
    <w:tmpl w:val="A59CEA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50FE1"/>
    <w:multiLevelType w:val="hybridMultilevel"/>
    <w:tmpl w:val="A796C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8132FA"/>
    <w:multiLevelType w:val="hybridMultilevel"/>
    <w:tmpl w:val="B890F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85CDE"/>
    <w:multiLevelType w:val="hybridMultilevel"/>
    <w:tmpl w:val="BD18EE4A"/>
    <w:lvl w:ilvl="0" w:tplc="FBD00BD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3E0915"/>
    <w:multiLevelType w:val="multilevel"/>
    <w:tmpl w:val="3122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E16BEA"/>
    <w:multiLevelType w:val="hybridMultilevel"/>
    <w:tmpl w:val="EB0485C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1107A6"/>
    <w:multiLevelType w:val="hybridMultilevel"/>
    <w:tmpl w:val="D2548AF2"/>
    <w:lvl w:ilvl="0" w:tplc="63B479EC">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964FF6"/>
    <w:multiLevelType w:val="hybridMultilevel"/>
    <w:tmpl w:val="A34C1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95045E"/>
    <w:multiLevelType w:val="hybridMultilevel"/>
    <w:tmpl w:val="AE28E2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1D4DAD"/>
    <w:multiLevelType w:val="hybridMultilevel"/>
    <w:tmpl w:val="31E6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C7291E"/>
    <w:multiLevelType w:val="hybridMultilevel"/>
    <w:tmpl w:val="0A4448F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EF22F64"/>
    <w:multiLevelType w:val="hybridMultilevel"/>
    <w:tmpl w:val="9010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4725C8"/>
    <w:multiLevelType w:val="hybridMultilevel"/>
    <w:tmpl w:val="893A2056"/>
    <w:lvl w:ilvl="0" w:tplc="7570DE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693884"/>
    <w:multiLevelType w:val="hybridMultilevel"/>
    <w:tmpl w:val="C79ADA10"/>
    <w:lvl w:ilvl="0" w:tplc="8CAAE492">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BA69B5"/>
    <w:multiLevelType w:val="hybridMultilevel"/>
    <w:tmpl w:val="933C03C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B71237"/>
    <w:multiLevelType w:val="multilevel"/>
    <w:tmpl w:val="E894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C20D5E"/>
    <w:multiLevelType w:val="hybridMultilevel"/>
    <w:tmpl w:val="F10AD46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4EC6369"/>
    <w:multiLevelType w:val="hybridMultilevel"/>
    <w:tmpl w:val="E78EC6F4"/>
    <w:lvl w:ilvl="0" w:tplc="EE54A5AA">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0E247D"/>
    <w:multiLevelType w:val="hybridMultilevel"/>
    <w:tmpl w:val="167E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72697"/>
    <w:multiLevelType w:val="hybridMultilevel"/>
    <w:tmpl w:val="2B0006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48A6F84"/>
    <w:multiLevelType w:val="hybridMultilevel"/>
    <w:tmpl w:val="C7F00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4AD27EE"/>
    <w:multiLevelType w:val="hybridMultilevel"/>
    <w:tmpl w:val="D76009CC"/>
    <w:lvl w:ilvl="0" w:tplc="A8428FB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D442D0"/>
    <w:multiLevelType w:val="hybridMultilevel"/>
    <w:tmpl w:val="4B601B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B104DE8"/>
    <w:multiLevelType w:val="multilevel"/>
    <w:tmpl w:val="554A6E58"/>
    <w:styleLink w:val="CurrentList1"/>
    <w:lvl w:ilvl="0">
      <w:start w:val="1"/>
      <w:numFmt w:val="lowerLetter"/>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DE267E8"/>
    <w:multiLevelType w:val="hybridMultilevel"/>
    <w:tmpl w:val="77543A0C"/>
    <w:lvl w:ilvl="0" w:tplc="8CAAE49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E9305CD"/>
    <w:multiLevelType w:val="hybridMultilevel"/>
    <w:tmpl w:val="8D00A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A770E2"/>
    <w:multiLevelType w:val="hybridMultilevel"/>
    <w:tmpl w:val="92EC11F4"/>
    <w:lvl w:ilvl="0" w:tplc="8E502C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CD791E"/>
    <w:multiLevelType w:val="hybridMultilevel"/>
    <w:tmpl w:val="F1AA9E12"/>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627A217B"/>
    <w:multiLevelType w:val="hybridMultilevel"/>
    <w:tmpl w:val="B658C9F6"/>
    <w:lvl w:ilvl="0" w:tplc="FFFFFFFF">
      <w:start w:val="1"/>
      <w:numFmt w:val="low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85F5212"/>
    <w:multiLevelType w:val="hybridMultilevel"/>
    <w:tmpl w:val="6D46A1A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E370AD5"/>
    <w:multiLevelType w:val="hybridMultilevel"/>
    <w:tmpl w:val="0A0273E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25463D1"/>
    <w:multiLevelType w:val="hybridMultilevel"/>
    <w:tmpl w:val="A9B2B74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4455373"/>
    <w:multiLevelType w:val="hybridMultilevel"/>
    <w:tmpl w:val="59CE9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F274A8"/>
    <w:multiLevelType w:val="hybridMultilevel"/>
    <w:tmpl w:val="4F2CD0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04692716">
    <w:abstractNumId w:val="31"/>
  </w:num>
  <w:num w:numId="2" w16cid:durableId="981346481">
    <w:abstractNumId w:val="13"/>
  </w:num>
  <w:num w:numId="3" w16cid:durableId="1113092253">
    <w:abstractNumId w:val="28"/>
  </w:num>
  <w:num w:numId="4" w16cid:durableId="267741450">
    <w:abstractNumId w:val="36"/>
  </w:num>
  <w:num w:numId="5" w16cid:durableId="1149519149">
    <w:abstractNumId w:val="37"/>
  </w:num>
  <w:num w:numId="6" w16cid:durableId="1226528352">
    <w:abstractNumId w:val="24"/>
  </w:num>
  <w:num w:numId="7" w16cid:durableId="1265188346">
    <w:abstractNumId w:val="26"/>
  </w:num>
  <w:num w:numId="8" w16cid:durableId="1769933324">
    <w:abstractNumId w:val="15"/>
  </w:num>
  <w:num w:numId="9" w16cid:durableId="1459370701">
    <w:abstractNumId w:val="40"/>
  </w:num>
  <w:num w:numId="10" w16cid:durableId="1172451423">
    <w:abstractNumId w:val="35"/>
  </w:num>
  <w:num w:numId="11" w16cid:durableId="1112747086">
    <w:abstractNumId w:val="10"/>
  </w:num>
  <w:num w:numId="12" w16cid:durableId="702021957">
    <w:abstractNumId w:val="33"/>
  </w:num>
  <w:num w:numId="13" w16cid:durableId="313140799">
    <w:abstractNumId w:val="2"/>
  </w:num>
  <w:num w:numId="14" w16cid:durableId="1796439315">
    <w:abstractNumId w:val="9"/>
  </w:num>
  <w:num w:numId="15" w16cid:durableId="1137333167">
    <w:abstractNumId w:val="1"/>
  </w:num>
  <w:num w:numId="16" w16cid:durableId="747773311">
    <w:abstractNumId w:val="12"/>
  </w:num>
  <w:num w:numId="17" w16cid:durableId="364672764">
    <w:abstractNumId w:val="21"/>
  </w:num>
  <w:num w:numId="18" w16cid:durableId="57213529">
    <w:abstractNumId w:val="38"/>
  </w:num>
  <w:num w:numId="19" w16cid:durableId="2051760242">
    <w:abstractNumId w:val="3"/>
  </w:num>
  <w:num w:numId="20" w16cid:durableId="1677148257">
    <w:abstractNumId w:val="30"/>
  </w:num>
  <w:num w:numId="21" w16cid:durableId="456723716">
    <w:abstractNumId w:val="4"/>
  </w:num>
  <w:num w:numId="22" w16cid:durableId="1408305347">
    <w:abstractNumId w:val="42"/>
  </w:num>
  <w:num w:numId="23" w16cid:durableId="181475329">
    <w:abstractNumId w:val="20"/>
  </w:num>
  <w:num w:numId="24" w16cid:durableId="1096562709">
    <w:abstractNumId w:val="16"/>
  </w:num>
  <w:num w:numId="25" w16cid:durableId="1304894659">
    <w:abstractNumId w:val="27"/>
  </w:num>
  <w:num w:numId="26" w16cid:durableId="2019847162">
    <w:abstractNumId w:val="11"/>
  </w:num>
  <w:num w:numId="27" w16cid:durableId="706371628">
    <w:abstractNumId w:val="0"/>
  </w:num>
  <w:num w:numId="28" w16cid:durableId="324481334">
    <w:abstractNumId w:val="19"/>
  </w:num>
  <w:num w:numId="29" w16cid:durableId="995455154">
    <w:abstractNumId w:val="18"/>
  </w:num>
  <w:num w:numId="30" w16cid:durableId="1047296161">
    <w:abstractNumId w:val="32"/>
  </w:num>
  <w:num w:numId="31" w16cid:durableId="1612475787">
    <w:abstractNumId w:val="43"/>
  </w:num>
  <w:num w:numId="32" w16cid:durableId="439685518">
    <w:abstractNumId w:val="39"/>
  </w:num>
  <w:num w:numId="33" w16cid:durableId="627705323">
    <w:abstractNumId w:val="41"/>
  </w:num>
  <w:num w:numId="34" w16cid:durableId="1385448105">
    <w:abstractNumId w:val="14"/>
  </w:num>
  <w:num w:numId="35" w16cid:durableId="1962681863">
    <w:abstractNumId w:val="25"/>
  </w:num>
  <w:num w:numId="36" w16cid:durableId="920531431">
    <w:abstractNumId w:val="8"/>
  </w:num>
  <w:num w:numId="37" w16cid:durableId="1281303885">
    <w:abstractNumId w:val="7"/>
  </w:num>
  <w:num w:numId="38" w16cid:durableId="1130636498">
    <w:abstractNumId w:val="17"/>
  </w:num>
  <w:num w:numId="39" w16cid:durableId="866211139">
    <w:abstractNumId w:val="6"/>
  </w:num>
  <w:num w:numId="40" w16cid:durableId="1097747560">
    <w:abstractNumId w:val="29"/>
  </w:num>
  <w:num w:numId="41" w16cid:durableId="1705791324">
    <w:abstractNumId w:val="34"/>
  </w:num>
  <w:num w:numId="42" w16cid:durableId="1278946314">
    <w:abstractNumId w:val="23"/>
  </w:num>
  <w:num w:numId="43" w16cid:durableId="1425300797">
    <w:abstractNumId w:val="22"/>
  </w:num>
  <w:num w:numId="44" w16cid:durableId="19860094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31B"/>
    <w:rsid w:val="00004485"/>
    <w:rsid w:val="00005A6F"/>
    <w:rsid w:val="00006712"/>
    <w:rsid w:val="00006A92"/>
    <w:rsid w:val="000071E5"/>
    <w:rsid w:val="00010023"/>
    <w:rsid w:val="000111FE"/>
    <w:rsid w:val="00011600"/>
    <w:rsid w:val="0001194C"/>
    <w:rsid w:val="000133AD"/>
    <w:rsid w:val="000134AD"/>
    <w:rsid w:val="00013E91"/>
    <w:rsid w:val="00017269"/>
    <w:rsid w:val="00017658"/>
    <w:rsid w:val="00020399"/>
    <w:rsid w:val="00020E4A"/>
    <w:rsid w:val="00021FE2"/>
    <w:rsid w:val="00023423"/>
    <w:rsid w:val="0002426A"/>
    <w:rsid w:val="0003466E"/>
    <w:rsid w:val="0003674F"/>
    <w:rsid w:val="00036A7E"/>
    <w:rsid w:val="000378A2"/>
    <w:rsid w:val="00037963"/>
    <w:rsid w:val="00041A4A"/>
    <w:rsid w:val="000433E2"/>
    <w:rsid w:val="00043BDA"/>
    <w:rsid w:val="00044BA2"/>
    <w:rsid w:val="00045863"/>
    <w:rsid w:val="000503A7"/>
    <w:rsid w:val="00054BC3"/>
    <w:rsid w:val="00055347"/>
    <w:rsid w:val="000564D6"/>
    <w:rsid w:val="00057D71"/>
    <w:rsid w:val="00064BEE"/>
    <w:rsid w:val="00064EDA"/>
    <w:rsid w:val="00066FF2"/>
    <w:rsid w:val="00067460"/>
    <w:rsid w:val="00070EAE"/>
    <w:rsid w:val="000726DF"/>
    <w:rsid w:val="00073022"/>
    <w:rsid w:val="00075DF8"/>
    <w:rsid w:val="00080A08"/>
    <w:rsid w:val="00080F94"/>
    <w:rsid w:val="00085710"/>
    <w:rsid w:val="00085A03"/>
    <w:rsid w:val="0008655C"/>
    <w:rsid w:val="00086AD6"/>
    <w:rsid w:val="00090985"/>
    <w:rsid w:val="00090E79"/>
    <w:rsid w:val="00096E03"/>
    <w:rsid w:val="00096FB9"/>
    <w:rsid w:val="0009761E"/>
    <w:rsid w:val="000A0F8F"/>
    <w:rsid w:val="000A19DF"/>
    <w:rsid w:val="000A38BC"/>
    <w:rsid w:val="000A49CB"/>
    <w:rsid w:val="000A4FBF"/>
    <w:rsid w:val="000A5D70"/>
    <w:rsid w:val="000A6580"/>
    <w:rsid w:val="000A754F"/>
    <w:rsid w:val="000A7F1E"/>
    <w:rsid w:val="000B0B87"/>
    <w:rsid w:val="000B0D87"/>
    <w:rsid w:val="000B32B2"/>
    <w:rsid w:val="000B3C04"/>
    <w:rsid w:val="000B43A3"/>
    <w:rsid w:val="000B5D0A"/>
    <w:rsid w:val="000B7449"/>
    <w:rsid w:val="000B76FC"/>
    <w:rsid w:val="000C0136"/>
    <w:rsid w:val="000C0A62"/>
    <w:rsid w:val="000C0BD2"/>
    <w:rsid w:val="000C4A87"/>
    <w:rsid w:val="000C5D96"/>
    <w:rsid w:val="000C6FE4"/>
    <w:rsid w:val="000D14D5"/>
    <w:rsid w:val="000D557D"/>
    <w:rsid w:val="000D6088"/>
    <w:rsid w:val="000D73A4"/>
    <w:rsid w:val="000E0346"/>
    <w:rsid w:val="000E1E11"/>
    <w:rsid w:val="000E3DE6"/>
    <w:rsid w:val="000E4EE6"/>
    <w:rsid w:val="000E7AAB"/>
    <w:rsid w:val="000F00C4"/>
    <w:rsid w:val="000F0DF3"/>
    <w:rsid w:val="000F39F2"/>
    <w:rsid w:val="000F46E7"/>
    <w:rsid w:val="000F4D96"/>
    <w:rsid w:val="000F57B6"/>
    <w:rsid w:val="000F5B2E"/>
    <w:rsid w:val="000F6C8E"/>
    <w:rsid w:val="000F6CD0"/>
    <w:rsid w:val="000F711B"/>
    <w:rsid w:val="001015D6"/>
    <w:rsid w:val="00103570"/>
    <w:rsid w:val="00105935"/>
    <w:rsid w:val="00107718"/>
    <w:rsid w:val="00107A7B"/>
    <w:rsid w:val="0010D635"/>
    <w:rsid w:val="00111884"/>
    <w:rsid w:val="001119F2"/>
    <w:rsid w:val="00115C54"/>
    <w:rsid w:val="0012189E"/>
    <w:rsid w:val="00122F1F"/>
    <w:rsid w:val="00124C61"/>
    <w:rsid w:val="00126E0F"/>
    <w:rsid w:val="0013128F"/>
    <w:rsid w:val="00131CA6"/>
    <w:rsid w:val="001335E7"/>
    <w:rsid w:val="001355D1"/>
    <w:rsid w:val="00135FA4"/>
    <w:rsid w:val="00143E09"/>
    <w:rsid w:val="00145795"/>
    <w:rsid w:val="0014582B"/>
    <w:rsid w:val="0014676E"/>
    <w:rsid w:val="001541AA"/>
    <w:rsid w:val="00154F91"/>
    <w:rsid w:val="00155808"/>
    <w:rsid w:val="00156463"/>
    <w:rsid w:val="00157099"/>
    <w:rsid w:val="001603C5"/>
    <w:rsid w:val="001627AD"/>
    <w:rsid w:val="00164FB1"/>
    <w:rsid w:val="00167F08"/>
    <w:rsid w:val="001713E5"/>
    <w:rsid w:val="00172540"/>
    <w:rsid w:val="00173BE4"/>
    <w:rsid w:val="00175AEA"/>
    <w:rsid w:val="001779FD"/>
    <w:rsid w:val="001810B7"/>
    <w:rsid w:val="0018115E"/>
    <w:rsid w:val="00182022"/>
    <w:rsid w:val="00187A85"/>
    <w:rsid w:val="0018823F"/>
    <w:rsid w:val="001912FB"/>
    <w:rsid w:val="00191714"/>
    <w:rsid w:val="00191B54"/>
    <w:rsid w:val="00191CA8"/>
    <w:rsid w:val="00192260"/>
    <w:rsid w:val="0019275D"/>
    <w:rsid w:val="00192834"/>
    <w:rsid w:val="0019287E"/>
    <w:rsid w:val="001930D4"/>
    <w:rsid w:val="001933D3"/>
    <w:rsid w:val="00193BD5"/>
    <w:rsid w:val="0019495B"/>
    <w:rsid w:val="00195CC9"/>
    <w:rsid w:val="0019705A"/>
    <w:rsid w:val="001A08CB"/>
    <w:rsid w:val="001A22AE"/>
    <w:rsid w:val="001A2BC9"/>
    <w:rsid w:val="001A3A5A"/>
    <w:rsid w:val="001A465E"/>
    <w:rsid w:val="001A59C8"/>
    <w:rsid w:val="001B03D8"/>
    <w:rsid w:val="001B0637"/>
    <w:rsid w:val="001B210F"/>
    <w:rsid w:val="001B2606"/>
    <w:rsid w:val="001B2F8A"/>
    <w:rsid w:val="001B37D5"/>
    <w:rsid w:val="001B42F0"/>
    <w:rsid w:val="001B4753"/>
    <w:rsid w:val="001B6716"/>
    <w:rsid w:val="001B6BE9"/>
    <w:rsid w:val="001B7F73"/>
    <w:rsid w:val="001C0032"/>
    <w:rsid w:val="001C0756"/>
    <w:rsid w:val="001C242A"/>
    <w:rsid w:val="001C5E3F"/>
    <w:rsid w:val="001C7610"/>
    <w:rsid w:val="001C7DEB"/>
    <w:rsid w:val="001D33D6"/>
    <w:rsid w:val="001D34A4"/>
    <w:rsid w:val="001D3DC5"/>
    <w:rsid w:val="001D4782"/>
    <w:rsid w:val="001D4EC8"/>
    <w:rsid w:val="001D509E"/>
    <w:rsid w:val="001D5D2C"/>
    <w:rsid w:val="001D7B2A"/>
    <w:rsid w:val="001E0CFA"/>
    <w:rsid w:val="001E119D"/>
    <w:rsid w:val="001E16BF"/>
    <w:rsid w:val="001E2EBA"/>
    <w:rsid w:val="001E4BA5"/>
    <w:rsid w:val="001E5086"/>
    <w:rsid w:val="001E537B"/>
    <w:rsid w:val="001E6348"/>
    <w:rsid w:val="001E6CF8"/>
    <w:rsid w:val="001F0005"/>
    <w:rsid w:val="001F06C6"/>
    <w:rsid w:val="001F1AAC"/>
    <w:rsid w:val="001F32C4"/>
    <w:rsid w:val="001F52C9"/>
    <w:rsid w:val="001F5605"/>
    <w:rsid w:val="001F682D"/>
    <w:rsid w:val="001F794E"/>
    <w:rsid w:val="001F7B29"/>
    <w:rsid w:val="002003B1"/>
    <w:rsid w:val="00200402"/>
    <w:rsid w:val="00202367"/>
    <w:rsid w:val="002033DF"/>
    <w:rsid w:val="00204EF6"/>
    <w:rsid w:val="002052C1"/>
    <w:rsid w:val="002053DD"/>
    <w:rsid w:val="0020629C"/>
    <w:rsid w:val="00206D69"/>
    <w:rsid w:val="00206ED0"/>
    <w:rsid w:val="0020759F"/>
    <w:rsid w:val="00207C68"/>
    <w:rsid w:val="0021155B"/>
    <w:rsid w:val="00213416"/>
    <w:rsid w:val="00213BEE"/>
    <w:rsid w:val="002157D8"/>
    <w:rsid w:val="00220177"/>
    <w:rsid w:val="00221C4F"/>
    <w:rsid w:val="0022304B"/>
    <w:rsid w:val="0022328F"/>
    <w:rsid w:val="0022348C"/>
    <w:rsid w:val="00225F3A"/>
    <w:rsid w:val="00226096"/>
    <w:rsid w:val="00226950"/>
    <w:rsid w:val="002308A6"/>
    <w:rsid w:val="0023208A"/>
    <w:rsid w:val="002365C5"/>
    <w:rsid w:val="00236B90"/>
    <w:rsid w:val="002370F1"/>
    <w:rsid w:val="00237A4A"/>
    <w:rsid w:val="00240DB8"/>
    <w:rsid w:val="0024179C"/>
    <w:rsid w:val="0024388B"/>
    <w:rsid w:val="00244A08"/>
    <w:rsid w:val="00245E64"/>
    <w:rsid w:val="002512A0"/>
    <w:rsid w:val="00251DFB"/>
    <w:rsid w:val="002538CB"/>
    <w:rsid w:val="00254D09"/>
    <w:rsid w:val="0025581D"/>
    <w:rsid w:val="00256DAE"/>
    <w:rsid w:val="00261694"/>
    <w:rsid w:val="00262237"/>
    <w:rsid w:val="00262D4C"/>
    <w:rsid w:val="00262D80"/>
    <w:rsid w:val="002656BE"/>
    <w:rsid w:val="00266314"/>
    <w:rsid w:val="00266554"/>
    <w:rsid w:val="0026691E"/>
    <w:rsid w:val="00270EE7"/>
    <w:rsid w:val="0027178A"/>
    <w:rsid w:val="002721C6"/>
    <w:rsid w:val="00275456"/>
    <w:rsid w:val="002754E9"/>
    <w:rsid w:val="00275E0D"/>
    <w:rsid w:val="00277268"/>
    <w:rsid w:val="002772E7"/>
    <w:rsid w:val="0027775B"/>
    <w:rsid w:val="00277E92"/>
    <w:rsid w:val="00281069"/>
    <w:rsid w:val="002817C3"/>
    <w:rsid w:val="00282523"/>
    <w:rsid w:val="00282A07"/>
    <w:rsid w:val="00286A32"/>
    <w:rsid w:val="00287E0E"/>
    <w:rsid w:val="0029273C"/>
    <w:rsid w:val="00292EDB"/>
    <w:rsid w:val="002969B5"/>
    <w:rsid w:val="002972EE"/>
    <w:rsid w:val="002A349D"/>
    <w:rsid w:val="002A4E42"/>
    <w:rsid w:val="002A4FFE"/>
    <w:rsid w:val="002A56CF"/>
    <w:rsid w:val="002B30DF"/>
    <w:rsid w:val="002B3CB1"/>
    <w:rsid w:val="002B6A8F"/>
    <w:rsid w:val="002B74E1"/>
    <w:rsid w:val="002C0181"/>
    <w:rsid w:val="002C1163"/>
    <w:rsid w:val="002C1EF2"/>
    <w:rsid w:val="002C35B7"/>
    <w:rsid w:val="002C5226"/>
    <w:rsid w:val="002C587A"/>
    <w:rsid w:val="002C6B04"/>
    <w:rsid w:val="002C7C35"/>
    <w:rsid w:val="002D0E0D"/>
    <w:rsid w:val="002D1E57"/>
    <w:rsid w:val="002D2AEE"/>
    <w:rsid w:val="002D34A3"/>
    <w:rsid w:val="002D3B1C"/>
    <w:rsid w:val="002D72B7"/>
    <w:rsid w:val="002E1644"/>
    <w:rsid w:val="002E25DE"/>
    <w:rsid w:val="002E4BAF"/>
    <w:rsid w:val="002E57E3"/>
    <w:rsid w:val="002E6A2B"/>
    <w:rsid w:val="002E72F1"/>
    <w:rsid w:val="002F05A6"/>
    <w:rsid w:val="002F0A58"/>
    <w:rsid w:val="002F10FE"/>
    <w:rsid w:val="002F1483"/>
    <w:rsid w:val="002F2391"/>
    <w:rsid w:val="002F64F3"/>
    <w:rsid w:val="003018DA"/>
    <w:rsid w:val="003028A3"/>
    <w:rsid w:val="0030297D"/>
    <w:rsid w:val="0030485C"/>
    <w:rsid w:val="00304BBF"/>
    <w:rsid w:val="003074D2"/>
    <w:rsid w:val="003110C3"/>
    <w:rsid w:val="003112C2"/>
    <w:rsid w:val="00311D93"/>
    <w:rsid w:val="003141AD"/>
    <w:rsid w:val="00314860"/>
    <w:rsid w:val="00315E34"/>
    <w:rsid w:val="00325A38"/>
    <w:rsid w:val="00325FE4"/>
    <w:rsid w:val="00326644"/>
    <w:rsid w:val="00330B3D"/>
    <w:rsid w:val="003317DE"/>
    <w:rsid w:val="00331A7C"/>
    <w:rsid w:val="00331E3C"/>
    <w:rsid w:val="00332093"/>
    <w:rsid w:val="00333863"/>
    <w:rsid w:val="00334325"/>
    <w:rsid w:val="00335375"/>
    <w:rsid w:val="00336560"/>
    <w:rsid w:val="00336E85"/>
    <w:rsid w:val="003370E2"/>
    <w:rsid w:val="00337152"/>
    <w:rsid w:val="0033752B"/>
    <w:rsid w:val="003377A1"/>
    <w:rsid w:val="00341982"/>
    <w:rsid w:val="00343482"/>
    <w:rsid w:val="00346DAD"/>
    <w:rsid w:val="00347985"/>
    <w:rsid w:val="003503D8"/>
    <w:rsid w:val="00361AC9"/>
    <w:rsid w:val="00362A1B"/>
    <w:rsid w:val="003630E5"/>
    <w:rsid w:val="00364928"/>
    <w:rsid w:val="00364A5F"/>
    <w:rsid w:val="00365AAE"/>
    <w:rsid w:val="0036722B"/>
    <w:rsid w:val="00367758"/>
    <w:rsid w:val="00367A3D"/>
    <w:rsid w:val="00367D6D"/>
    <w:rsid w:val="00370511"/>
    <w:rsid w:val="00370546"/>
    <w:rsid w:val="003720E8"/>
    <w:rsid w:val="00372A51"/>
    <w:rsid w:val="00374618"/>
    <w:rsid w:val="00374B00"/>
    <w:rsid w:val="003761F2"/>
    <w:rsid w:val="00376F7E"/>
    <w:rsid w:val="003814C2"/>
    <w:rsid w:val="00385A06"/>
    <w:rsid w:val="00387003"/>
    <w:rsid w:val="00387E90"/>
    <w:rsid w:val="00395C97"/>
    <w:rsid w:val="00395D20"/>
    <w:rsid w:val="00397488"/>
    <w:rsid w:val="003A1FC2"/>
    <w:rsid w:val="003A22D3"/>
    <w:rsid w:val="003A35A4"/>
    <w:rsid w:val="003A4200"/>
    <w:rsid w:val="003A4CE5"/>
    <w:rsid w:val="003B0189"/>
    <w:rsid w:val="003B2A69"/>
    <w:rsid w:val="003B3FDB"/>
    <w:rsid w:val="003B4E4D"/>
    <w:rsid w:val="003B57DD"/>
    <w:rsid w:val="003B6685"/>
    <w:rsid w:val="003B6962"/>
    <w:rsid w:val="003B7BA7"/>
    <w:rsid w:val="003C2E94"/>
    <w:rsid w:val="003C2FDF"/>
    <w:rsid w:val="003C39E4"/>
    <w:rsid w:val="003C4AFD"/>
    <w:rsid w:val="003C4D9B"/>
    <w:rsid w:val="003C5A39"/>
    <w:rsid w:val="003C6415"/>
    <w:rsid w:val="003D0FD5"/>
    <w:rsid w:val="003D1BC4"/>
    <w:rsid w:val="003D35CC"/>
    <w:rsid w:val="003D434B"/>
    <w:rsid w:val="003D7CE6"/>
    <w:rsid w:val="003D7FDC"/>
    <w:rsid w:val="003E27DA"/>
    <w:rsid w:val="003E297A"/>
    <w:rsid w:val="003E3775"/>
    <w:rsid w:val="003E56A6"/>
    <w:rsid w:val="003E5A3B"/>
    <w:rsid w:val="003E5B2E"/>
    <w:rsid w:val="003E7903"/>
    <w:rsid w:val="003E7E40"/>
    <w:rsid w:val="003F279A"/>
    <w:rsid w:val="003F2B9E"/>
    <w:rsid w:val="003F43F6"/>
    <w:rsid w:val="003F7513"/>
    <w:rsid w:val="004007AB"/>
    <w:rsid w:val="00401612"/>
    <w:rsid w:val="00401F1F"/>
    <w:rsid w:val="004038F9"/>
    <w:rsid w:val="00404840"/>
    <w:rsid w:val="004102AC"/>
    <w:rsid w:val="00410913"/>
    <w:rsid w:val="00411B38"/>
    <w:rsid w:val="004170F2"/>
    <w:rsid w:val="00420DD7"/>
    <w:rsid w:val="004216A6"/>
    <w:rsid w:val="00421C0B"/>
    <w:rsid w:val="004222C2"/>
    <w:rsid w:val="00423557"/>
    <w:rsid w:val="00424BA2"/>
    <w:rsid w:val="0042676F"/>
    <w:rsid w:val="00427198"/>
    <w:rsid w:val="00430220"/>
    <w:rsid w:val="00430CE6"/>
    <w:rsid w:val="0043336B"/>
    <w:rsid w:val="00437039"/>
    <w:rsid w:val="00442345"/>
    <w:rsid w:val="00446F92"/>
    <w:rsid w:val="00451333"/>
    <w:rsid w:val="0045191C"/>
    <w:rsid w:val="0045329E"/>
    <w:rsid w:val="0045340D"/>
    <w:rsid w:val="00455C75"/>
    <w:rsid w:val="004603DF"/>
    <w:rsid w:val="00462539"/>
    <w:rsid w:val="004646C3"/>
    <w:rsid w:val="00464EB7"/>
    <w:rsid w:val="0046546B"/>
    <w:rsid w:val="0046565F"/>
    <w:rsid w:val="004734AC"/>
    <w:rsid w:val="0047391D"/>
    <w:rsid w:val="00475631"/>
    <w:rsid w:val="00475EC5"/>
    <w:rsid w:val="004764AC"/>
    <w:rsid w:val="0048033E"/>
    <w:rsid w:val="004806E6"/>
    <w:rsid w:val="004807CF"/>
    <w:rsid w:val="00486429"/>
    <w:rsid w:val="0048A759"/>
    <w:rsid w:val="00490714"/>
    <w:rsid w:val="0049162D"/>
    <w:rsid w:val="0049347F"/>
    <w:rsid w:val="00495475"/>
    <w:rsid w:val="00497F70"/>
    <w:rsid w:val="004A021C"/>
    <w:rsid w:val="004A1221"/>
    <w:rsid w:val="004A17ED"/>
    <w:rsid w:val="004A4912"/>
    <w:rsid w:val="004A4EA8"/>
    <w:rsid w:val="004A5A8E"/>
    <w:rsid w:val="004A66F2"/>
    <w:rsid w:val="004B0132"/>
    <w:rsid w:val="004B0ACF"/>
    <w:rsid w:val="004B0AFE"/>
    <w:rsid w:val="004B316C"/>
    <w:rsid w:val="004B5EC3"/>
    <w:rsid w:val="004C094B"/>
    <w:rsid w:val="004C11BE"/>
    <w:rsid w:val="004C1E0A"/>
    <w:rsid w:val="004C48D4"/>
    <w:rsid w:val="004CC107"/>
    <w:rsid w:val="004D1E8C"/>
    <w:rsid w:val="004E2438"/>
    <w:rsid w:val="004E53F5"/>
    <w:rsid w:val="004E5D96"/>
    <w:rsid w:val="004E6096"/>
    <w:rsid w:val="004E682B"/>
    <w:rsid w:val="004E7C8F"/>
    <w:rsid w:val="004F0A4E"/>
    <w:rsid w:val="004F17E8"/>
    <w:rsid w:val="004F31AE"/>
    <w:rsid w:val="004F3558"/>
    <w:rsid w:val="004F44BA"/>
    <w:rsid w:val="004F5CD4"/>
    <w:rsid w:val="004F70CA"/>
    <w:rsid w:val="00501D52"/>
    <w:rsid w:val="00502492"/>
    <w:rsid w:val="0050547C"/>
    <w:rsid w:val="00505527"/>
    <w:rsid w:val="00506804"/>
    <w:rsid w:val="00510711"/>
    <w:rsid w:val="00511F2C"/>
    <w:rsid w:val="00512730"/>
    <w:rsid w:val="00514532"/>
    <w:rsid w:val="005150A5"/>
    <w:rsid w:val="00515949"/>
    <w:rsid w:val="0052055D"/>
    <w:rsid w:val="00525DF3"/>
    <w:rsid w:val="00526B2A"/>
    <w:rsid w:val="0052719D"/>
    <w:rsid w:val="005302EA"/>
    <w:rsid w:val="005311AA"/>
    <w:rsid w:val="00531D00"/>
    <w:rsid w:val="005336DF"/>
    <w:rsid w:val="00533D4F"/>
    <w:rsid w:val="005359D6"/>
    <w:rsid w:val="00535D01"/>
    <w:rsid w:val="00537735"/>
    <w:rsid w:val="00537EF3"/>
    <w:rsid w:val="0054138C"/>
    <w:rsid w:val="00541DE9"/>
    <w:rsid w:val="00543095"/>
    <w:rsid w:val="0054352C"/>
    <w:rsid w:val="00543B30"/>
    <w:rsid w:val="00544655"/>
    <w:rsid w:val="00546AFE"/>
    <w:rsid w:val="00550BA7"/>
    <w:rsid w:val="00550EBB"/>
    <w:rsid w:val="00555A21"/>
    <w:rsid w:val="0056159F"/>
    <w:rsid w:val="005615A7"/>
    <w:rsid w:val="005637FC"/>
    <w:rsid w:val="005644F6"/>
    <w:rsid w:val="005645CB"/>
    <w:rsid w:val="00565928"/>
    <w:rsid w:val="00565EEF"/>
    <w:rsid w:val="00566C25"/>
    <w:rsid w:val="00570182"/>
    <w:rsid w:val="0057241F"/>
    <w:rsid w:val="0057467B"/>
    <w:rsid w:val="0058093F"/>
    <w:rsid w:val="00582021"/>
    <w:rsid w:val="00584A7D"/>
    <w:rsid w:val="00592EB8"/>
    <w:rsid w:val="00594F54"/>
    <w:rsid w:val="0059528C"/>
    <w:rsid w:val="00597C32"/>
    <w:rsid w:val="005A1BBB"/>
    <w:rsid w:val="005A25BC"/>
    <w:rsid w:val="005A6758"/>
    <w:rsid w:val="005A770E"/>
    <w:rsid w:val="005B0A5D"/>
    <w:rsid w:val="005B294A"/>
    <w:rsid w:val="005B2BF3"/>
    <w:rsid w:val="005B5B76"/>
    <w:rsid w:val="005B5C7F"/>
    <w:rsid w:val="005C03CB"/>
    <w:rsid w:val="005C25CA"/>
    <w:rsid w:val="005C3FC3"/>
    <w:rsid w:val="005C4EB5"/>
    <w:rsid w:val="005C5770"/>
    <w:rsid w:val="005C5F9F"/>
    <w:rsid w:val="005D22C1"/>
    <w:rsid w:val="005D304E"/>
    <w:rsid w:val="005D362A"/>
    <w:rsid w:val="005D4E55"/>
    <w:rsid w:val="005E0D9D"/>
    <w:rsid w:val="005E0FD7"/>
    <w:rsid w:val="005E1F6E"/>
    <w:rsid w:val="005E2A22"/>
    <w:rsid w:val="005E2AE1"/>
    <w:rsid w:val="005E326A"/>
    <w:rsid w:val="005E58B6"/>
    <w:rsid w:val="005F187A"/>
    <w:rsid w:val="005F4C7D"/>
    <w:rsid w:val="005F66C1"/>
    <w:rsid w:val="005F71EF"/>
    <w:rsid w:val="005F7700"/>
    <w:rsid w:val="00601590"/>
    <w:rsid w:val="00602B1C"/>
    <w:rsid w:val="00604468"/>
    <w:rsid w:val="0060584F"/>
    <w:rsid w:val="0060596C"/>
    <w:rsid w:val="00606361"/>
    <w:rsid w:val="006066DC"/>
    <w:rsid w:val="00606869"/>
    <w:rsid w:val="006100CD"/>
    <w:rsid w:val="00610277"/>
    <w:rsid w:val="00610803"/>
    <w:rsid w:val="00611D67"/>
    <w:rsid w:val="0061276C"/>
    <w:rsid w:val="00614688"/>
    <w:rsid w:val="00616D9C"/>
    <w:rsid w:val="0061784F"/>
    <w:rsid w:val="006179C3"/>
    <w:rsid w:val="006229B0"/>
    <w:rsid w:val="00623B51"/>
    <w:rsid w:val="00624C53"/>
    <w:rsid w:val="006294B9"/>
    <w:rsid w:val="00633553"/>
    <w:rsid w:val="00633819"/>
    <w:rsid w:val="00633D51"/>
    <w:rsid w:val="00636E73"/>
    <w:rsid w:val="0064034E"/>
    <w:rsid w:val="006416D6"/>
    <w:rsid w:val="00643C41"/>
    <w:rsid w:val="00644BF2"/>
    <w:rsid w:val="006453E2"/>
    <w:rsid w:val="00645C56"/>
    <w:rsid w:val="006473DC"/>
    <w:rsid w:val="00647870"/>
    <w:rsid w:val="006502EF"/>
    <w:rsid w:val="00650D20"/>
    <w:rsid w:val="00651BFC"/>
    <w:rsid w:val="00652B21"/>
    <w:rsid w:val="00656ADC"/>
    <w:rsid w:val="00660A0F"/>
    <w:rsid w:val="00660F17"/>
    <w:rsid w:val="006623A9"/>
    <w:rsid w:val="0066262F"/>
    <w:rsid w:val="006669F2"/>
    <w:rsid w:val="00667AA1"/>
    <w:rsid w:val="0067014A"/>
    <w:rsid w:val="006724C7"/>
    <w:rsid w:val="00673BEC"/>
    <w:rsid w:val="00683559"/>
    <w:rsid w:val="006854E2"/>
    <w:rsid w:val="00686862"/>
    <w:rsid w:val="006904FB"/>
    <w:rsid w:val="00692D39"/>
    <w:rsid w:val="006934EC"/>
    <w:rsid w:val="00694F6F"/>
    <w:rsid w:val="006963FB"/>
    <w:rsid w:val="006A04C3"/>
    <w:rsid w:val="006A4A94"/>
    <w:rsid w:val="006A5AE8"/>
    <w:rsid w:val="006B08B4"/>
    <w:rsid w:val="006B1803"/>
    <w:rsid w:val="006B2460"/>
    <w:rsid w:val="006B2F48"/>
    <w:rsid w:val="006B410C"/>
    <w:rsid w:val="006B4E32"/>
    <w:rsid w:val="006B7852"/>
    <w:rsid w:val="006B7E5D"/>
    <w:rsid w:val="006C5E7E"/>
    <w:rsid w:val="006C6811"/>
    <w:rsid w:val="006C71F3"/>
    <w:rsid w:val="006D0697"/>
    <w:rsid w:val="006D2BB2"/>
    <w:rsid w:val="006D2C14"/>
    <w:rsid w:val="006D4F8D"/>
    <w:rsid w:val="006D68C3"/>
    <w:rsid w:val="006D7BDF"/>
    <w:rsid w:val="006E2979"/>
    <w:rsid w:val="006E5627"/>
    <w:rsid w:val="006E7F1F"/>
    <w:rsid w:val="006E7FA6"/>
    <w:rsid w:val="006F2449"/>
    <w:rsid w:val="006F52BA"/>
    <w:rsid w:val="006F52F6"/>
    <w:rsid w:val="006F531C"/>
    <w:rsid w:val="006F76DB"/>
    <w:rsid w:val="006F7AD3"/>
    <w:rsid w:val="00702E50"/>
    <w:rsid w:val="007052A3"/>
    <w:rsid w:val="0070582E"/>
    <w:rsid w:val="00705FAE"/>
    <w:rsid w:val="007078E6"/>
    <w:rsid w:val="00710F13"/>
    <w:rsid w:val="00711DBF"/>
    <w:rsid w:val="007152F2"/>
    <w:rsid w:val="00715930"/>
    <w:rsid w:val="007159D8"/>
    <w:rsid w:val="00716A81"/>
    <w:rsid w:val="007210B5"/>
    <w:rsid w:val="0072116D"/>
    <w:rsid w:val="00721A3F"/>
    <w:rsid w:val="007235AB"/>
    <w:rsid w:val="007247A6"/>
    <w:rsid w:val="00727D72"/>
    <w:rsid w:val="00740B64"/>
    <w:rsid w:val="0074191A"/>
    <w:rsid w:val="00743312"/>
    <w:rsid w:val="007437A6"/>
    <w:rsid w:val="00747338"/>
    <w:rsid w:val="007474D3"/>
    <w:rsid w:val="00757702"/>
    <w:rsid w:val="0076033B"/>
    <w:rsid w:val="00761FBA"/>
    <w:rsid w:val="007635C0"/>
    <w:rsid w:val="00770036"/>
    <w:rsid w:val="00773DBC"/>
    <w:rsid w:val="0077419E"/>
    <w:rsid w:val="007741E7"/>
    <w:rsid w:val="00774E5F"/>
    <w:rsid w:val="00775850"/>
    <w:rsid w:val="00782084"/>
    <w:rsid w:val="00783A0A"/>
    <w:rsid w:val="00783EF5"/>
    <w:rsid w:val="00784D14"/>
    <w:rsid w:val="00785A98"/>
    <w:rsid w:val="007865A4"/>
    <w:rsid w:val="007868C2"/>
    <w:rsid w:val="007903F5"/>
    <w:rsid w:val="00791B8F"/>
    <w:rsid w:val="00792850"/>
    <w:rsid w:val="0079335A"/>
    <w:rsid w:val="00793DF4"/>
    <w:rsid w:val="00794455"/>
    <w:rsid w:val="007947EB"/>
    <w:rsid w:val="007964E9"/>
    <w:rsid w:val="007971E5"/>
    <w:rsid w:val="00797A27"/>
    <w:rsid w:val="007A0CDF"/>
    <w:rsid w:val="007A1C29"/>
    <w:rsid w:val="007A29C6"/>
    <w:rsid w:val="007A2EA9"/>
    <w:rsid w:val="007A3FF6"/>
    <w:rsid w:val="007A7D26"/>
    <w:rsid w:val="007B056D"/>
    <w:rsid w:val="007B226A"/>
    <w:rsid w:val="007B5846"/>
    <w:rsid w:val="007B61E2"/>
    <w:rsid w:val="007C074D"/>
    <w:rsid w:val="007C1088"/>
    <w:rsid w:val="007C4202"/>
    <w:rsid w:val="007C4CF6"/>
    <w:rsid w:val="007CB3E1"/>
    <w:rsid w:val="007D01A4"/>
    <w:rsid w:val="007D27CA"/>
    <w:rsid w:val="007D4438"/>
    <w:rsid w:val="007D48B4"/>
    <w:rsid w:val="007D49B3"/>
    <w:rsid w:val="007E0802"/>
    <w:rsid w:val="007E1346"/>
    <w:rsid w:val="007E3176"/>
    <w:rsid w:val="007E35AD"/>
    <w:rsid w:val="007E3A22"/>
    <w:rsid w:val="007E3CD8"/>
    <w:rsid w:val="007E7A2E"/>
    <w:rsid w:val="007F2064"/>
    <w:rsid w:val="007F210B"/>
    <w:rsid w:val="007F2DD1"/>
    <w:rsid w:val="008001E1"/>
    <w:rsid w:val="008019A9"/>
    <w:rsid w:val="0080378E"/>
    <w:rsid w:val="00804613"/>
    <w:rsid w:val="008065F0"/>
    <w:rsid w:val="00812957"/>
    <w:rsid w:val="0081317F"/>
    <w:rsid w:val="00813D60"/>
    <w:rsid w:val="0081422D"/>
    <w:rsid w:val="00822570"/>
    <w:rsid w:val="00822811"/>
    <w:rsid w:val="008301C4"/>
    <w:rsid w:val="00831C5D"/>
    <w:rsid w:val="00831FB1"/>
    <w:rsid w:val="00840074"/>
    <w:rsid w:val="00842DDB"/>
    <w:rsid w:val="00844A6D"/>
    <w:rsid w:val="00844F51"/>
    <w:rsid w:val="0084526D"/>
    <w:rsid w:val="00846B30"/>
    <w:rsid w:val="00847D01"/>
    <w:rsid w:val="008524BD"/>
    <w:rsid w:val="00852D42"/>
    <w:rsid w:val="0085387A"/>
    <w:rsid w:val="00854514"/>
    <w:rsid w:val="00855CF1"/>
    <w:rsid w:val="0086033D"/>
    <w:rsid w:val="00861849"/>
    <w:rsid w:val="00862876"/>
    <w:rsid w:val="00867311"/>
    <w:rsid w:val="00875323"/>
    <w:rsid w:val="00875CD0"/>
    <w:rsid w:val="00875CFD"/>
    <w:rsid w:val="0087742B"/>
    <w:rsid w:val="00884412"/>
    <w:rsid w:val="008874A7"/>
    <w:rsid w:val="00887AD5"/>
    <w:rsid w:val="0089059C"/>
    <w:rsid w:val="0089351F"/>
    <w:rsid w:val="00893B5F"/>
    <w:rsid w:val="00893BE3"/>
    <w:rsid w:val="0089768B"/>
    <w:rsid w:val="008A26E5"/>
    <w:rsid w:val="008A52E0"/>
    <w:rsid w:val="008A5B48"/>
    <w:rsid w:val="008A7565"/>
    <w:rsid w:val="008A7F50"/>
    <w:rsid w:val="008B0920"/>
    <w:rsid w:val="008B1898"/>
    <w:rsid w:val="008B1E1F"/>
    <w:rsid w:val="008B4128"/>
    <w:rsid w:val="008B4C0F"/>
    <w:rsid w:val="008B7DDF"/>
    <w:rsid w:val="008C0231"/>
    <w:rsid w:val="008C2693"/>
    <w:rsid w:val="008C2916"/>
    <w:rsid w:val="008C474D"/>
    <w:rsid w:val="008C7B78"/>
    <w:rsid w:val="008C7E61"/>
    <w:rsid w:val="008D3D6F"/>
    <w:rsid w:val="008D4255"/>
    <w:rsid w:val="008D774B"/>
    <w:rsid w:val="008E2D83"/>
    <w:rsid w:val="008E5C5D"/>
    <w:rsid w:val="008E5CA8"/>
    <w:rsid w:val="008E6994"/>
    <w:rsid w:val="008F246D"/>
    <w:rsid w:val="008F2FBE"/>
    <w:rsid w:val="008F31B1"/>
    <w:rsid w:val="008F3BB2"/>
    <w:rsid w:val="008F4E18"/>
    <w:rsid w:val="008F5765"/>
    <w:rsid w:val="008F73F9"/>
    <w:rsid w:val="009011A2"/>
    <w:rsid w:val="00903685"/>
    <w:rsid w:val="00904801"/>
    <w:rsid w:val="00905F76"/>
    <w:rsid w:val="00907C11"/>
    <w:rsid w:val="00907D1B"/>
    <w:rsid w:val="00910A24"/>
    <w:rsid w:val="00910C3C"/>
    <w:rsid w:val="009126AA"/>
    <w:rsid w:val="00916A07"/>
    <w:rsid w:val="00917ADD"/>
    <w:rsid w:val="009200ED"/>
    <w:rsid w:val="00923BE8"/>
    <w:rsid w:val="00924161"/>
    <w:rsid w:val="00924E60"/>
    <w:rsid w:val="00926EC3"/>
    <w:rsid w:val="0092710D"/>
    <w:rsid w:val="009309BF"/>
    <w:rsid w:val="00932A57"/>
    <w:rsid w:val="00934DE5"/>
    <w:rsid w:val="00942313"/>
    <w:rsid w:val="00942CBC"/>
    <w:rsid w:val="009431AA"/>
    <w:rsid w:val="00944FCC"/>
    <w:rsid w:val="00946325"/>
    <w:rsid w:val="00946D9E"/>
    <w:rsid w:val="00947B9D"/>
    <w:rsid w:val="0095022C"/>
    <w:rsid w:val="00951AC2"/>
    <w:rsid w:val="009605A9"/>
    <w:rsid w:val="009610D8"/>
    <w:rsid w:val="00962F19"/>
    <w:rsid w:val="00964801"/>
    <w:rsid w:val="00965330"/>
    <w:rsid w:val="00965905"/>
    <w:rsid w:val="00965B64"/>
    <w:rsid w:val="0096628E"/>
    <w:rsid w:val="00966319"/>
    <w:rsid w:val="00966FD1"/>
    <w:rsid w:val="00971FD1"/>
    <w:rsid w:val="00972517"/>
    <w:rsid w:val="00972535"/>
    <w:rsid w:val="009756D5"/>
    <w:rsid w:val="00977CE3"/>
    <w:rsid w:val="00982193"/>
    <w:rsid w:val="009825CE"/>
    <w:rsid w:val="00982C20"/>
    <w:rsid w:val="009846BA"/>
    <w:rsid w:val="009874B6"/>
    <w:rsid w:val="00990162"/>
    <w:rsid w:val="009918C6"/>
    <w:rsid w:val="0099403E"/>
    <w:rsid w:val="00995E16"/>
    <w:rsid w:val="009A0C13"/>
    <w:rsid w:val="009A0C8B"/>
    <w:rsid w:val="009A0CEB"/>
    <w:rsid w:val="009A47BC"/>
    <w:rsid w:val="009A4E49"/>
    <w:rsid w:val="009B05AB"/>
    <w:rsid w:val="009B066D"/>
    <w:rsid w:val="009B0B88"/>
    <w:rsid w:val="009B0D82"/>
    <w:rsid w:val="009B265E"/>
    <w:rsid w:val="009B44BB"/>
    <w:rsid w:val="009C5282"/>
    <w:rsid w:val="009C6678"/>
    <w:rsid w:val="009D0FE5"/>
    <w:rsid w:val="009D3C03"/>
    <w:rsid w:val="009D3E9E"/>
    <w:rsid w:val="009D43CA"/>
    <w:rsid w:val="009D7365"/>
    <w:rsid w:val="009E0085"/>
    <w:rsid w:val="009E234E"/>
    <w:rsid w:val="009E711B"/>
    <w:rsid w:val="009E7A9D"/>
    <w:rsid w:val="009F22C1"/>
    <w:rsid w:val="009F272F"/>
    <w:rsid w:val="009F6EA0"/>
    <w:rsid w:val="00A00CDA"/>
    <w:rsid w:val="00A02DCE"/>
    <w:rsid w:val="00A02ED4"/>
    <w:rsid w:val="00A0593A"/>
    <w:rsid w:val="00A07D08"/>
    <w:rsid w:val="00A104D4"/>
    <w:rsid w:val="00A1069E"/>
    <w:rsid w:val="00A111B4"/>
    <w:rsid w:val="00A12017"/>
    <w:rsid w:val="00A13279"/>
    <w:rsid w:val="00A1719B"/>
    <w:rsid w:val="00A203D8"/>
    <w:rsid w:val="00A22378"/>
    <w:rsid w:val="00A22C1D"/>
    <w:rsid w:val="00A24559"/>
    <w:rsid w:val="00A31796"/>
    <w:rsid w:val="00A324E4"/>
    <w:rsid w:val="00A32B4C"/>
    <w:rsid w:val="00A34A9D"/>
    <w:rsid w:val="00A35067"/>
    <w:rsid w:val="00A35384"/>
    <w:rsid w:val="00A4072A"/>
    <w:rsid w:val="00A40AE9"/>
    <w:rsid w:val="00A40CFE"/>
    <w:rsid w:val="00A413EA"/>
    <w:rsid w:val="00A41E76"/>
    <w:rsid w:val="00A4211B"/>
    <w:rsid w:val="00A44088"/>
    <w:rsid w:val="00A44B2D"/>
    <w:rsid w:val="00A460A3"/>
    <w:rsid w:val="00A4665D"/>
    <w:rsid w:val="00A500FE"/>
    <w:rsid w:val="00A5442A"/>
    <w:rsid w:val="00A601EC"/>
    <w:rsid w:val="00A60595"/>
    <w:rsid w:val="00A61737"/>
    <w:rsid w:val="00A619C8"/>
    <w:rsid w:val="00A61E3E"/>
    <w:rsid w:val="00A6400D"/>
    <w:rsid w:val="00A6447B"/>
    <w:rsid w:val="00A64AF5"/>
    <w:rsid w:val="00A67031"/>
    <w:rsid w:val="00A73322"/>
    <w:rsid w:val="00A73C14"/>
    <w:rsid w:val="00A7551D"/>
    <w:rsid w:val="00A76188"/>
    <w:rsid w:val="00A816DA"/>
    <w:rsid w:val="00A828D9"/>
    <w:rsid w:val="00A8756A"/>
    <w:rsid w:val="00A87907"/>
    <w:rsid w:val="00A9045C"/>
    <w:rsid w:val="00A91427"/>
    <w:rsid w:val="00A91447"/>
    <w:rsid w:val="00A92176"/>
    <w:rsid w:val="00A946D2"/>
    <w:rsid w:val="00AA042A"/>
    <w:rsid w:val="00AA15B4"/>
    <w:rsid w:val="00AA30CA"/>
    <w:rsid w:val="00AA3B8E"/>
    <w:rsid w:val="00AA3D0D"/>
    <w:rsid w:val="00AA47A4"/>
    <w:rsid w:val="00AA515F"/>
    <w:rsid w:val="00AA9777"/>
    <w:rsid w:val="00AB0B38"/>
    <w:rsid w:val="00AB0F96"/>
    <w:rsid w:val="00AB1001"/>
    <w:rsid w:val="00AB319F"/>
    <w:rsid w:val="00AB3405"/>
    <w:rsid w:val="00AB46E5"/>
    <w:rsid w:val="00AC202C"/>
    <w:rsid w:val="00AC2D8E"/>
    <w:rsid w:val="00AC2DB9"/>
    <w:rsid w:val="00AC6ECD"/>
    <w:rsid w:val="00AC7B9D"/>
    <w:rsid w:val="00AD20C7"/>
    <w:rsid w:val="00AD2CE7"/>
    <w:rsid w:val="00AD5539"/>
    <w:rsid w:val="00AD5C7B"/>
    <w:rsid w:val="00AD5EFB"/>
    <w:rsid w:val="00AD6DD5"/>
    <w:rsid w:val="00AE1469"/>
    <w:rsid w:val="00AE19C8"/>
    <w:rsid w:val="00AE5ACF"/>
    <w:rsid w:val="00AF27CB"/>
    <w:rsid w:val="00AF2CA8"/>
    <w:rsid w:val="00AF5B0D"/>
    <w:rsid w:val="00AF6A52"/>
    <w:rsid w:val="00AF7C74"/>
    <w:rsid w:val="00B00B81"/>
    <w:rsid w:val="00B04D1E"/>
    <w:rsid w:val="00B05D87"/>
    <w:rsid w:val="00B07D36"/>
    <w:rsid w:val="00B10722"/>
    <w:rsid w:val="00B26713"/>
    <w:rsid w:val="00B27131"/>
    <w:rsid w:val="00B27758"/>
    <w:rsid w:val="00B27DD4"/>
    <w:rsid w:val="00B3420D"/>
    <w:rsid w:val="00B35899"/>
    <w:rsid w:val="00B37C6A"/>
    <w:rsid w:val="00B40CB8"/>
    <w:rsid w:val="00B41848"/>
    <w:rsid w:val="00B418D5"/>
    <w:rsid w:val="00B425EC"/>
    <w:rsid w:val="00B42AEE"/>
    <w:rsid w:val="00B43F90"/>
    <w:rsid w:val="00B451F1"/>
    <w:rsid w:val="00B457DF"/>
    <w:rsid w:val="00B45918"/>
    <w:rsid w:val="00B525CE"/>
    <w:rsid w:val="00B54194"/>
    <w:rsid w:val="00B54DDE"/>
    <w:rsid w:val="00B56AC5"/>
    <w:rsid w:val="00B60F3A"/>
    <w:rsid w:val="00B615D8"/>
    <w:rsid w:val="00B61CBA"/>
    <w:rsid w:val="00B63459"/>
    <w:rsid w:val="00B63559"/>
    <w:rsid w:val="00B64972"/>
    <w:rsid w:val="00B65840"/>
    <w:rsid w:val="00B6661A"/>
    <w:rsid w:val="00B675B7"/>
    <w:rsid w:val="00B67B52"/>
    <w:rsid w:val="00B71188"/>
    <w:rsid w:val="00B7352B"/>
    <w:rsid w:val="00B75188"/>
    <w:rsid w:val="00B75427"/>
    <w:rsid w:val="00B75F2A"/>
    <w:rsid w:val="00B7613F"/>
    <w:rsid w:val="00B76E75"/>
    <w:rsid w:val="00B81848"/>
    <w:rsid w:val="00B8191D"/>
    <w:rsid w:val="00B826E0"/>
    <w:rsid w:val="00B8320A"/>
    <w:rsid w:val="00B83EF7"/>
    <w:rsid w:val="00B85A63"/>
    <w:rsid w:val="00B85D33"/>
    <w:rsid w:val="00B86FCF"/>
    <w:rsid w:val="00B9208C"/>
    <w:rsid w:val="00B92EC1"/>
    <w:rsid w:val="00B9348C"/>
    <w:rsid w:val="00B97435"/>
    <w:rsid w:val="00B97EBB"/>
    <w:rsid w:val="00BA2348"/>
    <w:rsid w:val="00BA2BFA"/>
    <w:rsid w:val="00BA7C24"/>
    <w:rsid w:val="00BB23B8"/>
    <w:rsid w:val="00BB3860"/>
    <w:rsid w:val="00BB726E"/>
    <w:rsid w:val="00BC0D3D"/>
    <w:rsid w:val="00BC161B"/>
    <w:rsid w:val="00BC2B98"/>
    <w:rsid w:val="00BC4B3B"/>
    <w:rsid w:val="00BC5487"/>
    <w:rsid w:val="00BC72BB"/>
    <w:rsid w:val="00BD6334"/>
    <w:rsid w:val="00BD74EA"/>
    <w:rsid w:val="00BE1098"/>
    <w:rsid w:val="00BE1C61"/>
    <w:rsid w:val="00BE2837"/>
    <w:rsid w:val="00BE42BE"/>
    <w:rsid w:val="00BE5B28"/>
    <w:rsid w:val="00BE5E1C"/>
    <w:rsid w:val="00BE6AB5"/>
    <w:rsid w:val="00BE7491"/>
    <w:rsid w:val="00BE7B5F"/>
    <w:rsid w:val="00BF040A"/>
    <w:rsid w:val="00BF1A6D"/>
    <w:rsid w:val="00BF27E0"/>
    <w:rsid w:val="00BF35CD"/>
    <w:rsid w:val="00BF51CD"/>
    <w:rsid w:val="00BF647A"/>
    <w:rsid w:val="00BF77CF"/>
    <w:rsid w:val="00C006EE"/>
    <w:rsid w:val="00C00890"/>
    <w:rsid w:val="00C01CDA"/>
    <w:rsid w:val="00C02A0C"/>
    <w:rsid w:val="00C11B10"/>
    <w:rsid w:val="00C13B2B"/>
    <w:rsid w:val="00C15335"/>
    <w:rsid w:val="00C1730A"/>
    <w:rsid w:val="00C20F3F"/>
    <w:rsid w:val="00C2138E"/>
    <w:rsid w:val="00C23D81"/>
    <w:rsid w:val="00C24212"/>
    <w:rsid w:val="00C255FA"/>
    <w:rsid w:val="00C266F7"/>
    <w:rsid w:val="00C26F99"/>
    <w:rsid w:val="00C30FCE"/>
    <w:rsid w:val="00C3164D"/>
    <w:rsid w:val="00C3242E"/>
    <w:rsid w:val="00C32BD5"/>
    <w:rsid w:val="00C35A2B"/>
    <w:rsid w:val="00C36439"/>
    <w:rsid w:val="00C40788"/>
    <w:rsid w:val="00C42B66"/>
    <w:rsid w:val="00C44426"/>
    <w:rsid w:val="00C44C84"/>
    <w:rsid w:val="00C4634A"/>
    <w:rsid w:val="00C46A26"/>
    <w:rsid w:val="00C46B41"/>
    <w:rsid w:val="00C46DCB"/>
    <w:rsid w:val="00C50D06"/>
    <w:rsid w:val="00C50EEA"/>
    <w:rsid w:val="00C5131E"/>
    <w:rsid w:val="00C5262D"/>
    <w:rsid w:val="00C52AE1"/>
    <w:rsid w:val="00C52B53"/>
    <w:rsid w:val="00C53402"/>
    <w:rsid w:val="00C55323"/>
    <w:rsid w:val="00C5695B"/>
    <w:rsid w:val="00C5721A"/>
    <w:rsid w:val="00C6000B"/>
    <w:rsid w:val="00C61BBC"/>
    <w:rsid w:val="00C628ED"/>
    <w:rsid w:val="00C702C5"/>
    <w:rsid w:val="00C71199"/>
    <w:rsid w:val="00C727E5"/>
    <w:rsid w:val="00C754C3"/>
    <w:rsid w:val="00C81000"/>
    <w:rsid w:val="00C839ED"/>
    <w:rsid w:val="00C84BDA"/>
    <w:rsid w:val="00C85B17"/>
    <w:rsid w:val="00C86661"/>
    <w:rsid w:val="00C87E09"/>
    <w:rsid w:val="00C87E6D"/>
    <w:rsid w:val="00C87FDB"/>
    <w:rsid w:val="00C9142F"/>
    <w:rsid w:val="00C935EC"/>
    <w:rsid w:val="00C946E5"/>
    <w:rsid w:val="00C95614"/>
    <w:rsid w:val="00C96020"/>
    <w:rsid w:val="00CA153B"/>
    <w:rsid w:val="00CA39C1"/>
    <w:rsid w:val="00CA5576"/>
    <w:rsid w:val="00CB0F09"/>
    <w:rsid w:val="00CB187F"/>
    <w:rsid w:val="00CB4122"/>
    <w:rsid w:val="00CB4CB4"/>
    <w:rsid w:val="00CC11DA"/>
    <w:rsid w:val="00CC1C14"/>
    <w:rsid w:val="00CC2AA9"/>
    <w:rsid w:val="00CC3F3C"/>
    <w:rsid w:val="00CC4094"/>
    <w:rsid w:val="00CC4A0D"/>
    <w:rsid w:val="00CD0CFE"/>
    <w:rsid w:val="00CD3420"/>
    <w:rsid w:val="00CD4046"/>
    <w:rsid w:val="00CD76AA"/>
    <w:rsid w:val="00CE0A0F"/>
    <w:rsid w:val="00CE3801"/>
    <w:rsid w:val="00CE3CC9"/>
    <w:rsid w:val="00CE4964"/>
    <w:rsid w:val="00CE7703"/>
    <w:rsid w:val="00CF00ED"/>
    <w:rsid w:val="00CF0C1D"/>
    <w:rsid w:val="00CF2FCB"/>
    <w:rsid w:val="00CF41A6"/>
    <w:rsid w:val="00CF627D"/>
    <w:rsid w:val="00CF70CD"/>
    <w:rsid w:val="00CF7661"/>
    <w:rsid w:val="00D00D51"/>
    <w:rsid w:val="00D028A5"/>
    <w:rsid w:val="00D0524F"/>
    <w:rsid w:val="00D05F6D"/>
    <w:rsid w:val="00D104CC"/>
    <w:rsid w:val="00D1255F"/>
    <w:rsid w:val="00D14289"/>
    <w:rsid w:val="00D14EBB"/>
    <w:rsid w:val="00D159F2"/>
    <w:rsid w:val="00D15B5E"/>
    <w:rsid w:val="00D16E74"/>
    <w:rsid w:val="00D1781A"/>
    <w:rsid w:val="00D209DD"/>
    <w:rsid w:val="00D21907"/>
    <w:rsid w:val="00D22EFE"/>
    <w:rsid w:val="00D23965"/>
    <w:rsid w:val="00D2415B"/>
    <w:rsid w:val="00D2487A"/>
    <w:rsid w:val="00D24BE8"/>
    <w:rsid w:val="00D251EB"/>
    <w:rsid w:val="00D26403"/>
    <w:rsid w:val="00D30A54"/>
    <w:rsid w:val="00D30D11"/>
    <w:rsid w:val="00D30FA2"/>
    <w:rsid w:val="00D317BC"/>
    <w:rsid w:val="00D32CD1"/>
    <w:rsid w:val="00D35141"/>
    <w:rsid w:val="00D37706"/>
    <w:rsid w:val="00D40057"/>
    <w:rsid w:val="00D40D08"/>
    <w:rsid w:val="00D41A13"/>
    <w:rsid w:val="00D42194"/>
    <w:rsid w:val="00D42F17"/>
    <w:rsid w:val="00D43606"/>
    <w:rsid w:val="00D4432D"/>
    <w:rsid w:val="00D50D09"/>
    <w:rsid w:val="00D50F29"/>
    <w:rsid w:val="00D5107D"/>
    <w:rsid w:val="00D510E0"/>
    <w:rsid w:val="00D510F5"/>
    <w:rsid w:val="00D533AD"/>
    <w:rsid w:val="00D541C4"/>
    <w:rsid w:val="00D5656F"/>
    <w:rsid w:val="00D56FCC"/>
    <w:rsid w:val="00D60459"/>
    <w:rsid w:val="00D60852"/>
    <w:rsid w:val="00D61794"/>
    <w:rsid w:val="00D62A09"/>
    <w:rsid w:val="00D63739"/>
    <w:rsid w:val="00D646C4"/>
    <w:rsid w:val="00D64E4A"/>
    <w:rsid w:val="00D705D7"/>
    <w:rsid w:val="00D71C85"/>
    <w:rsid w:val="00D776BB"/>
    <w:rsid w:val="00D83155"/>
    <w:rsid w:val="00D83385"/>
    <w:rsid w:val="00D85F52"/>
    <w:rsid w:val="00D8618C"/>
    <w:rsid w:val="00D90330"/>
    <w:rsid w:val="00D912DC"/>
    <w:rsid w:val="00D91AD4"/>
    <w:rsid w:val="00D91CB0"/>
    <w:rsid w:val="00D91EC3"/>
    <w:rsid w:val="00D927B5"/>
    <w:rsid w:val="00D9324B"/>
    <w:rsid w:val="00D952EB"/>
    <w:rsid w:val="00D97ABD"/>
    <w:rsid w:val="00DA137C"/>
    <w:rsid w:val="00DA1F64"/>
    <w:rsid w:val="00DA354A"/>
    <w:rsid w:val="00DA47D2"/>
    <w:rsid w:val="00DA5B4E"/>
    <w:rsid w:val="00DA612F"/>
    <w:rsid w:val="00DB0DFA"/>
    <w:rsid w:val="00DB517A"/>
    <w:rsid w:val="00DB5253"/>
    <w:rsid w:val="00DB6FFF"/>
    <w:rsid w:val="00DB7AA8"/>
    <w:rsid w:val="00DC0CB2"/>
    <w:rsid w:val="00DC2DCE"/>
    <w:rsid w:val="00DC7227"/>
    <w:rsid w:val="00DC78AF"/>
    <w:rsid w:val="00DD161D"/>
    <w:rsid w:val="00DD2760"/>
    <w:rsid w:val="00DD6453"/>
    <w:rsid w:val="00DD6698"/>
    <w:rsid w:val="00DE1109"/>
    <w:rsid w:val="00DE308D"/>
    <w:rsid w:val="00DE5877"/>
    <w:rsid w:val="00DE5FD3"/>
    <w:rsid w:val="00DE7DDB"/>
    <w:rsid w:val="00DF061F"/>
    <w:rsid w:val="00DF0923"/>
    <w:rsid w:val="00DF168B"/>
    <w:rsid w:val="00DF1EAA"/>
    <w:rsid w:val="00DF368A"/>
    <w:rsid w:val="00DF3CAB"/>
    <w:rsid w:val="00DF433F"/>
    <w:rsid w:val="00DF66D3"/>
    <w:rsid w:val="00DF6F01"/>
    <w:rsid w:val="00DF792A"/>
    <w:rsid w:val="00E03C42"/>
    <w:rsid w:val="00E040BD"/>
    <w:rsid w:val="00E069D8"/>
    <w:rsid w:val="00E10C7F"/>
    <w:rsid w:val="00E11083"/>
    <w:rsid w:val="00E113EB"/>
    <w:rsid w:val="00E1199D"/>
    <w:rsid w:val="00E127F2"/>
    <w:rsid w:val="00E1633D"/>
    <w:rsid w:val="00E20138"/>
    <w:rsid w:val="00E22D44"/>
    <w:rsid w:val="00E23178"/>
    <w:rsid w:val="00E23730"/>
    <w:rsid w:val="00E242A3"/>
    <w:rsid w:val="00E25427"/>
    <w:rsid w:val="00E26068"/>
    <w:rsid w:val="00E27B84"/>
    <w:rsid w:val="00E30408"/>
    <w:rsid w:val="00E30B91"/>
    <w:rsid w:val="00E317A2"/>
    <w:rsid w:val="00E32233"/>
    <w:rsid w:val="00E32257"/>
    <w:rsid w:val="00E322EF"/>
    <w:rsid w:val="00E33827"/>
    <w:rsid w:val="00E33BF0"/>
    <w:rsid w:val="00E340D4"/>
    <w:rsid w:val="00E352B2"/>
    <w:rsid w:val="00E35BED"/>
    <w:rsid w:val="00E3611F"/>
    <w:rsid w:val="00E36F44"/>
    <w:rsid w:val="00E372CF"/>
    <w:rsid w:val="00E41D51"/>
    <w:rsid w:val="00E44368"/>
    <w:rsid w:val="00E46465"/>
    <w:rsid w:val="00E47C15"/>
    <w:rsid w:val="00E53457"/>
    <w:rsid w:val="00E54683"/>
    <w:rsid w:val="00E60D87"/>
    <w:rsid w:val="00E61E69"/>
    <w:rsid w:val="00E64002"/>
    <w:rsid w:val="00E647CC"/>
    <w:rsid w:val="00E64A94"/>
    <w:rsid w:val="00E70D47"/>
    <w:rsid w:val="00E720DA"/>
    <w:rsid w:val="00E72A01"/>
    <w:rsid w:val="00E742C3"/>
    <w:rsid w:val="00E75375"/>
    <w:rsid w:val="00E76597"/>
    <w:rsid w:val="00E81884"/>
    <w:rsid w:val="00E827EB"/>
    <w:rsid w:val="00E84A21"/>
    <w:rsid w:val="00E85540"/>
    <w:rsid w:val="00E85922"/>
    <w:rsid w:val="00E86564"/>
    <w:rsid w:val="00E8691E"/>
    <w:rsid w:val="00E87461"/>
    <w:rsid w:val="00E91CDD"/>
    <w:rsid w:val="00E94BFD"/>
    <w:rsid w:val="00E96493"/>
    <w:rsid w:val="00E97680"/>
    <w:rsid w:val="00E978DE"/>
    <w:rsid w:val="00EA1350"/>
    <w:rsid w:val="00EA2208"/>
    <w:rsid w:val="00EA3338"/>
    <w:rsid w:val="00EA37CC"/>
    <w:rsid w:val="00EA41D7"/>
    <w:rsid w:val="00EA67A3"/>
    <w:rsid w:val="00EA760A"/>
    <w:rsid w:val="00EA7A17"/>
    <w:rsid w:val="00EB2245"/>
    <w:rsid w:val="00EB4512"/>
    <w:rsid w:val="00EB7606"/>
    <w:rsid w:val="00EC209E"/>
    <w:rsid w:val="00EC247F"/>
    <w:rsid w:val="00EC4749"/>
    <w:rsid w:val="00EC4DB3"/>
    <w:rsid w:val="00EC51D9"/>
    <w:rsid w:val="00ED3746"/>
    <w:rsid w:val="00ED4D23"/>
    <w:rsid w:val="00ED5B57"/>
    <w:rsid w:val="00EE1B52"/>
    <w:rsid w:val="00EE23A0"/>
    <w:rsid w:val="00EE35A8"/>
    <w:rsid w:val="00EE6AF8"/>
    <w:rsid w:val="00EF0E43"/>
    <w:rsid w:val="00EF37E5"/>
    <w:rsid w:val="00EF4B56"/>
    <w:rsid w:val="00EF4C18"/>
    <w:rsid w:val="00EF6620"/>
    <w:rsid w:val="00EF7550"/>
    <w:rsid w:val="00F006E3"/>
    <w:rsid w:val="00F024F6"/>
    <w:rsid w:val="00F0366F"/>
    <w:rsid w:val="00F10EE5"/>
    <w:rsid w:val="00F13C7E"/>
    <w:rsid w:val="00F15F8D"/>
    <w:rsid w:val="00F16464"/>
    <w:rsid w:val="00F1768D"/>
    <w:rsid w:val="00F20306"/>
    <w:rsid w:val="00F239C9"/>
    <w:rsid w:val="00F24459"/>
    <w:rsid w:val="00F24C4F"/>
    <w:rsid w:val="00F260B4"/>
    <w:rsid w:val="00F26D53"/>
    <w:rsid w:val="00F27067"/>
    <w:rsid w:val="00F27BF6"/>
    <w:rsid w:val="00F27EED"/>
    <w:rsid w:val="00F30482"/>
    <w:rsid w:val="00F30853"/>
    <w:rsid w:val="00F30F69"/>
    <w:rsid w:val="00F31946"/>
    <w:rsid w:val="00F321DE"/>
    <w:rsid w:val="00F33958"/>
    <w:rsid w:val="00F3447D"/>
    <w:rsid w:val="00F35AFC"/>
    <w:rsid w:val="00F37339"/>
    <w:rsid w:val="00F37E60"/>
    <w:rsid w:val="00F4088B"/>
    <w:rsid w:val="00F41400"/>
    <w:rsid w:val="00F416CB"/>
    <w:rsid w:val="00F4205F"/>
    <w:rsid w:val="00F4282F"/>
    <w:rsid w:val="00F42EE3"/>
    <w:rsid w:val="00F43BE0"/>
    <w:rsid w:val="00F44910"/>
    <w:rsid w:val="00F44C63"/>
    <w:rsid w:val="00F4553C"/>
    <w:rsid w:val="00F45B17"/>
    <w:rsid w:val="00F47025"/>
    <w:rsid w:val="00F53ABC"/>
    <w:rsid w:val="00F53DD8"/>
    <w:rsid w:val="00F54FE7"/>
    <w:rsid w:val="00F554CC"/>
    <w:rsid w:val="00F55685"/>
    <w:rsid w:val="00F55C79"/>
    <w:rsid w:val="00F60C51"/>
    <w:rsid w:val="00F613BE"/>
    <w:rsid w:val="00F6190A"/>
    <w:rsid w:val="00F61926"/>
    <w:rsid w:val="00F622F4"/>
    <w:rsid w:val="00F626CD"/>
    <w:rsid w:val="00F64EEA"/>
    <w:rsid w:val="00F6631B"/>
    <w:rsid w:val="00F6698C"/>
    <w:rsid w:val="00F67A0D"/>
    <w:rsid w:val="00F819D1"/>
    <w:rsid w:val="00F821BC"/>
    <w:rsid w:val="00F82A91"/>
    <w:rsid w:val="00F83AFA"/>
    <w:rsid w:val="00F86CDE"/>
    <w:rsid w:val="00F87152"/>
    <w:rsid w:val="00F871DE"/>
    <w:rsid w:val="00F876C3"/>
    <w:rsid w:val="00F87D03"/>
    <w:rsid w:val="00F92D86"/>
    <w:rsid w:val="00F94828"/>
    <w:rsid w:val="00F96346"/>
    <w:rsid w:val="00F96497"/>
    <w:rsid w:val="00FA2B3F"/>
    <w:rsid w:val="00FA4CE4"/>
    <w:rsid w:val="00FA729A"/>
    <w:rsid w:val="00FA76B4"/>
    <w:rsid w:val="00FB20C2"/>
    <w:rsid w:val="00FB2D21"/>
    <w:rsid w:val="00FB3270"/>
    <w:rsid w:val="00FB36AB"/>
    <w:rsid w:val="00FB70C2"/>
    <w:rsid w:val="00FB7A14"/>
    <w:rsid w:val="00FC0F0D"/>
    <w:rsid w:val="00FC1717"/>
    <w:rsid w:val="00FC1AA9"/>
    <w:rsid w:val="00FC32D9"/>
    <w:rsid w:val="00FC5B48"/>
    <w:rsid w:val="00FC704E"/>
    <w:rsid w:val="00FD14C0"/>
    <w:rsid w:val="00FD17E7"/>
    <w:rsid w:val="00FD20D0"/>
    <w:rsid w:val="00FD2541"/>
    <w:rsid w:val="00FD4796"/>
    <w:rsid w:val="00FD5A3F"/>
    <w:rsid w:val="00FD5E41"/>
    <w:rsid w:val="00FE1522"/>
    <w:rsid w:val="00FE1EE6"/>
    <w:rsid w:val="00FE44EB"/>
    <w:rsid w:val="01106E86"/>
    <w:rsid w:val="013D3BBB"/>
    <w:rsid w:val="01514078"/>
    <w:rsid w:val="0163A0D1"/>
    <w:rsid w:val="0163E228"/>
    <w:rsid w:val="016C42E0"/>
    <w:rsid w:val="01955F92"/>
    <w:rsid w:val="01A117AD"/>
    <w:rsid w:val="01E72B0E"/>
    <w:rsid w:val="0201AB79"/>
    <w:rsid w:val="02112E34"/>
    <w:rsid w:val="021991B7"/>
    <w:rsid w:val="02282180"/>
    <w:rsid w:val="0239768D"/>
    <w:rsid w:val="023E4A09"/>
    <w:rsid w:val="025B8A05"/>
    <w:rsid w:val="0263EE53"/>
    <w:rsid w:val="026B8EDA"/>
    <w:rsid w:val="0293D17E"/>
    <w:rsid w:val="0298598B"/>
    <w:rsid w:val="029B703B"/>
    <w:rsid w:val="02ACE9D9"/>
    <w:rsid w:val="02B3EA60"/>
    <w:rsid w:val="02B78EC4"/>
    <w:rsid w:val="02C22FDF"/>
    <w:rsid w:val="030DE564"/>
    <w:rsid w:val="0322E2E1"/>
    <w:rsid w:val="032E3003"/>
    <w:rsid w:val="033F5179"/>
    <w:rsid w:val="039BC3BE"/>
    <w:rsid w:val="039CA78F"/>
    <w:rsid w:val="03B56218"/>
    <w:rsid w:val="03C621B0"/>
    <w:rsid w:val="03CBC7EE"/>
    <w:rsid w:val="0401B1A6"/>
    <w:rsid w:val="041B4DB6"/>
    <w:rsid w:val="042843EC"/>
    <w:rsid w:val="043D5AAF"/>
    <w:rsid w:val="045A3702"/>
    <w:rsid w:val="045FCE11"/>
    <w:rsid w:val="04760F1C"/>
    <w:rsid w:val="047C6292"/>
    <w:rsid w:val="048C0B61"/>
    <w:rsid w:val="049321D3"/>
    <w:rsid w:val="04A097B2"/>
    <w:rsid w:val="04D75A58"/>
    <w:rsid w:val="04DC7DF8"/>
    <w:rsid w:val="0507664D"/>
    <w:rsid w:val="054B3D37"/>
    <w:rsid w:val="055DA135"/>
    <w:rsid w:val="056A5AD6"/>
    <w:rsid w:val="058F4E38"/>
    <w:rsid w:val="05CBFB3B"/>
    <w:rsid w:val="05CCC6A0"/>
    <w:rsid w:val="05F3F31C"/>
    <w:rsid w:val="0617F12C"/>
    <w:rsid w:val="063F5032"/>
    <w:rsid w:val="064BA1B1"/>
    <w:rsid w:val="064F1186"/>
    <w:rsid w:val="065982DF"/>
    <w:rsid w:val="06784E59"/>
    <w:rsid w:val="068CA937"/>
    <w:rsid w:val="06C8F995"/>
    <w:rsid w:val="06DD3526"/>
    <w:rsid w:val="06EF59FC"/>
    <w:rsid w:val="06F7070B"/>
    <w:rsid w:val="07063028"/>
    <w:rsid w:val="0706B908"/>
    <w:rsid w:val="0737CD26"/>
    <w:rsid w:val="07446194"/>
    <w:rsid w:val="07BA4D52"/>
    <w:rsid w:val="07D580A6"/>
    <w:rsid w:val="07FAFCF4"/>
    <w:rsid w:val="081D0B53"/>
    <w:rsid w:val="0822008D"/>
    <w:rsid w:val="08672952"/>
    <w:rsid w:val="0867ACFD"/>
    <w:rsid w:val="0868EBE7"/>
    <w:rsid w:val="086E561C"/>
    <w:rsid w:val="0879BFBA"/>
    <w:rsid w:val="08B45EA1"/>
    <w:rsid w:val="08C171AC"/>
    <w:rsid w:val="08DF8F65"/>
    <w:rsid w:val="08E87F92"/>
    <w:rsid w:val="08F0D26B"/>
    <w:rsid w:val="0935A243"/>
    <w:rsid w:val="095982A4"/>
    <w:rsid w:val="095A15E8"/>
    <w:rsid w:val="09A25F1D"/>
    <w:rsid w:val="09A51682"/>
    <w:rsid w:val="09AC25DD"/>
    <w:rsid w:val="09E7CA91"/>
    <w:rsid w:val="09F9979A"/>
    <w:rsid w:val="09FAAE9D"/>
    <w:rsid w:val="0A0BA752"/>
    <w:rsid w:val="0A2625DD"/>
    <w:rsid w:val="0A2E8C4C"/>
    <w:rsid w:val="0A3DE1D1"/>
    <w:rsid w:val="0A8B0D5C"/>
    <w:rsid w:val="0AA8A7C5"/>
    <w:rsid w:val="0AC4591A"/>
    <w:rsid w:val="0B0EAD3C"/>
    <w:rsid w:val="0B3C0BB1"/>
    <w:rsid w:val="0B3E959F"/>
    <w:rsid w:val="0B41CAB7"/>
    <w:rsid w:val="0B5D62AA"/>
    <w:rsid w:val="0B672895"/>
    <w:rsid w:val="0B762D48"/>
    <w:rsid w:val="0B78E21B"/>
    <w:rsid w:val="0B7B0952"/>
    <w:rsid w:val="0BA10742"/>
    <w:rsid w:val="0BC1558F"/>
    <w:rsid w:val="0BE4799B"/>
    <w:rsid w:val="0C102BEC"/>
    <w:rsid w:val="0C165F46"/>
    <w:rsid w:val="0C4B021D"/>
    <w:rsid w:val="0C4EBBD3"/>
    <w:rsid w:val="0C70A37B"/>
    <w:rsid w:val="0C9F24E3"/>
    <w:rsid w:val="0CA57AB9"/>
    <w:rsid w:val="0CAC2B4F"/>
    <w:rsid w:val="0CD34149"/>
    <w:rsid w:val="0CE1E250"/>
    <w:rsid w:val="0CF30003"/>
    <w:rsid w:val="0CFC4FE2"/>
    <w:rsid w:val="0D0B183D"/>
    <w:rsid w:val="0D234311"/>
    <w:rsid w:val="0D2714CF"/>
    <w:rsid w:val="0D3A9A75"/>
    <w:rsid w:val="0D64F99D"/>
    <w:rsid w:val="0D934A22"/>
    <w:rsid w:val="0D980E7C"/>
    <w:rsid w:val="0DC81EC0"/>
    <w:rsid w:val="0DEC0FC5"/>
    <w:rsid w:val="0DFB2F93"/>
    <w:rsid w:val="0E226B99"/>
    <w:rsid w:val="0E22AE34"/>
    <w:rsid w:val="0E5F463F"/>
    <w:rsid w:val="0E7CB8FC"/>
    <w:rsid w:val="0EE29D26"/>
    <w:rsid w:val="0F100DBB"/>
    <w:rsid w:val="0F262174"/>
    <w:rsid w:val="0F527670"/>
    <w:rsid w:val="0F64038D"/>
    <w:rsid w:val="0F985622"/>
    <w:rsid w:val="0FA4B8BB"/>
    <w:rsid w:val="0FABB314"/>
    <w:rsid w:val="0FB6A97E"/>
    <w:rsid w:val="0FBA1C29"/>
    <w:rsid w:val="0FC428D6"/>
    <w:rsid w:val="0FD63B44"/>
    <w:rsid w:val="0FE38A56"/>
    <w:rsid w:val="0FF5E88E"/>
    <w:rsid w:val="101B6761"/>
    <w:rsid w:val="108A20D7"/>
    <w:rsid w:val="10B2E04C"/>
    <w:rsid w:val="10B39B12"/>
    <w:rsid w:val="10FABDB4"/>
    <w:rsid w:val="10FAC912"/>
    <w:rsid w:val="1127E7FA"/>
    <w:rsid w:val="112B6791"/>
    <w:rsid w:val="11501EDC"/>
    <w:rsid w:val="117BAA40"/>
    <w:rsid w:val="119E9EA3"/>
    <w:rsid w:val="11A33DB2"/>
    <w:rsid w:val="11A3E763"/>
    <w:rsid w:val="11AE4BFC"/>
    <w:rsid w:val="11B91ACE"/>
    <w:rsid w:val="11DA56F0"/>
    <w:rsid w:val="11E130BB"/>
    <w:rsid w:val="11E325E6"/>
    <w:rsid w:val="11ECFDE9"/>
    <w:rsid w:val="120836FD"/>
    <w:rsid w:val="122353BF"/>
    <w:rsid w:val="129FE485"/>
    <w:rsid w:val="12B56CCB"/>
    <w:rsid w:val="12E9839F"/>
    <w:rsid w:val="12FF6F2F"/>
    <w:rsid w:val="13181807"/>
    <w:rsid w:val="133AE817"/>
    <w:rsid w:val="134268AF"/>
    <w:rsid w:val="1348888A"/>
    <w:rsid w:val="1354E25A"/>
    <w:rsid w:val="13840E9B"/>
    <w:rsid w:val="139263C0"/>
    <w:rsid w:val="139CCD4B"/>
    <w:rsid w:val="13A944F5"/>
    <w:rsid w:val="13CFBF94"/>
    <w:rsid w:val="13D921CC"/>
    <w:rsid w:val="13DD79AC"/>
    <w:rsid w:val="140CB76D"/>
    <w:rsid w:val="141BEA4F"/>
    <w:rsid w:val="1431DFDD"/>
    <w:rsid w:val="145B46FD"/>
    <w:rsid w:val="14656055"/>
    <w:rsid w:val="146B8C30"/>
    <w:rsid w:val="146D3F8C"/>
    <w:rsid w:val="148931FB"/>
    <w:rsid w:val="14AD9ADB"/>
    <w:rsid w:val="150D12B5"/>
    <w:rsid w:val="15387ECB"/>
    <w:rsid w:val="153DBA7B"/>
    <w:rsid w:val="154FED90"/>
    <w:rsid w:val="15980BAD"/>
    <w:rsid w:val="15BD916C"/>
    <w:rsid w:val="15C3DEDF"/>
    <w:rsid w:val="16010787"/>
    <w:rsid w:val="166AB330"/>
    <w:rsid w:val="167F5481"/>
    <w:rsid w:val="1684998F"/>
    <w:rsid w:val="169CF2A2"/>
    <w:rsid w:val="16A85001"/>
    <w:rsid w:val="16B02C6D"/>
    <w:rsid w:val="1714F235"/>
    <w:rsid w:val="17315113"/>
    <w:rsid w:val="173D9A34"/>
    <w:rsid w:val="1758FE70"/>
    <w:rsid w:val="176B941C"/>
    <w:rsid w:val="17BBDC7A"/>
    <w:rsid w:val="17C78777"/>
    <w:rsid w:val="17EF725F"/>
    <w:rsid w:val="17F913D7"/>
    <w:rsid w:val="180BA7C4"/>
    <w:rsid w:val="1866C064"/>
    <w:rsid w:val="1896B2C3"/>
    <w:rsid w:val="18A9E56B"/>
    <w:rsid w:val="18AC99E3"/>
    <w:rsid w:val="18BA701F"/>
    <w:rsid w:val="18D6CFAC"/>
    <w:rsid w:val="18EEC919"/>
    <w:rsid w:val="191A3C39"/>
    <w:rsid w:val="192020D5"/>
    <w:rsid w:val="1924C542"/>
    <w:rsid w:val="19329450"/>
    <w:rsid w:val="193E5304"/>
    <w:rsid w:val="1943DE40"/>
    <w:rsid w:val="19B79689"/>
    <w:rsid w:val="19C7B237"/>
    <w:rsid w:val="19CAE2FE"/>
    <w:rsid w:val="19DCC80F"/>
    <w:rsid w:val="1A00EE1A"/>
    <w:rsid w:val="1A1226C2"/>
    <w:rsid w:val="1A1B9966"/>
    <w:rsid w:val="1A42B4EC"/>
    <w:rsid w:val="1A63F4EC"/>
    <w:rsid w:val="1A6EB89F"/>
    <w:rsid w:val="1AB9D5D8"/>
    <w:rsid w:val="1AC50895"/>
    <w:rsid w:val="1AC96D62"/>
    <w:rsid w:val="1ACEDC11"/>
    <w:rsid w:val="1AD43958"/>
    <w:rsid w:val="1AF74F64"/>
    <w:rsid w:val="1B0D60F2"/>
    <w:rsid w:val="1B0D641B"/>
    <w:rsid w:val="1B0DD89F"/>
    <w:rsid w:val="1B3D0D91"/>
    <w:rsid w:val="1B615249"/>
    <w:rsid w:val="1B95C18D"/>
    <w:rsid w:val="1BD84469"/>
    <w:rsid w:val="1BDBADCA"/>
    <w:rsid w:val="1BE0DB74"/>
    <w:rsid w:val="1C5BFDB1"/>
    <w:rsid w:val="1C5CA991"/>
    <w:rsid w:val="1C6C9960"/>
    <w:rsid w:val="1C7BDB45"/>
    <w:rsid w:val="1CAF8D70"/>
    <w:rsid w:val="1CCA5ABA"/>
    <w:rsid w:val="1CD29D88"/>
    <w:rsid w:val="1CF44E35"/>
    <w:rsid w:val="1D0656AE"/>
    <w:rsid w:val="1D114329"/>
    <w:rsid w:val="1D1E1D4A"/>
    <w:rsid w:val="1D335430"/>
    <w:rsid w:val="1D564C69"/>
    <w:rsid w:val="1D7C8FE0"/>
    <w:rsid w:val="1D9C74B2"/>
    <w:rsid w:val="1D9D34D8"/>
    <w:rsid w:val="1DC3B4A9"/>
    <w:rsid w:val="1DE3132A"/>
    <w:rsid w:val="1E145A0B"/>
    <w:rsid w:val="1E4745DF"/>
    <w:rsid w:val="1E581C14"/>
    <w:rsid w:val="1E59CC20"/>
    <w:rsid w:val="1E6B11F3"/>
    <w:rsid w:val="1E7DEE68"/>
    <w:rsid w:val="1E8ED59C"/>
    <w:rsid w:val="1EA10CDA"/>
    <w:rsid w:val="1EAF62AC"/>
    <w:rsid w:val="1EF21CCA"/>
    <w:rsid w:val="1F867498"/>
    <w:rsid w:val="1F91B188"/>
    <w:rsid w:val="1FC41674"/>
    <w:rsid w:val="1FC4E0DF"/>
    <w:rsid w:val="1FD82EA4"/>
    <w:rsid w:val="1FF18335"/>
    <w:rsid w:val="1FF55345"/>
    <w:rsid w:val="1FFCBBC3"/>
    <w:rsid w:val="200BD0A9"/>
    <w:rsid w:val="201FBB81"/>
    <w:rsid w:val="2046E7EE"/>
    <w:rsid w:val="204B41CB"/>
    <w:rsid w:val="20527DC1"/>
    <w:rsid w:val="205F12AE"/>
    <w:rsid w:val="20AC8F80"/>
    <w:rsid w:val="20C48B4F"/>
    <w:rsid w:val="20DCC92A"/>
    <w:rsid w:val="20F8844D"/>
    <w:rsid w:val="2125D1C9"/>
    <w:rsid w:val="213C89C2"/>
    <w:rsid w:val="213F8B7E"/>
    <w:rsid w:val="215EC3CA"/>
    <w:rsid w:val="21604B7C"/>
    <w:rsid w:val="217BA980"/>
    <w:rsid w:val="2186C8C1"/>
    <w:rsid w:val="219B0956"/>
    <w:rsid w:val="21A87431"/>
    <w:rsid w:val="21B0C8C4"/>
    <w:rsid w:val="21DCF997"/>
    <w:rsid w:val="21E4381A"/>
    <w:rsid w:val="22079D62"/>
    <w:rsid w:val="220D3098"/>
    <w:rsid w:val="221A5244"/>
    <w:rsid w:val="221DDABF"/>
    <w:rsid w:val="2229BD8C"/>
    <w:rsid w:val="224C9A24"/>
    <w:rsid w:val="224DA3C4"/>
    <w:rsid w:val="224EEE08"/>
    <w:rsid w:val="229E6233"/>
    <w:rsid w:val="22B69A1D"/>
    <w:rsid w:val="22E47E38"/>
    <w:rsid w:val="22FC29EC"/>
    <w:rsid w:val="231AC605"/>
    <w:rsid w:val="233EA4AF"/>
    <w:rsid w:val="238A05CA"/>
    <w:rsid w:val="23B9F066"/>
    <w:rsid w:val="23BCAC22"/>
    <w:rsid w:val="23D2ED35"/>
    <w:rsid w:val="23E822B1"/>
    <w:rsid w:val="23FBC76A"/>
    <w:rsid w:val="242FACC2"/>
    <w:rsid w:val="24418641"/>
    <w:rsid w:val="24557194"/>
    <w:rsid w:val="2468C7FF"/>
    <w:rsid w:val="24983AFD"/>
    <w:rsid w:val="24A913A4"/>
    <w:rsid w:val="24CA2388"/>
    <w:rsid w:val="24D154AF"/>
    <w:rsid w:val="2522CD21"/>
    <w:rsid w:val="254A954D"/>
    <w:rsid w:val="2563443B"/>
    <w:rsid w:val="256A8950"/>
    <w:rsid w:val="256B2114"/>
    <w:rsid w:val="25A3B238"/>
    <w:rsid w:val="25B2EB7B"/>
    <w:rsid w:val="25EA6F92"/>
    <w:rsid w:val="25F141F5"/>
    <w:rsid w:val="26182342"/>
    <w:rsid w:val="26462C80"/>
    <w:rsid w:val="26E6D213"/>
    <w:rsid w:val="26EDD9C5"/>
    <w:rsid w:val="276A2C6E"/>
    <w:rsid w:val="276DB532"/>
    <w:rsid w:val="277276D4"/>
    <w:rsid w:val="2778EDE1"/>
    <w:rsid w:val="277F3083"/>
    <w:rsid w:val="2789A9C0"/>
    <w:rsid w:val="27A8E872"/>
    <w:rsid w:val="27B93BD9"/>
    <w:rsid w:val="27C77B79"/>
    <w:rsid w:val="27CFDBBF"/>
    <w:rsid w:val="27F91D0B"/>
    <w:rsid w:val="27F97787"/>
    <w:rsid w:val="28042091"/>
    <w:rsid w:val="283D0821"/>
    <w:rsid w:val="287BA115"/>
    <w:rsid w:val="288DDD7C"/>
    <w:rsid w:val="289A1BAF"/>
    <w:rsid w:val="28AFB73C"/>
    <w:rsid w:val="28C093CA"/>
    <w:rsid w:val="28CC3E8F"/>
    <w:rsid w:val="293CDB82"/>
    <w:rsid w:val="2940FA2D"/>
    <w:rsid w:val="2947987D"/>
    <w:rsid w:val="29519E87"/>
    <w:rsid w:val="298EB028"/>
    <w:rsid w:val="299FC1ED"/>
    <w:rsid w:val="29C5268F"/>
    <w:rsid w:val="29CBA1D3"/>
    <w:rsid w:val="29E4C7D8"/>
    <w:rsid w:val="2A150C60"/>
    <w:rsid w:val="2A2FCF72"/>
    <w:rsid w:val="2A34CF71"/>
    <w:rsid w:val="2A599B46"/>
    <w:rsid w:val="2A5E6BF8"/>
    <w:rsid w:val="2A79D99D"/>
    <w:rsid w:val="2A94E46B"/>
    <w:rsid w:val="2A978BBC"/>
    <w:rsid w:val="2A99F6D6"/>
    <w:rsid w:val="2AC4B51A"/>
    <w:rsid w:val="2AED5D8F"/>
    <w:rsid w:val="2B0CEF3E"/>
    <w:rsid w:val="2B37D158"/>
    <w:rsid w:val="2B3E762F"/>
    <w:rsid w:val="2B411F34"/>
    <w:rsid w:val="2B6461A5"/>
    <w:rsid w:val="2BCD4D4C"/>
    <w:rsid w:val="2C09A91D"/>
    <w:rsid w:val="2C1EA1CD"/>
    <w:rsid w:val="2C43B0E2"/>
    <w:rsid w:val="2C656B06"/>
    <w:rsid w:val="2C74F265"/>
    <w:rsid w:val="2C82967C"/>
    <w:rsid w:val="2CC983AD"/>
    <w:rsid w:val="2CD8B45F"/>
    <w:rsid w:val="2CF4A7F5"/>
    <w:rsid w:val="2D0075BB"/>
    <w:rsid w:val="2D04D312"/>
    <w:rsid w:val="2D35635B"/>
    <w:rsid w:val="2D9399E8"/>
    <w:rsid w:val="2DCC150B"/>
    <w:rsid w:val="2DFA8DF3"/>
    <w:rsid w:val="2E1213AE"/>
    <w:rsid w:val="2E24AA08"/>
    <w:rsid w:val="2E3B6ECE"/>
    <w:rsid w:val="2E4A18B5"/>
    <w:rsid w:val="2E6A0168"/>
    <w:rsid w:val="2E6B140E"/>
    <w:rsid w:val="2E71DB83"/>
    <w:rsid w:val="2E7D785A"/>
    <w:rsid w:val="2E94CC78"/>
    <w:rsid w:val="2EA7A84D"/>
    <w:rsid w:val="2EE01E57"/>
    <w:rsid w:val="2EE08D96"/>
    <w:rsid w:val="2F01AA7C"/>
    <w:rsid w:val="2F13DABA"/>
    <w:rsid w:val="2F3D4B21"/>
    <w:rsid w:val="2F58F743"/>
    <w:rsid w:val="2F9F242A"/>
    <w:rsid w:val="2FAB1C45"/>
    <w:rsid w:val="2FB4B034"/>
    <w:rsid w:val="2FD1F695"/>
    <w:rsid w:val="2FD970F6"/>
    <w:rsid w:val="2FE6BA50"/>
    <w:rsid w:val="30162708"/>
    <w:rsid w:val="301D4A45"/>
    <w:rsid w:val="304D0929"/>
    <w:rsid w:val="305F5A9E"/>
    <w:rsid w:val="306F4E0E"/>
    <w:rsid w:val="307E055B"/>
    <w:rsid w:val="30904747"/>
    <w:rsid w:val="3100F998"/>
    <w:rsid w:val="31172205"/>
    <w:rsid w:val="311D7993"/>
    <w:rsid w:val="312C261A"/>
    <w:rsid w:val="31367287"/>
    <w:rsid w:val="313D06E2"/>
    <w:rsid w:val="315FE23C"/>
    <w:rsid w:val="317481A0"/>
    <w:rsid w:val="3181FDD1"/>
    <w:rsid w:val="31A6002B"/>
    <w:rsid w:val="31B91253"/>
    <w:rsid w:val="31CEC50F"/>
    <w:rsid w:val="31FAB475"/>
    <w:rsid w:val="320F1CF4"/>
    <w:rsid w:val="32198603"/>
    <w:rsid w:val="324622F1"/>
    <w:rsid w:val="324B15D8"/>
    <w:rsid w:val="32529EC7"/>
    <w:rsid w:val="32856804"/>
    <w:rsid w:val="32A2993A"/>
    <w:rsid w:val="32ACDF15"/>
    <w:rsid w:val="32B8471B"/>
    <w:rsid w:val="32D930B7"/>
    <w:rsid w:val="32F025DF"/>
    <w:rsid w:val="33942030"/>
    <w:rsid w:val="33A62F37"/>
    <w:rsid w:val="33A85388"/>
    <w:rsid w:val="33C9CBB5"/>
    <w:rsid w:val="33DC36DE"/>
    <w:rsid w:val="33EF2CA8"/>
    <w:rsid w:val="344D74AB"/>
    <w:rsid w:val="3450197A"/>
    <w:rsid w:val="34518FE6"/>
    <w:rsid w:val="347B76EB"/>
    <w:rsid w:val="348A9685"/>
    <w:rsid w:val="349892A4"/>
    <w:rsid w:val="34BF2E39"/>
    <w:rsid w:val="34FE49BD"/>
    <w:rsid w:val="350516AF"/>
    <w:rsid w:val="35194987"/>
    <w:rsid w:val="35399C15"/>
    <w:rsid w:val="35B4ED5A"/>
    <w:rsid w:val="35B68C28"/>
    <w:rsid w:val="35BD3004"/>
    <w:rsid w:val="35C94173"/>
    <w:rsid w:val="35C986CA"/>
    <w:rsid w:val="35CE795C"/>
    <w:rsid w:val="35D7BABA"/>
    <w:rsid w:val="35E0298D"/>
    <w:rsid w:val="35E47FD7"/>
    <w:rsid w:val="35E94E78"/>
    <w:rsid w:val="35F3040F"/>
    <w:rsid w:val="35F8422A"/>
    <w:rsid w:val="36155B85"/>
    <w:rsid w:val="3618E9B1"/>
    <w:rsid w:val="36257A14"/>
    <w:rsid w:val="363B0C26"/>
    <w:rsid w:val="367625F3"/>
    <w:rsid w:val="36810A1F"/>
    <w:rsid w:val="3689B7EC"/>
    <w:rsid w:val="36954D35"/>
    <w:rsid w:val="369F26C2"/>
    <w:rsid w:val="36B8866E"/>
    <w:rsid w:val="36D266AC"/>
    <w:rsid w:val="36D451C6"/>
    <w:rsid w:val="36DDCFF9"/>
    <w:rsid w:val="3706A4C9"/>
    <w:rsid w:val="3708BD53"/>
    <w:rsid w:val="370CFFC3"/>
    <w:rsid w:val="3721634A"/>
    <w:rsid w:val="3728443D"/>
    <w:rsid w:val="374B73D4"/>
    <w:rsid w:val="3776D2DD"/>
    <w:rsid w:val="379A9E50"/>
    <w:rsid w:val="37AE4CEE"/>
    <w:rsid w:val="37AEE8F6"/>
    <w:rsid w:val="37F15A3E"/>
    <w:rsid w:val="37F47754"/>
    <w:rsid w:val="3802AABD"/>
    <w:rsid w:val="38038688"/>
    <w:rsid w:val="380E8B20"/>
    <w:rsid w:val="381D2026"/>
    <w:rsid w:val="3857AB7F"/>
    <w:rsid w:val="38583095"/>
    <w:rsid w:val="3862F65D"/>
    <w:rsid w:val="389E297A"/>
    <w:rsid w:val="38A20397"/>
    <w:rsid w:val="38ED26CD"/>
    <w:rsid w:val="38F4E8D6"/>
    <w:rsid w:val="390F10B0"/>
    <w:rsid w:val="3913934B"/>
    <w:rsid w:val="39145DAA"/>
    <w:rsid w:val="39391234"/>
    <w:rsid w:val="39418A2A"/>
    <w:rsid w:val="394EE6FD"/>
    <w:rsid w:val="3985BDFC"/>
    <w:rsid w:val="39870BDB"/>
    <w:rsid w:val="39A60D19"/>
    <w:rsid w:val="39ADC6B5"/>
    <w:rsid w:val="39BD29CE"/>
    <w:rsid w:val="39E2D23D"/>
    <w:rsid w:val="39FBEA06"/>
    <w:rsid w:val="3A078925"/>
    <w:rsid w:val="3A302A07"/>
    <w:rsid w:val="3A35E76D"/>
    <w:rsid w:val="3A67083C"/>
    <w:rsid w:val="3A7EBD4B"/>
    <w:rsid w:val="3A8B77B7"/>
    <w:rsid w:val="3A92D090"/>
    <w:rsid w:val="3A9DCDDF"/>
    <w:rsid w:val="3A9E37E2"/>
    <w:rsid w:val="3AB7F0FA"/>
    <w:rsid w:val="3ADEA302"/>
    <w:rsid w:val="3AE5A8AC"/>
    <w:rsid w:val="3B020783"/>
    <w:rsid w:val="3B1523B3"/>
    <w:rsid w:val="3B162CB7"/>
    <w:rsid w:val="3B17DD0E"/>
    <w:rsid w:val="3B22BB1E"/>
    <w:rsid w:val="3B2A2F66"/>
    <w:rsid w:val="3B41977F"/>
    <w:rsid w:val="3B46CDD1"/>
    <w:rsid w:val="3B7C3950"/>
    <w:rsid w:val="3BDE95A7"/>
    <w:rsid w:val="3C160F2B"/>
    <w:rsid w:val="3C167154"/>
    <w:rsid w:val="3C53C15B"/>
    <w:rsid w:val="3C69B955"/>
    <w:rsid w:val="3CB0C0C6"/>
    <w:rsid w:val="3CC91F41"/>
    <w:rsid w:val="3CD00970"/>
    <w:rsid w:val="3CD3AA4C"/>
    <w:rsid w:val="3CD48FB2"/>
    <w:rsid w:val="3D0CFD99"/>
    <w:rsid w:val="3D149A14"/>
    <w:rsid w:val="3D2B753B"/>
    <w:rsid w:val="3D3C50C9"/>
    <w:rsid w:val="3D6DAF6D"/>
    <w:rsid w:val="3D7BA300"/>
    <w:rsid w:val="3DB60AF3"/>
    <w:rsid w:val="3DBE67BC"/>
    <w:rsid w:val="3DE03527"/>
    <w:rsid w:val="3DFB5917"/>
    <w:rsid w:val="3DFF2139"/>
    <w:rsid w:val="3E037AF0"/>
    <w:rsid w:val="3E25A065"/>
    <w:rsid w:val="3E439039"/>
    <w:rsid w:val="3E5C158B"/>
    <w:rsid w:val="3E5D6C0C"/>
    <w:rsid w:val="3E7E7551"/>
    <w:rsid w:val="3ECA2C52"/>
    <w:rsid w:val="3ED16E93"/>
    <w:rsid w:val="3EDA65F7"/>
    <w:rsid w:val="3EDB6729"/>
    <w:rsid w:val="3EE354AF"/>
    <w:rsid w:val="3F1F744D"/>
    <w:rsid w:val="3F2EFC85"/>
    <w:rsid w:val="3F32F17B"/>
    <w:rsid w:val="3F5AB792"/>
    <w:rsid w:val="3F7CB012"/>
    <w:rsid w:val="3F996DBF"/>
    <w:rsid w:val="3FD23985"/>
    <w:rsid w:val="3FEA0459"/>
    <w:rsid w:val="3FF625A9"/>
    <w:rsid w:val="3FF8FEF4"/>
    <w:rsid w:val="401F60DC"/>
    <w:rsid w:val="402C365D"/>
    <w:rsid w:val="403B9E77"/>
    <w:rsid w:val="404D30C3"/>
    <w:rsid w:val="405317BB"/>
    <w:rsid w:val="40545E93"/>
    <w:rsid w:val="40586CB5"/>
    <w:rsid w:val="40596164"/>
    <w:rsid w:val="40635930"/>
    <w:rsid w:val="406C726F"/>
    <w:rsid w:val="40A42CD2"/>
    <w:rsid w:val="40A81D4E"/>
    <w:rsid w:val="41050DAA"/>
    <w:rsid w:val="411A634C"/>
    <w:rsid w:val="412473C5"/>
    <w:rsid w:val="4127327E"/>
    <w:rsid w:val="4152A694"/>
    <w:rsid w:val="416B8F7A"/>
    <w:rsid w:val="41BA1F2F"/>
    <w:rsid w:val="41CCCC54"/>
    <w:rsid w:val="420877DD"/>
    <w:rsid w:val="420C9E53"/>
    <w:rsid w:val="422BE6F3"/>
    <w:rsid w:val="423B89A1"/>
    <w:rsid w:val="4254F6B0"/>
    <w:rsid w:val="426F67A8"/>
    <w:rsid w:val="42951002"/>
    <w:rsid w:val="4296506B"/>
    <w:rsid w:val="429A5566"/>
    <w:rsid w:val="42AC9B8D"/>
    <w:rsid w:val="42BA1E5F"/>
    <w:rsid w:val="42FACBF7"/>
    <w:rsid w:val="42FE65DF"/>
    <w:rsid w:val="430C9A10"/>
    <w:rsid w:val="433B6072"/>
    <w:rsid w:val="4351483E"/>
    <w:rsid w:val="43527C57"/>
    <w:rsid w:val="43619BC3"/>
    <w:rsid w:val="4383080B"/>
    <w:rsid w:val="43D4532B"/>
    <w:rsid w:val="43E90F7C"/>
    <w:rsid w:val="43FC81BD"/>
    <w:rsid w:val="44107197"/>
    <w:rsid w:val="44345DB1"/>
    <w:rsid w:val="4449436E"/>
    <w:rsid w:val="445BCB16"/>
    <w:rsid w:val="449E3778"/>
    <w:rsid w:val="44B90D13"/>
    <w:rsid w:val="44BDF331"/>
    <w:rsid w:val="44BEE0E8"/>
    <w:rsid w:val="44C84448"/>
    <w:rsid w:val="44D1241E"/>
    <w:rsid w:val="44DFDE76"/>
    <w:rsid w:val="44E789DB"/>
    <w:rsid w:val="455C3FF1"/>
    <w:rsid w:val="455CD758"/>
    <w:rsid w:val="456381F2"/>
    <w:rsid w:val="457345CA"/>
    <w:rsid w:val="45992C9E"/>
    <w:rsid w:val="45E2379B"/>
    <w:rsid w:val="45FE4E97"/>
    <w:rsid w:val="4606AD69"/>
    <w:rsid w:val="4643E290"/>
    <w:rsid w:val="46A4D841"/>
    <w:rsid w:val="46D30E8F"/>
    <w:rsid w:val="47036A64"/>
    <w:rsid w:val="473786DD"/>
    <w:rsid w:val="477D4A29"/>
    <w:rsid w:val="478CC69F"/>
    <w:rsid w:val="4790B9B6"/>
    <w:rsid w:val="479D9933"/>
    <w:rsid w:val="47ABDFB6"/>
    <w:rsid w:val="47AF3096"/>
    <w:rsid w:val="47C40BCC"/>
    <w:rsid w:val="47CB026C"/>
    <w:rsid w:val="47D7CB4F"/>
    <w:rsid w:val="47D83A8E"/>
    <w:rsid w:val="4800C07E"/>
    <w:rsid w:val="480A682A"/>
    <w:rsid w:val="482F7F5D"/>
    <w:rsid w:val="4846FFE4"/>
    <w:rsid w:val="48637351"/>
    <w:rsid w:val="48811A3F"/>
    <w:rsid w:val="488242F0"/>
    <w:rsid w:val="488F25EE"/>
    <w:rsid w:val="48B55A42"/>
    <w:rsid w:val="48C8A6FF"/>
    <w:rsid w:val="48CA9128"/>
    <w:rsid w:val="490FBAE8"/>
    <w:rsid w:val="49495285"/>
    <w:rsid w:val="49713DD0"/>
    <w:rsid w:val="4974C2EE"/>
    <w:rsid w:val="4A3FEFCC"/>
    <w:rsid w:val="4A45C20C"/>
    <w:rsid w:val="4A58F20D"/>
    <w:rsid w:val="4A9BAE22"/>
    <w:rsid w:val="4AA0AB97"/>
    <w:rsid w:val="4ABC8EA0"/>
    <w:rsid w:val="4AD31E94"/>
    <w:rsid w:val="4AD8035E"/>
    <w:rsid w:val="4B16A4D3"/>
    <w:rsid w:val="4B670445"/>
    <w:rsid w:val="4B6A3558"/>
    <w:rsid w:val="4B75AE7A"/>
    <w:rsid w:val="4B79E336"/>
    <w:rsid w:val="4BA29DF1"/>
    <w:rsid w:val="4BBFCBAC"/>
    <w:rsid w:val="4BD79248"/>
    <w:rsid w:val="4BDF1E94"/>
    <w:rsid w:val="4BEFB14C"/>
    <w:rsid w:val="4C084DED"/>
    <w:rsid w:val="4C1ACD46"/>
    <w:rsid w:val="4C1D281E"/>
    <w:rsid w:val="4C321B56"/>
    <w:rsid w:val="4C534FAD"/>
    <w:rsid w:val="4C58501D"/>
    <w:rsid w:val="4C822087"/>
    <w:rsid w:val="4C9CE587"/>
    <w:rsid w:val="4CAD686C"/>
    <w:rsid w:val="4CBB379B"/>
    <w:rsid w:val="4D394D9D"/>
    <w:rsid w:val="4D442C89"/>
    <w:rsid w:val="4D5B3874"/>
    <w:rsid w:val="4D5DA818"/>
    <w:rsid w:val="4D6CB669"/>
    <w:rsid w:val="4D7BD825"/>
    <w:rsid w:val="4DABB14D"/>
    <w:rsid w:val="4DAF5475"/>
    <w:rsid w:val="4DB2A47D"/>
    <w:rsid w:val="4DDA22A4"/>
    <w:rsid w:val="4DDFD709"/>
    <w:rsid w:val="4DEC8BAD"/>
    <w:rsid w:val="4DED9E51"/>
    <w:rsid w:val="4E01AA5D"/>
    <w:rsid w:val="4E10812E"/>
    <w:rsid w:val="4E314AD2"/>
    <w:rsid w:val="4E6075C6"/>
    <w:rsid w:val="4E66221E"/>
    <w:rsid w:val="4E68AA13"/>
    <w:rsid w:val="4EC9A4A3"/>
    <w:rsid w:val="4ED1FCA6"/>
    <w:rsid w:val="4EE7A609"/>
    <w:rsid w:val="4EFD41B7"/>
    <w:rsid w:val="4F805D56"/>
    <w:rsid w:val="4F884AB8"/>
    <w:rsid w:val="4F89150E"/>
    <w:rsid w:val="4F91620D"/>
    <w:rsid w:val="4FE256A2"/>
    <w:rsid w:val="5005E3F3"/>
    <w:rsid w:val="500B1FF1"/>
    <w:rsid w:val="506CB5BF"/>
    <w:rsid w:val="5070DB08"/>
    <w:rsid w:val="508F5F25"/>
    <w:rsid w:val="509888BC"/>
    <w:rsid w:val="509AFB0B"/>
    <w:rsid w:val="50C0A6B1"/>
    <w:rsid w:val="50F187E8"/>
    <w:rsid w:val="50FB11EF"/>
    <w:rsid w:val="51130967"/>
    <w:rsid w:val="5141D98C"/>
    <w:rsid w:val="5176C00F"/>
    <w:rsid w:val="51981B42"/>
    <w:rsid w:val="51CAD89A"/>
    <w:rsid w:val="51CF740F"/>
    <w:rsid w:val="5203496D"/>
    <w:rsid w:val="52197C3B"/>
    <w:rsid w:val="521FDE64"/>
    <w:rsid w:val="52258E5C"/>
    <w:rsid w:val="5241B34A"/>
    <w:rsid w:val="524A9D0A"/>
    <w:rsid w:val="5259C34A"/>
    <w:rsid w:val="52A59A0A"/>
    <w:rsid w:val="52C7ADCF"/>
    <w:rsid w:val="52E0CD7B"/>
    <w:rsid w:val="52E284B0"/>
    <w:rsid w:val="52E95C2C"/>
    <w:rsid w:val="530A4C87"/>
    <w:rsid w:val="530E67E2"/>
    <w:rsid w:val="532D8E73"/>
    <w:rsid w:val="53642A35"/>
    <w:rsid w:val="5370025C"/>
    <w:rsid w:val="53714227"/>
    <w:rsid w:val="53776D57"/>
    <w:rsid w:val="5380F192"/>
    <w:rsid w:val="53A56266"/>
    <w:rsid w:val="53B792C3"/>
    <w:rsid w:val="53C0EA58"/>
    <w:rsid w:val="53C79B09"/>
    <w:rsid w:val="53DFF2AF"/>
    <w:rsid w:val="542E12C7"/>
    <w:rsid w:val="5445675B"/>
    <w:rsid w:val="5469380C"/>
    <w:rsid w:val="5473ACC3"/>
    <w:rsid w:val="548F1CE9"/>
    <w:rsid w:val="54A618EE"/>
    <w:rsid w:val="54AE2EFB"/>
    <w:rsid w:val="54E9C0E1"/>
    <w:rsid w:val="553CAF65"/>
    <w:rsid w:val="555EB09F"/>
    <w:rsid w:val="556071ED"/>
    <w:rsid w:val="5568B9FD"/>
    <w:rsid w:val="55D5A772"/>
    <w:rsid w:val="55DA548C"/>
    <w:rsid w:val="55E9C7C9"/>
    <w:rsid w:val="560F5CC5"/>
    <w:rsid w:val="56140F0F"/>
    <w:rsid w:val="56151FE7"/>
    <w:rsid w:val="561C74FA"/>
    <w:rsid w:val="566EE519"/>
    <w:rsid w:val="56770B27"/>
    <w:rsid w:val="5686004B"/>
    <w:rsid w:val="569BEC5A"/>
    <w:rsid w:val="56A64FF4"/>
    <w:rsid w:val="56D82C2B"/>
    <w:rsid w:val="56F34F87"/>
    <w:rsid w:val="57002B0B"/>
    <w:rsid w:val="570106AA"/>
    <w:rsid w:val="5713A858"/>
    <w:rsid w:val="575A58E0"/>
    <w:rsid w:val="57FA4DF4"/>
    <w:rsid w:val="580B5928"/>
    <w:rsid w:val="584368E7"/>
    <w:rsid w:val="5859F307"/>
    <w:rsid w:val="585FD7C7"/>
    <w:rsid w:val="58ED3504"/>
    <w:rsid w:val="58F4722A"/>
    <w:rsid w:val="58F48B12"/>
    <w:rsid w:val="590928F3"/>
    <w:rsid w:val="590F460B"/>
    <w:rsid w:val="59160F39"/>
    <w:rsid w:val="591BC944"/>
    <w:rsid w:val="593A1EA2"/>
    <w:rsid w:val="5972182C"/>
    <w:rsid w:val="597F4ACC"/>
    <w:rsid w:val="5982EE61"/>
    <w:rsid w:val="5983B598"/>
    <w:rsid w:val="59A72989"/>
    <w:rsid w:val="59D60570"/>
    <w:rsid w:val="59DCBB9A"/>
    <w:rsid w:val="59DEE3E4"/>
    <w:rsid w:val="5A02AEEF"/>
    <w:rsid w:val="5A2AF049"/>
    <w:rsid w:val="5A776BD6"/>
    <w:rsid w:val="5A907D50"/>
    <w:rsid w:val="5AA14E01"/>
    <w:rsid w:val="5AB0E37B"/>
    <w:rsid w:val="5AB2453C"/>
    <w:rsid w:val="5B604EE3"/>
    <w:rsid w:val="5B7E2A19"/>
    <w:rsid w:val="5B98105E"/>
    <w:rsid w:val="5B9DC6E4"/>
    <w:rsid w:val="5BC6C0AA"/>
    <w:rsid w:val="5BDB4BFE"/>
    <w:rsid w:val="5C8E0E28"/>
    <w:rsid w:val="5C96E590"/>
    <w:rsid w:val="5CA99C27"/>
    <w:rsid w:val="5CB7568D"/>
    <w:rsid w:val="5CB8E6B8"/>
    <w:rsid w:val="5CBFF2C4"/>
    <w:rsid w:val="5CC9F3DD"/>
    <w:rsid w:val="5CEAD697"/>
    <w:rsid w:val="5D0466D3"/>
    <w:rsid w:val="5D1C8C43"/>
    <w:rsid w:val="5D2EFE8F"/>
    <w:rsid w:val="5D9E5631"/>
    <w:rsid w:val="5DA958F9"/>
    <w:rsid w:val="5DAEC5AB"/>
    <w:rsid w:val="5DB346AD"/>
    <w:rsid w:val="5DB91E43"/>
    <w:rsid w:val="5DC1B497"/>
    <w:rsid w:val="5DFC44AE"/>
    <w:rsid w:val="5E0E7DE9"/>
    <w:rsid w:val="5E12AA08"/>
    <w:rsid w:val="5E2901E5"/>
    <w:rsid w:val="5E34E927"/>
    <w:rsid w:val="5E477395"/>
    <w:rsid w:val="5E4E6678"/>
    <w:rsid w:val="5E8CBCB7"/>
    <w:rsid w:val="5EA75190"/>
    <w:rsid w:val="5ED8B44E"/>
    <w:rsid w:val="5EE5C5BD"/>
    <w:rsid w:val="5EE97CD0"/>
    <w:rsid w:val="5EF08A31"/>
    <w:rsid w:val="5EF8E4C9"/>
    <w:rsid w:val="5F81953E"/>
    <w:rsid w:val="5F8AFDAD"/>
    <w:rsid w:val="5FDC19FB"/>
    <w:rsid w:val="600D3A96"/>
    <w:rsid w:val="604B1764"/>
    <w:rsid w:val="60634552"/>
    <w:rsid w:val="60A4198F"/>
    <w:rsid w:val="60B43A83"/>
    <w:rsid w:val="60BB8C40"/>
    <w:rsid w:val="60C1FCF9"/>
    <w:rsid w:val="60C6A95E"/>
    <w:rsid w:val="60D06DD2"/>
    <w:rsid w:val="60E6EEAC"/>
    <w:rsid w:val="60FDFCCD"/>
    <w:rsid w:val="6107FCF9"/>
    <w:rsid w:val="610820FA"/>
    <w:rsid w:val="612D675C"/>
    <w:rsid w:val="612F8F80"/>
    <w:rsid w:val="6134AF3D"/>
    <w:rsid w:val="615AC6EB"/>
    <w:rsid w:val="618049FD"/>
    <w:rsid w:val="619A7981"/>
    <w:rsid w:val="61AFDC12"/>
    <w:rsid w:val="61B1E8BB"/>
    <w:rsid w:val="61BECA56"/>
    <w:rsid w:val="6208D60F"/>
    <w:rsid w:val="62174DF5"/>
    <w:rsid w:val="6244C01A"/>
    <w:rsid w:val="627525B2"/>
    <w:rsid w:val="62824680"/>
    <w:rsid w:val="6287B170"/>
    <w:rsid w:val="62A71889"/>
    <w:rsid w:val="62C4E5C3"/>
    <w:rsid w:val="62C76376"/>
    <w:rsid w:val="62ECD3B7"/>
    <w:rsid w:val="6308C955"/>
    <w:rsid w:val="633E5EC7"/>
    <w:rsid w:val="63430B87"/>
    <w:rsid w:val="6347E2CD"/>
    <w:rsid w:val="635B36AF"/>
    <w:rsid w:val="637BA553"/>
    <w:rsid w:val="63806E57"/>
    <w:rsid w:val="63888EDD"/>
    <w:rsid w:val="6388B614"/>
    <w:rsid w:val="63B56F37"/>
    <w:rsid w:val="63BC1111"/>
    <w:rsid w:val="63BFF663"/>
    <w:rsid w:val="63CCEEBB"/>
    <w:rsid w:val="640F292A"/>
    <w:rsid w:val="640F6807"/>
    <w:rsid w:val="6416500F"/>
    <w:rsid w:val="64475CF1"/>
    <w:rsid w:val="6460B624"/>
    <w:rsid w:val="648E6B9E"/>
    <w:rsid w:val="64B5920E"/>
    <w:rsid w:val="64E77CD4"/>
    <w:rsid w:val="64F25921"/>
    <w:rsid w:val="65238AFA"/>
    <w:rsid w:val="657719DD"/>
    <w:rsid w:val="65A70CB7"/>
    <w:rsid w:val="65F0C20C"/>
    <w:rsid w:val="65FC8685"/>
    <w:rsid w:val="65FF490C"/>
    <w:rsid w:val="66049ACA"/>
    <w:rsid w:val="665B3590"/>
    <w:rsid w:val="66766FDD"/>
    <w:rsid w:val="667A14D1"/>
    <w:rsid w:val="6687A401"/>
    <w:rsid w:val="66B7F8A6"/>
    <w:rsid w:val="66BBC727"/>
    <w:rsid w:val="66DB748B"/>
    <w:rsid w:val="67097351"/>
    <w:rsid w:val="6712E3D5"/>
    <w:rsid w:val="67242610"/>
    <w:rsid w:val="674D83C5"/>
    <w:rsid w:val="676A2200"/>
    <w:rsid w:val="679F2ADE"/>
    <w:rsid w:val="67A272B8"/>
    <w:rsid w:val="67BF89F1"/>
    <w:rsid w:val="681A0BA1"/>
    <w:rsid w:val="683BF248"/>
    <w:rsid w:val="68480702"/>
    <w:rsid w:val="687CA05A"/>
    <w:rsid w:val="6899000E"/>
    <w:rsid w:val="68B14B50"/>
    <w:rsid w:val="692A6D96"/>
    <w:rsid w:val="692DFEA1"/>
    <w:rsid w:val="694D47EB"/>
    <w:rsid w:val="69812B41"/>
    <w:rsid w:val="69A5B8D0"/>
    <w:rsid w:val="69C06C6F"/>
    <w:rsid w:val="6A186449"/>
    <w:rsid w:val="6A2DCC36"/>
    <w:rsid w:val="6A51A85A"/>
    <w:rsid w:val="6A5229AE"/>
    <w:rsid w:val="6A5668E9"/>
    <w:rsid w:val="6A5FA040"/>
    <w:rsid w:val="6A8B53B9"/>
    <w:rsid w:val="6AC81C64"/>
    <w:rsid w:val="6AC95AFD"/>
    <w:rsid w:val="6ACFE143"/>
    <w:rsid w:val="6AD9956A"/>
    <w:rsid w:val="6AF0C170"/>
    <w:rsid w:val="6B3BF9F1"/>
    <w:rsid w:val="6BBB5718"/>
    <w:rsid w:val="6BDCE474"/>
    <w:rsid w:val="6BFEF6DE"/>
    <w:rsid w:val="6C3DF980"/>
    <w:rsid w:val="6C40F353"/>
    <w:rsid w:val="6C64AECE"/>
    <w:rsid w:val="6C6DCF74"/>
    <w:rsid w:val="6C8CA698"/>
    <w:rsid w:val="6C98B98A"/>
    <w:rsid w:val="6CB0747E"/>
    <w:rsid w:val="6CB0C701"/>
    <w:rsid w:val="6CD2DA97"/>
    <w:rsid w:val="6CFF7D14"/>
    <w:rsid w:val="6D01BF01"/>
    <w:rsid w:val="6D272317"/>
    <w:rsid w:val="6D2C20E2"/>
    <w:rsid w:val="6D5667C8"/>
    <w:rsid w:val="6D8B65C7"/>
    <w:rsid w:val="6DC6C8C7"/>
    <w:rsid w:val="6DCC5FF3"/>
    <w:rsid w:val="6DCF88AB"/>
    <w:rsid w:val="6DD5866E"/>
    <w:rsid w:val="6DE80022"/>
    <w:rsid w:val="6DEB30FC"/>
    <w:rsid w:val="6E0A5AF1"/>
    <w:rsid w:val="6E110EC2"/>
    <w:rsid w:val="6E373135"/>
    <w:rsid w:val="6E58DC9A"/>
    <w:rsid w:val="6E763553"/>
    <w:rsid w:val="6EA433CD"/>
    <w:rsid w:val="6EA8A69B"/>
    <w:rsid w:val="6EBA5254"/>
    <w:rsid w:val="6EEA204D"/>
    <w:rsid w:val="6EEB7A8E"/>
    <w:rsid w:val="6EFA6FAE"/>
    <w:rsid w:val="6F29A84F"/>
    <w:rsid w:val="6F2F9D3D"/>
    <w:rsid w:val="6F38BAA4"/>
    <w:rsid w:val="6F405CB3"/>
    <w:rsid w:val="6F461079"/>
    <w:rsid w:val="6F5A15D4"/>
    <w:rsid w:val="6FBF7E0B"/>
    <w:rsid w:val="6FC87440"/>
    <w:rsid w:val="6FDACD76"/>
    <w:rsid w:val="6FF16BD9"/>
    <w:rsid w:val="706C6459"/>
    <w:rsid w:val="708B63A4"/>
    <w:rsid w:val="70F290CE"/>
    <w:rsid w:val="70FED9BA"/>
    <w:rsid w:val="710FD5CF"/>
    <w:rsid w:val="71221517"/>
    <w:rsid w:val="7125AA96"/>
    <w:rsid w:val="71390C32"/>
    <w:rsid w:val="7166B63A"/>
    <w:rsid w:val="7174C5D9"/>
    <w:rsid w:val="71CA1709"/>
    <w:rsid w:val="71E59BB5"/>
    <w:rsid w:val="71E9E9F7"/>
    <w:rsid w:val="71EEB6B9"/>
    <w:rsid w:val="7234FCEA"/>
    <w:rsid w:val="726440DA"/>
    <w:rsid w:val="728AD61F"/>
    <w:rsid w:val="72C05962"/>
    <w:rsid w:val="72D3E725"/>
    <w:rsid w:val="72D79E38"/>
    <w:rsid w:val="72DD893E"/>
    <w:rsid w:val="72E8254E"/>
    <w:rsid w:val="7318FDBF"/>
    <w:rsid w:val="73505F08"/>
    <w:rsid w:val="739717AB"/>
    <w:rsid w:val="73A21CC5"/>
    <w:rsid w:val="73A34D02"/>
    <w:rsid w:val="73C6780F"/>
    <w:rsid w:val="73D6B24D"/>
    <w:rsid w:val="73E3A47D"/>
    <w:rsid w:val="740414CA"/>
    <w:rsid w:val="740D596B"/>
    <w:rsid w:val="741C67F2"/>
    <w:rsid w:val="7446E056"/>
    <w:rsid w:val="75063BE7"/>
    <w:rsid w:val="75307194"/>
    <w:rsid w:val="755F811F"/>
    <w:rsid w:val="75780AD6"/>
    <w:rsid w:val="75781C5A"/>
    <w:rsid w:val="7584B9A4"/>
    <w:rsid w:val="75AF0ED0"/>
    <w:rsid w:val="75BBC7B5"/>
    <w:rsid w:val="75BF392B"/>
    <w:rsid w:val="75DD2A09"/>
    <w:rsid w:val="75FF5C3D"/>
    <w:rsid w:val="760EF643"/>
    <w:rsid w:val="765E6150"/>
    <w:rsid w:val="76724B15"/>
    <w:rsid w:val="76AEE4DE"/>
    <w:rsid w:val="76C9835E"/>
    <w:rsid w:val="7711DEE4"/>
    <w:rsid w:val="773F2304"/>
    <w:rsid w:val="77707653"/>
    <w:rsid w:val="77740B95"/>
    <w:rsid w:val="777A5517"/>
    <w:rsid w:val="77B4160B"/>
    <w:rsid w:val="77DB0A75"/>
    <w:rsid w:val="77F35B96"/>
    <w:rsid w:val="780D26C7"/>
    <w:rsid w:val="783DDAAC"/>
    <w:rsid w:val="785ADF16"/>
    <w:rsid w:val="785D7303"/>
    <w:rsid w:val="786A2DE4"/>
    <w:rsid w:val="78B42520"/>
    <w:rsid w:val="78BB677C"/>
    <w:rsid w:val="78EEA324"/>
    <w:rsid w:val="791A24CF"/>
    <w:rsid w:val="791BC6C7"/>
    <w:rsid w:val="793FB42A"/>
    <w:rsid w:val="7951571B"/>
    <w:rsid w:val="798A74EA"/>
    <w:rsid w:val="799B677D"/>
    <w:rsid w:val="79C9CA48"/>
    <w:rsid w:val="79E210F4"/>
    <w:rsid w:val="79EEE091"/>
    <w:rsid w:val="7A09A4C9"/>
    <w:rsid w:val="7A0F8212"/>
    <w:rsid w:val="7A144FF9"/>
    <w:rsid w:val="7A8062EC"/>
    <w:rsid w:val="7AC750CD"/>
    <w:rsid w:val="7AF14776"/>
    <w:rsid w:val="7AF30B1A"/>
    <w:rsid w:val="7AF61292"/>
    <w:rsid w:val="7B036AF6"/>
    <w:rsid w:val="7B1D8076"/>
    <w:rsid w:val="7B31D273"/>
    <w:rsid w:val="7B52CD60"/>
    <w:rsid w:val="7B55DE16"/>
    <w:rsid w:val="7B681A35"/>
    <w:rsid w:val="7B78952F"/>
    <w:rsid w:val="7B7C4041"/>
    <w:rsid w:val="7B7C6BA3"/>
    <w:rsid w:val="7BAE5378"/>
    <w:rsid w:val="7BBD6F3A"/>
    <w:rsid w:val="7BC9C703"/>
    <w:rsid w:val="7BD8BDF0"/>
    <w:rsid w:val="7BF9E4DD"/>
    <w:rsid w:val="7BFBE7D4"/>
    <w:rsid w:val="7C26567A"/>
    <w:rsid w:val="7C57DCD5"/>
    <w:rsid w:val="7C8AE327"/>
    <w:rsid w:val="7C8D1373"/>
    <w:rsid w:val="7CB21BC5"/>
    <w:rsid w:val="7CD87FFD"/>
    <w:rsid w:val="7CDF4F5F"/>
    <w:rsid w:val="7CE05302"/>
    <w:rsid w:val="7CEA1BAD"/>
    <w:rsid w:val="7CF92BC3"/>
    <w:rsid w:val="7D341041"/>
    <w:rsid w:val="7D3B9B8F"/>
    <w:rsid w:val="7D727547"/>
    <w:rsid w:val="7D8A8ADF"/>
    <w:rsid w:val="7DA0F9C5"/>
    <w:rsid w:val="7E265F3A"/>
    <w:rsid w:val="7E461F71"/>
    <w:rsid w:val="7E719F58"/>
    <w:rsid w:val="7EBB093A"/>
    <w:rsid w:val="7EC1D581"/>
    <w:rsid w:val="7F03DA31"/>
    <w:rsid w:val="7F18F4BA"/>
    <w:rsid w:val="7F1E157C"/>
    <w:rsid w:val="7F4C4C2B"/>
    <w:rsid w:val="7F5D3628"/>
    <w:rsid w:val="7F6134C5"/>
    <w:rsid w:val="7F9E550A"/>
    <w:rsid w:val="7FD1933D"/>
    <w:rsid w:val="7FEB3E1E"/>
    <w:rsid w:val="7FEF6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C3395"/>
  <w15:chartTrackingRefBased/>
  <w15:docId w15:val="{24A30F1E-E95B-9644-86F4-411D6760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182"/>
    <w:rPr>
      <w:rFonts w:ascii="Times New Roman" w:eastAsia="Times New Roman" w:hAnsi="Times New Roman" w:cs="Times New Roman"/>
    </w:rPr>
  </w:style>
  <w:style w:type="paragraph" w:styleId="Heading4">
    <w:name w:val="heading 4"/>
    <w:basedOn w:val="Normal"/>
    <w:link w:val="Heading4Char"/>
    <w:uiPriority w:val="9"/>
    <w:qFormat/>
    <w:rsid w:val="00711DBF"/>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631B"/>
    <w:pPr>
      <w:ind w:left="720"/>
      <w:contextualSpacing/>
    </w:pPr>
    <w:rPr>
      <w:rFonts w:asciiTheme="minorHAnsi" w:eastAsiaTheme="minorHAnsi" w:hAnsiTheme="minorHAnsi" w:cstheme="minorBidi"/>
    </w:rPr>
  </w:style>
  <w:style w:type="paragraph" w:styleId="NormalWeb">
    <w:name w:val="Normal (Web)"/>
    <w:basedOn w:val="Normal"/>
    <w:uiPriority w:val="99"/>
    <w:unhideWhenUsed/>
    <w:rsid w:val="00F6631B"/>
    <w:pPr>
      <w:spacing w:before="100" w:beforeAutospacing="1" w:after="100" w:afterAutospacing="1"/>
    </w:pPr>
  </w:style>
  <w:style w:type="character" w:styleId="CommentReference">
    <w:name w:val="annotation reference"/>
    <w:basedOn w:val="DefaultParagraphFont"/>
    <w:uiPriority w:val="99"/>
    <w:semiHidden/>
    <w:unhideWhenUsed/>
    <w:rsid w:val="00F6631B"/>
    <w:rPr>
      <w:sz w:val="16"/>
      <w:szCs w:val="16"/>
    </w:rPr>
  </w:style>
  <w:style w:type="paragraph" w:styleId="FootnoteText">
    <w:name w:val="footnote text"/>
    <w:basedOn w:val="Normal"/>
    <w:link w:val="FootnoteTextChar"/>
    <w:uiPriority w:val="99"/>
    <w:semiHidden/>
    <w:unhideWhenUsed/>
    <w:rsid w:val="00F6631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6631B"/>
    <w:rPr>
      <w:sz w:val="20"/>
      <w:szCs w:val="20"/>
    </w:rPr>
  </w:style>
  <w:style w:type="character" w:styleId="FootnoteReference">
    <w:name w:val="footnote reference"/>
    <w:basedOn w:val="DefaultParagraphFont"/>
    <w:uiPriority w:val="99"/>
    <w:semiHidden/>
    <w:unhideWhenUsed/>
    <w:rsid w:val="00F6631B"/>
    <w:rPr>
      <w:vertAlign w:val="superscript"/>
    </w:rPr>
  </w:style>
  <w:style w:type="paragraph" w:styleId="CommentText">
    <w:name w:val="annotation text"/>
    <w:basedOn w:val="Normal"/>
    <w:link w:val="CommentTextChar"/>
    <w:uiPriority w:val="99"/>
    <w:unhideWhenUsed/>
    <w:rsid w:val="00F6631B"/>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6631B"/>
    <w:rPr>
      <w:sz w:val="20"/>
      <w:szCs w:val="20"/>
    </w:rPr>
  </w:style>
  <w:style w:type="character" w:styleId="Hyperlink">
    <w:name w:val="Hyperlink"/>
    <w:basedOn w:val="DefaultParagraphFont"/>
    <w:uiPriority w:val="99"/>
    <w:unhideWhenUsed/>
    <w:rsid w:val="00783EF5"/>
    <w:rPr>
      <w:color w:val="0563C1" w:themeColor="hyperlink"/>
      <w:u w:val="single"/>
    </w:rPr>
  </w:style>
  <w:style w:type="character" w:styleId="UnresolvedMention">
    <w:name w:val="Unresolved Mention"/>
    <w:basedOn w:val="DefaultParagraphFont"/>
    <w:uiPriority w:val="99"/>
    <w:semiHidden/>
    <w:unhideWhenUsed/>
    <w:rsid w:val="00783EF5"/>
    <w:rPr>
      <w:color w:val="605E5C"/>
      <w:shd w:val="clear" w:color="auto" w:fill="E1DFDD"/>
    </w:rPr>
  </w:style>
  <w:style w:type="table" w:styleId="TableGrid">
    <w:name w:val="Table Grid"/>
    <w:aliases w:val="RS Table Grid a"/>
    <w:basedOn w:val="TableNormal"/>
    <w:uiPriority w:val="59"/>
    <w:rsid w:val="005645CB"/>
    <w:pPr>
      <w:jc w:val="both"/>
    </w:pPr>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ld">
    <w:name w:val="TableText bold"/>
    <w:basedOn w:val="Normal"/>
    <w:rsid w:val="005645CB"/>
    <w:pPr>
      <w:spacing w:before="60" w:after="60" w:line="240" w:lineRule="atLeast"/>
    </w:pPr>
    <w:rPr>
      <w:rFonts w:ascii="Calibri" w:eastAsiaTheme="minorEastAsia" w:hAnsi="Calibri" w:cstheme="minorBidi"/>
      <w:b/>
      <w:sz w:val="18"/>
      <w:szCs w:val="22"/>
      <w:lang w:val="en-NZ" w:eastAsia="en-NZ"/>
    </w:rPr>
  </w:style>
  <w:style w:type="character" w:styleId="Strong">
    <w:name w:val="Strong"/>
    <w:basedOn w:val="DefaultParagraphFont"/>
    <w:uiPriority w:val="22"/>
    <w:qFormat/>
    <w:rsid w:val="005645CB"/>
    <w:rPr>
      <w:b/>
      <w:bCs/>
    </w:rPr>
  </w:style>
  <w:style w:type="paragraph" w:customStyle="1" w:styleId="li-key-points">
    <w:name w:val="li-key-points"/>
    <w:basedOn w:val="Normal"/>
    <w:rsid w:val="005645CB"/>
    <w:pPr>
      <w:spacing w:before="100" w:beforeAutospacing="1" w:after="100" w:afterAutospacing="1"/>
    </w:pPr>
  </w:style>
  <w:style w:type="character" w:styleId="Emphasis">
    <w:name w:val="Emphasis"/>
    <w:basedOn w:val="DefaultParagraphFont"/>
    <w:uiPriority w:val="20"/>
    <w:qFormat/>
    <w:rsid w:val="005645CB"/>
    <w:rPr>
      <w:i/>
      <w:iCs/>
    </w:rPr>
  </w:style>
  <w:style w:type="paragraph" w:styleId="CommentSubject">
    <w:name w:val="annotation subject"/>
    <w:basedOn w:val="CommentText"/>
    <w:next w:val="CommentText"/>
    <w:link w:val="CommentSubjectChar"/>
    <w:uiPriority w:val="99"/>
    <w:semiHidden/>
    <w:unhideWhenUsed/>
    <w:rsid w:val="005645CB"/>
    <w:rPr>
      <w:b/>
      <w:bCs/>
    </w:rPr>
  </w:style>
  <w:style w:type="character" w:customStyle="1" w:styleId="CommentSubjectChar">
    <w:name w:val="Comment Subject Char"/>
    <w:basedOn w:val="CommentTextChar"/>
    <w:link w:val="CommentSubject"/>
    <w:uiPriority w:val="99"/>
    <w:semiHidden/>
    <w:rsid w:val="005645CB"/>
    <w:rPr>
      <w:b/>
      <w:bCs/>
      <w:sz w:val="20"/>
      <w:szCs w:val="20"/>
    </w:rPr>
  </w:style>
  <w:style w:type="numbering" w:customStyle="1" w:styleId="CurrentList1">
    <w:name w:val="Current List1"/>
    <w:uiPriority w:val="99"/>
    <w:rsid w:val="005645CB"/>
    <w:pPr>
      <w:numPr>
        <w:numId w:val="12"/>
      </w:numPr>
    </w:pPr>
  </w:style>
  <w:style w:type="character" w:styleId="FollowedHyperlink">
    <w:name w:val="FollowedHyperlink"/>
    <w:basedOn w:val="DefaultParagraphFont"/>
    <w:uiPriority w:val="99"/>
    <w:semiHidden/>
    <w:unhideWhenUsed/>
    <w:rsid w:val="005645CB"/>
    <w:rPr>
      <w:color w:val="954F72" w:themeColor="followedHyperlink"/>
      <w:u w:val="single"/>
    </w:rPr>
  </w:style>
  <w:style w:type="paragraph" w:styleId="Header">
    <w:name w:val="header"/>
    <w:basedOn w:val="Normal"/>
    <w:link w:val="HeaderChar"/>
    <w:uiPriority w:val="99"/>
    <w:unhideWhenUsed/>
    <w:rsid w:val="005645CB"/>
    <w:pPr>
      <w:tabs>
        <w:tab w:val="center" w:pos="4680"/>
        <w:tab w:val="right" w:pos="9360"/>
      </w:tabs>
    </w:pPr>
  </w:style>
  <w:style w:type="character" w:customStyle="1" w:styleId="HeaderChar">
    <w:name w:val="Header Char"/>
    <w:basedOn w:val="DefaultParagraphFont"/>
    <w:link w:val="Header"/>
    <w:uiPriority w:val="99"/>
    <w:rsid w:val="005645CB"/>
    <w:rPr>
      <w:rFonts w:ascii="Times New Roman" w:eastAsia="Times New Roman" w:hAnsi="Times New Roman" w:cs="Times New Roman"/>
    </w:rPr>
  </w:style>
  <w:style w:type="paragraph" w:styleId="Footer">
    <w:name w:val="footer"/>
    <w:basedOn w:val="Normal"/>
    <w:link w:val="FooterChar"/>
    <w:uiPriority w:val="99"/>
    <w:unhideWhenUsed/>
    <w:rsid w:val="005645CB"/>
    <w:pPr>
      <w:tabs>
        <w:tab w:val="center" w:pos="4680"/>
        <w:tab w:val="right" w:pos="9360"/>
      </w:tabs>
    </w:pPr>
  </w:style>
  <w:style w:type="character" w:customStyle="1" w:styleId="FooterChar">
    <w:name w:val="Footer Char"/>
    <w:basedOn w:val="DefaultParagraphFont"/>
    <w:link w:val="Footer"/>
    <w:uiPriority w:val="99"/>
    <w:rsid w:val="005645CB"/>
    <w:rPr>
      <w:rFonts w:ascii="Times New Roman" w:eastAsia="Times New Roman" w:hAnsi="Times New Roman" w:cs="Times New Roman"/>
    </w:rPr>
  </w:style>
  <w:style w:type="character" w:styleId="PageNumber">
    <w:name w:val="page number"/>
    <w:basedOn w:val="DefaultParagraphFont"/>
    <w:uiPriority w:val="99"/>
    <w:semiHidden/>
    <w:unhideWhenUsed/>
    <w:rsid w:val="005645CB"/>
  </w:style>
  <w:style w:type="paragraph" w:styleId="Revision">
    <w:name w:val="Revision"/>
    <w:hidden/>
    <w:uiPriority w:val="99"/>
    <w:semiHidden/>
    <w:rsid w:val="005645CB"/>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5645CB"/>
    <w:rPr>
      <w:sz w:val="20"/>
      <w:szCs w:val="20"/>
    </w:rPr>
  </w:style>
  <w:style w:type="character" w:customStyle="1" w:styleId="EndnoteTextChar">
    <w:name w:val="Endnote Text Char"/>
    <w:basedOn w:val="DefaultParagraphFont"/>
    <w:link w:val="EndnoteText"/>
    <w:uiPriority w:val="99"/>
    <w:semiHidden/>
    <w:rsid w:val="005645CB"/>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645CB"/>
    <w:rPr>
      <w:vertAlign w:val="superscript"/>
    </w:rPr>
  </w:style>
  <w:style w:type="paragraph" w:styleId="Caption">
    <w:name w:val="caption"/>
    <w:basedOn w:val="Normal"/>
    <w:next w:val="Normal"/>
    <w:uiPriority w:val="35"/>
    <w:unhideWhenUsed/>
    <w:qFormat/>
    <w:rsid w:val="005645CB"/>
    <w:pPr>
      <w:spacing w:after="200"/>
    </w:pPr>
    <w:rPr>
      <w:i/>
      <w:iCs/>
      <w:color w:val="44546A" w:themeColor="text2"/>
      <w:sz w:val="18"/>
      <w:szCs w:val="18"/>
    </w:rPr>
  </w:style>
  <w:style w:type="character" w:customStyle="1" w:styleId="Heading4Char">
    <w:name w:val="Heading 4 Char"/>
    <w:basedOn w:val="DefaultParagraphFont"/>
    <w:link w:val="Heading4"/>
    <w:uiPriority w:val="9"/>
    <w:rsid w:val="00711DBF"/>
    <w:rPr>
      <w:rFonts w:ascii="Times New Roman" w:eastAsia="Times New Roman" w:hAnsi="Times New Roman" w:cs="Times New Roman"/>
      <w:b/>
      <w:bCs/>
    </w:rPr>
  </w:style>
  <w:style w:type="character" w:styleId="LineNumber">
    <w:name w:val="line number"/>
    <w:basedOn w:val="DefaultParagraphFont"/>
    <w:uiPriority w:val="99"/>
    <w:semiHidden/>
    <w:unhideWhenUsed/>
    <w:rsid w:val="00D15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26141">
      <w:bodyDiv w:val="1"/>
      <w:marLeft w:val="0"/>
      <w:marRight w:val="0"/>
      <w:marTop w:val="0"/>
      <w:marBottom w:val="0"/>
      <w:divBdr>
        <w:top w:val="none" w:sz="0" w:space="0" w:color="auto"/>
        <w:left w:val="none" w:sz="0" w:space="0" w:color="auto"/>
        <w:bottom w:val="none" w:sz="0" w:space="0" w:color="auto"/>
        <w:right w:val="none" w:sz="0" w:space="0" w:color="auto"/>
      </w:divBdr>
    </w:div>
    <w:div w:id="353649510">
      <w:bodyDiv w:val="1"/>
      <w:marLeft w:val="0"/>
      <w:marRight w:val="0"/>
      <w:marTop w:val="0"/>
      <w:marBottom w:val="0"/>
      <w:divBdr>
        <w:top w:val="none" w:sz="0" w:space="0" w:color="auto"/>
        <w:left w:val="none" w:sz="0" w:space="0" w:color="auto"/>
        <w:bottom w:val="none" w:sz="0" w:space="0" w:color="auto"/>
        <w:right w:val="none" w:sz="0" w:space="0" w:color="auto"/>
      </w:divBdr>
    </w:div>
    <w:div w:id="364331669">
      <w:bodyDiv w:val="1"/>
      <w:marLeft w:val="0"/>
      <w:marRight w:val="0"/>
      <w:marTop w:val="0"/>
      <w:marBottom w:val="0"/>
      <w:divBdr>
        <w:top w:val="none" w:sz="0" w:space="0" w:color="auto"/>
        <w:left w:val="none" w:sz="0" w:space="0" w:color="auto"/>
        <w:bottom w:val="none" w:sz="0" w:space="0" w:color="auto"/>
        <w:right w:val="none" w:sz="0" w:space="0" w:color="auto"/>
      </w:divBdr>
    </w:div>
    <w:div w:id="391150818">
      <w:bodyDiv w:val="1"/>
      <w:marLeft w:val="0"/>
      <w:marRight w:val="0"/>
      <w:marTop w:val="0"/>
      <w:marBottom w:val="0"/>
      <w:divBdr>
        <w:top w:val="none" w:sz="0" w:space="0" w:color="auto"/>
        <w:left w:val="none" w:sz="0" w:space="0" w:color="auto"/>
        <w:bottom w:val="none" w:sz="0" w:space="0" w:color="auto"/>
        <w:right w:val="none" w:sz="0" w:space="0" w:color="auto"/>
      </w:divBdr>
      <w:divsChild>
        <w:div w:id="1698459463">
          <w:marLeft w:val="0"/>
          <w:marRight w:val="0"/>
          <w:marTop w:val="0"/>
          <w:marBottom w:val="0"/>
          <w:divBdr>
            <w:top w:val="none" w:sz="0" w:space="0" w:color="auto"/>
            <w:left w:val="none" w:sz="0" w:space="0" w:color="auto"/>
            <w:bottom w:val="none" w:sz="0" w:space="0" w:color="auto"/>
            <w:right w:val="none" w:sz="0" w:space="0" w:color="auto"/>
          </w:divBdr>
          <w:divsChild>
            <w:div w:id="989598924">
              <w:marLeft w:val="0"/>
              <w:marRight w:val="0"/>
              <w:marTop w:val="0"/>
              <w:marBottom w:val="0"/>
              <w:divBdr>
                <w:top w:val="none" w:sz="0" w:space="0" w:color="auto"/>
                <w:left w:val="none" w:sz="0" w:space="0" w:color="auto"/>
                <w:bottom w:val="none" w:sz="0" w:space="0" w:color="auto"/>
                <w:right w:val="none" w:sz="0" w:space="0" w:color="auto"/>
              </w:divBdr>
              <w:divsChild>
                <w:div w:id="159968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60709">
      <w:bodyDiv w:val="1"/>
      <w:marLeft w:val="0"/>
      <w:marRight w:val="0"/>
      <w:marTop w:val="0"/>
      <w:marBottom w:val="0"/>
      <w:divBdr>
        <w:top w:val="none" w:sz="0" w:space="0" w:color="auto"/>
        <w:left w:val="none" w:sz="0" w:space="0" w:color="auto"/>
        <w:bottom w:val="none" w:sz="0" w:space="0" w:color="auto"/>
        <w:right w:val="none" w:sz="0" w:space="0" w:color="auto"/>
      </w:divBdr>
    </w:div>
    <w:div w:id="423839451">
      <w:bodyDiv w:val="1"/>
      <w:marLeft w:val="0"/>
      <w:marRight w:val="0"/>
      <w:marTop w:val="0"/>
      <w:marBottom w:val="0"/>
      <w:divBdr>
        <w:top w:val="none" w:sz="0" w:space="0" w:color="auto"/>
        <w:left w:val="none" w:sz="0" w:space="0" w:color="auto"/>
        <w:bottom w:val="none" w:sz="0" w:space="0" w:color="auto"/>
        <w:right w:val="none" w:sz="0" w:space="0" w:color="auto"/>
      </w:divBdr>
    </w:div>
    <w:div w:id="579947163">
      <w:bodyDiv w:val="1"/>
      <w:marLeft w:val="0"/>
      <w:marRight w:val="0"/>
      <w:marTop w:val="0"/>
      <w:marBottom w:val="0"/>
      <w:divBdr>
        <w:top w:val="none" w:sz="0" w:space="0" w:color="auto"/>
        <w:left w:val="none" w:sz="0" w:space="0" w:color="auto"/>
        <w:bottom w:val="none" w:sz="0" w:space="0" w:color="auto"/>
        <w:right w:val="none" w:sz="0" w:space="0" w:color="auto"/>
      </w:divBdr>
    </w:div>
    <w:div w:id="706949374">
      <w:bodyDiv w:val="1"/>
      <w:marLeft w:val="0"/>
      <w:marRight w:val="0"/>
      <w:marTop w:val="0"/>
      <w:marBottom w:val="0"/>
      <w:divBdr>
        <w:top w:val="none" w:sz="0" w:space="0" w:color="auto"/>
        <w:left w:val="none" w:sz="0" w:space="0" w:color="auto"/>
        <w:bottom w:val="none" w:sz="0" w:space="0" w:color="auto"/>
        <w:right w:val="none" w:sz="0" w:space="0" w:color="auto"/>
      </w:divBdr>
    </w:div>
    <w:div w:id="729157322">
      <w:bodyDiv w:val="1"/>
      <w:marLeft w:val="0"/>
      <w:marRight w:val="0"/>
      <w:marTop w:val="0"/>
      <w:marBottom w:val="0"/>
      <w:divBdr>
        <w:top w:val="none" w:sz="0" w:space="0" w:color="auto"/>
        <w:left w:val="none" w:sz="0" w:space="0" w:color="auto"/>
        <w:bottom w:val="none" w:sz="0" w:space="0" w:color="auto"/>
        <w:right w:val="none" w:sz="0" w:space="0" w:color="auto"/>
      </w:divBdr>
      <w:divsChild>
        <w:div w:id="2034989532">
          <w:marLeft w:val="0"/>
          <w:marRight w:val="0"/>
          <w:marTop w:val="0"/>
          <w:marBottom w:val="0"/>
          <w:divBdr>
            <w:top w:val="none" w:sz="0" w:space="0" w:color="auto"/>
            <w:left w:val="none" w:sz="0" w:space="0" w:color="auto"/>
            <w:bottom w:val="none" w:sz="0" w:space="0" w:color="auto"/>
            <w:right w:val="none" w:sz="0" w:space="0" w:color="auto"/>
          </w:divBdr>
          <w:divsChild>
            <w:div w:id="2001929900">
              <w:marLeft w:val="0"/>
              <w:marRight w:val="0"/>
              <w:marTop w:val="0"/>
              <w:marBottom w:val="0"/>
              <w:divBdr>
                <w:top w:val="none" w:sz="0" w:space="0" w:color="auto"/>
                <w:left w:val="none" w:sz="0" w:space="0" w:color="auto"/>
                <w:bottom w:val="none" w:sz="0" w:space="0" w:color="auto"/>
                <w:right w:val="none" w:sz="0" w:space="0" w:color="auto"/>
              </w:divBdr>
              <w:divsChild>
                <w:div w:id="2067293364">
                  <w:marLeft w:val="0"/>
                  <w:marRight w:val="0"/>
                  <w:marTop w:val="0"/>
                  <w:marBottom w:val="0"/>
                  <w:divBdr>
                    <w:top w:val="none" w:sz="0" w:space="0" w:color="auto"/>
                    <w:left w:val="none" w:sz="0" w:space="0" w:color="auto"/>
                    <w:bottom w:val="none" w:sz="0" w:space="0" w:color="auto"/>
                    <w:right w:val="none" w:sz="0" w:space="0" w:color="auto"/>
                  </w:divBdr>
                  <w:divsChild>
                    <w:div w:id="112912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176127">
      <w:bodyDiv w:val="1"/>
      <w:marLeft w:val="0"/>
      <w:marRight w:val="0"/>
      <w:marTop w:val="0"/>
      <w:marBottom w:val="0"/>
      <w:divBdr>
        <w:top w:val="none" w:sz="0" w:space="0" w:color="auto"/>
        <w:left w:val="none" w:sz="0" w:space="0" w:color="auto"/>
        <w:bottom w:val="none" w:sz="0" w:space="0" w:color="auto"/>
        <w:right w:val="none" w:sz="0" w:space="0" w:color="auto"/>
      </w:divBdr>
    </w:div>
    <w:div w:id="822550929">
      <w:bodyDiv w:val="1"/>
      <w:marLeft w:val="0"/>
      <w:marRight w:val="0"/>
      <w:marTop w:val="0"/>
      <w:marBottom w:val="0"/>
      <w:divBdr>
        <w:top w:val="none" w:sz="0" w:space="0" w:color="auto"/>
        <w:left w:val="none" w:sz="0" w:space="0" w:color="auto"/>
        <w:bottom w:val="none" w:sz="0" w:space="0" w:color="auto"/>
        <w:right w:val="none" w:sz="0" w:space="0" w:color="auto"/>
      </w:divBdr>
    </w:div>
    <w:div w:id="914975951">
      <w:bodyDiv w:val="1"/>
      <w:marLeft w:val="0"/>
      <w:marRight w:val="0"/>
      <w:marTop w:val="0"/>
      <w:marBottom w:val="0"/>
      <w:divBdr>
        <w:top w:val="none" w:sz="0" w:space="0" w:color="auto"/>
        <w:left w:val="none" w:sz="0" w:space="0" w:color="auto"/>
        <w:bottom w:val="none" w:sz="0" w:space="0" w:color="auto"/>
        <w:right w:val="none" w:sz="0" w:space="0" w:color="auto"/>
      </w:divBdr>
      <w:divsChild>
        <w:div w:id="414278114">
          <w:marLeft w:val="0"/>
          <w:marRight w:val="0"/>
          <w:marTop w:val="0"/>
          <w:marBottom w:val="0"/>
          <w:divBdr>
            <w:top w:val="none" w:sz="0" w:space="0" w:color="auto"/>
            <w:left w:val="none" w:sz="0" w:space="0" w:color="auto"/>
            <w:bottom w:val="none" w:sz="0" w:space="0" w:color="auto"/>
            <w:right w:val="none" w:sz="0" w:space="0" w:color="auto"/>
          </w:divBdr>
          <w:divsChild>
            <w:div w:id="1465079344">
              <w:marLeft w:val="0"/>
              <w:marRight w:val="0"/>
              <w:marTop w:val="0"/>
              <w:marBottom w:val="0"/>
              <w:divBdr>
                <w:top w:val="none" w:sz="0" w:space="0" w:color="auto"/>
                <w:left w:val="none" w:sz="0" w:space="0" w:color="auto"/>
                <w:bottom w:val="none" w:sz="0" w:space="0" w:color="auto"/>
                <w:right w:val="none" w:sz="0" w:space="0" w:color="auto"/>
              </w:divBdr>
              <w:divsChild>
                <w:div w:id="1727409454">
                  <w:marLeft w:val="0"/>
                  <w:marRight w:val="0"/>
                  <w:marTop w:val="0"/>
                  <w:marBottom w:val="0"/>
                  <w:divBdr>
                    <w:top w:val="none" w:sz="0" w:space="0" w:color="auto"/>
                    <w:left w:val="none" w:sz="0" w:space="0" w:color="auto"/>
                    <w:bottom w:val="none" w:sz="0" w:space="0" w:color="auto"/>
                    <w:right w:val="none" w:sz="0" w:space="0" w:color="auto"/>
                  </w:divBdr>
                  <w:divsChild>
                    <w:div w:id="78014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660683">
      <w:bodyDiv w:val="1"/>
      <w:marLeft w:val="0"/>
      <w:marRight w:val="0"/>
      <w:marTop w:val="0"/>
      <w:marBottom w:val="0"/>
      <w:divBdr>
        <w:top w:val="none" w:sz="0" w:space="0" w:color="auto"/>
        <w:left w:val="none" w:sz="0" w:space="0" w:color="auto"/>
        <w:bottom w:val="none" w:sz="0" w:space="0" w:color="auto"/>
        <w:right w:val="none" w:sz="0" w:space="0" w:color="auto"/>
      </w:divBdr>
      <w:divsChild>
        <w:div w:id="2104568473">
          <w:marLeft w:val="0"/>
          <w:marRight w:val="0"/>
          <w:marTop w:val="0"/>
          <w:marBottom w:val="0"/>
          <w:divBdr>
            <w:top w:val="none" w:sz="0" w:space="0" w:color="auto"/>
            <w:left w:val="none" w:sz="0" w:space="0" w:color="auto"/>
            <w:bottom w:val="none" w:sz="0" w:space="0" w:color="auto"/>
            <w:right w:val="none" w:sz="0" w:space="0" w:color="auto"/>
          </w:divBdr>
          <w:divsChild>
            <w:div w:id="1811900657">
              <w:marLeft w:val="0"/>
              <w:marRight w:val="0"/>
              <w:marTop w:val="0"/>
              <w:marBottom w:val="0"/>
              <w:divBdr>
                <w:top w:val="none" w:sz="0" w:space="0" w:color="auto"/>
                <w:left w:val="none" w:sz="0" w:space="0" w:color="auto"/>
                <w:bottom w:val="none" w:sz="0" w:space="0" w:color="auto"/>
                <w:right w:val="none" w:sz="0" w:space="0" w:color="auto"/>
              </w:divBdr>
              <w:divsChild>
                <w:div w:id="30712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29820">
      <w:bodyDiv w:val="1"/>
      <w:marLeft w:val="0"/>
      <w:marRight w:val="0"/>
      <w:marTop w:val="0"/>
      <w:marBottom w:val="0"/>
      <w:divBdr>
        <w:top w:val="none" w:sz="0" w:space="0" w:color="auto"/>
        <w:left w:val="none" w:sz="0" w:space="0" w:color="auto"/>
        <w:bottom w:val="none" w:sz="0" w:space="0" w:color="auto"/>
        <w:right w:val="none" w:sz="0" w:space="0" w:color="auto"/>
      </w:divBdr>
    </w:div>
    <w:div w:id="1956982554">
      <w:bodyDiv w:val="1"/>
      <w:marLeft w:val="0"/>
      <w:marRight w:val="0"/>
      <w:marTop w:val="0"/>
      <w:marBottom w:val="0"/>
      <w:divBdr>
        <w:top w:val="none" w:sz="0" w:space="0" w:color="auto"/>
        <w:left w:val="none" w:sz="0" w:space="0" w:color="auto"/>
        <w:bottom w:val="none" w:sz="0" w:space="0" w:color="auto"/>
        <w:right w:val="none" w:sz="0" w:space="0" w:color="auto"/>
      </w:divBdr>
    </w:div>
    <w:div w:id="2131511342">
      <w:bodyDiv w:val="1"/>
      <w:marLeft w:val="0"/>
      <w:marRight w:val="0"/>
      <w:marTop w:val="0"/>
      <w:marBottom w:val="0"/>
      <w:divBdr>
        <w:top w:val="none" w:sz="0" w:space="0" w:color="auto"/>
        <w:left w:val="none" w:sz="0" w:space="0" w:color="auto"/>
        <w:bottom w:val="none" w:sz="0" w:space="0" w:color="auto"/>
        <w:right w:val="none" w:sz="0" w:space="0" w:color="auto"/>
      </w:divBdr>
    </w:div>
    <w:div w:id="2144957640">
      <w:bodyDiv w:val="1"/>
      <w:marLeft w:val="0"/>
      <w:marRight w:val="0"/>
      <w:marTop w:val="0"/>
      <w:marBottom w:val="0"/>
      <w:divBdr>
        <w:top w:val="none" w:sz="0" w:space="0" w:color="auto"/>
        <w:left w:val="none" w:sz="0" w:space="0" w:color="auto"/>
        <w:bottom w:val="none" w:sz="0" w:space="0" w:color="auto"/>
        <w:right w:val="none" w:sz="0" w:space="0" w:color="auto"/>
      </w:divBdr>
      <w:divsChild>
        <w:div w:id="15692641">
          <w:marLeft w:val="0"/>
          <w:marRight w:val="0"/>
          <w:marTop w:val="0"/>
          <w:marBottom w:val="0"/>
          <w:divBdr>
            <w:top w:val="none" w:sz="0" w:space="0" w:color="auto"/>
            <w:left w:val="none" w:sz="0" w:space="0" w:color="auto"/>
            <w:bottom w:val="none" w:sz="0" w:space="0" w:color="auto"/>
            <w:right w:val="none" w:sz="0" w:space="0" w:color="auto"/>
          </w:divBdr>
          <w:divsChild>
            <w:div w:id="1462071644">
              <w:marLeft w:val="0"/>
              <w:marRight w:val="0"/>
              <w:marTop w:val="0"/>
              <w:marBottom w:val="0"/>
              <w:divBdr>
                <w:top w:val="none" w:sz="0" w:space="0" w:color="auto"/>
                <w:left w:val="none" w:sz="0" w:space="0" w:color="auto"/>
                <w:bottom w:val="none" w:sz="0" w:space="0" w:color="auto"/>
                <w:right w:val="none" w:sz="0" w:space="0" w:color="auto"/>
              </w:divBdr>
              <w:divsChild>
                <w:div w:id="1800220414">
                  <w:marLeft w:val="0"/>
                  <w:marRight w:val="0"/>
                  <w:marTop w:val="0"/>
                  <w:marBottom w:val="0"/>
                  <w:divBdr>
                    <w:top w:val="none" w:sz="0" w:space="0" w:color="auto"/>
                    <w:left w:val="none" w:sz="0" w:space="0" w:color="auto"/>
                    <w:bottom w:val="none" w:sz="0" w:space="0" w:color="auto"/>
                    <w:right w:val="none" w:sz="0" w:space="0" w:color="auto"/>
                  </w:divBdr>
                  <w:divsChild>
                    <w:div w:id="107828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rmontlaw.edu/sites/default/files/2019-07/Food%20Systems%20Resilience_Concepts%20%26%20Policy%20Approaches.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o.org/3/ca9731en/ca9731en.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4060/cb4476en" TargetMode="External"/><Relationship Id="rId4" Type="http://schemas.openxmlformats.org/officeDocument/2006/relationships/settings" Target="settings.xml"/><Relationship Id="rId9" Type="http://schemas.openxmlformats.org/officeDocument/2006/relationships/hyperlink" Target="https://clf.jhsph.edu/sites/default/files/2022-12/the-resilience-planning-guide.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DD967-96D0-3440-BDC3-32743C098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1537</Words>
  <Characters>8762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Lloyd</dc:creator>
  <cp:keywords/>
  <dc:description/>
  <cp:lastModifiedBy>Jane Lloyd</cp:lastModifiedBy>
  <cp:revision>11</cp:revision>
  <cp:lastPrinted>2022-11-18T21:35:00Z</cp:lastPrinted>
  <dcterms:created xsi:type="dcterms:W3CDTF">2023-03-05T23:54:00Z</dcterms:created>
  <dcterms:modified xsi:type="dcterms:W3CDTF">2023-03-07T01:20:00Z</dcterms:modified>
</cp:coreProperties>
</file>