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119" w:rsidRPr="00A86F2C" w:rsidRDefault="00796119" w:rsidP="00796119">
      <w:pPr>
        <w:spacing w:after="0" w:line="360" w:lineRule="auto"/>
        <w:rPr>
          <w:rFonts w:ascii="Times New Roman" w:hAnsi="Times New Roman"/>
          <w:sz w:val="20"/>
          <w:szCs w:val="20"/>
        </w:rPr>
      </w:pPr>
      <w:bookmarkStart w:id="0" w:name="_GoBack"/>
      <w:bookmarkEnd w:id="0"/>
      <w:r>
        <w:rPr>
          <w:rFonts w:ascii="Times New Roman" w:hAnsi="Times New Roman"/>
          <w:sz w:val="20"/>
          <w:szCs w:val="20"/>
        </w:rPr>
        <w:t>Human Ecology</w:t>
      </w:r>
    </w:p>
    <w:p w:rsidR="00796119" w:rsidRPr="0094695D" w:rsidRDefault="00796119" w:rsidP="00796119">
      <w:pPr>
        <w:spacing w:after="0" w:line="360" w:lineRule="auto"/>
        <w:rPr>
          <w:rFonts w:ascii="Times New Roman" w:hAnsi="Times New Roman"/>
          <w:b/>
          <w:bCs/>
          <w:sz w:val="20"/>
          <w:szCs w:val="20"/>
          <w:lang w:val="en-US"/>
        </w:rPr>
      </w:pPr>
      <w:r w:rsidRPr="0094695D">
        <w:rPr>
          <w:rFonts w:ascii="Times New Roman" w:hAnsi="Times New Roman"/>
          <w:b/>
          <w:bCs/>
          <w:sz w:val="20"/>
          <w:szCs w:val="20"/>
          <w:lang w:val="en-US"/>
        </w:rPr>
        <w:t>Comparing hunting practices of urban and rural inhabitants in Western Amazonia: the role of religion, wealth, and livelihoods</w:t>
      </w:r>
    </w:p>
    <w:p w:rsidR="00796119" w:rsidRPr="0094695D" w:rsidRDefault="00796119" w:rsidP="00796119">
      <w:pPr>
        <w:spacing w:after="0" w:line="360" w:lineRule="auto"/>
        <w:rPr>
          <w:rFonts w:ascii="Times New Roman" w:hAnsi="Times New Roman"/>
          <w:bCs/>
          <w:sz w:val="20"/>
          <w:szCs w:val="20"/>
          <w:vertAlign w:val="superscript"/>
        </w:rPr>
      </w:pPr>
      <w:r w:rsidRPr="0094695D">
        <w:rPr>
          <w:rFonts w:ascii="Times New Roman" w:hAnsi="Times New Roman"/>
          <w:bCs/>
          <w:sz w:val="20"/>
          <w:szCs w:val="20"/>
        </w:rPr>
        <w:t>Marcela Alvares Oliveira</w:t>
      </w:r>
      <w:r w:rsidRPr="0094695D">
        <w:rPr>
          <w:rFonts w:ascii="Times New Roman" w:hAnsi="Times New Roman"/>
          <w:bCs/>
          <w:sz w:val="20"/>
          <w:szCs w:val="20"/>
          <w:vertAlign w:val="superscript"/>
        </w:rPr>
        <w:t>1,2,3,4</w:t>
      </w:r>
      <w:r w:rsidRPr="0094695D">
        <w:rPr>
          <w:rFonts w:ascii="Times New Roman" w:hAnsi="Times New Roman"/>
          <w:bCs/>
          <w:sz w:val="20"/>
          <w:szCs w:val="20"/>
        </w:rPr>
        <w:t>, Hani Rocha El Bizri</w:t>
      </w:r>
      <w:r w:rsidRPr="0094695D">
        <w:rPr>
          <w:rFonts w:ascii="Times New Roman" w:hAnsi="Times New Roman"/>
          <w:bCs/>
          <w:sz w:val="20"/>
          <w:szCs w:val="20"/>
          <w:vertAlign w:val="superscript"/>
        </w:rPr>
        <w:t>3,5,6</w:t>
      </w:r>
      <w:r w:rsidRPr="0094695D">
        <w:rPr>
          <w:rFonts w:ascii="Times New Roman" w:hAnsi="Times New Roman"/>
          <w:bCs/>
          <w:sz w:val="20"/>
          <w:szCs w:val="20"/>
        </w:rPr>
        <w:t>,</w:t>
      </w:r>
      <w:r w:rsidRPr="0094695D">
        <w:rPr>
          <w:rFonts w:ascii="Times New Roman" w:hAnsi="Times New Roman"/>
          <w:sz w:val="20"/>
          <w:szCs w:val="20"/>
        </w:rPr>
        <w:t xml:space="preserve"> T</w:t>
      </w:r>
      <w:r w:rsidRPr="0094695D">
        <w:rPr>
          <w:rFonts w:ascii="Times New Roman" w:hAnsi="Times New Roman"/>
          <w:bCs/>
          <w:sz w:val="20"/>
          <w:szCs w:val="20"/>
        </w:rPr>
        <w:t>hais Queiroz Morcatty</w:t>
      </w:r>
      <w:r w:rsidRPr="0094695D">
        <w:rPr>
          <w:rFonts w:ascii="Times New Roman" w:hAnsi="Times New Roman"/>
          <w:bCs/>
          <w:sz w:val="20"/>
          <w:szCs w:val="20"/>
          <w:vertAlign w:val="superscript"/>
        </w:rPr>
        <w:t>3,7</w:t>
      </w:r>
      <w:r w:rsidRPr="0094695D">
        <w:rPr>
          <w:rFonts w:ascii="Times New Roman" w:hAnsi="Times New Roman"/>
          <w:bCs/>
          <w:sz w:val="20"/>
          <w:szCs w:val="20"/>
        </w:rPr>
        <w:t xml:space="preserve">, </w:t>
      </w:r>
      <w:r w:rsidRPr="0094695D">
        <w:rPr>
          <w:rStyle w:val="selectable-text"/>
          <w:rFonts w:ascii="Times New Roman" w:hAnsi="Times New Roman"/>
          <w:sz w:val="20"/>
          <w:szCs w:val="20"/>
        </w:rPr>
        <w:t>Franciany Braga-Pereira</w:t>
      </w:r>
      <w:r w:rsidRPr="0094695D">
        <w:rPr>
          <w:rStyle w:val="selectable-text"/>
          <w:rFonts w:ascii="Times New Roman" w:hAnsi="Times New Roman"/>
          <w:sz w:val="20"/>
          <w:szCs w:val="20"/>
          <w:vertAlign w:val="superscript"/>
        </w:rPr>
        <w:t>3,8</w:t>
      </w:r>
      <w:r w:rsidRPr="0094695D">
        <w:rPr>
          <w:rStyle w:val="selectable-text"/>
          <w:rFonts w:ascii="Times New Roman" w:hAnsi="Times New Roman"/>
          <w:sz w:val="20"/>
          <w:szCs w:val="20"/>
        </w:rPr>
        <w:t xml:space="preserve">, </w:t>
      </w:r>
      <w:r w:rsidRPr="0094695D">
        <w:rPr>
          <w:rFonts w:ascii="Times New Roman" w:hAnsi="Times New Roman"/>
          <w:bCs/>
          <w:sz w:val="20"/>
          <w:szCs w:val="20"/>
        </w:rPr>
        <w:t>Julia E. Fa</w:t>
      </w:r>
      <w:r w:rsidRPr="0094695D">
        <w:rPr>
          <w:rFonts w:ascii="Times New Roman" w:hAnsi="Times New Roman"/>
          <w:bCs/>
          <w:sz w:val="20"/>
          <w:szCs w:val="20"/>
          <w:vertAlign w:val="superscript"/>
        </w:rPr>
        <w:t>9,10</w:t>
      </w:r>
      <w:r w:rsidRPr="0094695D">
        <w:rPr>
          <w:rFonts w:ascii="Times New Roman" w:hAnsi="Times New Roman"/>
          <w:bCs/>
          <w:sz w:val="20"/>
          <w:szCs w:val="20"/>
        </w:rPr>
        <w:t>, Mariluce Rezende Messias</w:t>
      </w:r>
      <w:r w:rsidRPr="0094695D">
        <w:rPr>
          <w:rFonts w:ascii="Times New Roman" w:hAnsi="Times New Roman"/>
          <w:bCs/>
          <w:sz w:val="20"/>
          <w:szCs w:val="20"/>
          <w:vertAlign w:val="superscript"/>
        </w:rPr>
        <w:t>2,3</w:t>
      </w:r>
      <w:r w:rsidRPr="0094695D">
        <w:rPr>
          <w:rFonts w:ascii="Times New Roman" w:hAnsi="Times New Roman"/>
          <w:bCs/>
          <w:sz w:val="20"/>
          <w:szCs w:val="20"/>
        </w:rPr>
        <w:t>, Carolina Rodrigues da Costa Doria</w:t>
      </w:r>
      <w:r w:rsidRPr="0094695D">
        <w:rPr>
          <w:rFonts w:ascii="Times New Roman" w:hAnsi="Times New Roman"/>
          <w:bCs/>
          <w:sz w:val="20"/>
          <w:szCs w:val="20"/>
          <w:vertAlign w:val="superscript"/>
        </w:rPr>
        <w:t>1,2</w:t>
      </w:r>
    </w:p>
    <w:p w:rsidR="00796119" w:rsidRPr="0094695D" w:rsidRDefault="00796119" w:rsidP="00796119">
      <w:pPr>
        <w:spacing w:after="0" w:line="360" w:lineRule="auto"/>
        <w:rPr>
          <w:rFonts w:ascii="Times New Roman" w:hAnsi="Times New Roman"/>
          <w:b/>
          <w:bCs/>
          <w:sz w:val="20"/>
          <w:szCs w:val="20"/>
          <w:vertAlign w:val="superscript"/>
        </w:rPr>
      </w:pPr>
    </w:p>
    <w:p w:rsidR="00796119" w:rsidRPr="0094695D" w:rsidRDefault="00796119" w:rsidP="00796119">
      <w:pPr>
        <w:spacing w:after="0" w:line="360" w:lineRule="auto"/>
        <w:rPr>
          <w:rFonts w:ascii="Times New Roman" w:hAnsi="Times New Roman"/>
          <w:b/>
          <w:bCs/>
          <w:sz w:val="20"/>
          <w:szCs w:val="20"/>
          <w:vertAlign w:val="superscript"/>
        </w:rPr>
      </w:pPr>
      <w:r w:rsidRPr="0094695D">
        <w:rPr>
          <w:rFonts w:ascii="Times New Roman" w:hAnsi="Times New Roman"/>
          <w:sz w:val="20"/>
          <w:szCs w:val="20"/>
          <w:shd w:val="clear" w:color="auto" w:fill="FFFFFF"/>
          <w:vertAlign w:val="superscript"/>
        </w:rPr>
        <w:t>1</w:t>
      </w:r>
      <w:r w:rsidRPr="0094695D">
        <w:rPr>
          <w:rFonts w:ascii="Times New Roman" w:hAnsi="Times New Roman"/>
          <w:sz w:val="20"/>
          <w:szCs w:val="20"/>
          <w:shd w:val="clear" w:color="auto" w:fill="FFFFFF"/>
        </w:rPr>
        <w:t>Programa de Pós-graduação em Biodiversidade e Biotecnologia da Amazônia Legal (Rede BIONORTE), Universidade Federal de Rondônia</w:t>
      </w:r>
    </w:p>
    <w:p w:rsidR="00796119" w:rsidRPr="0094695D" w:rsidRDefault="00796119" w:rsidP="00796119">
      <w:pPr>
        <w:spacing w:after="0" w:line="360" w:lineRule="auto"/>
        <w:rPr>
          <w:rFonts w:ascii="Times New Roman" w:hAnsi="Times New Roman"/>
          <w:bCs/>
          <w:sz w:val="20"/>
          <w:szCs w:val="20"/>
        </w:rPr>
      </w:pPr>
      <w:r w:rsidRPr="0094695D">
        <w:rPr>
          <w:rFonts w:ascii="Times New Roman" w:hAnsi="Times New Roman"/>
          <w:bCs/>
          <w:sz w:val="20"/>
          <w:szCs w:val="20"/>
          <w:vertAlign w:val="superscript"/>
        </w:rPr>
        <w:t>2</w:t>
      </w:r>
      <w:r w:rsidRPr="0094695D">
        <w:rPr>
          <w:rFonts w:ascii="Times New Roman" w:hAnsi="Times New Roman"/>
          <w:bCs/>
          <w:sz w:val="20"/>
          <w:szCs w:val="20"/>
        </w:rPr>
        <w:t>Programa de Pós-Graduação em Conservação e Uso de Recursos Naturais, Universidade Federal de Rondônia</w:t>
      </w:r>
    </w:p>
    <w:p w:rsidR="00796119" w:rsidRPr="0094695D" w:rsidRDefault="00796119" w:rsidP="00796119">
      <w:pPr>
        <w:spacing w:after="0" w:line="360" w:lineRule="auto"/>
        <w:rPr>
          <w:rFonts w:ascii="Times New Roman" w:hAnsi="Times New Roman"/>
          <w:sz w:val="20"/>
          <w:szCs w:val="20"/>
          <w:shd w:val="clear" w:color="auto" w:fill="FFFFFF"/>
        </w:rPr>
      </w:pPr>
      <w:r w:rsidRPr="0094695D">
        <w:rPr>
          <w:rFonts w:ascii="Times New Roman" w:hAnsi="Times New Roman"/>
          <w:sz w:val="20"/>
          <w:szCs w:val="20"/>
          <w:shd w:val="clear" w:color="auto" w:fill="FFFFFF"/>
          <w:vertAlign w:val="superscript"/>
        </w:rPr>
        <w:t>3</w:t>
      </w:r>
      <w:r w:rsidRPr="0094695D">
        <w:rPr>
          <w:rFonts w:ascii="Times New Roman" w:hAnsi="Times New Roman"/>
          <w:sz w:val="20"/>
          <w:szCs w:val="20"/>
          <w:shd w:val="clear" w:color="auto" w:fill="FFFFFF"/>
        </w:rPr>
        <w:t>Rede de Pesquisa em Diversidade, Conservação e Uso da Fauna da Amazônia (RedeFauna), Manaus, Brazil.</w:t>
      </w:r>
    </w:p>
    <w:p w:rsidR="00796119" w:rsidRPr="0094695D" w:rsidRDefault="00796119" w:rsidP="00796119">
      <w:pPr>
        <w:spacing w:after="0" w:line="360" w:lineRule="auto"/>
        <w:rPr>
          <w:rFonts w:ascii="Times New Roman" w:hAnsi="Times New Roman"/>
          <w:sz w:val="20"/>
          <w:szCs w:val="20"/>
          <w:shd w:val="clear" w:color="auto" w:fill="FFFFFF"/>
        </w:rPr>
      </w:pPr>
      <w:r w:rsidRPr="0094695D">
        <w:rPr>
          <w:rFonts w:ascii="Times New Roman" w:hAnsi="Times New Roman"/>
          <w:sz w:val="20"/>
          <w:szCs w:val="20"/>
          <w:shd w:val="clear" w:color="auto" w:fill="FFFFFF"/>
          <w:vertAlign w:val="superscript"/>
        </w:rPr>
        <w:t>4</w:t>
      </w:r>
      <w:r w:rsidRPr="0094695D">
        <w:rPr>
          <w:rFonts w:ascii="Times New Roman" w:hAnsi="Times New Roman"/>
          <w:sz w:val="20"/>
          <w:szCs w:val="20"/>
          <w:shd w:val="clear" w:color="auto" w:fill="FFFFFF"/>
        </w:rPr>
        <w:t>ComFauna, Comunidad de Manejo de Fauna Silvestre en la Amazonía y en Latinoamérica, Iquitos, Peru.</w:t>
      </w:r>
    </w:p>
    <w:p w:rsidR="00796119" w:rsidRPr="0094695D" w:rsidRDefault="00796119" w:rsidP="00796119">
      <w:pPr>
        <w:spacing w:after="0" w:line="360" w:lineRule="auto"/>
        <w:rPr>
          <w:rFonts w:ascii="Times New Roman" w:hAnsi="Times New Roman"/>
          <w:sz w:val="20"/>
          <w:szCs w:val="20"/>
          <w:shd w:val="clear" w:color="auto" w:fill="FFFFFF"/>
          <w:lang w:val="en-US"/>
        </w:rPr>
      </w:pPr>
      <w:r w:rsidRPr="0094695D">
        <w:rPr>
          <w:rFonts w:ascii="Times New Roman" w:hAnsi="Times New Roman"/>
          <w:sz w:val="20"/>
          <w:szCs w:val="20"/>
          <w:shd w:val="clear" w:color="auto" w:fill="FFFFFF"/>
          <w:vertAlign w:val="superscript"/>
          <w:lang w:val="en-US"/>
        </w:rPr>
        <w:t>5</w:t>
      </w:r>
      <w:r w:rsidRPr="0094695D">
        <w:rPr>
          <w:rFonts w:ascii="Times New Roman" w:hAnsi="Times New Roman"/>
          <w:sz w:val="20"/>
          <w:szCs w:val="20"/>
          <w:shd w:val="clear" w:color="auto" w:fill="FFFFFF"/>
          <w:lang w:val="en-US"/>
        </w:rPr>
        <w:t>School of Science, Engineering and Environment, University of Salford, Salford, UK</w:t>
      </w:r>
    </w:p>
    <w:p w:rsidR="00796119" w:rsidRPr="0094695D" w:rsidRDefault="00796119" w:rsidP="00796119">
      <w:pPr>
        <w:spacing w:after="0" w:line="360" w:lineRule="auto"/>
        <w:rPr>
          <w:rFonts w:ascii="Times New Roman" w:hAnsi="Times New Roman"/>
          <w:sz w:val="20"/>
          <w:szCs w:val="20"/>
          <w:shd w:val="clear" w:color="auto" w:fill="FFFFFF"/>
        </w:rPr>
      </w:pPr>
      <w:r w:rsidRPr="0094695D">
        <w:rPr>
          <w:rFonts w:ascii="Times New Roman" w:hAnsi="Times New Roman"/>
          <w:sz w:val="20"/>
          <w:szCs w:val="20"/>
          <w:shd w:val="clear" w:color="auto" w:fill="FFFFFF"/>
          <w:vertAlign w:val="superscript"/>
        </w:rPr>
        <w:t>6</w:t>
      </w:r>
      <w:r w:rsidRPr="0094695D">
        <w:rPr>
          <w:rFonts w:ascii="Times New Roman" w:hAnsi="Times New Roman"/>
          <w:sz w:val="20"/>
          <w:szCs w:val="20"/>
          <w:shd w:val="clear" w:color="auto" w:fill="FFFFFF"/>
        </w:rPr>
        <w:t>Grupo de Pesquisa em Ecologia de Vertebrados Terrestres, Instituto de Desenvolvimento Sustentável Mamirauá, Estrada do Bexiga, Tefé, Brazil.</w:t>
      </w:r>
    </w:p>
    <w:p w:rsidR="00796119" w:rsidRPr="0094695D" w:rsidRDefault="00796119" w:rsidP="00796119">
      <w:pPr>
        <w:spacing w:after="0" w:line="360" w:lineRule="auto"/>
        <w:rPr>
          <w:rFonts w:ascii="Times New Roman" w:hAnsi="Times New Roman"/>
          <w:sz w:val="20"/>
          <w:szCs w:val="20"/>
          <w:shd w:val="clear" w:color="auto" w:fill="FFFFFF"/>
          <w:lang w:val="en-US"/>
        </w:rPr>
      </w:pPr>
      <w:r w:rsidRPr="0094695D">
        <w:rPr>
          <w:rFonts w:ascii="Times New Roman" w:hAnsi="Times New Roman"/>
          <w:sz w:val="20"/>
          <w:szCs w:val="20"/>
          <w:shd w:val="clear" w:color="auto" w:fill="FFFFFF"/>
          <w:vertAlign w:val="superscript"/>
          <w:lang w:val="en-US"/>
        </w:rPr>
        <w:t>7</w:t>
      </w:r>
      <w:r w:rsidRPr="0094695D">
        <w:rPr>
          <w:rFonts w:ascii="Times New Roman" w:hAnsi="Times New Roman"/>
          <w:sz w:val="20"/>
          <w:szCs w:val="20"/>
          <w:shd w:val="clear" w:color="auto" w:fill="FFFFFF"/>
          <w:lang w:val="en-US"/>
        </w:rPr>
        <w:t>Oxford Wildlife Trade Research Group, Faculty of Humanities and Social Sciences, Oxford Brookes University, Oxford,UK</w:t>
      </w:r>
    </w:p>
    <w:p w:rsidR="00796119" w:rsidRPr="0094695D" w:rsidRDefault="00796119" w:rsidP="00796119">
      <w:pPr>
        <w:shd w:val="clear" w:color="auto" w:fill="FFFFFF"/>
        <w:spacing w:after="0" w:line="360" w:lineRule="auto"/>
        <w:rPr>
          <w:rFonts w:ascii="Times New Roman" w:hAnsi="Times New Roman"/>
          <w:bCs/>
          <w:sz w:val="20"/>
          <w:szCs w:val="20"/>
          <w:lang w:eastAsia="pt-BR"/>
        </w:rPr>
      </w:pPr>
      <w:r w:rsidRPr="0094695D">
        <w:rPr>
          <w:rFonts w:ascii="Times New Roman" w:hAnsi="Times New Roman"/>
          <w:bCs/>
          <w:sz w:val="20"/>
          <w:szCs w:val="20"/>
          <w:vertAlign w:val="superscript"/>
          <w:lang w:eastAsia="pt-BR"/>
        </w:rPr>
        <w:t>8</w:t>
      </w:r>
      <w:r w:rsidRPr="0094695D">
        <w:rPr>
          <w:rFonts w:ascii="Times New Roman" w:hAnsi="Times New Roman"/>
          <w:bCs/>
          <w:sz w:val="20"/>
          <w:szCs w:val="20"/>
          <w:lang w:eastAsia="pt-BR"/>
        </w:rPr>
        <w:t>Departamento de Ecologia e Sistemática, Universidade Federal da Paraíba, João Pessoa, Brazil</w:t>
      </w:r>
    </w:p>
    <w:p w:rsidR="00796119" w:rsidRPr="0094695D" w:rsidRDefault="00796119" w:rsidP="00796119">
      <w:pPr>
        <w:shd w:val="clear" w:color="auto" w:fill="FFFFFF"/>
        <w:spacing w:after="0" w:line="360" w:lineRule="auto"/>
        <w:rPr>
          <w:rFonts w:ascii="Times New Roman" w:hAnsi="Times New Roman"/>
          <w:b/>
          <w:bCs/>
          <w:sz w:val="20"/>
          <w:szCs w:val="20"/>
          <w:lang w:val="en-US" w:eastAsia="pt-BR"/>
        </w:rPr>
      </w:pPr>
      <w:r w:rsidRPr="0094695D">
        <w:rPr>
          <w:rFonts w:ascii="Times New Roman" w:hAnsi="Times New Roman"/>
          <w:bCs/>
          <w:sz w:val="20"/>
          <w:szCs w:val="20"/>
          <w:vertAlign w:val="superscript"/>
          <w:lang w:val="en-US"/>
        </w:rPr>
        <w:t>9</w:t>
      </w:r>
      <w:r w:rsidRPr="0094695D">
        <w:rPr>
          <w:rFonts w:ascii="Times New Roman" w:hAnsi="Times New Roman"/>
          <w:bCs/>
          <w:sz w:val="20"/>
          <w:szCs w:val="20"/>
          <w:lang w:val="en-US"/>
        </w:rPr>
        <w:t xml:space="preserve">Department of Natural Sciences, School of Science and the Environment, Manchester Metropolitan University, Manchester, UK. </w:t>
      </w:r>
    </w:p>
    <w:p w:rsidR="00796119" w:rsidRPr="0094695D" w:rsidRDefault="00796119" w:rsidP="00796119">
      <w:pPr>
        <w:spacing w:after="0" w:line="360" w:lineRule="auto"/>
        <w:rPr>
          <w:rFonts w:ascii="Times New Roman" w:hAnsi="Times New Roman"/>
          <w:bCs/>
          <w:sz w:val="20"/>
          <w:szCs w:val="20"/>
          <w:lang w:val="en-US"/>
        </w:rPr>
      </w:pPr>
      <w:r w:rsidRPr="0094695D">
        <w:rPr>
          <w:rFonts w:ascii="Times New Roman" w:hAnsi="Times New Roman"/>
          <w:bCs/>
          <w:sz w:val="20"/>
          <w:szCs w:val="20"/>
          <w:vertAlign w:val="superscript"/>
          <w:lang w:val="en-US"/>
        </w:rPr>
        <w:t>10</w:t>
      </w:r>
      <w:r w:rsidRPr="0094695D">
        <w:rPr>
          <w:rFonts w:ascii="Times New Roman" w:hAnsi="Times New Roman"/>
          <w:bCs/>
          <w:sz w:val="20"/>
          <w:szCs w:val="20"/>
          <w:lang w:val="en-US"/>
        </w:rPr>
        <w:t>Center for International Forestry Research (CIFOR), CIFOR Headquarters, Bogor, Indonesia.</w:t>
      </w:r>
    </w:p>
    <w:p w:rsidR="00796119" w:rsidRPr="00F22BE9" w:rsidRDefault="00796119" w:rsidP="00796119">
      <w:pPr>
        <w:pStyle w:val="NormalWeb"/>
        <w:spacing w:before="0" w:beforeAutospacing="0" w:after="0" w:afterAutospacing="0" w:line="360" w:lineRule="auto"/>
        <w:rPr>
          <w:sz w:val="20"/>
          <w:szCs w:val="20"/>
        </w:rPr>
      </w:pPr>
    </w:p>
    <w:p w:rsidR="00796119" w:rsidRPr="00F22BE9" w:rsidRDefault="00796119" w:rsidP="00796119">
      <w:pPr>
        <w:pStyle w:val="NormalWeb"/>
        <w:spacing w:before="0" w:beforeAutospacing="0" w:after="0" w:afterAutospacing="0" w:line="360" w:lineRule="auto"/>
        <w:rPr>
          <w:sz w:val="20"/>
          <w:szCs w:val="20"/>
        </w:rPr>
      </w:pPr>
      <w:r w:rsidRPr="00F22BE9">
        <w:rPr>
          <w:sz w:val="20"/>
          <w:szCs w:val="20"/>
        </w:rPr>
        <w:t>Corresponding author: Marcela Alvares Oliveira, marcela.mugrabe@gmail.com</w:t>
      </w:r>
    </w:p>
    <w:p w:rsidR="00796119" w:rsidRDefault="00796119">
      <w:r>
        <w:br w:type="page"/>
      </w:r>
    </w:p>
    <w:p w:rsidR="00796119" w:rsidRPr="00796119" w:rsidRDefault="00796119">
      <w:pPr>
        <w:rPr>
          <w:rFonts w:ascii="Times New Roman" w:hAnsi="Times New Roman"/>
          <w:sz w:val="20"/>
          <w:lang w:val="en-US"/>
        </w:rPr>
      </w:pPr>
      <w:r w:rsidRPr="00796119">
        <w:rPr>
          <w:rFonts w:ascii="Times New Roman" w:hAnsi="Times New Roman"/>
          <w:b/>
          <w:bCs/>
          <w:sz w:val="20"/>
          <w:lang w:val="en-US"/>
        </w:rPr>
        <w:lastRenderedPageBreak/>
        <w:t>Table S1</w:t>
      </w:r>
      <w:r w:rsidRPr="009F4560">
        <w:rPr>
          <w:rFonts w:ascii="Times New Roman" w:hAnsi="Times New Roman"/>
          <w:sz w:val="20"/>
          <w:lang w:val="en-US"/>
        </w:rPr>
        <w:t xml:space="preserve"> Details of the generalized linear models for the probability of hunting for sport according to livelihood, and for the effects of livelihood, religion, and income on the hunting frequency of rural and urban hunters in Rondônia state, Brazil. Reference Classes - Livelihood: Rural; Religion: Atheist. *p&lt;0.05.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3"/>
        <w:gridCol w:w="2621"/>
        <w:gridCol w:w="1165"/>
        <w:gridCol w:w="1146"/>
        <w:gridCol w:w="863"/>
        <w:gridCol w:w="1012"/>
      </w:tblGrid>
      <w:tr w:rsidR="00E9018F" w:rsidRPr="007C5D00" w:rsidTr="007C5D00">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Response variable</w:t>
            </w: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Predictor variable</w:t>
            </w:r>
          </w:p>
        </w:tc>
        <w:tc>
          <w:tcPr>
            <w:tcW w:w="1165"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Estimate</w:t>
            </w:r>
          </w:p>
        </w:tc>
        <w:tc>
          <w:tcPr>
            <w:tcW w:w="1146"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Std. Error</w:t>
            </w:r>
          </w:p>
        </w:tc>
        <w:tc>
          <w:tcPr>
            <w:tcW w:w="863"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t-value</w:t>
            </w:r>
          </w:p>
        </w:tc>
        <w:tc>
          <w:tcPr>
            <w:tcW w:w="1012" w:type="dxa"/>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p-value</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Probability of hunting for sport</w:t>
            </w: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Intercept</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0.56</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0.28</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2.00</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0.049*</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Livelihood (Urban:Rural)</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2.60</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0.77</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3.35</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0.001*</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Frequency of hunting</w:t>
            </w: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Intercept</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2.04</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0.26</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7.93</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&lt;0.001*</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Livelihood (Urban:Rural)</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-0.40</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0.20</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-2.01</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0.047*</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Income</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-0.0006</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0.0002</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-2.69</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0.0085*</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Religion (Catholic:Atheist)</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-0.62</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0.27</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-2.31</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0.023*</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Religion (Evangelical:Atheist)</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-0.65</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0.31</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-2.09</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0.039*</w:t>
            </w:r>
          </w:p>
        </w:tc>
      </w:tr>
      <w:tr w:rsidR="00E9018F" w:rsidRPr="007C5D00" w:rsidTr="00D5074D">
        <w:trPr>
          <w:jc w:val="center"/>
        </w:trPr>
        <w:tc>
          <w:tcPr>
            <w:tcW w:w="1913" w:type="dxa"/>
          </w:tcPr>
          <w:p w:rsidR="00E9018F" w:rsidRPr="007C5D00" w:rsidRDefault="00E9018F" w:rsidP="007C5D00">
            <w:pPr>
              <w:widowControl w:val="0"/>
              <w:spacing w:after="0" w:line="240" w:lineRule="auto"/>
              <w:rPr>
                <w:rFonts w:ascii="Times New Roman" w:hAnsi="Times New Roman"/>
                <w:sz w:val="24"/>
                <w:lang w:val="en-US"/>
              </w:rPr>
            </w:pPr>
          </w:p>
        </w:tc>
        <w:tc>
          <w:tcPr>
            <w:tcW w:w="2621" w:type="dxa"/>
            <w:vAlign w:val="bottom"/>
          </w:tcPr>
          <w:p w:rsidR="00E9018F" w:rsidRPr="007C5D00" w:rsidRDefault="00E9018F" w:rsidP="007C5D00">
            <w:pPr>
              <w:widowControl w:val="0"/>
              <w:spacing w:after="0" w:line="240" w:lineRule="auto"/>
              <w:rPr>
                <w:rFonts w:ascii="Times New Roman" w:hAnsi="Times New Roman"/>
                <w:sz w:val="24"/>
                <w:lang w:val="en-US"/>
              </w:rPr>
            </w:pPr>
            <w:r w:rsidRPr="007C5D00">
              <w:rPr>
                <w:rFonts w:ascii="Times New Roman" w:hAnsi="Times New Roman"/>
                <w:sz w:val="24"/>
                <w:lang w:val="en-US"/>
              </w:rPr>
              <w:t>Religion (Non-practicing Christian:Atheist)</w:t>
            </w:r>
          </w:p>
        </w:tc>
        <w:tc>
          <w:tcPr>
            <w:tcW w:w="1165"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-0.24</w:t>
            </w:r>
          </w:p>
        </w:tc>
        <w:tc>
          <w:tcPr>
            <w:tcW w:w="1146"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0.33</w:t>
            </w:r>
          </w:p>
        </w:tc>
        <w:tc>
          <w:tcPr>
            <w:tcW w:w="863"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-0.73</w:t>
            </w:r>
          </w:p>
        </w:tc>
        <w:tc>
          <w:tcPr>
            <w:tcW w:w="1012" w:type="dxa"/>
            <w:vAlign w:val="bottom"/>
          </w:tcPr>
          <w:p w:rsidR="00E9018F" w:rsidRPr="007C5D00" w:rsidRDefault="00E9018F" w:rsidP="00D5074D">
            <w:pPr>
              <w:widowControl w:val="0"/>
              <w:spacing w:after="0" w:line="240" w:lineRule="auto"/>
              <w:jc w:val="center"/>
              <w:rPr>
                <w:rFonts w:ascii="Times New Roman" w:hAnsi="Times New Roman"/>
                <w:sz w:val="24"/>
                <w:lang w:val="en-US"/>
              </w:rPr>
            </w:pPr>
            <w:r w:rsidRPr="007C5D00">
              <w:rPr>
                <w:rFonts w:ascii="Times New Roman" w:hAnsi="Times New Roman"/>
                <w:sz w:val="24"/>
                <w:lang w:val="en-US"/>
              </w:rPr>
              <w:t>0.468</w:t>
            </w:r>
          </w:p>
        </w:tc>
      </w:tr>
    </w:tbl>
    <w:p w:rsidR="00A5101E" w:rsidRDefault="00A5101E"/>
    <w:sectPr w:rsidR="00A5101E" w:rsidSect="00D5074D">
      <w:pgSz w:w="11906" w:h="16838"/>
      <w:pgMar w:top="226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rWwMDMyMDEzNTAyNLdQ0lEKTi0uzszPAykwrAUAdxGCNSwAAAA="/>
  </w:docVars>
  <w:rsids>
    <w:rsidRoot w:val="00E9018F"/>
    <w:rsid w:val="001549DF"/>
    <w:rsid w:val="001F6F94"/>
    <w:rsid w:val="00201463"/>
    <w:rsid w:val="00796119"/>
    <w:rsid w:val="007C5D00"/>
    <w:rsid w:val="0094695D"/>
    <w:rsid w:val="009A6588"/>
    <w:rsid w:val="009F4560"/>
    <w:rsid w:val="00A5101E"/>
    <w:rsid w:val="00A86F2C"/>
    <w:rsid w:val="00B01BC3"/>
    <w:rsid w:val="00D2271A"/>
    <w:rsid w:val="00D5074D"/>
    <w:rsid w:val="00E9018F"/>
    <w:rsid w:val="00F03488"/>
    <w:rsid w:val="00F22BE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C71485C9-F681-4A02-BB10-6A0FA946E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018F"/>
    <w:rPr>
      <w:rFonts w:eastAsiaTheme="minorEastAsia"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qFormat/>
    <w:rsid w:val="00796119"/>
    <w:pPr>
      <w:spacing w:before="100" w:beforeAutospacing="1" w:after="100" w:afterAutospacing="1" w:line="240" w:lineRule="auto"/>
    </w:pPr>
    <w:rPr>
      <w:rFonts w:ascii="Times New Roman" w:eastAsia="Times New Roman" w:hAnsi="Times New Roman"/>
      <w:sz w:val="24"/>
    </w:rPr>
  </w:style>
  <w:style w:type="character" w:customStyle="1" w:styleId="selectable-text">
    <w:name w:val="selectable-text"/>
    <w:basedOn w:val="Fontepargpadro"/>
    <w:rsid w:val="0079611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365</Words>
  <Characters>1972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Conta da Microsoft</cp:lastModifiedBy>
  <cp:revision>2</cp:revision>
  <dcterms:created xsi:type="dcterms:W3CDTF">2023-04-19T16:55:00Z</dcterms:created>
  <dcterms:modified xsi:type="dcterms:W3CDTF">2023-04-19T16:55:00Z</dcterms:modified>
</cp:coreProperties>
</file>