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030B0" w14:textId="523C27BE" w:rsidR="0098444D" w:rsidRDefault="0098444D" w:rsidP="001F1696">
      <w:pPr>
        <w:pBdr>
          <w:top w:val="single" w:sz="6" w:space="1" w:color="auto"/>
        </w:pBdr>
        <w:rPr>
          <w:lang w:val="en-US"/>
        </w:rPr>
      </w:pPr>
    </w:p>
    <w:p w14:paraId="68CD7D69" w14:textId="2E5119BC" w:rsidR="0012766D" w:rsidRDefault="0012766D" w:rsidP="001F1696">
      <w:pPr>
        <w:pBdr>
          <w:top w:val="single" w:sz="6" w:space="1" w:color="auto"/>
        </w:pBdr>
        <w:rPr>
          <w:lang w:val="en-US"/>
        </w:rPr>
      </w:pPr>
    </w:p>
    <w:p w14:paraId="78550D0C" w14:textId="6EB3CA97" w:rsidR="0012766D" w:rsidRPr="0012766D" w:rsidRDefault="00026CD7" w:rsidP="0012766D">
      <w:pPr>
        <w:pBdr>
          <w:top w:val="single" w:sz="6" w:space="1" w:color="auto"/>
        </w:pBdr>
        <w:jc w:val="center"/>
        <w:rPr>
          <w:rFonts w:ascii="Times New Roman" w:hAnsi="Times New Roman" w:cs="Times New Roman"/>
          <w:b/>
          <w:bCs/>
          <w:lang w:val="en-US"/>
        </w:rPr>
      </w:pPr>
      <w:r>
        <w:rPr>
          <w:rFonts w:ascii="Times New Roman" w:hAnsi="Times New Roman" w:cs="Times New Roman"/>
          <w:b/>
          <w:bCs/>
          <w:lang w:val="en-US"/>
        </w:rPr>
        <w:t>Supplementary Table</w:t>
      </w:r>
      <w:r w:rsidR="0012766D" w:rsidRPr="0012766D">
        <w:rPr>
          <w:rFonts w:ascii="Times New Roman" w:hAnsi="Times New Roman" w:cs="Times New Roman"/>
          <w:b/>
          <w:bCs/>
          <w:lang w:val="en-US"/>
        </w:rPr>
        <w:t xml:space="preserve"> 1: </w:t>
      </w:r>
      <w:r w:rsidR="0012766D" w:rsidRPr="0012766D">
        <w:rPr>
          <w:rFonts w:ascii="Times New Roman" w:hAnsi="Times New Roman" w:cs="Times New Roman"/>
          <w:lang w:val="en-US"/>
        </w:rPr>
        <w:t>The complete search strategy</w:t>
      </w:r>
      <w:r w:rsidR="00A6443C">
        <w:rPr>
          <w:rFonts w:ascii="Times New Roman" w:hAnsi="Times New Roman" w:cs="Times New Roman"/>
          <w:lang w:val="en-US"/>
        </w:rPr>
        <w:t xml:space="preserve"> </w:t>
      </w:r>
      <w:r w:rsidR="00A6443C" w:rsidRPr="00A6443C">
        <w:rPr>
          <w:rFonts w:ascii="Times New Roman" w:hAnsi="Times New Roman" w:cs="Times New Roman"/>
          <w:lang w:val="en-US"/>
        </w:rPr>
        <w:t>of the electronic databases searched with the yields (number of hits)</w:t>
      </w:r>
    </w:p>
    <w:p w14:paraId="6D38A01C" w14:textId="30633F7E" w:rsidR="0012766D" w:rsidRDefault="0012766D" w:rsidP="001F1696">
      <w:pPr>
        <w:pBdr>
          <w:top w:val="single" w:sz="6" w:space="1" w:color="auto"/>
        </w:pBdr>
        <w:rPr>
          <w:lang w:val="en-US"/>
        </w:rPr>
      </w:pPr>
    </w:p>
    <w:tbl>
      <w:tblPr>
        <w:tblStyle w:val="TableGrid"/>
        <w:tblW w:w="0" w:type="auto"/>
        <w:tblLook w:val="04A0" w:firstRow="1" w:lastRow="0" w:firstColumn="1" w:lastColumn="0" w:noHBand="0" w:noVBand="1"/>
      </w:tblPr>
      <w:tblGrid>
        <w:gridCol w:w="4650"/>
        <w:gridCol w:w="7111"/>
        <w:gridCol w:w="2189"/>
      </w:tblGrid>
      <w:tr w:rsidR="0012766D" w:rsidRPr="007E3D30" w14:paraId="390792C6" w14:textId="77777777" w:rsidTr="00026CD7">
        <w:tc>
          <w:tcPr>
            <w:tcW w:w="4650" w:type="dxa"/>
            <w:tcBorders>
              <w:left w:val="nil"/>
              <w:bottom w:val="single" w:sz="4" w:space="0" w:color="auto"/>
              <w:right w:val="nil"/>
            </w:tcBorders>
            <w:shd w:val="clear" w:color="auto" w:fill="auto"/>
          </w:tcPr>
          <w:p w14:paraId="6FF3BDAB" w14:textId="77777777" w:rsidR="0012766D" w:rsidRPr="007E3D30" w:rsidRDefault="0012766D" w:rsidP="00C8765D">
            <w:pPr>
              <w:jc w:val="center"/>
              <w:rPr>
                <w:rFonts w:ascii="Times New Roman" w:hAnsi="Times New Roman" w:cs="Times New Roman"/>
                <w:b/>
                <w:bCs/>
                <w:lang w:val="en-US"/>
              </w:rPr>
            </w:pPr>
            <w:r w:rsidRPr="007E3D30">
              <w:rPr>
                <w:rFonts w:ascii="Times New Roman" w:hAnsi="Times New Roman" w:cs="Times New Roman"/>
                <w:b/>
                <w:bCs/>
                <w:lang w:val="en-US"/>
              </w:rPr>
              <w:t>Database</w:t>
            </w:r>
          </w:p>
        </w:tc>
        <w:tc>
          <w:tcPr>
            <w:tcW w:w="7111" w:type="dxa"/>
            <w:tcBorders>
              <w:left w:val="nil"/>
              <w:bottom w:val="single" w:sz="4" w:space="0" w:color="auto"/>
              <w:right w:val="nil"/>
            </w:tcBorders>
            <w:shd w:val="clear" w:color="auto" w:fill="auto"/>
          </w:tcPr>
          <w:p w14:paraId="74C04E44" w14:textId="77777777" w:rsidR="0012766D" w:rsidRPr="007E3D30" w:rsidRDefault="0012766D" w:rsidP="00C8765D">
            <w:pPr>
              <w:jc w:val="center"/>
              <w:rPr>
                <w:rFonts w:ascii="Times New Roman" w:hAnsi="Times New Roman" w:cs="Times New Roman"/>
                <w:b/>
                <w:bCs/>
                <w:lang w:val="en-US"/>
              </w:rPr>
            </w:pPr>
            <w:r w:rsidRPr="007E3D30">
              <w:rPr>
                <w:rFonts w:ascii="Times New Roman" w:hAnsi="Times New Roman" w:cs="Times New Roman"/>
                <w:b/>
                <w:bCs/>
                <w:lang w:val="en-US"/>
              </w:rPr>
              <w:t>Keyword</w:t>
            </w:r>
          </w:p>
        </w:tc>
        <w:tc>
          <w:tcPr>
            <w:tcW w:w="2189" w:type="dxa"/>
            <w:tcBorders>
              <w:left w:val="nil"/>
              <w:bottom w:val="single" w:sz="4" w:space="0" w:color="auto"/>
              <w:right w:val="nil"/>
            </w:tcBorders>
            <w:shd w:val="clear" w:color="auto" w:fill="auto"/>
          </w:tcPr>
          <w:p w14:paraId="10877E5E" w14:textId="77777777" w:rsidR="0012766D" w:rsidRPr="007E3D30" w:rsidRDefault="0012766D" w:rsidP="00C8765D">
            <w:pPr>
              <w:jc w:val="center"/>
              <w:rPr>
                <w:rFonts w:ascii="Times New Roman" w:hAnsi="Times New Roman" w:cs="Times New Roman"/>
                <w:b/>
                <w:bCs/>
                <w:lang w:val="en-US"/>
              </w:rPr>
            </w:pPr>
            <w:r w:rsidRPr="007E3D30">
              <w:rPr>
                <w:rFonts w:ascii="Times New Roman" w:hAnsi="Times New Roman" w:cs="Times New Roman"/>
                <w:b/>
                <w:bCs/>
                <w:lang w:val="en-US"/>
              </w:rPr>
              <w:t>Yield</w:t>
            </w:r>
          </w:p>
        </w:tc>
      </w:tr>
      <w:tr w:rsidR="0012766D" w:rsidRPr="007E3D30" w14:paraId="14B025B2" w14:textId="77777777" w:rsidTr="00C8765D">
        <w:tc>
          <w:tcPr>
            <w:tcW w:w="4650" w:type="dxa"/>
            <w:tcBorders>
              <w:left w:val="nil"/>
              <w:bottom w:val="nil"/>
              <w:right w:val="nil"/>
            </w:tcBorders>
          </w:tcPr>
          <w:p w14:paraId="7296795D"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b/>
                <w:bCs/>
                <w:lang w:val="en-US"/>
              </w:rPr>
              <w:t>Ovid MEDLINE(R)</w:t>
            </w:r>
            <w:r w:rsidRPr="007E3D30">
              <w:rPr>
                <w:rFonts w:ascii="Times New Roman" w:hAnsi="Times New Roman" w:cs="Times New Roman"/>
                <w:lang w:val="en-US"/>
              </w:rPr>
              <w:t xml:space="preserve"> and </w:t>
            </w:r>
            <w:proofErr w:type="spellStart"/>
            <w:r w:rsidRPr="007E3D30">
              <w:rPr>
                <w:rFonts w:ascii="Times New Roman" w:hAnsi="Times New Roman" w:cs="Times New Roman"/>
                <w:lang w:val="en-US"/>
              </w:rPr>
              <w:t>Epub</w:t>
            </w:r>
            <w:proofErr w:type="spellEnd"/>
            <w:r w:rsidRPr="007E3D30">
              <w:rPr>
                <w:rFonts w:ascii="Times New Roman" w:hAnsi="Times New Roman" w:cs="Times New Roman"/>
                <w:lang w:val="en-US"/>
              </w:rPr>
              <w:t xml:space="preserve"> Ahead of Print, In-Process, In-Data-Review &amp; Other Non-Indexed Citations and Daily 1946 to November 14, 2022</w:t>
            </w:r>
          </w:p>
        </w:tc>
        <w:tc>
          <w:tcPr>
            <w:tcW w:w="7111" w:type="dxa"/>
            <w:tcBorders>
              <w:left w:val="nil"/>
              <w:bottom w:val="nil"/>
              <w:right w:val="nil"/>
            </w:tcBorders>
          </w:tcPr>
          <w:p w14:paraId="11BAD0E9" w14:textId="77777777" w:rsidR="0012766D" w:rsidRPr="007E3D30" w:rsidRDefault="0012766D" w:rsidP="00C8765D">
            <w:pPr>
              <w:rPr>
                <w:rFonts w:ascii="Times New Roman" w:hAnsi="Times New Roman" w:cs="Times New Roman"/>
                <w:lang w:val="en-US"/>
              </w:rPr>
            </w:pPr>
          </w:p>
        </w:tc>
        <w:tc>
          <w:tcPr>
            <w:tcW w:w="2189" w:type="dxa"/>
            <w:tcBorders>
              <w:left w:val="nil"/>
              <w:bottom w:val="nil"/>
              <w:right w:val="nil"/>
            </w:tcBorders>
          </w:tcPr>
          <w:p w14:paraId="46ED3251"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1765</w:t>
            </w:r>
          </w:p>
        </w:tc>
      </w:tr>
      <w:tr w:rsidR="0012766D" w:rsidRPr="007E3D30" w14:paraId="433F0E77" w14:textId="77777777" w:rsidTr="00C8765D">
        <w:tc>
          <w:tcPr>
            <w:tcW w:w="4650" w:type="dxa"/>
            <w:tcBorders>
              <w:top w:val="nil"/>
              <w:left w:val="nil"/>
              <w:bottom w:val="nil"/>
              <w:right w:val="nil"/>
            </w:tcBorders>
          </w:tcPr>
          <w:p w14:paraId="44A2D017" w14:textId="77777777" w:rsidR="0012766D" w:rsidRPr="007E3D30" w:rsidRDefault="0012766D" w:rsidP="00C8765D">
            <w:pPr>
              <w:pStyle w:val="ListParagraph"/>
              <w:numPr>
                <w:ilvl w:val="0"/>
                <w:numId w:val="4"/>
              </w:numPr>
              <w:rPr>
                <w:rFonts w:ascii="Times New Roman" w:hAnsi="Times New Roman" w:cs="Times New Roman"/>
                <w:lang w:val="en-US"/>
              </w:rPr>
            </w:pPr>
          </w:p>
        </w:tc>
        <w:tc>
          <w:tcPr>
            <w:tcW w:w="7111" w:type="dxa"/>
            <w:tcBorders>
              <w:top w:val="nil"/>
              <w:left w:val="nil"/>
              <w:bottom w:val="nil"/>
              <w:right w:val="nil"/>
            </w:tcBorders>
          </w:tcPr>
          <w:p w14:paraId="3515E590"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streptococcus mutans.mp. or exp Streptococcus mutans/</w:t>
            </w:r>
          </w:p>
        </w:tc>
        <w:tc>
          <w:tcPr>
            <w:tcW w:w="2189" w:type="dxa"/>
            <w:tcBorders>
              <w:top w:val="nil"/>
              <w:left w:val="nil"/>
              <w:bottom w:val="nil"/>
              <w:right w:val="nil"/>
            </w:tcBorders>
          </w:tcPr>
          <w:p w14:paraId="24148BAC"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13092</w:t>
            </w:r>
          </w:p>
        </w:tc>
      </w:tr>
      <w:tr w:rsidR="0012766D" w:rsidRPr="007E3D30" w14:paraId="74F9FC6F" w14:textId="77777777" w:rsidTr="00C8765D">
        <w:tc>
          <w:tcPr>
            <w:tcW w:w="4650" w:type="dxa"/>
            <w:tcBorders>
              <w:top w:val="nil"/>
              <w:left w:val="nil"/>
              <w:bottom w:val="nil"/>
              <w:right w:val="nil"/>
            </w:tcBorders>
          </w:tcPr>
          <w:p w14:paraId="651AC1EC" w14:textId="77777777" w:rsidR="0012766D" w:rsidRPr="007E3D30" w:rsidRDefault="0012766D" w:rsidP="00C8765D">
            <w:pPr>
              <w:pStyle w:val="ListParagraph"/>
              <w:numPr>
                <w:ilvl w:val="0"/>
                <w:numId w:val="4"/>
              </w:numPr>
              <w:rPr>
                <w:rFonts w:ascii="Times New Roman" w:hAnsi="Times New Roman" w:cs="Times New Roman"/>
                <w:lang w:val="en-US"/>
              </w:rPr>
            </w:pPr>
          </w:p>
        </w:tc>
        <w:tc>
          <w:tcPr>
            <w:tcW w:w="7111" w:type="dxa"/>
            <w:tcBorders>
              <w:top w:val="nil"/>
              <w:left w:val="nil"/>
              <w:bottom w:val="nil"/>
              <w:right w:val="nil"/>
            </w:tcBorders>
          </w:tcPr>
          <w:p w14:paraId="4E8E5AA4"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streptococci.mp. or Streptococcus/</w:t>
            </w:r>
          </w:p>
        </w:tc>
        <w:tc>
          <w:tcPr>
            <w:tcW w:w="2189" w:type="dxa"/>
            <w:tcBorders>
              <w:top w:val="nil"/>
              <w:left w:val="nil"/>
              <w:bottom w:val="nil"/>
              <w:right w:val="nil"/>
            </w:tcBorders>
          </w:tcPr>
          <w:p w14:paraId="46383299"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40140</w:t>
            </w:r>
          </w:p>
        </w:tc>
      </w:tr>
      <w:tr w:rsidR="0012766D" w:rsidRPr="007E3D30" w14:paraId="70A6F100" w14:textId="77777777" w:rsidTr="00C8765D">
        <w:tc>
          <w:tcPr>
            <w:tcW w:w="4650" w:type="dxa"/>
            <w:tcBorders>
              <w:top w:val="nil"/>
              <w:left w:val="nil"/>
              <w:bottom w:val="nil"/>
              <w:right w:val="nil"/>
            </w:tcBorders>
          </w:tcPr>
          <w:p w14:paraId="35561AE5" w14:textId="77777777" w:rsidR="0012766D" w:rsidRPr="007E3D30" w:rsidRDefault="0012766D" w:rsidP="00C8765D">
            <w:pPr>
              <w:pStyle w:val="ListParagraph"/>
              <w:numPr>
                <w:ilvl w:val="0"/>
                <w:numId w:val="4"/>
              </w:numPr>
              <w:rPr>
                <w:rFonts w:ascii="Times New Roman" w:hAnsi="Times New Roman" w:cs="Times New Roman"/>
                <w:lang w:val="en-US"/>
              </w:rPr>
            </w:pPr>
          </w:p>
        </w:tc>
        <w:tc>
          <w:tcPr>
            <w:tcW w:w="7111" w:type="dxa"/>
            <w:tcBorders>
              <w:top w:val="nil"/>
              <w:left w:val="nil"/>
              <w:bottom w:val="nil"/>
              <w:right w:val="nil"/>
            </w:tcBorders>
          </w:tcPr>
          <w:p w14:paraId="4352A4AC"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Dental caries.mp. or exp Dental Caries/</w:t>
            </w:r>
          </w:p>
        </w:tc>
        <w:tc>
          <w:tcPr>
            <w:tcW w:w="2189" w:type="dxa"/>
            <w:tcBorders>
              <w:top w:val="nil"/>
              <w:left w:val="nil"/>
              <w:bottom w:val="nil"/>
              <w:right w:val="nil"/>
            </w:tcBorders>
          </w:tcPr>
          <w:p w14:paraId="54844063"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56405</w:t>
            </w:r>
          </w:p>
        </w:tc>
      </w:tr>
      <w:tr w:rsidR="0012766D" w:rsidRPr="007E3D30" w14:paraId="3A744190" w14:textId="77777777" w:rsidTr="00C8765D">
        <w:tc>
          <w:tcPr>
            <w:tcW w:w="4650" w:type="dxa"/>
            <w:tcBorders>
              <w:top w:val="nil"/>
              <w:left w:val="nil"/>
              <w:bottom w:val="nil"/>
              <w:right w:val="nil"/>
            </w:tcBorders>
          </w:tcPr>
          <w:p w14:paraId="4F788170" w14:textId="77777777" w:rsidR="0012766D" w:rsidRPr="007E3D30" w:rsidRDefault="0012766D" w:rsidP="00C8765D">
            <w:pPr>
              <w:pStyle w:val="ListParagraph"/>
              <w:numPr>
                <w:ilvl w:val="0"/>
                <w:numId w:val="4"/>
              </w:numPr>
              <w:rPr>
                <w:rFonts w:ascii="Times New Roman" w:hAnsi="Times New Roman" w:cs="Times New Roman"/>
                <w:lang w:val="en-US"/>
              </w:rPr>
            </w:pPr>
          </w:p>
        </w:tc>
        <w:tc>
          <w:tcPr>
            <w:tcW w:w="7111" w:type="dxa"/>
            <w:tcBorders>
              <w:top w:val="nil"/>
              <w:left w:val="nil"/>
              <w:bottom w:val="nil"/>
              <w:right w:val="nil"/>
            </w:tcBorders>
          </w:tcPr>
          <w:p w14:paraId="5D0A8A04"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Children.mp. or exp Child/</w:t>
            </w:r>
          </w:p>
        </w:tc>
        <w:tc>
          <w:tcPr>
            <w:tcW w:w="2189" w:type="dxa"/>
            <w:tcBorders>
              <w:top w:val="nil"/>
              <w:left w:val="nil"/>
              <w:bottom w:val="nil"/>
              <w:right w:val="nil"/>
            </w:tcBorders>
          </w:tcPr>
          <w:p w14:paraId="785D9D9B"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2429577</w:t>
            </w:r>
          </w:p>
        </w:tc>
      </w:tr>
      <w:tr w:rsidR="0012766D" w:rsidRPr="007E3D30" w14:paraId="713F9241" w14:textId="77777777" w:rsidTr="00C8765D">
        <w:tc>
          <w:tcPr>
            <w:tcW w:w="4650" w:type="dxa"/>
            <w:tcBorders>
              <w:top w:val="nil"/>
              <w:left w:val="nil"/>
              <w:bottom w:val="nil"/>
              <w:right w:val="nil"/>
            </w:tcBorders>
          </w:tcPr>
          <w:p w14:paraId="19040DB4" w14:textId="77777777" w:rsidR="0012766D" w:rsidRPr="007E3D30" w:rsidRDefault="0012766D" w:rsidP="00C8765D">
            <w:pPr>
              <w:pStyle w:val="ListParagraph"/>
              <w:numPr>
                <w:ilvl w:val="0"/>
                <w:numId w:val="4"/>
              </w:numPr>
              <w:rPr>
                <w:rFonts w:ascii="Times New Roman" w:hAnsi="Times New Roman" w:cs="Times New Roman"/>
                <w:lang w:val="en-US"/>
              </w:rPr>
            </w:pPr>
          </w:p>
        </w:tc>
        <w:tc>
          <w:tcPr>
            <w:tcW w:w="7111" w:type="dxa"/>
            <w:tcBorders>
              <w:top w:val="nil"/>
              <w:left w:val="nil"/>
              <w:bottom w:val="nil"/>
              <w:right w:val="nil"/>
            </w:tcBorders>
          </w:tcPr>
          <w:p w14:paraId="4B8E6471"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3 and 4</w:t>
            </w:r>
          </w:p>
        </w:tc>
        <w:tc>
          <w:tcPr>
            <w:tcW w:w="2189" w:type="dxa"/>
            <w:tcBorders>
              <w:top w:val="nil"/>
              <w:left w:val="nil"/>
              <w:bottom w:val="nil"/>
              <w:right w:val="nil"/>
            </w:tcBorders>
          </w:tcPr>
          <w:p w14:paraId="30B029C7"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22487</w:t>
            </w:r>
          </w:p>
        </w:tc>
      </w:tr>
      <w:tr w:rsidR="0012766D" w:rsidRPr="007E3D30" w14:paraId="5F9181E1" w14:textId="77777777" w:rsidTr="00C8765D">
        <w:tc>
          <w:tcPr>
            <w:tcW w:w="4650" w:type="dxa"/>
            <w:tcBorders>
              <w:top w:val="nil"/>
              <w:left w:val="nil"/>
              <w:bottom w:val="nil"/>
              <w:right w:val="nil"/>
            </w:tcBorders>
          </w:tcPr>
          <w:p w14:paraId="2EDAB516" w14:textId="77777777" w:rsidR="0012766D" w:rsidRPr="007E3D30" w:rsidRDefault="0012766D" w:rsidP="00C8765D">
            <w:pPr>
              <w:pStyle w:val="ListParagraph"/>
              <w:numPr>
                <w:ilvl w:val="0"/>
                <w:numId w:val="4"/>
              </w:numPr>
              <w:rPr>
                <w:rFonts w:ascii="Times New Roman" w:hAnsi="Times New Roman" w:cs="Times New Roman"/>
                <w:lang w:val="en-US"/>
              </w:rPr>
            </w:pPr>
          </w:p>
        </w:tc>
        <w:tc>
          <w:tcPr>
            <w:tcW w:w="7111" w:type="dxa"/>
            <w:tcBorders>
              <w:top w:val="nil"/>
              <w:left w:val="nil"/>
              <w:bottom w:val="nil"/>
              <w:right w:val="nil"/>
            </w:tcBorders>
          </w:tcPr>
          <w:p w14:paraId="1761CF02"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early childhood caries.mp.</w:t>
            </w:r>
          </w:p>
        </w:tc>
        <w:tc>
          <w:tcPr>
            <w:tcW w:w="2189" w:type="dxa"/>
            <w:tcBorders>
              <w:top w:val="nil"/>
              <w:left w:val="nil"/>
              <w:bottom w:val="nil"/>
              <w:right w:val="nil"/>
            </w:tcBorders>
          </w:tcPr>
          <w:p w14:paraId="1E4F342E"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1990</w:t>
            </w:r>
          </w:p>
        </w:tc>
      </w:tr>
      <w:tr w:rsidR="0012766D" w:rsidRPr="007E3D30" w14:paraId="44D4D1CD" w14:textId="77777777" w:rsidTr="00C8765D">
        <w:tc>
          <w:tcPr>
            <w:tcW w:w="4650" w:type="dxa"/>
            <w:tcBorders>
              <w:top w:val="nil"/>
              <w:left w:val="nil"/>
              <w:bottom w:val="nil"/>
              <w:right w:val="nil"/>
            </w:tcBorders>
          </w:tcPr>
          <w:p w14:paraId="6C308547" w14:textId="77777777" w:rsidR="0012766D" w:rsidRPr="007E3D30" w:rsidRDefault="0012766D" w:rsidP="00C8765D">
            <w:pPr>
              <w:pStyle w:val="ListParagraph"/>
              <w:numPr>
                <w:ilvl w:val="0"/>
                <w:numId w:val="4"/>
              </w:numPr>
              <w:rPr>
                <w:rFonts w:ascii="Times New Roman" w:hAnsi="Times New Roman" w:cs="Times New Roman"/>
                <w:lang w:val="en-US"/>
              </w:rPr>
            </w:pPr>
          </w:p>
        </w:tc>
        <w:tc>
          <w:tcPr>
            <w:tcW w:w="7111" w:type="dxa"/>
            <w:tcBorders>
              <w:top w:val="nil"/>
              <w:left w:val="nil"/>
              <w:bottom w:val="nil"/>
              <w:right w:val="nil"/>
            </w:tcBorders>
          </w:tcPr>
          <w:p w14:paraId="1C75EE41"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nursing bottle caries.mp.</w:t>
            </w:r>
          </w:p>
        </w:tc>
        <w:tc>
          <w:tcPr>
            <w:tcW w:w="2189" w:type="dxa"/>
            <w:tcBorders>
              <w:top w:val="nil"/>
              <w:left w:val="nil"/>
              <w:bottom w:val="nil"/>
              <w:right w:val="nil"/>
            </w:tcBorders>
          </w:tcPr>
          <w:p w14:paraId="7341F805"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53</w:t>
            </w:r>
          </w:p>
        </w:tc>
      </w:tr>
      <w:tr w:rsidR="0012766D" w:rsidRPr="007E3D30" w14:paraId="49FCDA27" w14:textId="77777777" w:rsidTr="00C8765D">
        <w:tc>
          <w:tcPr>
            <w:tcW w:w="4650" w:type="dxa"/>
            <w:tcBorders>
              <w:top w:val="nil"/>
              <w:left w:val="nil"/>
              <w:bottom w:val="nil"/>
              <w:right w:val="nil"/>
            </w:tcBorders>
          </w:tcPr>
          <w:p w14:paraId="33817439" w14:textId="77777777" w:rsidR="0012766D" w:rsidRPr="007E3D30" w:rsidRDefault="0012766D" w:rsidP="00C8765D">
            <w:pPr>
              <w:pStyle w:val="ListParagraph"/>
              <w:numPr>
                <w:ilvl w:val="0"/>
                <w:numId w:val="4"/>
              </w:numPr>
              <w:rPr>
                <w:rFonts w:ascii="Times New Roman" w:hAnsi="Times New Roman" w:cs="Times New Roman"/>
                <w:lang w:val="en-US"/>
              </w:rPr>
            </w:pPr>
          </w:p>
        </w:tc>
        <w:tc>
          <w:tcPr>
            <w:tcW w:w="7111" w:type="dxa"/>
            <w:tcBorders>
              <w:top w:val="nil"/>
              <w:left w:val="nil"/>
              <w:bottom w:val="nil"/>
              <w:right w:val="nil"/>
            </w:tcBorders>
          </w:tcPr>
          <w:p w14:paraId="085484E1"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5 or 6 or 7</w:t>
            </w:r>
          </w:p>
        </w:tc>
        <w:tc>
          <w:tcPr>
            <w:tcW w:w="2189" w:type="dxa"/>
            <w:tcBorders>
              <w:top w:val="nil"/>
              <w:left w:val="nil"/>
              <w:bottom w:val="nil"/>
              <w:right w:val="nil"/>
            </w:tcBorders>
          </w:tcPr>
          <w:p w14:paraId="2D7A5ADF"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22895</w:t>
            </w:r>
          </w:p>
        </w:tc>
      </w:tr>
      <w:tr w:rsidR="0012766D" w:rsidRPr="007E3D30" w14:paraId="1CC9565A" w14:textId="77777777" w:rsidTr="00C8765D">
        <w:tc>
          <w:tcPr>
            <w:tcW w:w="4650" w:type="dxa"/>
            <w:tcBorders>
              <w:top w:val="nil"/>
              <w:left w:val="nil"/>
              <w:bottom w:val="nil"/>
              <w:right w:val="nil"/>
            </w:tcBorders>
          </w:tcPr>
          <w:p w14:paraId="0449EC67" w14:textId="77777777" w:rsidR="0012766D" w:rsidRPr="007E3D30" w:rsidRDefault="0012766D" w:rsidP="00C8765D">
            <w:pPr>
              <w:pStyle w:val="ListParagraph"/>
              <w:numPr>
                <w:ilvl w:val="0"/>
                <w:numId w:val="4"/>
              </w:numPr>
              <w:rPr>
                <w:rFonts w:ascii="Times New Roman" w:hAnsi="Times New Roman" w:cs="Times New Roman"/>
                <w:lang w:val="en-US"/>
              </w:rPr>
            </w:pPr>
          </w:p>
        </w:tc>
        <w:tc>
          <w:tcPr>
            <w:tcW w:w="7111" w:type="dxa"/>
            <w:tcBorders>
              <w:top w:val="nil"/>
              <w:left w:val="nil"/>
              <w:bottom w:val="nil"/>
              <w:right w:val="nil"/>
            </w:tcBorders>
          </w:tcPr>
          <w:p w14:paraId="22FEE3EA"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1 or 2</w:t>
            </w:r>
          </w:p>
        </w:tc>
        <w:tc>
          <w:tcPr>
            <w:tcW w:w="2189" w:type="dxa"/>
            <w:tcBorders>
              <w:top w:val="nil"/>
              <w:left w:val="nil"/>
              <w:bottom w:val="nil"/>
              <w:right w:val="nil"/>
            </w:tcBorders>
          </w:tcPr>
          <w:p w14:paraId="277A6033"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49937</w:t>
            </w:r>
          </w:p>
        </w:tc>
      </w:tr>
      <w:tr w:rsidR="0012766D" w:rsidRPr="007E3D30" w14:paraId="2B3DE6B3" w14:textId="77777777" w:rsidTr="00C8765D">
        <w:tc>
          <w:tcPr>
            <w:tcW w:w="4650" w:type="dxa"/>
            <w:tcBorders>
              <w:top w:val="nil"/>
              <w:left w:val="nil"/>
              <w:bottom w:val="single" w:sz="4" w:space="0" w:color="auto"/>
              <w:right w:val="nil"/>
            </w:tcBorders>
          </w:tcPr>
          <w:p w14:paraId="73027BA8" w14:textId="77777777" w:rsidR="0012766D" w:rsidRPr="007E3D30" w:rsidRDefault="0012766D" w:rsidP="00C8765D">
            <w:pPr>
              <w:pStyle w:val="ListParagraph"/>
              <w:numPr>
                <w:ilvl w:val="0"/>
                <w:numId w:val="4"/>
              </w:numPr>
              <w:rPr>
                <w:rFonts w:ascii="Times New Roman" w:hAnsi="Times New Roman" w:cs="Times New Roman"/>
                <w:lang w:val="en-US"/>
              </w:rPr>
            </w:pPr>
          </w:p>
        </w:tc>
        <w:tc>
          <w:tcPr>
            <w:tcW w:w="7111" w:type="dxa"/>
            <w:tcBorders>
              <w:top w:val="nil"/>
              <w:left w:val="nil"/>
              <w:bottom w:val="single" w:sz="4" w:space="0" w:color="auto"/>
              <w:right w:val="nil"/>
            </w:tcBorders>
          </w:tcPr>
          <w:p w14:paraId="414EC861"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8 and 9</w:t>
            </w:r>
          </w:p>
        </w:tc>
        <w:tc>
          <w:tcPr>
            <w:tcW w:w="2189" w:type="dxa"/>
            <w:tcBorders>
              <w:top w:val="nil"/>
              <w:left w:val="nil"/>
              <w:bottom w:val="single" w:sz="4" w:space="0" w:color="auto"/>
              <w:right w:val="nil"/>
            </w:tcBorders>
          </w:tcPr>
          <w:p w14:paraId="0669FDE5"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1765</w:t>
            </w:r>
          </w:p>
        </w:tc>
      </w:tr>
      <w:tr w:rsidR="0012766D" w:rsidRPr="007E3D30" w14:paraId="02F4F27E" w14:textId="77777777" w:rsidTr="00C8765D">
        <w:tc>
          <w:tcPr>
            <w:tcW w:w="4650" w:type="dxa"/>
            <w:tcBorders>
              <w:left w:val="nil"/>
              <w:bottom w:val="nil"/>
              <w:right w:val="nil"/>
            </w:tcBorders>
          </w:tcPr>
          <w:p w14:paraId="00C836D3" w14:textId="77777777" w:rsidR="0012766D" w:rsidRPr="007E3D30" w:rsidRDefault="0012766D" w:rsidP="00C8765D">
            <w:pPr>
              <w:textAlignment w:val="top"/>
              <w:rPr>
                <w:rFonts w:ascii="Times New Roman" w:eastAsia="Times New Roman" w:hAnsi="Times New Roman" w:cs="Times New Roman"/>
              </w:rPr>
            </w:pPr>
            <w:r w:rsidRPr="007E3D30">
              <w:rPr>
                <w:rFonts w:ascii="Times New Roman" w:eastAsia="Times New Roman" w:hAnsi="Times New Roman" w:cs="Times New Roman"/>
                <w:b/>
                <w:bCs/>
                <w:color w:val="0A0905"/>
              </w:rPr>
              <w:t xml:space="preserve">Embase </w:t>
            </w:r>
            <w:proofErr w:type="spellStart"/>
            <w:r w:rsidRPr="007E3D30">
              <w:rPr>
                <w:rFonts w:ascii="Times New Roman" w:eastAsia="Times New Roman" w:hAnsi="Times New Roman" w:cs="Times New Roman"/>
                <w:b/>
                <w:bCs/>
                <w:color w:val="0A0905"/>
              </w:rPr>
              <w:t>Classic+Embase</w:t>
            </w:r>
            <w:proofErr w:type="spellEnd"/>
            <w:r w:rsidRPr="007E3D30">
              <w:rPr>
                <w:rFonts w:ascii="Times New Roman" w:eastAsia="Times New Roman" w:hAnsi="Times New Roman" w:cs="Times New Roman"/>
                <w:b/>
                <w:bCs/>
                <w:color w:val="0A0905"/>
              </w:rPr>
              <w:t> </w:t>
            </w:r>
            <w:r w:rsidRPr="007E3D30">
              <w:rPr>
                <w:rFonts w:ascii="Times New Roman" w:eastAsia="Times New Roman" w:hAnsi="Times New Roman" w:cs="Times New Roman"/>
                <w:color w:val="0A0905"/>
              </w:rPr>
              <w:t>1947 to 2022 November 14</w:t>
            </w:r>
          </w:p>
        </w:tc>
        <w:tc>
          <w:tcPr>
            <w:tcW w:w="7111" w:type="dxa"/>
            <w:tcBorders>
              <w:left w:val="nil"/>
              <w:bottom w:val="nil"/>
              <w:right w:val="nil"/>
            </w:tcBorders>
          </w:tcPr>
          <w:p w14:paraId="1BEBEF4E" w14:textId="77777777" w:rsidR="0012766D" w:rsidRPr="007E3D30" w:rsidRDefault="0012766D" w:rsidP="00C8765D">
            <w:pPr>
              <w:rPr>
                <w:rFonts w:ascii="Times New Roman" w:hAnsi="Times New Roman" w:cs="Times New Roman"/>
                <w:lang w:val="en-US"/>
              </w:rPr>
            </w:pPr>
          </w:p>
        </w:tc>
        <w:tc>
          <w:tcPr>
            <w:tcW w:w="2189" w:type="dxa"/>
            <w:tcBorders>
              <w:left w:val="nil"/>
              <w:bottom w:val="nil"/>
              <w:right w:val="nil"/>
            </w:tcBorders>
          </w:tcPr>
          <w:p w14:paraId="45485515"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1950</w:t>
            </w:r>
          </w:p>
        </w:tc>
      </w:tr>
      <w:tr w:rsidR="0012766D" w:rsidRPr="007E3D30" w14:paraId="17762119" w14:textId="77777777" w:rsidTr="00C8765D">
        <w:tc>
          <w:tcPr>
            <w:tcW w:w="4650" w:type="dxa"/>
            <w:tcBorders>
              <w:top w:val="nil"/>
              <w:left w:val="nil"/>
              <w:bottom w:val="nil"/>
              <w:right w:val="nil"/>
            </w:tcBorders>
          </w:tcPr>
          <w:p w14:paraId="0A077E21" w14:textId="77777777" w:rsidR="0012766D" w:rsidRPr="007E3D30" w:rsidRDefault="0012766D" w:rsidP="00C8765D">
            <w:pPr>
              <w:pStyle w:val="ListParagraph"/>
              <w:numPr>
                <w:ilvl w:val="0"/>
                <w:numId w:val="5"/>
              </w:numPr>
              <w:rPr>
                <w:rFonts w:ascii="Times New Roman" w:hAnsi="Times New Roman" w:cs="Times New Roman"/>
                <w:lang w:val="en-US"/>
              </w:rPr>
            </w:pPr>
          </w:p>
        </w:tc>
        <w:tc>
          <w:tcPr>
            <w:tcW w:w="7111" w:type="dxa"/>
            <w:tcBorders>
              <w:top w:val="nil"/>
              <w:left w:val="nil"/>
              <w:bottom w:val="nil"/>
              <w:right w:val="nil"/>
            </w:tcBorders>
          </w:tcPr>
          <w:p w14:paraId="5C7E6DDD"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streptococcus mutans.mp. or exp Streptococcus mutans/</w:t>
            </w:r>
          </w:p>
        </w:tc>
        <w:tc>
          <w:tcPr>
            <w:tcW w:w="2189" w:type="dxa"/>
            <w:tcBorders>
              <w:top w:val="nil"/>
              <w:left w:val="nil"/>
              <w:bottom w:val="nil"/>
              <w:right w:val="nil"/>
            </w:tcBorders>
          </w:tcPr>
          <w:p w14:paraId="794998C1"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15555</w:t>
            </w:r>
          </w:p>
        </w:tc>
      </w:tr>
      <w:tr w:rsidR="0012766D" w:rsidRPr="007E3D30" w14:paraId="7E005EF5" w14:textId="77777777" w:rsidTr="00C8765D">
        <w:tc>
          <w:tcPr>
            <w:tcW w:w="4650" w:type="dxa"/>
            <w:tcBorders>
              <w:top w:val="nil"/>
              <w:left w:val="nil"/>
              <w:bottom w:val="nil"/>
              <w:right w:val="nil"/>
            </w:tcBorders>
          </w:tcPr>
          <w:p w14:paraId="29E06EA9" w14:textId="77777777" w:rsidR="0012766D" w:rsidRPr="007E3D30" w:rsidRDefault="0012766D" w:rsidP="00C8765D">
            <w:pPr>
              <w:pStyle w:val="ListParagraph"/>
              <w:numPr>
                <w:ilvl w:val="0"/>
                <w:numId w:val="5"/>
              </w:numPr>
              <w:rPr>
                <w:rFonts w:ascii="Times New Roman" w:hAnsi="Times New Roman" w:cs="Times New Roman"/>
                <w:lang w:val="en-US"/>
              </w:rPr>
            </w:pPr>
          </w:p>
        </w:tc>
        <w:tc>
          <w:tcPr>
            <w:tcW w:w="7111" w:type="dxa"/>
            <w:tcBorders>
              <w:top w:val="nil"/>
              <w:left w:val="nil"/>
              <w:bottom w:val="nil"/>
              <w:right w:val="nil"/>
            </w:tcBorders>
          </w:tcPr>
          <w:p w14:paraId="2202142D"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streptococci.mp. or Streptococcus/</w:t>
            </w:r>
          </w:p>
        </w:tc>
        <w:tc>
          <w:tcPr>
            <w:tcW w:w="2189" w:type="dxa"/>
            <w:tcBorders>
              <w:top w:val="nil"/>
              <w:left w:val="nil"/>
              <w:bottom w:val="nil"/>
              <w:right w:val="nil"/>
            </w:tcBorders>
          </w:tcPr>
          <w:p w14:paraId="44CCC077"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60517</w:t>
            </w:r>
          </w:p>
        </w:tc>
      </w:tr>
      <w:tr w:rsidR="0012766D" w:rsidRPr="007E3D30" w14:paraId="23D3A3D3" w14:textId="77777777" w:rsidTr="00C8765D">
        <w:tc>
          <w:tcPr>
            <w:tcW w:w="4650" w:type="dxa"/>
            <w:tcBorders>
              <w:top w:val="nil"/>
              <w:left w:val="nil"/>
              <w:bottom w:val="nil"/>
              <w:right w:val="nil"/>
            </w:tcBorders>
          </w:tcPr>
          <w:p w14:paraId="6F47D303" w14:textId="77777777" w:rsidR="0012766D" w:rsidRPr="007E3D30" w:rsidRDefault="0012766D" w:rsidP="00C8765D">
            <w:pPr>
              <w:pStyle w:val="ListParagraph"/>
              <w:numPr>
                <w:ilvl w:val="0"/>
                <w:numId w:val="5"/>
              </w:numPr>
              <w:rPr>
                <w:rFonts w:ascii="Times New Roman" w:hAnsi="Times New Roman" w:cs="Times New Roman"/>
                <w:lang w:val="en-US"/>
              </w:rPr>
            </w:pPr>
          </w:p>
        </w:tc>
        <w:tc>
          <w:tcPr>
            <w:tcW w:w="7111" w:type="dxa"/>
            <w:tcBorders>
              <w:top w:val="nil"/>
              <w:left w:val="nil"/>
              <w:bottom w:val="nil"/>
              <w:right w:val="nil"/>
            </w:tcBorders>
          </w:tcPr>
          <w:p w14:paraId="31771D97"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Dental caries.mp. or exp Dental Caries/</w:t>
            </w:r>
          </w:p>
        </w:tc>
        <w:tc>
          <w:tcPr>
            <w:tcW w:w="2189" w:type="dxa"/>
            <w:tcBorders>
              <w:top w:val="nil"/>
              <w:left w:val="nil"/>
              <w:bottom w:val="nil"/>
              <w:right w:val="nil"/>
            </w:tcBorders>
          </w:tcPr>
          <w:p w14:paraId="41B6FB4E"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67055</w:t>
            </w:r>
          </w:p>
        </w:tc>
      </w:tr>
      <w:tr w:rsidR="0012766D" w:rsidRPr="007E3D30" w14:paraId="22BFD346" w14:textId="77777777" w:rsidTr="00C8765D">
        <w:tc>
          <w:tcPr>
            <w:tcW w:w="4650" w:type="dxa"/>
            <w:tcBorders>
              <w:top w:val="nil"/>
              <w:left w:val="nil"/>
              <w:bottom w:val="nil"/>
              <w:right w:val="nil"/>
            </w:tcBorders>
          </w:tcPr>
          <w:p w14:paraId="094089E2" w14:textId="77777777" w:rsidR="0012766D" w:rsidRPr="007E3D30" w:rsidRDefault="0012766D" w:rsidP="00C8765D">
            <w:pPr>
              <w:pStyle w:val="ListParagraph"/>
              <w:numPr>
                <w:ilvl w:val="0"/>
                <w:numId w:val="5"/>
              </w:numPr>
              <w:rPr>
                <w:rFonts w:ascii="Times New Roman" w:hAnsi="Times New Roman" w:cs="Times New Roman"/>
                <w:lang w:val="en-US"/>
              </w:rPr>
            </w:pPr>
          </w:p>
        </w:tc>
        <w:tc>
          <w:tcPr>
            <w:tcW w:w="7111" w:type="dxa"/>
            <w:tcBorders>
              <w:top w:val="nil"/>
              <w:left w:val="nil"/>
              <w:bottom w:val="nil"/>
              <w:right w:val="nil"/>
            </w:tcBorders>
          </w:tcPr>
          <w:p w14:paraId="0BF6475F"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Children.mp. or exp Child/</w:t>
            </w:r>
          </w:p>
        </w:tc>
        <w:tc>
          <w:tcPr>
            <w:tcW w:w="2189" w:type="dxa"/>
            <w:tcBorders>
              <w:top w:val="nil"/>
              <w:left w:val="nil"/>
              <w:bottom w:val="nil"/>
              <w:right w:val="nil"/>
            </w:tcBorders>
          </w:tcPr>
          <w:p w14:paraId="021CB7B2"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3688500</w:t>
            </w:r>
          </w:p>
        </w:tc>
      </w:tr>
      <w:tr w:rsidR="0012766D" w:rsidRPr="007E3D30" w14:paraId="0D1A59C8" w14:textId="77777777" w:rsidTr="00C8765D">
        <w:tc>
          <w:tcPr>
            <w:tcW w:w="4650" w:type="dxa"/>
            <w:tcBorders>
              <w:top w:val="nil"/>
              <w:left w:val="nil"/>
              <w:bottom w:val="nil"/>
              <w:right w:val="nil"/>
            </w:tcBorders>
          </w:tcPr>
          <w:p w14:paraId="3418F355" w14:textId="77777777" w:rsidR="0012766D" w:rsidRPr="007E3D30" w:rsidRDefault="0012766D" w:rsidP="00C8765D">
            <w:pPr>
              <w:pStyle w:val="ListParagraph"/>
              <w:numPr>
                <w:ilvl w:val="0"/>
                <w:numId w:val="5"/>
              </w:numPr>
              <w:rPr>
                <w:rFonts w:ascii="Times New Roman" w:hAnsi="Times New Roman" w:cs="Times New Roman"/>
                <w:lang w:val="en-US"/>
              </w:rPr>
            </w:pPr>
          </w:p>
        </w:tc>
        <w:tc>
          <w:tcPr>
            <w:tcW w:w="7111" w:type="dxa"/>
            <w:tcBorders>
              <w:top w:val="nil"/>
              <w:left w:val="nil"/>
              <w:bottom w:val="nil"/>
              <w:right w:val="nil"/>
            </w:tcBorders>
          </w:tcPr>
          <w:p w14:paraId="3C3BD8A0"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3 and 4</w:t>
            </w:r>
          </w:p>
        </w:tc>
        <w:tc>
          <w:tcPr>
            <w:tcW w:w="2189" w:type="dxa"/>
            <w:tcBorders>
              <w:top w:val="nil"/>
              <w:left w:val="nil"/>
              <w:bottom w:val="nil"/>
              <w:right w:val="nil"/>
            </w:tcBorders>
          </w:tcPr>
          <w:p w14:paraId="5EF2364F"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25620</w:t>
            </w:r>
          </w:p>
        </w:tc>
      </w:tr>
      <w:tr w:rsidR="0012766D" w:rsidRPr="007E3D30" w14:paraId="50E624DC" w14:textId="77777777" w:rsidTr="00C8765D">
        <w:tc>
          <w:tcPr>
            <w:tcW w:w="4650" w:type="dxa"/>
            <w:tcBorders>
              <w:top w:val="nil"/>
              <w:left w:val="nil"/>
              <w:bottom w:val="nil"/>
              <w:right w:val="nil"/>
            </w:tcBorders>
          </w:tcPr>
          <w:p w14:paraId="46F30268" w14:textId="77777777" w:rsidR="0012766D" w:rsidRPr="007E3D30" w:rsidRDefault="0012766D" w:rsidP="00C8765D">
            <w:pPr>
              <w:pStyle w:val="ListParagraph"/>
              <w:numPr>
                <w:ilvl w:val="0"/>
                <w:numId w:val="5"/>
              </w:numPr>
              <w:rPr>
                <w:rFonts w:ascii="Times New Roman" w:hAnsi="Times New Roman" w:cs="Times New Roman"/>
                <w:lang w:val="en-US"/>
              </w:rPr>
            </w:pPr>
          </w:p>
        </w:tc>
        <w:tc>
          <w:tcPr>
            <w:tcW w:w="7111" w:type="dxa"/>
            <w:tcBorders>
              <w:top w:val="nil"/>
              <w:left w:val="nil"/>
              <w:bottom w:val="nil"/>
              <w:right w:val="nil"/>
            </w:tcBorders>
          </w:tcPr>
          <w:p w14:paraId="73B024D2"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early childhood caries.mp.</w:t>
            </w:r>
          </w:p>
        </w:tc>
        <w:tc>
          <w:tcPr>
            <w:tcW w:w="2189" w:type="dxa"/>
            <w:tcBorders>
              <w:top w:val="nil"/>
              <w:left w:val="nil"/>
              <w:bottom w:val="nil"/>
              <w:right w:val="nil"/>
            </w:tcBorders>
          </w:tcPr>
          <w:p w14:paraId="478192B6"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2014</w:t>
            </w:r>
          </w:p>
        </w:tc>
      </w:tr>
      <w:tr w:rsidR="0012766D" w:rsidRPr="007E3D30" w14:paraId="3584EDA0" w14:textId="77777777" w:rsidTr="00C8765D">
        <w:tc>
          <w:tcPr>
            <w:tcW w:w="4650" w:type="dxa"/>
            <w:tcBorders>
              <w:top w:val="nil"/>
              <w:left w:val="nil"/>
              <w:bottom w:val="nil"/>
              <w:right w:val="nil"/>
            </w:tcBorders>
          </w:tcPr>
          <w:p w14:paraId="2820F679" w14:textId="77777777" w:rsidR="0012766D" w:rsidRPr="007E3D30" w:rsidRDefault="0012766D" w:rsidP="00C8765D">
            <w:pPr>
              <w:pStyle w:val="ListParagraph"/>
              <w:numPr>
                <w:ilvl w:val="0"/>
                <w:numId w:val="5"/>
              </w:numPr>
              <w:rPr>
                <w:rFonts w:ascii="Times New Roman" w:hAnsi="Times New Roman" w:cs="Times New Roman"/>
                <w:lang w:val="en-US"/>
              </w:rPr>
            </w:pPr>
          </w:p>
        </w:tc>
        <w:tc>
          <w:tcPr>
            <w:tcW w:w="7111" w:type="dxa"/>
            <w:tcBorders>
              <w:top w:val="nil"/>
              <w:left w:val="nil"/>
              <w:bottom w:val="nil"/>
              <w:right w:val="nil"/>
            </w:tcBorders>
          </w:tcPr>
          <w:p w14:paraId="139C3EAD"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nursing bottle caries.mp.</w:t>
            </w:r>
          </w:p>
        </w:tc>
        <w:tc>
          <w:tcPr>
            <w:tcW w:w="2189" w:type="dxa"/>
            <w:tcBorders>
              <w:top w:val="nil"/>
              <w:left w:val="nil"/>
              <w:bottom w:val="nil"/>
              <w:right w:val="nil"/>
            </w:tcBorders>
          </w:tcPr>
          <w:p w14:paraId="6C1D2798"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58</w:t>
            </w:r>
          </w:p>
        </w:tc>
      </w:tr>
      <w:tr w:rsidR="0012766D" w:rsidRPr="007E3D30" w14:paraId="4DFE2588" w14:textId="77777777" w:rsidTr="00C8765D">
        <w:tc>
          <w:tcPr>
            <w:tcW w:w="4650" w:type="dxa"/>
            <w:tcBorders>
              <w:top w:val="nil"/>
              <w:left w:val="nil"/>
              <w:bottom w:val="nil"/>
              <w:right w:val="nil"/>
            </w:tcBorders>
          </w:tcPr>
          <w:p w14:paraId="479CF342" w14:textId="77777777" w:rsidR="0012766D" w:rsidRPr="007E3D30" w:rsidRDefault="0012766D" w:rsidP="00C8765D">
            <w:pPr>
              <w:pStyle w:val="ListParagraph"/>
              <w:numPr>
                <w:ilvl w:val="0"/>
                <w:numId w:val="5"/>
              </w:numPr>
              <w:rPr>
                <w:rFonts w:ascii="Times New Roman" w:hAnsi="Times New Roman" w:cs="Times New Roman"/>
                <w:lang w:val="en-US"/>
              </w:rPr>
            </w:pPr>
          </w:p>
        </w:tc>
        <w:tc>
          <w:tcPr>
            <w:tcW w:w="7111" w:type="dxa"/>
            <w:tcBorders>
              <w:top w:val="nil"/>
              <w:left w:val="nil"/>
              <w:bottom w:val="nil"/>
              <w:right w:val="nil"/>
            </w:tcBorders>
          </w:tcPr>
          <w:p w14:paraId="6B2D0689"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5 or 6 or 7</w:t>
            </w:r>
          </w:p>
        </w:tc>
        <w:tc>
          <w:tcPr>
            <w:tcW w:w="2189" w:type="dxa"/>
            <w:tcBorders>
              <w:top w:val="nil"/>
              <w:left w:val="nil"/>
              <w:bottom w:val="nil"/>
              <w:right w:val="nil"/>
            </w:tcBorders>
          </w:tcPr>
          <w:p w14:paraId="3960B4A0"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25872</w:t>
            </w:r>
          </w:p>
        </w:tc>
      </w:tr>
      <w:tr w:rsidR="0012766D" w:rsidRPr="007E3D30" w14:paraId="59356B93" w14:textId="77777777" w:rsidTr="00C8765D">
        <w:tc>
          <w:tcPr>
            <w:tcW w:w="4650" w:type="dxa"/>
            <w:tcBorders>
              <w:top w:val="nil"/>
              <w:left w:val="nil"/>
              <w:bottom w:val="nil"/>
              <w:right w:val="nil"/>
            </w:tcBorders>
          </w:tcPr>
          <w:p w14:paraId="29F2B038" w14:textId="77777777" w:rsidR="0012766D" w:rsidRPr="007E3D30" w:rsidRDefault="0012766D" w:rsidP="00C8765D">
            <w:pPr>
              <w:pStyle w:val="ListParagraph"/>
              <w:numPr>
                <w:ilvl w:val="0"/>
                <w:numId w:val="5"/>
              </w:numPr>
              <w:rPr>
                <w:rFonts w:ascii="Times New Roman" w:hAnsi="Times New Roman" w:cs="Times New Roman"/>
                <w:lang w:val="en-US"/>
              </w:rPr>
            </w:pPr>
          </w:p>
        </w:tc>
        <w:tc>
          <w:tcPr>
            <w:tcW w:w="7111" w:type="dxa"/>
            <w:tcBorders>
              <w:top w:val="nil"/>
              <w:left w:val="nil"/>
              <w:bottom w:val="nil"/>
              <w:right w:val="nil"/>
            </w:tcBorders>
          </w:tcPr>
          <w:p w14:paraId="5E5F17B4"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1 or 2</w:t>
            </w:r>
          </w:p>
        </w:tc>
        <w:tc>
          <w:tcPr>
            <w:tcW w:w="2189" w:type="dxa"/>
            <w:tcBorders>
              <w:top w:val="nil"/>
              <w:left w:val="nil"/>
              <w:bottom w:val="nil"/>
              <w:right w:val="nil"/>
            </w:tcBorders>
          </w:tcPr>
          <w:p w14:paraId="011D398C"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72768</w:t>
            </w:r>
          </w:p>
        </w:tc>
      </w:tr>
      <w:tr w:rsidR="0012766D" w:rsidRPr="007E3D30" w14:paraId="56D3D5D8" w14:textId="77777777" w:rsidTr="00C8765D">
        <w:tc>
          <w:tcPr>
            <w:tcW w:w="4650" w:type="dxa"/>
            <w:tcBorders>
              <w:top w:val="nil"/>
              <w:left w:val="nil"/>
              <w:right w:val="nil"/>
            </w:tcBorders>
          </w:tcPr>
          <w:p w14:paraId="716CDDB0" w14:textId="77777777" w:rsidR="0012766D" w:rsidRPr="007E3D30" w:rsidRDefault="0012766D" w:rsidP="00C8765D">
            <w:pPr>
              <w:pStyle w:val="ListParagraph"/>
              <w:numPr>
                <w:ilvl w:val="0"/>
                <w:numId w:val="5"/>
              </w:numPr>
              <w:rPr>
                <w:rFonts w:ascii="Times New Roman" w:hAnsi="Times New Roman" w:cs="Times New Roman"/>
                <w:lang w:val="en-US"/>
              </w:rPr>
            </w:pPr>
          </w:p>
        </w:tc>
        <w:tc>
          <w:tcPr>
            <w:tcW w:w="7111" w:type="dxa"/>
            <w:tcBorders>
              <w:top w:val="nil"/>
              <w:left w:val="nil"/>
              <w:right w:val="nil"/>
            </w:tcBorders>
          </w:tcPr>
          <w:p w14:paraId="788194D5" w14:textId="77777777" w:rsidR="0012766D" w:rsidRPr="007E3D30" w:rsidRDefault="0012766D" w:rsidP="00C8765D">
            <w:pPr>
              <w:rPr>
                <w:rFonts w:ascii="Times New Roman" w:hAnsi="Times New Roman" w:cs="Times New Roman"/>
                <w:lang w:val="en-US"/>
              </w:rPr>
            </w:pPr>
            <w:r w:rsidRPr="007E3D30">
              <w:rPr>
                <w:rFonts w:ascii="Times New Roman" w:hAnsi="Times New Roman" w:cs="Times New Roman"/>
                <w:lang w:val="en-US"/>
              </w:rPr>
              <w:t>8 and 9</w:t>
            </w:r>
          </w:p>
        </w:tc>
        <w:tc>
          <w:tcPr>
            <w:tcW w:w="2189" w:type="dxa"/>
            <w:tcBorders>
              <w:top w:val="nil"/>
              <w:left w:val="nil"/>
              <w:right w:val="nil"/>
            </w:tcBorders>
          </w:tcPr>
          <w:p w14:paraId="1E379ECD"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1950</w:t>
            </w:r>
          </w:p>
        </w:tc>
      </w:tr>
      <w:tr w:rsidR="0012766D" w:rsidRPr="007E3D30" w14:paraId="15473A46" w14:textId="77777777" w:rsidTr="00C8765D">
        <w:tc>
          <w:tcPr>
            <w:tcW w:w="4650" w:type="dxa"/>
            <w:tcBorders>
              <w:left w:val="nil"/>
              <w:right w:val="nil"/>
            </w:tcBorders>
          </w:tcPr>
          <w:p w14:paraId="17BFA23A" w14:textId="77777777" w:rsidR="0012766D" w:rsidRPr="007E3D30" w:rsidRDefault="0012766D" w:rsidP="00C8765D">
            <w:pPr>
              <w:rPr>
                <w:rFonts w:ascii="Times New Roman" w:hAnsi="Times New Roman" w:cs="Times New Roman"/>
                <w:b/>
                <w:bCs/>
                <w:lang w:val="en-US"/>
              </w:rPr>
            </w:pPr>
            <w:r w:rsidRPr="007E3D30">
              <w:rPr>
                <w:rFonts w:ascii="Times New Roman" w:hAnsi="Times New Roman" w:cs="Times New Roman"/>
                <w:b/>
                <w:bCs/>
                <w:lang w:val="en-US"/>
              </w:rPr>
              <w:lastRenderedPageBreak/>
              <w:t>Scopus</w:t>
            </w:r>
          </w:p>
        </w:tc>
        <w:tc>
          <w:tcPr>
            <w:tcW w:w="7111" w:type="dxa"/>
            <w:tcBorders>
              <w:left w:val="nil"/>
              <w:right w:val="nil"/>
            </w:tcBorders>
          </w:tcPr>
          <w:p w14:paraId="2DBF4DFC" w14:textId="77777777" w:rsidR="0012766D" w:rsidRPr="007E3D30" w:rsidRDefault="0012766D" w:rsidP="00C8765D">
            <w:pPr>
              <w:pBdr>
                <w:top w:val="single" w:sz="6" w:space="1" w:color="auto"/>
              </w:pBdr>
              <w:rPr>
                <w:rFonts w:ascii="Times New Roman" w:hAnsi="Times New Roman" w:cs="Times New Roman"/>
                <w:lang w:val="en-US"/>
              </w:rPr>
            </w:pPr>
            <w:proofErr w:type="gramStart"/>
            <w:r w:rsidRPr="007E3D30">
              <w:rPr>
                <w:rFonts w:ascii="Times New Roman" w:hAnsi="Times New Roman" w:cs="Times New Roman"/>
                <w:lang w:val="en-US"/>
              </w:rPr>
              <w:t>( TITLE</w:t>
            </w:r>
            <w:proofErr w:type="gramEnd"/>
            <w:r w:rsidRPr="007E3D30">
              <w:rPr>
                <w:rFonts w:ascii="Times New Roman" w:hAnsi="Times New Roman" w:cs="Times New Roman"/>
                <w:lang w:val="en-US"/>
              </w:rPr>
              <w:t>-ABS-KEY ( streptococci  OR  streptococcus  OR  mutans  AND streptococci )  AND  TITLE-ABS-KEY ( ( dental  AND caries  AND  children )  OR  ( early  AND childhood  AND caries )  OR  ( nursing  AND bottle  AND caries ) ) )</w:t>
            </w:r>
          </w:p>
        </w:tc>
        <w:tc>
          <w:tcPr>
            <w:tcW w:w="2189" w:type="dxa"/>
            <w:tcBorders>
              <w:left w:val="nil"/>
              <w:right w:val="nil"/>
            </w:tcBorders>
          </w:tcPr>
          <w:p w14:paraId="1F1F77E4"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2169</w:t>
            </w:r>
          </w:p>
        </w:tc>
      </w:tr>
      <w:tr w:rsidR="0012766D" w:rsidRPr="007E3D30" w14:paraId="1FC083BD" w14:textId="77777777" w:rsidTr="00C8765D">
        <w:tc>
          <w:tcPr>
            <w:tcW w:w="4650" w:type="dxa"/>
            <w:tcBorders>
              <w:left w:val="nil"/>
              <w:right w:val="nil"/>
            </w:tcBorders>
          </w:tcPr>
          <w:p w14:paraId="68935E1A" w14:textId="77777777" w:rsidR="0012766D" w:rsidRPr="007E3D30" w:rsidRDefault="0012766D" w:rsidP="00C8765D">
            <w:pPr>
              <w:rPr>
                <w:rFonts w:ascii="Times New Roman" w:hAnsi="Times New Roman" w:cs="Times New Roman"/>
                <w:b/>
                <w:bCs/>
                <w:lang w:val="en-US"/>
              </w:rPr>
            </w:pPr>
            <w:r w:rsidRPr="007E3D30">
              <w:rPr>
                <w:rFonts w:ascii="Times New Roman" w:hAnsi="Times New Roman" w:cs="Times New Roman"/>
                <w:b/>
                <w:bCs/>
                <w:lang w:val="en-US"/>
              </w:rPr>
              <w:t>Web of Science</w:t>
            </w:r>
          </w:p>
        </w:tc>
        <w:tc>
          <w:tcPr>
            <w:tcW w:w="7111" w:type="dxa"/>
            <w:tcBorders>
              <w:left w:val="nil"/>
              <w:right w:val="nil"/>
            </w:tcBorders>
          </w:tcPr>
          <w:p w14:paraId="788E0101" w14:textId="77777777" w:rsidR="0012766D" w:rsidRPr="007E3D30" w:rsidRDefault="0012766D" w:rsidP="00C8765D">
            <w:pPr>
              <w:pBdr>
                <w:top w:val="single" w:sz="6" w:space="1" w:color="auto"/>
              </w:pBdr>
              <w:rPr>
                <w:rFonts w:ascii="Times New Roman" w:hAnsi="Times New Roman" w:cs="Times New Roman"/>
                <w:lang w:val="en-US"/>
              </w:rPr>
            </w:pPr>
            <w:r w:rsidRPr="007E3D30">
              <w:rPr>
                <w:rFonts w:ascii="Times New Roman" w:hAnsi="Times New Roman" w:cs="Times New Roman"/>
                <w:lang w:val="en-US"/>
              </w:rPr>
              <w:t>(ALL</w:t>
            </w:r>
            <w:proofErr w:type="gramStart"/>
            <w:r w:rsidRPr="007E3D30">
              <w:rPr>
                <w:rFonts w:ascii="Times New Roman" w:hAnsi="Times New Roman" w:cs="Times New Roman"/>
                <w:lang w:val="en-US"/>
              </w:rPr>
              <w:t>=(</w:t>
            </w:r>
            <w:proofErr w:type="gramEnd"/>
            <w:r w:rsidRPr="007E3D30">
              <w:rPr>
                <w:rFonts w:ascii="Times New Roman" w:hAnsi="Times New Roman" w:cs="Times New Roman"/>
                <w:lang w:val="en-US"/>
              </w:rPr>
              <w:t>Streptococci OR streptococcus OR mutans streptococci)) AND ALL=(((child OR children) AND (Dental caries)) OR (early childhood caries) OR (nursing bottle caries))</w:t>
            </w:r>
          </w:p>
        </w:tc>
        <w:tc>
          <w:tcPr>
            <w:tcW w:w="2189" w:type="dxa"/>
            <w:tcBorders>
              <w:left w:val="nil"/>
              <w:right w:val="nil"/>
            </w:tcBorders>
          </w:tcPr>
          <w:p w14:paraId="7AC98356"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2043</w:t>
            </w:r>
          </w:p>
        </w:tc>
      </w:tr>
      <w:tr w:rsidR="0012766D" w:rsidRPr="007E3D30" w14:paraId="6E30C5B9" w14:textId="77777777" w:rsidTr="00C8765D">
        <w:tc>
          <w:tcPr>
            <w:tcW w:w="4650" w:type="dxa"/>
            <w:tcBorders>
              <w:left w:val="nil"/>
              <w:right w:val="nil"/>
            </w:tcBorders>
          </w:tcPr>
          <w:p w14:paraId="378AA920" w14:textId="77777777" w:rsidR="0012766D" w:rsidRPr="007E3D30" w:rsidRDefault="0012766D" w:rsidP="00C8765D">
            <w:pPr>
              <w:rPr>
                <w:rFonts w:ascii="Times New Roman" w:hAnsi="Times New Roman" w:cs="Times New Roman"/>
                <w:b/>
                <w:bCs/>
                <w:lang w:val="en-US"/>
              </w:rPr>
            </w:pPr>
            <w:r w:rsidRPr="007E3D30">
              <w:rPr>
                <w:rFonts w:ascii="Times New Roman" w:hAnsi="Times New Roman" w:cs="Times New Roman"/>
                <w:b/>
                <w:bCs/>
                <w:lang w:val="en-US"/>
              </w:rPr>
              <w:t>CINAHL</w:t>
            </w:r>
          </w:p>
        </w:tc>
        <w:tc>
          <w:tcPr>
            <w:tcW w:w="7111" w:type="dxa"/>
            <w:tcBorders>
              <w:left w:val="nil"/>
              <w:right w:val="nil"/>
            </w:tcBorders>
          </w:tcPr>
          <w:p w14:paraId="5D8704B1" w14:textId="77777777" w:rsidR="0012766D" w:rsidRPr="007E3D30" w:rsidRDefault="0012766D" w:rsidP="00C8765D">
            <w:pPr>
              <w:pBdr>
                <w:top w:val="single" w:sz="6" w:space="1" w:color="auto"/>
              </w:pBdr>
              <w:rPr>
                <w:rFonts w:ascii="Times New Roman" w:hAnsi="Times New Roman" w:cs="Times New Roman"/>
                <w:lang w:val="en-US"/>
              </w:rPr>
            </w:pPr>
            <w:proofErr w:type="gramStart"/>
            <w:r w:rsidRPr="007E3D30">
              <w:rPr>
                <w:rFonts w:ascii="Times New Roman" w:hAnsi="Times New Roman" w:cs="Times New Roman"/>
                <w:lang w:val="en-US"/>
              </w:rPr>
              <w:t>( streptococci</w:t>
            </w:r>
            <w:proofErr w:type="gramEnd"/>
            <w:r w:rsidRPr="007E3D30">
              <w:rPr>
                <w:rFonts w:ascii="Times New Roman" w:hAnsi="Times New Roman" w:cs="Times New Roman"/>
                <w:lang w:val="en-US"/>
              </w:rPr>
              <w:t xml:space="preserve"> OR streptococcus OR mutans streptococci ) AND ( (dental caries in children) OR (early childhood caries) OR (nursing bottle caries) )</w:t>
            </w:r>
          </w:p>
        </w:tc>
        <w:tc>
          <w:tcPr>
            <w:tcW w:w="2189" w:type="dxa"/>
            <w:tcBorders>
              <w:left w:val="nil"/>
              <w:right w:val="nil"/>
            </w:tcBorders>
          </w:tcPr>
          <w:p w14:paraId="1FCBF2DD"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t>18</w:t>
            </w:r>
          </w:p>
        </w:tc>
      </w:tr>
      <w:tr w:rsidR="0012766D" w:rsidRPr="007E3D30" w14:paraId="335F5BDD" w14:textId="77777777" w:rsidTr="00C8765D">
        <w:tc>
          <w:tcPr>
            <w:tcW w:w="4650" w:type="dxa"/>
            <w:tcBorders>
              <w:left w:val="nil"/>
              <w:right w:val="nil"/>
            </w:tcBorders>
          </w:tcPr>
          <w:p w14:paraId="601E484F" w14:textId="77777777" w:rsidR="0012766D" w:rsidRPr="007E3D30" w:rsidRDefault="0012766D" w:rsidP="00C8765D">
            <w:pPr>
              <w:rPr>
                <w:rFonts w:ascii="Times New Roman" w:hAnsi="Times New Roman" w:cs="Times New Roman"/>
                <w:b/>
                <w:bCs/>
                <w:lang w:val="en-US"/>
              </w:rPr>
            </w:pPr>
            <w:r w:rsidRPr="007E3D30">
              <w:rPr>
                <w:rFonts w:ascii="Times New Roman" w:hAnsi="Times New Roman" w:cs="Times New Roman"/>
                <w:b/>
                <w:bCs/>
                <w:lang w:val="en-US"/>
              </w:rPr>
              <w:t>PubMed</w:t>
            </w:r>
          </w:p>
        </w:tc>
        <w:tc>
          <w:tcPr>
            <w:tcW w:w="7111" w:type="dxa"/>
            <w:tcBorders>
              <w:left w:val="nil"/>
              <w:right w:val="nil"/>
            </w:tcBorders>
          </w:tcPr>
          <w:p w14:paraId="04C8F384" w14:textId="77777777" w:rsidR="0012766D" w:rsidRPr="007E3D30" w:rsidRDefault="0012766D" w:rsidP="00C8765D">
            <w:pPr>
              <w:pBdr>
                <w:top w:val="single" w:sz="6" w:space="1" w:color="auto"/>
              </w:pBdr>
              <w:rPr>
                <w:rFonts w:ascii="Times New Roman" w:hAnsi="Times New Roman" w:cs="Times New Roman"/>
                <w:lang w:val="en-US"/>
              </w:rPr>
            </w:pPr>
            <w:r w:rsidRPr="007E3D30">
              <w:rPr>
                <w:rFonts w:ascii="Times New Roman" w:hAnsi="Times New Roman" w:cs="Times New Roman"/>
                <w:lang w:val="en-US"/>
              </w:rPr>
              <w:t>("streptococci"[All Fields] OR ("streptococcus"[</w:t>
            </w:r>
            <w:proofErr w:type="spellStart"/>
            <w:r w:rsidRPr="007E3D30">
              <w:rPr>
                <w:rFonts w:ascii="Times New Roman" w:hAnsi="Times New Roman" w:cs="Times New Roman"/>
                <w:lang w:val="en-US"/>
              </w:rPr>
              <w:t>MeSH</w:t>
            </w:r>
            <w:proofErr w:type="spellEnd"/>
            <w:r w:rsidRPr="007E3D30">
              <w:rPr>
                <w:rFonts w:ascii="Times New Roman" w:hAnsi="Times New Roman" w:cs="Times New Roman"/>
                <w:lang w:val="en-US"/>
              </w:rPr>
              <w:t xml:space="preserve"> Terms] OR "streptococcus"[All Fields]) OR ("</w:t>
            </w:r>
            <w:proofErr w:type="spellStart"/>
            <w:r w:rsidRPr="007E3D30">
              <w:rPr>
                <w:rFonts w:ascii="Times New Roman" w:hAnsi="Times New Roman" w:cs="Times New Roman"/>
                <w:lang w:val="en-US"/>
              </w:rPr>
              <w:t>mutan</w:t>
            </w:r>
            <w:proofErr w:type="spellEnd"/>
            <w:r w:rsidRPr="007E3D30">
              <w:rPr>
                <w:rFonts w:ascii="Times New Roman" w:hAnsi="Times New Roman" w:cs="Times New Roman"/>
                <w:lang w:val="en-US"/>
              </w:rPr>
              <w:t>"[All Fields] OR "mutans"[All Fields])) AND "streptococci"[All Fields] AND ((("dental health services"[</w:t>
            </w:r>
            <w:proofErr w:type="spellStart"/>
            <w:r w:rsidRPr="007E3D30">
              <w:rPr>
                <w:rFonts w:ascii="Times New Roman" w:hAnsi="Times New Roman" w:cs="Times New Roman"/>
                <w:lang w:val="en-US"/>
              </w:rPr>
              <w:t>MeSH</w:t>
            </w:r>
            <w:proofErr w:type="spellEnd"/>
            <w:r w:rsidRPr="007E3D30">
              <w:rPr>
                <w:rFonts w:ascii="Times New Roman" w:hAnsi="Times New Roman" w:cs="Times New Roman"/>
                <w:lang w:val="en-US"/>
              </w:rPr>
              <w:t xml:space="preserve"> Terms] OR ("dental"[All Fields] AND "health"[All Fields] AND "services"[All Fields]) OR "dental health services"[All Fields] OR "dental"[All Fields] OR "dentally"[All Fields] OR "dentals"[All Fields]) AND ("</w:t>
            </w:r>
            <w:proofErr w:type="spellStart"/>
            <w:r w:rsidRPr="007E3D30">
              <w:rPr>
                <w:rFonts w:ascii="Times New Roman" w:hAnsi="Times New Roman" w:cs="Times New Roman"/>
                <w:lang w:val="en-US"/>
              </w:rPr>
              <w:t>carie</w:t>
            </w:r>
            <w:proofErr w:type="spellEnd"/>
            <w:r w:rsidRPr="007E3D30">
              <w:rPr>
                <w:rFonts w:ascii="Times New Roman" w:hAnsi="Times New Roman" w:cs="Times New Roman"/>
                <w:lang w:val="en-US"/>
              </w:rPr>
              <w:t>"[All Fields] OR "dental caries"[</w:t>
            </w:r>
            <w:proofErr w:type="spellStart"/>
            <w:r w:rsidRPr="007E3D30">
              <w:rPr>
                <w:rFonts w:ascii="Times New Roman" w:hAnsi="Times New Roman" w:cs="Times New Roman"/>
                <w:lang w:val="en-US"/>
              </w:rPr>
              <w:t>MeSH</w:t>
            </w:r>
            <w:proofErr w:type="spellEnd"/>
            <w:r w:rsidRPr="007E3D30">
              <w:rPr>
                <w:rFonts w:ascii="Times New Roman" w:hAnsi="Times New Roman" w:cs="Times New Roman"/>
                <w:lang w:val="en-US"/>
              </w:rPr>
              <w:t xml:space="preserve"> Terms] OR ("dental"[All Fields] AND "caries"[All Fields]) OR "dental caries"[All Fields] OR "caries"[All Fields]) AND ("child"[</w:t>
            </w:r>
            <w:proofErr w:type="spellStart"/>
            <w:r w:rsidRPr="007E3D30">
              <w:rPr>
                <w:rFonts w:ascii="Times New Roman" w:hAnsi="Times New Roman" w:cs="Times New Roman"/>
                <w:lang w:val="en-US"/>
              </w:rPr>
              <w:t>MeSH</w:t>
            </w:r>
            <w:proofErr w:type="spellEnd"/>
            <w:r w:rsidRPr="007E3D30">
              <w:rPr>
                <w:rFonts w:ascii="Times New Roman" w:hAnsi="Times New Roman" w:cs="Times New Roman"/>
                <w:lang w:val="en-US"/>
              </w:rPr>
              <w:t xml:space="preserve"> Terms] OR "child"[All Fields] OR "children"[All Fields] OR "child s"[All Fields] OR "children s"[All Fields] OR "</w:t>
            </w:r>
            <w:proofErr w:type="spellStart"/>
            <w:r w:rsidRPr="007E3D30">
              <w:rPr>
                <w:rFonts w:ascii="Times New Roman" w:hAnsi="Times New Roman" w:cs="Times New Roman"/>
                <w:lang w:val="en-US"/>
              </w:rPr>
              <w:t>childrens</w:t>
            </w:r>
            <w:proofErr w:type="spellEnd"/>
            <w:r w:rsidRPr="007E3D30">
              <w:rPr>
                <w:rFonts w:ascii="Times New Roman" w:hAnsi="Times New Roman" w:cs="Times New Roman"/>
                <w:lang w:val="en-US"/>
              </w:rPr>
              <w:t>"[All Fields] OR "</w:t>
            </w:r>
            <w:proofErr w:type="spellStart"/>
            <w:r w:rsidRPr="007E3D30">
              <w:rPr>
                <w:rFonts w:ascii="Times New Roman" w:hAnsi="Times New Roman" w:cs="Times New Roman"/>
                <w:lang w:val="en-US"/>
              </w:rPr>
              <w:t>childs</w:t>
            </w:r>
            <w:proofErr w:type="spellEnd"/>
            <w:r w:rsidRPr="007E3D30">
              <w:rPr>
                <w:rFonts w:ascii="Times New Roman" w:hAnsi="Times New Roman" w:cs="Times New Roman"/>
                <w:lang w:val="en-US"/>
              </w:rPr>
              <w:t>"[All Fields])) OR ("early"[All Fields] AND ("childhood"[All Fields] OR "childhoods"[All Fields]) AND ("</w:t>
            </w:r>
            <w:proofErr w:type="spellStart"/>
            <w:r w:rsidRPr="007E3D30">
              <w:rPr>
                <w:rFonts w:ascii="Times New Roman" w:hAnsi="Times New Roman" w:cs="Times New Roman"/>
                <w:lang w:val="en-US"/>
              </w:rPr>
              <w:t>carie</w:t>
            </w:r>
            <w:proofErr w:type="spellEnd"/>
            <w:r w:rsidRPr="007E3D30">
              <w:rPr>
                <w:rFonts w:ascii="Times New Roman" w:hAnsi="Times New Roman" w:cs="Times New Roman"/>
                <w:lang w:val="en-US"/>
              </w:rPr>
              <w:t>"[All Fields] OR "dental caries"[</w:t>
            </w:r>
            <w:proofErr w:type="spellStart"/>
            <w:r w:rsidRPr="007E3D30">
              <w:rPr>
                <w:rFonts w:ascii="Times New Roman" w:hAnsi="Times New Roman" w:cs="Times New Roman"/>
                <w:lang w:val="en-US"/>
              </w:rPr>
              <w:t>MeSH</w:t>
            </w:r>
            <w:proofErr w:type="spellEnd"/>
            <w:r w:rsidRPr="007E3D30">
              <w:rPr>
                <w:rFonts w:ascii="Times New Roman" w:hAnsi="Times New Roman" w:cs="Times New Roman"/>
                <w:lang w:val="en-US"/>
              </w:rPr>
              <w:t xml:space="preserve"> Terms] OR ("dental"[All Fields] AND "caries"[All Fields]) OR "dental caries"[All Fields] OR "caries"[All Fields])) OR (("nursing"[</w:t>
            </w:r>
            <w:proofErr w:type="spellStart"/>
            <w:r w:rsidRPr="007E3D30">
              <w:rPr>
                <w:rFonts w:ascii="Times New Roman" w:hAnsi="Times New Roman" w:cs="Times New Roman"/>
                <w:lang w:val="en-US"/>
              </w:rPr>
              <w:t>MeSH</w:t>
            </w:r>
            <w:proofErr w:type="spellEnd"/>
            <w:r w:rsidRPr="007E3D30">
              <w:rPr>
                <w:rFonts w:ascii="Times New Roman" w:hAnsi="Times New Roman" w:cs="Times New Roman"/>
                <w:lang w:val="en-US"/>
              </w:rPr>
              <w:t xml:space="preserve"> Terms] OR "nursing"[All Fields] OR "</w:t>
            </w:r>
            <w:proofErr w:type="spellStart"/>
            <w:r w:rsidRPr="007E3D30">
              <w:rPr>
                <w:rFonts w:ascii="Times New Roman" w:hAnsi="Times New Roman" w:cs="Times New Roman"/>
                <w:lang w:val="en-US"/>
              </w:rPr>
              <w:t>nursings</w:t>
            </w:r>
            <w:proofErr w:type="spellEnd"/>
            <w:r w:rsidRPr="007E3D30">
              <w:rPr>
                <w:rFonts w:ascii="Times New Roman" w:hAnsi="Times New Roman" w:cs="Times New Roman"/>
                <w:lang w:val="en-US"/>
              </w:rPr>
              <w:t>"[All Fields] OR "nursing"[</w:t>
            </w:r>
            <w:proofErr w:type="spellStart"/>
            <w:r w:rsidRPr="007E3D30">
              <w:rPr>
                <w:rFonts w:ascii="Times New Roman" w:hAnsi="Times New Roman" w:cs="Times New Roman"/>
                <w:lang w:val="en-US"/>
              </w:rPr>
              <w:t>MeSH</w:t>
            </w:r>
            <w:proofErr w:type="spellEnd"/>
            <w:r w:rsidRPr="007E3D30">
              <w:rPr>
                <w:rFonts w:ascii="Times New Roman" w:hAnsi="Times New Roman" w:cs="Times New Roman"/>
                <w:lang w:val="en-US"/>
              </w:rPr>
              <w:t xml:space="preserve"> Subheading] OR "nursing s"[All Fields]) AND ("bottle"[All Fields] OR "bottle s"[All Fields] OR "bottled"[All Fields] OR "bottles"[All Fields] OR "bottling"[All Fields]) AND ("</w:t>
            </w:r>
            <w:proofErr w:type="spellStart"/>
            <w:r w:rsidRPr="007E3D30">
              <w:rPr>
                <w:rFonts w:ascii="Times New Roman" w:hAnsi="Times New Roman" w:cs="Times New Roman"/>
                <w:lang w:val="en-US"/>
              </w:rPr>
              <w:t>carie</w:t>
            </w:r>
            <w:proofErr w:type="spellEnd"/>
            <w:r w:rsidRPr="007E3D30">
              <w:rPr>
                <w:rFonts w:ascii="Times New Roman" w:hAnsi="Times New Roman" w:cs="Times New Roman"/>
                <w:lang w:val="en-US"/>
              </w:rPr>
              <w:t xml:space="preserve">"[All Fields] OR "dental </w:t>
            </w:r>
            <w:r w:rsidRPr="007E3D30">
              <w:rPr>
                <w:rFonts w:ascii="Times New Roman" w:hAnsi="Times New Roman" w:cs="Times New Roman"/>
                <w:lang w:val="en-US"/>
              </w:rPr>
              <w:lastRenderedPageBreak/>
              <w:t>caries"[</w:t>
            </w:r>
            <w:proofErr w:type="spellStart"/>
            <w:r w:rsidRPr="007E3D30">
              <w:rPr>
                <w:rFonts w:ascii="Times New Roman" w:hAnsi="Times New Roman" w:cs="Times New Roman"/>
                <w:lang w:val="en-US"/>
              </w:rPr>
              <w:t>MeSH</w:t>
            </w:r>
            <w:proofErr w:type="spellEnd"/>
            <w:r w:rsidRPr="007E3D30">
              <w:rPr>
                <w:rFonts w:ascii="Times New Roman" w:hAnsi="Times New Roman" w:cs="Times New Roman"/>
                <w:lang w:val="en-US"/>
              </w:rPr>
              <w:t xml:space="preserve"> Terms] OR ("dental"[All Fields] AND "caries"[All Fields]) OR "dental caries"[All Fields] OR "caries"[All Fields])))</w:t>
            </w:r>
          </w:p>
        </w:tc>
        <w:tc>
          <w:tcPr>
            <w:tcW w:w="2189" w:type="dxa"/>
            <w:tcBorders>
              <w:left w:val="nil"/>
              <w:right w:val="nil"/>
            </w:tcBorders>
          </w:tcPr>
          <w:p w14:paraId="2C32C940" w14:textId="77777777" w:rsidR="0012766D" w:rsidRPr="007E3D30" w:rsidRDefault="0012766D" w:rsidP="00A54093">
            <w:pPr>
              <w:jc w:val="center"/>
              <w:rPr>
                <w:rFonts w:ascii="Times New Roman" w:hAnsi="Times New Roman" w:cs="Times New Roman"/>
                <w:lang w:val="en-US"/>
              </w:rPr>
            </w:pPr>
            <w:r w:rsidRPr="007E3D30">
              <w:rPr>
                <w:rFonts w:ascii="Times New Roman" w:hAnsi="Times New Roman" w:cs="Times New Roman"/>
                <w:lang w:val="en-US"/>
              </w:rPr>
              <w:lastRenderedPageBreak/>
              <w:t>781</w:t>
            </w:r>
          </w:p>
        </w:tc>
      </w:tr>
    </w:tbl>
    <w:p w14:paraId="6A879F36" w14:textId="026FF43A" w:rsidR="0012766D" w:rsidRDefault="0012766D" w:rsidP="001F1696">
      <w:pPr>
        <w:pBdr>
          <w:top w:val="single" w:sz="6" w:space="1" w:color="auto"/>
        </w:pBdr>
        <w:rPr>
          <w:lang w:val="en-US"/>
        </w:rPr>
      </w:pPr>
    </w:p>
    <w:p w14:paraId="1BF901CE" w14:textId="3AC7002C" w:rsidR="00026CD7" w:rsidRDefault="00026CD7" w:rsidP="001F1696">
      <w:pPr>
        <w:pBdr>
          <w:top w:val="single" w:sz="6" w:space="1" w:color="auto"/>
        </w:pBdr>
        <w:rPr>
          <w:lang w:val="en-US"/>
        </w:rPr>
      </w:pPr>
    </w:p>
    <w:p w14:paraId="7F5E7BA3" w14:textId="66BA0C61" w:rsidR="00026CD7" w:rsidRDefault="00026CD7" w:rsidP="001F1696">
      <w:pPr>
        <w:pBdr>
          <w:top w:val="single" w:sz="6" w:space="1" w:color="auto"/>
        </w:pBdr>
        <w:rPr>
          <w:lang w:val="en-US"/>
        </w:rPr>
      </w:pPr>
    </w:p>
    <w:p w14:paraId="0A79E24C" w14:textId="00EB3729" w:rsidR="00026CD7" w:rsidRDefault="00026CD7" w:rsidP="001F1696">
      <w:pPr>
        <w:pBdr>
          <w:top w:val="single" w:sz="6" w:space="1" w:color="auto"/>
        </w:pBdr>
        <w:rPr>
          <w:lang w:val="en-US"/>
        </w:rPr>
      </w:pPr>
    </w:p>
    <w:p w14:paraId="5AAFC030" w14:textId="236CD64B" w:rsidR="00026CD7" w:rsidRDefault="00026CD7" w:rsidP="001F1696">
      <w:pPr>
        <w:pBdr>
          <w:top w:val="single" w:sz="6" w:space="1" w:color="auto"/>
        </w:pBdr>
        <w:rPr>
          <w:lang w:val="en-US"/>
        </w:rPr>
      </w:pPr>
    </w:p>
    <w:p w14:paraId="2165CCEC" w14:textId="59732CC2" w:rsidR="00026CD7" w:rsidRDefault="00026CD7" w:rsidP="001F1696">
      <w:pPr>
        <w:pBdr>
          <w:top w:val="single" w:sz="6" w:space="1" w:color="auto"/>
        </w:pBdr>
        <w:rPr>
          <w:lang w:val="en-US"/>
        </w:rPr>
      </w:pPr>
    </w:p>
    <w:p w14:paraId="32890311" w14:textId="4D476EEE" w:rsidR="00026CD7" w:rsidRDefault="00026CD7" w:rsidP="001F1696">
      <w:pPr>
        <w:pBdr>
          <w:top w:val="single" w:sz="6" w:space="1" w:color="auto"/>
        </w:pBdr>
        <w:rPr>
          <w:lang w:val="en-US"/>
        </w:rPr>
      </w:pPr>
    </w:p>
    <w:p w14:paraId="48776C70" w14:textId="2887E592" w:rsidR="00026CD7" w:rsidRDefault="00026CD7" w:rsidP="001F1696">
      <w:pPr>
        <w:pBdr>
          <w:top w:val="single" w:sz="6" w:space="1" w:color="auto"/>
        </w:pBdr>
        <w:rPr>
          <w:lang w:val="en-US"/>
        </w:rPr>
      </w:pPr>
    </w:p>
    <w:p w14:paraId="007EE690" w14:textId="1F5FD198" w:rsidR="00026CD7" w:rsidRDefault="00026CD7" w:rsidP="001F1696">
      <w:pPr>
        <w:pBdr>
          <w:top w:val="single" w:sz="6" w:space="1" w:color="auto"/>
        </w:pBdr>
        <w:rPr>
          <w:lang w:val="en-US"/>
        </w:rPr>
      </w:pPr>
    </w:p>
    <w:p w14:paraId="39F87F4C" w14:textId="0D386C1A" w:rsidR="00026CD7" w:rsidRDefault="00026CD7" w:rsidP="001F1696">
      <w:pPr>
        <w:pBdr>
          <w:top w:val="single" w:sz="6" w:space="1" w:color="auto"/>
        </w:pBdr>
        <w:rPr>
          <w:lang w:val="en-US"/>
        </w:rPr>
      </w:pPr>
    </w:p>
    <w:p w14:paraId="4897E960" w14:textId="06E0F01B" w:rsidR="00026CD7" w:rsidRDefault="00026CD7" w:rsidP="001F1696">
      <w:pPr>
        <w:pBdr>
          <w:top w:val="single" w:sz="6" w:space="1" w:color="auto"/>
        </w:pBdr>
        <w:rPr>
          <w:lang w:val="en-US"/>
        </w:rPr>
      </w:pPr>
    </w:p>
    <w:p w14:paraId="7E67E251" w14:textId="72624B90" w:rsidR="00026CD7" w:rsidRDefault="00026CD7" w:rsidP="001F1696">
      <w:pPr>
        <w:pBdr>
          <w:top w:val="single" w:sz="6" w:space="1" w:color="auto"/>
        </w:pBdr>
        <w:rPr>
          <w:lang w:val="en-US"/>
        </w:rPr>
      </w:pPr>
    </w:p>
    <w:p w14:paraId="3FF9C32E" w14:textId="6BC19CE4" w:rsidR="00026CD7" w:rsidRDefault="00026CD7" w:rsidP="001F1696">
      <w:pPr>
        <w:pBdr>
          <w:top w:val="single" w:sz="6" w:space="1" w:color="auto"/>
        </w:pBdr>
        <w:rPr>
          <w:lang w:val="en-US"/>
        </w:rPr>
      </w:pPr>
    </w:p>
    <w:p w14:paraId="7DACC738" w14:textId="68639ADD" w:rsidR="00026CD7" w:rsidRDefault="00026CD7" w:rsidP="001F1696">
      <w:pPr>
        <w:pBdr>
          <w:top w:val="single" w:sz="6" w:space="1" w:color="auto"/>
        </w:pBdr>
        <w:rPr>
          <w:lang w:val="en-US"/>
        </w:rPr>
      </w:pPr>
    </w:p>
    <w:p w14:paraId="5039034D" w14:textId="364073D8" w:rsidR="00026CD7" w:rsidRDefault="00026CD7" w:rsidP="001F1696">
      <w:pPr>
        <w:pBdr>
          <w:top w:val="single" w:sz="6" w:space="1" w:color="auto"/>
        </w:pBdr>
        <w:rPr>
          <w:lang w:val="en-US"/>
        </w:rPr>
      </w:pPr>
    </w:p>
    <w:p w14:paraId="61A8FB43" w14:textId="2ABC125B" w:rsidR="00026CD7" w:rsidRDefault="00026CD7" w:rsidP="001F1696">
      <w:pPr>
        <w:pBdr>
          <w:top w:val="single" w:sz="6" w:space="1" w:color="auto"/>
        </w:pBdr>
        <w:rPr>
          <w:lang w:val="en-US"/>
        </w:rPr>
      </w:pPr>
    </w:p>
    <w:p w14:paraId="0C18FECF" w14:textId="35F40532" w:rsidR="00026CD7" w:rsidRDefault="00026CD7" w:rsidP="001F1696">
      <w:pPr>
        <w:pBdr>
          <w:top w:val="single" w:sz="6" w:space="1" w:color="auto"/>
        </w:pBdr>
        <w:rPr>
          <w:lang w:val="en-US"/>
        </w:rPr>
      </w:pPr>
    </w:p>
    <w:p w14:paraId="6D781944" w14:textId="336E3832" w:rsidR="00026CD7" w:rsidRDefault="00026CD7" w:rsidP="001F1696">
      <w:pPr>
        <w:pBdr>
          <w:top w:val="single" w:sz="6" w:space="1" w:color="auto"/>
        </w:pBdr>
        <w:rPr>
          <w:lang w:val="en-US"/>
        </w:rPr>
      </w:pPr>
    </w:p>
    <w:p w14:paraId="266E9E9F" w14:textId="7CC80609" w:rsidR="00026CD7" w:rsidRDefault="00026CD7" w:rsidP="001F1696">
      <w:pPr>
        <w:pBdr>
          <w:top w:val="single" w:sz="6" w:space="1" w:color="auto"/>
        </w:pBdr>
        <w:rPr>
          <w:lang w:val="en-US"/>
        </w:rPr>
      </w:pPr>
    </w:p>
    <w:p w14:paraId="209C8407" w14:textId="2F81C4A7" w:rsidR="00026CD7" w:rsidRDefault="00026CD7" w:rsidP="001F1696">
      <w:pPr>
        <w:pBdr>
          <w:top w:val="single" w:sz="6" w:space="1" w:color="auto"/>
        </w:pBdr>
        <w:rPr>
          <w:lang w:val="en-US"/>
        </w:rPr>
      </w:pPr>
    </w:p>
    <w:p w14:paraId="206218C8" w14:textId="6E5D6986" w:rsidR="00026CD7" w:rsidRDefault="00026CD7" w:rsidP="001F1696">
      <w:pPr>
        <w:pBdr>
          <w:top w:val="single" w:sz="6" w:space="1" w:color="auto"/>
        </w:pBdr>
        <w:rPr>
          <w:lang w:val="en-US"/>
        </w:rPr>
      </w:pPr>
    </w:p>
    <w:p w14:paraId="10A634B7" w14:textId="53410DD9" w:rsidR="00026CD7" w:rsidRDefault="00026CD7" w:rsidP="001F1696">
      <w:pPr>
        <w:pBdr>
          <w:top w:val="single" w:sz="6" w:space="1" w:color="auto"/>
        </w:pBdr>
        <w:rPr>
          <w:lang w:val="en-US"/>
        </w:rPr>
      </w:pPr>
    </w:p>
    <w:p w14:paraId="01BD0E9C" w14:textId="4CE622CE" w:rsidR="00026CD7" w:rsidRDefault="00026CD7" w:rsidP="001F1696">
      <w:pPr>
        <w:pBdr>
          <w:top w:val="single" w:sz="6" w:space="1" w:color="auto"/>
        </w:pBdr>
        <w:rPr>
          <w:lang w:val="en-US"/>
        </w:rPr>
      </w:pPr>
    </w:p>
    <w:p w14:paraId="33D21227" w14:textId="1D0F406E" w:rsidR="00026CD7" w:rsidRDefault="00026CD7" w:rsidP="001F1696">
      <w:pPr>
        <w:pBdr>
          <w:top w:val="single" w:sz="6" w:space="1" w:color="auto"/>
        </w:pBdr>
        <w:rPr>
          <w:lang w:val="en-US"/>
        </w:rPr>
      </w:pPr>
    </w:p>
    <w:p w14:paraId="6D2782C4" w14:textId="1FD08BFF" w:rsidR="00026CD7" w:rsidRDefault="00026CD7" w:rsidP="001F1696">
      <w:pPr>
        <w:pBdr>
          <w:top w:val="single" w:sz="6" w:space="1" w:color="auto"/>
        </w:pBdr>
        <w:rPr>
          <w:lang w:val="en-US"/>
        </w:rPr>
      </w:pPr>
    </w:p>
    <w:p w14:paraId="1E97739B" w14:textId="333ABD1A" w:rsidR="00026CD7" w:rsidRDefault="00026CD7" w:rsidP="001F1696">
      <w:pPr>
        <w:pBdr>
          <w:top w:val="single" w:sz="6" w:space="1" w:color="auto"/>
        </w:pBdr>
        <w:rPr>
          <w:lang w:val="en-US"/>
        </w:rPr>
      </w:pPr>
    </w:p>
    <w:p w14:paraId="6F756655" w14:textId="05E3CD8F" w:rsidR="00026CD7" w:rsidRDefault="00026CD7" w:rsidP="001F1696">
      <w:pPr>
        <w:pBdr>
          <w:top w:val="single" w:sz="6" w:space="1" w:color="auto"/>
        </w:pBdr>
        <w:rPr>
          <w:lang w:val="en-US"/>
        </w:rPr>
      </w:pPr>
    </w:p>
    <w:p w14:paraId="380F6602" w14:textId="41C929A0" w:rsidR="00026CD7" w:rsidRDefault="00026CD7" w:rsidP="00026CD7">
      <w:pPr>
        <w:rPr>
          <w:lang w:val="en-US"/>
        </w:rPr>
        <w:sectPr w:rsidR="00026CD7" w:rsidSect="000C7698">
          <w:pgSz w:w="16840" w:h="11900" w:orient="landscape"/>
          <w:pgMar w:top="1440" w:right="1440" w:bottom="1440" w:left="1440" w:header="708" w:footer="708" w:gutter="0"/>
          <w:cols w:space="708"/>
          <w:docGrid w:linePitch="360"/>
        </w:sectPr>
      </w:pPr>
      <w:r>
        <w:rPr>
          <w:lang w:val="en-US"/>
        </w:rPr>
        <w:br w:type="page"/>
      </w:r>
    </w:p>
    <w:p w14:paraId="356DF1B4" w14:textId="444692A6" w:rsidR="00026CD7" w:rsidRDefault="00026CD7" w:rsidP="001F1696">
      <w:pPr>
        <w:pBdr>
          <w:top w:val="single" w:sz="6" w:space="1" w:color="auto"/>
        </w:pBdr>
        <w:rPr>
          <w:lang w:val="en-US"/>
        </w:rPr>
      </w:pPr>
    </w:p>
    <w:p w14:paraId="3395BCA0" w14:textId="22DDF4A1" w:rsidR="00026CD7" w:rsidRPr="00026CD7" w:rsidRDefault="00026CD7" w:rsidP="00026CD7">
      <w:pPr>
        <w:jc w:val="center"/>
        <w:rPr>
          <w:rFonts w:ascii="Times New Roman" w:hAnsi="Times New Roman" w:cs="Times New Roman"/>
        </w:rPr>
      </w:pPr>
      <w:r>
        <w:rPr>
          <w:rFonts w:ascii="Times New Roman" w:hAnsi="Times New Roman" w:cs="Times New Roman"/>
          <w:b/>
          <w:bCs/>
        </w:rPr>
        <w:t>Supplementary Table</w:t>
      </w:r>
      <w:r w:rsidRPr="00026CD7">
        <w:rPr>
          <w:rFonts w:ascii="Times New Roman" w:hAnsi="Times New Roman" w:cs="Times New Roman"/>
          <w:b/>
          <w:bCs/>
        </w:rPr>
        <w:t xml:space="preserve"> 2:</w:t>
      </w:r>
      <w:r w:rsidRPr="00026CD7">
        <w:rPr>
          <w:rFonts w:ascii="Times New Roman" w:hAnsi="Times New Roman" w:cs="Times New Roman"/>
        </w:rPr>
        <w:t xml:space="preserve"> Reason for exclusion of studies after full text reading</w:t>
      </w:r>
    </w:p>
    <w:p w14:paraId="6274BD79" w14:textId="77777777" w:rsidR="00026CD7" w:rsidRDefault="00026CD7" w:rsidP="00026CD7">
      <w:pPr>
        <w:pBdr>
          <w:top w:val="single" w:sz="6" w:space="1" w:color="auto"/>
        </w:pBdr>
        <w:jc w:val="center"/>
        <w:rPr>
          <w:lang w:val="en-US"/>
        </w:rPr>
      </w:pPr>
    </w:p>
    <w:p w14:paraId="7979A3BF" w14:textId="77777777" w:rsidR="00026CD7" w:rsidRDefault="00026CD7" w:rsidP="001F1696">
      <w:pPr>
        <w:pBdr>
          <w:top w:val="single" w:sz="6" w:space="1" w:color="auto"/>
        </w:pBdr>
        <w:rPr>
          <w:lang w:val="en-US"/>
        </w:rPr>
      </w:pPr>
    </w:p>
    <w:tbl>
      <w:tblPr>
        <w:tblStyle w:val="TableGrid"/>
        <w:tblW w:w="9493" w:type="dxa"/>
        <w:tblBorders>
          <w:left w:val="none" w:sz="0" w:space="0" w:color="auto"/>
          <w:right w:val="none" w:sz="0" w:space="0" w:color="auto"/>
          <w:insideV w:val="none" w:sz="0" w:space="0" w:color="auto"/>
        </w:tblBorders>
        <w:tblLook w:val="04A0" w:firstRow="1" w:lastRow="0" w:firstColumn="1" w:lastColumn="0" w:noHBand="0" w:noVBand="1"/>
      </w:tblPr>
      <w:tblGrid>
        <w:gridCol w:w="570"/>
        <w:gridCol w:w="5663"/>
        <w:gridCol w:w="3260"/>
      </w:tblGrid>
      <w:tr w:rsidR="00026CD7" w:rsidRPr="00242DDF" w14:paraId="07576B02" w14:textId="77777777" w:rsidTr="00BC3C78">
        <w:tc>
          <w:tcPr>
            <w:tcW w:w="570" w:type="dxa"/>
            <w:shd w:val="clear" w:color="auto" w:fill="auto"/>
          </w:tcPr>
          <w:p w14:paraId="143FD7DD" w14:textId="77777777" w:rsidR="00026CD7" w:rsidRPr="00242DDF" w:rsidRDefault="00026CD7" w:rsidP="00E1577A">
            <w:pPr>
              <w:jc w:val="center"/>
              <w:rPr>
                <w:rFonts w:ascii="Times New Roman" w:hAnsi="Times New Roman" w:cs="Times New Roman"/>
                <w:b/>
                <w:bCs/>
              </w:rPr>
            </w:pPr>
            <w:r w:rsidRPr="00242DDF">
              <w:rPr>
                <w:rFonts w:ascii="Times New Roman" w:hAnsi="Times New Roman" w:cs="Times New Roman"/>
                <w:b/>
                <w:bCs/>
              </w:rPr>
              <w:t>No.</w:t>
            </w:r>
          </w:p>
        </w:tc>
        <w:tc>
          <w:tcPr>
            <w:tcW w:w="5663" w:type="dxa"/>
            <w:shd w:val="clear" w:color="auto" w:fill="auto"/>
          </w:tcPr>
          <w:p w14:paraId="7048E604" w14:textId="77777777" w:rsidR="00026CD7" w:rsidRPr="00242DDF" w:rsidRDefault="00026CD7" w:rsidP="00E1577A">
            <w:pPr>
              <w:jc w:val="center"/>
              <w:rPr>
                <w:rFonts w:ascii="Times New Roman" w:hAnsi="Times New Roman" w:cs="Times New Roman"/>
                <w:b/>
                <w:bCs/>
              </w:rPr>
            </w:pPr>
            <w:r w:rsidRPr="00242DDF">
              <w:rPr>
                <w:rFonts w:ascii="Times New Roman" w:hAnsi="Times New Roman" w:cs="Times New Roman"/>
                <w:b/>
                <w:bCs/>
              </w:rPr>
              <w:t>Reference</w:t>
            </w:r>
          </w:p>
        </w:tc>
        <w:tc>
          <w:tcPr>
            <w:tcW w:w="3260" w:type="dxa"/>
            <w:shd w:val="clear" w:color="auto" w:fill="auto"/>
          </w:tcPr>
          <w:p w14:paraId="37AD1DA7" w14:textId="77777777" w:rsidR="00026CD7" w:rsidRPr="00242DDF" w:rsidRDefault="00026CD7" w:rsidP="00E1577A">
            <w:pPr>
              <w:jc w:val="center"/>
              <w:rPr>
                <w:rFonts w:ascii="Times New Roman" w:hAnsi="Times New Roman" w:cs="Times New Roman"/>
                <w:b/>
                <w:bCs/>
              </w:rPr>
            </w:pPr>
            <w:r w:rsidRPr="00242DDF">
              <w:rPr>
                <w:rFonts w:ascii="Times New Roman" w:hAnsi="Times New Roman" w:cs="Times New Roman"/>
                <w:b/>
                <w:bCs/>
              </w:rPr>
              <w:t>Reason</w:t>
            </w:r>
          </w:p>
        </w:tc>
      </w:tr>
      <w:tr w:rsidR="00026CD7" w:rsidRPr="00242DDF" w14:paraId="6FF59336" w14:textId="77777777" w:rsidTr="00E1577A">
        <w:tc>
          <w:tcPr>
            <w:tcW w:w="570" w:type="dxa"/>
          </w:tcPr>
          <w:p w14:paraId="3FB0EF50"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1.</w:t>
            </w:r>
          </w:p>
        </w:tc>
        <w:tc>
          <w:tcPr>
            <w:tcW w:w="5663" w:type="dxa"/>
          </w:tcPr>
          <w:p w14:paraId="01D9A3C3"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 xml:space="preserve">Mutans streptococci and dental caries in schoolchildren in southern Thailand. </w:t>
            </w:r>
            <w:proofErr w:type="spellStart"/>
            <w:r w:rsidRPr="00242DDF">
              <w:rPr>
                <w:rFonts w:ascii="Times New Roman" w:hAnsi="Times New Roman" w:cs="Times New Roman"/>
              </w:rPr>
              <w:t>Teanpaisan</w:t>
            </w:r>
            <w:proofErr w:type="spellEnd"/>
            <w:r w:rsidRPr="00242DDF">
              <w:rPr>
                <w:rFonts w:ascii="Times New Roman" w:hAnsi="Times New Roman" w:cs="Times New Roman"/>
              </w:rPr>
              <w:t xml:space="preserve">, R.; </w:t>
            </w:r>
            <w:proofErr w:type="spellStart"/>
            <w:r w:rsidRPr="00242DDF">
              <w:rPr>
                <w:rFonts w:ascii="Times New Roman" w:hAnsi="Times New Roman" w:cs="Times New Roman"/>
              </w:rPr>
              <w:t>Kintarak</w:t>
            </w:r>
            <w:proofErr w:type="spellEnd"/>
            <w:r w:rsidRPr="00242DDF">
              <w:rPr>
                <w:rFonts w:ascii="Times New Roman" w:hAnsi="Times New Roman" w:cs="Times New Roman"/>
              </w:rPr>
              <w:t xml:space="preserve">, S.; </w:t>
            </w:r>
            <w:proofErr w:type="spellStart"/>
            <w:r w:rsidRPr="00242DDF">
              <w:rPr>
                <w:rFonts w:ascii="Times New Roman" w:hAnsi="Times New Roman" w:cs="Times New Roman"/>
              </w:rPr>
              <w:t>Chuncharoen</w:t>
            </w:r>
            <w:proofErr w:type="spellEnd"/>
            <w:r w:rsidRPr="00242DDF">
              <w:rPr>
                <w:rFonts w:ascii="Times New Roman" w:hAnsi="Times New Roman" w:cs="Times New Roman"/>
              </w:rPr>
              <w:t xml:space="preserve">, C.; </w:t>
            </w:r>
            <w:proofErr w:type="spellStart"/>
            <w:r w:rsidRPr="00242DDF">
              <w:rPr>
                <w:rFonts w:ascii="Times New Roman" w:hAnsi="Times New Roman" w:cs="Times New Roman"/>
              </w:rPr>
              <w:t>Akkayanont</w:t>
            </w:r>
            <w:proofErr w:type="spellEnd"/>
            <w:r w:rsidRPr="00242DDF">
              <w:rPr>
                <w:rFonts w:ascii="Times New Roman" w:hAnsi="Times New Roman" w:cs="Times New Roman"/>
              </w:rPr>
              <w:t>, P. Community Dentistry &amp; Oral Epidemiology 1995;23(5):317-8 1995</w:t>
            </w:r>
          </w:p>
        </w:tc>
        <w:tc>
          <w:tcPr>
            <w:tcW w:w="3260" w:type="dxa"/>
          </w:tcPr>
          <w:p w14:paraId="156C1F33"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patient population</w:t>
            </w:r>
          </w:p>
        </w:tc>
      </w:tr>
      <w:tr w:rsidR="00026CD7" w:rsidRPr="00242DDF" w14:paraId="03485B48" w14:textId="77777777" w:rsidTr="00E1577A">
        <w:tc>
          <w:tcPr>
            <w:tcW w:w="570" w:type="dxa"/>
          </w:tcPr>
          <w:p w14:paraId="3B1D6B7D"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2.</w:t>
            </w:r>
          </w:p>
        </w:tc>
        <w:tc>
          <w:tcPr>
            <w:tcW w:w="5663" w:type="dxa"/>
          </w:tcPr>
          <w:p w14:paraId="72B17166"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 xml:space="preserve">Characteristics of Streptococcus mutans genotypes and dental caries in children. </w:t>
            </w:r>
            <w:proofErr w:type="spellStart"/>
            <w:r w:rsidRPr="00242DDF">
              <w:rPr>
                <w:rFonts w:ascii="Times New Roman" w:hAnsi="Times New Roman" w:cs="Times New Roman"/>
              </w:rPr>
              <w:t>Cheon</w:t>
            </w:r>
            <w:proofErr w:type="spellEnd"/>
            <w:r w:rsidRPr="00242DDF">
              <w:rPr>
                <w:rFonts w:ascii="Times New Roman" w:hAnsi="Times New Roman" w:cs="Times New Roman"/>
              </w:rPr>
              <w:t xml:space="preserve">, K.; Moser, S. A.; Wiener, H. W.; </w:t>
            </w:r>
            <w:proofErr w:type="spellStart"/>
            <w:r w:rsidRPr="00242DDF">
              <w:rPr>
                <w:rFonts w:ascii="Times New Roman" w:hAnsi="Times New Roman" w:cs="Times New Roman"/>
              </w:rPr>
              <w:t>Whiddon</w:t>
            </w:r>
            <w:proofErr w:type="spellEnd"/>
            <w:r w:rsidRPr="00242DDF">
              <w:rPr>
                <w:rFonts w:ascii="Times New Roman" w:hAnsi="Times New Roman" w:cs="Times New Roman"/>
              </w:rPr>
              <w:t xml:space="preserve">, J.; </w:t>
            </w:r>
            <w:proofErr w:type="spellStart"/>
            <w:r w:rsidRPr="00242DDF">
              <w:rPr>
                <w:rFonts w:ascii="Times New Roman" w:hAnsi="Times New Roman" w:cs="Times New Roman"/>
              </w:rPr>
              <w:t>Momeni</w:t>
            </w:r>
            <w:proofErr w:type="spellEnd"/>
            <w:r w:rsidRPr="00242DDF">
              <w:rPr>
                <w:rFonts w:ascii="Times New Roman" w:hAnsi="Times New Roman" w:cs="Times New Roman"/>
              </w:rPr>
              <w:t xml:space="preserve">, S. S.; Ruby, J. D.; Cutter, G. R.; Childers, N. K. European Journal of Oral Sciences 2013;121(3 PART1):148-155 </w:t>
            </w:r>
          </w:p>
        </w:tc>
        <w:tc>
          <w:tcPr>
            <w:tcW w:w="3260" w:type="dxa"/>
          </w:tcPr>
          <w:p w14:paraId="1C5851D7"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Additional intervention</w:t>
            </w:r>
          </w:p>
        </w:tc>
      </w:tr>
      <w:tr w:rsidR="00026CD7" w:rsidRPr="00242DDF" w14:paraId="71B1E6D2" w14:textId="77777777" w:rsidTr="00E1577A">
        <w:tc>
          <w:tcPr>
            <w:tcW w:w="570" w:type="dxa"/>
          </w:tcPr>
          <w:p w14:paraId="09E29926"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3.</w:t>
            </w:r>
          </w:p>
        </w:tc>
        <w:tc>
          <w:tcPr>
            <w:tcW w:w="5663" w:type="dxa"/>
          </w:tcPr>
          <w:p w14:paraId="5519FEED"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 xml:space="preserve">STREPTOCOCCUS-MUTANS, LACTOBACILLI AND DENTAL-CARIES IN SWEDISH CHILDREN 1984 COMPARED TO 1973 </w:t>
            </w:r>
            <w:proofErr w:type="spellStart"/>
            <w:r w:rsidRPr="00242DDF">
              <w:rPr>
                <w:rFonts w:ascii="Times New Roman" w:hAnsi="Times New Roman" w:cs="Times New Roman"/>
              </w:rPr>
              <w:t>Klock</w:t>
            </w:r>
            <w:proofErr w:type="spellEnd"/>
            <w:r w:rsidRPr="00242DDF">
              <w:rPr>
                <w:rFonts w:ascii="Times New Roman" w:hAnsi="Times New Roman" w:cs="Times New Roman"/>
              </w:rPr>
              <w:t xml:space="preserve">, B.; </w:t>
            </w:r>
            <w:proofErr w:type="spellStart"/>
            <w:r w:rsidRPr="00242DDF">
              <w:rPr>
                <w:rFonts w:ascii="Times New Roman" w:hAnsi="Times New Roman" w:cs="Times New Roman"/>
              </w:rPr>
              <w:t>Krasse</w:t>
            </w:r>
            <w:proofErr w:type="spellEnd"/>
            <w:r w:rsidRPr="00242DDF">
              <w:rPr>
                <w:rFonts w:ascii="Times New Roman" w:hAnsi="Times New Roman" w:cs="Times New Roman"/>
              </w:rPr>
              <w:t>, B.</w:t>
            </w:r>
          </w:p>
          <w:p w14:paraId="6155BCCD"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Caries Research 1986;20(2):171-171</w:t>
            </w:r>
          </w:p>
        </w:tc>
        <w:tc>
          <w:tcPr>
            <w:tcW w:w="3260" w:type="dxa"/>
          </w:tcPr>
          <w:p w14:paraId="3138F8EA"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patient population</w:t>
            </w:r>
          </w:p>
        </w:tc>
      </w:tr>
      <w:tr w:rsidR="00026CD7" w:rsidRPr="00242DDF" w14:paraId="1C5834E5" w14:textId="77777777" w:rsidTr="00E1577A">
        <w:tc>
          <w:tcPr>
            <w:tcW w:w="570" w:type="dxa"/>
          </w:tcPr>
          <w:p w14:paraId="50F100DF"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4.</w:t>
            </w:r>
          </w:p>
        </w:tc>
        <w:tc>
          <w:tcPr>
            <w:tcW w:w="5663" w:type="dxa"/>
          </w:tcPr>
          <w:p w14:paraId="48BB4B25"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 xml:space="preserve">A cohort study on the association of early mutans streptococci colonisation and dental decay. </w:t>
            </w:r>
            <w:proofErr w:type="spellStart"/>
            <w:r w:rsidRPr="00242DDF">
              <w:rPr>
                <w:rFonts w:ascii="Times New Roman" w:hAnsi="Times New Roman" w:cs="Times New Roman"/>
              </w:rPr>
              <w:t>Laitala</w:t>
            </w:r>
            <w:proofErr w:type="spellEnd"/>
            <w:r w:rsidRPr="00242DDF">
              <w:rPr>
                <w:rFonts w:ascii="Times New Roman" w:hAnsi="Times New Roman" w:cs="Times New Roman"/>
              </w:rPr>
              <w:t xml:space="preserve">, M.; </w:t>
            </w:r>
            <w:proofErr w:type="spellStart"/>
            <w:r w:rsidRPr="00242DDF">
              <w:rPr>
                <w:rFonts w:ascii="Times New Roman" w:hAnsi="Times New Roman" w:cs="Times New Roman"/>
              </w:rPr>
              <w:t>Alanen</w:t>
            </w:r>
            <w:proofErr w:type="spellEnd"/>
            <w:r w:rsidRPr="00242DDF">
              <w:rPr>
                <w:rFonts w:ascii="Times New Roman" w:hAnsi="Times New Roman" w:cs="Times New Roman"/>
              </w:rPr>
              <w:t xml:space="preserve">, P.; </w:t>
            </w:r>
            <w:proofErr w:type="spellStart"/>
            <w:r w:rsidRPr="00242DDF">
              <w:rPr>
                <w:rFonts w:ascii="Times New Roman" w:hAnsi="Times New Roman" w:cs="Times New Roman"/>
              </w:rPr>
              <w:t>Isokangas</w:t>
            </w:r>
            <w:proofErr w:type="spellEnd"/>
            <w:r w:rsidRPr="00242DDF">
              <w:rPr>
                <w:rFonts w:ascii="Times New Roman" w:hAnsi="Times New Roman" w:cs="Times New Roman"/>
              </w:rPr>
              <w:t xml:space="preserve">, P.; </w:t>
            </w:r>
            <w:proofErr w:type="spellStart"/>
            <w:r w:rsidRPr="00242DDF">
              <w:rPr>
                <w:rFonts w:ascii="Times New Roman" w:hAnsi="Times New Roman" w:cs="Times New Roman"/>
              </w:rPr>
              <w:t>Sderling</w:t>
            </w:r>
            <w:proofErr w:type="spellEnd"/>
            <w:r w:rsidRPr="00242DDF">
              <w:rPr>
                <w:rFonts w:ascii="Times New Roman" w:hAnsi="Times New Roman" w:cs="Times New Roman"/>
              </w:rPr>
              <w:t xml:space="preserve">, E.; </w:t>
            </w:r>
            <w:proofErr w:type="spellStart"/>
            <w:r w:rsidRPr="00242DDF">
              <w:rPr>
                <w:rFonts w:ascii="Times New Roman" w:hAnsi="Times New Roman" w:cs="Times New Roman"/>
              </w:rPr>
              <w:t>Pienihkkinen</w:t>
            </w:r>
            <w:proofErr w:type="spellEnd"/>
            <w:r w:rsidRPr="00242DDF">
              <w:rPr>
                <w:rFonts w:ascii="Times New Roman" w:hAnsi="Times New Roman" w:cs="Times New Roman"/>
              </w:rPr>
              <w:t>, K.</w:t>
            </w:r>
          </w:p>
          <w:p w14:paraId="543EA601"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Caries Research 2012;46(3):228-233</w:t>
            </w:r>
          </w:p>
        </w:tc>
        <w:tc>
          <w:tcPr>
            <w:tcW w:w="3260" w:type="dxa"/>
          </w:tcPr>
          <w:p w14:paraId="02734CDC"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Additional intervention</w:t>
            </w:r>
          </w:p>
        </w:tc>
      </w:tr>
      <w:tr w:rsidR="00026CD7" w:rsidRPr="00242DDF" w14:paraId="64F900AE" w14:textId="77777777" w:rsidTr="00E1577A">
        <w:tc>
          <w:tcPr>
            <w:tcW w:w="570" w:type="dxa"/>
          </w:tcPr>
          <w:p w14:paraId="7EF1E5AB"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5.</w:t>
            </w:r>
          </w:p>
        </w:tc>
        <w:tc>
          <w:tcPr>
            <w:tcW w:w="5663" w:type="dxa"/>
          </w:tcPr>
          <w:p w14:paraId="2104D5F9"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 xml:space="preserve">Oral Microbiota Composition Predicts Early Childhood Caries Onset. Grier, A.; Myers, J. A.; O'Connor, T. G.; </w:t>
            </w:r>
            <w:proofErr w:type="spellStart"/>
            <w:r w:rsidRPr="00242DDF">
              <w:rPr>
                <w:rFonts w:ascii="Times New Roman" w:hAnsi="Times New Roman" w:cs="Times New Roman"/>
              </w:rPr>
              <w:t>Quivey</w:t>
            </w:r>
            <w:proofErr w:type="spellEnd"/>
            <w:r w:rsidRPr="00242DDF">
              <w:rPr>
                <w:rFonts w:ascii="Times New Roman" w:hAnsi="Times New Roman" w:cs="Times New Roman"/>
              </w:rPr>
              <w:t xml:space="preserve">, R. G.; Gill, S. R.; </w:t>
            </w:r>
            <w:proofErr w:type="spellStart"/>
            <w:r w:rsidRPr="00242DDF">
              <w:rPr>
                <w:rFonts w:ascii="Times New Roman" w:hAnsi="Times New Roman" w:cs="Times New Roman"/>
              </w:rPr>
              <w:t>Kopycka-Kedzierawski</w:t>
            </w:r>
            <w:proofErr w:type="spellEnd"/>
            <w:r w:rsidRPr="00242DDF">
              <w:rPr>
                <w:rFonts w:ascii="Times New Roman" w:hAnsi="Times New Roman" w:cs="Times New Roman"/>
              </w:rPr>
              <w:t>, D. T.</w:t>
            </w:r>
          </w:p>
          <w:p w14:paraId="519166E1"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Journal of Dental Research 2021;100(6):599-60</w:t>
            </w:r>
          </w:p>
        </w:tc>
        <w:tc>
          <w:tcPr>
            <w:tcW w:w="3260" w:type="dxa"/>
          </w:tcPr>
          <w:p w14:paraId="5224B322"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No specific S. mutans detection</w:t>
            </w:r>
          </w:p>
        </w:tc>
      </w:tr>
      <w:tr w:rsidR="00026CD7" w:rsidRPr="00242DDF" w14:paraId="294E979A" w14:textId="77777777" w:rsidTr="00E1577A">
        <w:tc>
          <w:tcPr>
            <w:tcW w:w="570" w:type="dxa"/>
          </w:tcPr>
          <w:p w14:paraId="3F9C118A"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6.</w:t>
            </w:r>
          </w:p>
        </w:tc>
        <w:tc>
          <w:tcPr>
            <w:tcW w:w="5663" w:type="dxa"/>
          </w:tcPr>
          <w:p w14:paraId="6159BE69"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 xml:space="preserve">Longitudinal clinical and microbiological study on the relationship between infection with Streptococcus mutans and the development of caries in humans. Lang, N. P.; </w:t>
            </w:r>
            <w:proofErr w:type="spellStart"/>
            <w:r w:rsidRPr="00242DDF">
              <w:rPr>
                <w:rFonts w:ascii="Times New Roman" w:hAnsi="Times New Roman" w:cs="Times New Roman"/>
              </w:rPr>
              <w:t>Hotz</w:t>
            </w:r>
            <w:proofErr w:type="spellEnd"/>
            <w:r w:rsidRPr="00242DDF">
              <w:rPr>
                <w:rFonts w:ascii="Times New Roman" w:hAnsi="Times New Roman" w:cs="Times New Roman"/>
              </w:rPr>
              <w:t xml:space="preserve">, P. R.; </w:t>
            </w:r>
            <w:proofErr w:type="spellStart"/>
            <w:r w:rsidRPr="00242DDF">
              <w:rPr>
                <w:rFonts w:ascii="Times New Roman" w:hAnsi="Times New Roman" w:cs="Times New Roman"/>
              </w:rPr>
              <w:t>Gusberti</w:t>
            </w:r>
            <w:proofErr w:type="spellEnd"/>
            <w:r w:rsidRPr="00242DDF">
              <w:rPr>
                <w:rFonts w:ascii="Times New Roman" w:hAnsi="Times New Roman" w:cs="Times New Roman"/>
              </w:rPr>
              <w:t>, F. A.; Joss, A. Oral microbiology and immunology 1987;2(1):39-47</w:t>
            </w:r>
          </w:p>
        </w:tc>
        <w:tc>
          <w:tcPr>
            <w:tcW w:w="3260" w:type="dxa"/>
          </w:tcPr>
          <w:p w14:paraId="4AEAB5D5"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patient population</w:t>
            </w:r>
          </w:p>
        </w:tc>
      </w:tr>
      <w:tr w:rsidR="00026CD7" w:rsidRPr="00242DDF" w14:paraId="16339807" w14:textId="77777777" w:rsidTr="00E1577A">
        <w:tc>
          <w:tcPr>
            <w:tcW w:w="570" w:type="dxa"/>
          </w:tcPr>
          <w:p w14:paraId="471AC603"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7.</w:t>
            </w:r>
          </w:p>
        </w:tc>
        <w:tc>
          <w:tcPr>
            <w:tcW w:w="5663" w:type="dxa"/>
          </w:tcPr>
          <w:p w14:paraId="692B3D79"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Validity of caries risk assessment programmes in preschool children. Gao, X.; Di Wu, I.; Lo, E. C.; Chu, C. H.; Hsu, C. Y.; Wong, M. C. Journal of Dentistry 2013;41(9):787-95</w:t>
            </w:r>
          </w:p>
        </w:tc>
        <w:tc>
          <w:tcPr>
            <w:tcW w:w="3260" w:type="dxa"/>
          </w:tcPr>
          <w:p w14:paraId="3AE249BD"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study design</w:t>
            </w:r>
          </w:p>
        </w:tc>
      </w:tr>
      <w:tr w:rsidR="00026CD7" w:rsidRPr="00242DDF" w14:paraId="2F54AEBE" w14:textId="77777777" w:rsidTr="00E1577A">
        <w:tc>
          <w:tcPr>
            <w:tcW w:w="570" w:type="dxa"/>
          </w:tcPr>
          <w:p w14:paraId="545BF924"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8.</w:t>
            </w:r>
          </w:p>
        </w:tc>
        <w:tc>
          <w:tcPr>
            <w:tcW w:w="5663" w:type="dxa"/>
          </w:tcPr>
          <w:p w14:paraId="6771C78C"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 xml:space="preserve">A longitudinal study of caries onset in initially caries-free children and baseline salivary mutans streptococci levels: a Kaplan-Meier survival analysis. </w:t>
            </w:r>
            <w:proofErr w:type="spellStart"/>
            <w:r w:rsidRPr="00242DDF">
              <w:rPr>
                <w:rFonts w:ascii="Times New Roman" w:hAnsi="Times New Roman" w:cs="Times New Roman"/>
              </w:rPr>
              <w:t>Kopycka-Kedzierawski</w:t>
            </w:r>
            <w:proofErr w:type="spellEnd"/>
            <w:r w:rsidRPr="00242DDF">
              <w:rPr>
                <w:rFonts w:ascii="Times New Roman" w:hAnsi="Times New Roman" w:cs="Times New Roman"/>
              </w:rPr>
              <w:t>, D. T.; Billings, R. J. Community Dentistry &amp; Oral Epidemiology 2004;32(3):201-9</w:t>
            </w:r>
          </w:p>
        </w:tc>
        <w:tc>
          <w:tcPr>
            <w:tcW w:w="3260" w:type="dxa"/>
          </w:tcPr>
          <w:p w14:paraId="13012E2A"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patient population</w:t>
            </w:r>
          </w:p>
        </w:tc>
      </w:tr>
      <w:tr w:rsidR="00026CD7" w:rsidRPr="00242DDF" w14:paraId="5C7032A9" w14:textId="77777777" w:rsidTr="00E1577A">
        <w:tc>
          <w:tcPr>
            <w:tcW w:w="570" w:type="dxa"/>
          </w:tcPr>
          <w:p w14:paraId="5EC06C50"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9.</w:t>
            </w:r>
          </w:p>
        </w:tc>
        <w:tc>
          <w:tcPr>
            <w:tcW w:w="5663" w:type="dxa"/>
          </w:tcPr>
          <w:p w14:paraId="1708293C"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 xml:space="preserve">SALIVARY MUTANS STREPTOCOCCI ENUMERATION IN CARIES PREVENTION OF PRESCHOOL-CHILDREN. </w:t>
            </w:r>
            <w:proofErr w:type="spellStart"/>
            <w:r w:rsidRPr="00242DDF">
              <w:rPr>
                <w:rFonts w:ascii="Times New Roman" w:hAnsi="Times New Roman" w:cs="Times New Roman"/>
              </w:rPr>
              <w:t>Twetman</w:t>
            </w:r>
            <w:proofErr w:type="spellEnd"/>
            <w:r w:rsidRPr="00242DDF">
              <w:rPr>
                <w:rFonts w:ascii="Times New Roman" w:hAnsi="Times New Roman" w:cs="Times New Roman"/>
              </w:rPr>
              <w:t xml:space="preserve">, S.; </w:t>
            </w:r>
            <w:proofErr w:type="spellStart"/>
            <w:r w:rsidRPr="00242DDF">
              <w:rPr>
                <w:rFonts w:ascii="Times New Roman" w:hAnsi="Times New Roman" w:cs="Times New Roman"/>
              </w:rPr>
              <w:t>Nederfors</w:t>
            </w:r>
            <w:proofErr w:type="spellEnd"/>
            <w:r w:rsidRPr="00242DDF">
              <w:rPr>
                <w:rFonts w:ascii="Times New Roman" w:hAnsi="Times New Roman" w:cs="Times New Roman"/>
              </w:rPr>
              <w:t>, T. Journal of Dental Research 1994;73:415-415</w:t>
            </w:r>
          </w:p>
        </w:tc>
        <w:tc>
          <w:tcPr>
            <w:tcW w:w="3260" w:type="dxa"/>
          </w:tcPr>
          <w:p w14:paraId="2F22930D"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Additional intervention</w:t>
            </w:r>
          </w:p>
        </w:tc>
      </w:tr>
      <w:tr w:rsidR="00026CD7" w:rsidRPr="00242DDF" w14:paraId="27233ED6" w14:textId="77777777" w:rsidTr="00E1577A">
        <w:tc>
          <w:tcPr>
            <w:tcW w:w="570" w:type="dxa"/>
          </w:tcPr>
          <w:p w14:paraId="57546E89"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10.</w:t>
            </w:r>
          </w:p>
        </w:tc>
        <w:tc>
          <w:tcPr>
            <w:tcW w:w="5663" w:type="dxa"/>
          </w:tcPr>
          <w:p w14:paraId="5D21623F"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 xml:space="preserve">A longitudinal controlled study of factors associated with mutans streptococci infection and caries lesion initiation in children 21 to 72 months old. Law, V.; </w:t>
            </w:r>
            <w:proofErr w:type="spellStart"/>
            <w:r w:rsidRPr="00242DDF">
              <w:rPr>
                <w:rFonts w:ascii="Times New Roman" w:hAnsi="Times New Roman" w:cs="Times New Roman"/>
              </w:rPr>
              <w:t>Seow</w:t>
            </w:r>
            <w:proofErr w:type="spellEnd"/>
            <w:r w:rsidRPr="00242DDF">
              <w:rPr>
                <w:rFonts w:ascii="Times New Roman" w:hAnsi="Times New Roman" w:cs="Times New Roman"/>
              </w:rPr>
              <w:t xml:space="preserve">, W. K. </w:t>
            </w:r>
            <w:proofErr w:type="spellStart"/>
            <w:r w:rsidRPr="00242DDF">
              <w:rPr>
                <w:rFonts w:ascii="Times New Roman" w:hAnsi="Times New Roman" w:cs="Times New Roman"/>
              </w:rPr>
              <w:t>Pediatric</w:t>
            </w:r>
            <w:proofErr w:type="spellEnd"/>
            <w:r w:rsidRPr="00242DDF">
              <w:rPr>
                <w:rFonts w:ascii="Times New Roman" w:hAnsi="Times New Roman" w:cs="Times New Roman"/>
              </w:rPr>
              <w:t xml:space="preserve"> Dentistry 2006;28(1):58-65</w:t>
            </w:r>
          </w:p>
        </w:tc>
        <w:tc>
          <w:tcPr>
            <w:tcW w:w="3260" w:type="dxa"/>
          </w:tcPr>
          <w:p w14:paraId="64C2FAFA"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Additional intervention</w:t>
            </w:r>
          </w:p>
        </w:tc>
      </w:tr>
      <w:tr w:rsidR="00026CD7" w:rsidRPr="00242DDF" w14:paraId="74D1EC69" w14:textId="77777777" w:rsidTr="00E1577A">
        <w:tc>
          <w:tcPr>
            <w:tcW w:w="570" w:type="dxa"/>
          </w:tcPr>
          <w:p w14:paraId="0E2E4E71"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lastRenderedPageBreak/>
              <w:t>11.</w:t>
            </w:r>
          </w:p>
        </w:tc>
        <w:tc>
          <w:tcPr>
            <w:tcW w:w="5663" w:type="dxa"/>
          </w:tcPr>
          <w:p w14:paraId="21840F75"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 xml:space="preserve">Analysis of caries susceptibility factors during transition from caries-free to caries in three-year-old children. Hao, W.; Xu, H.; Chen, X.; Zhou, Q.; Zhang, P.; Qin, M. Chung-Hua Kou Chiang </w:t>
            </w:r>
            <w:proofErr w:type="spellStart"/>
            <w:r w:rsidRPr="00242DDF">
              <w:rPr>
                <w:rFonts w:ascii="Times New Roman" w:hAnsi="Times New Roman" w:cs="Times New Roman"/>
              </w:rPr>
              <w:t>i</w:t>
            </w:r>
            <w:proofErr w:type="spellEnd"/>
            <w:r w:rsidRPr="00242DDF">
              <w:rPr>
                <w:rFonts w:ascii="Times New Roman" w:hAnsi="Times New Roman" w:cs="Times New Roman"/>
              </w:rPr>
              <w:t xml:space="preserve"> Hsueh </w:t>
            </w:r>
            <w:proofErr w:type="spellStart"/>
            <w:r w:rsidRPr="00242DDF">
              <w:rPr>
                <w:rFonts w:ascii="Times New Roman" w:hAnsi="Times New Roman" w:cs="Times New Roman"/>
              </w:rPr>
              <w:t>Tsa</w:t>
            </w:r>
            <w:proofErr w:type="spellEnd"/>
            <w:r w:rsidRPr="00242DDF">
              <w:rPr>
                <w:rFonts w:ascii="Times New Roman" w:hAnsi="Times New Roman" w:cs="Times New Roman"/>
              </w:rPr>
              <w:t xml:space="preserve"> </w:t>
            </w:r>
            <w:proofErr w:type="spellStart"/>
            <w:r w:rsidRPr="00242DDF">
              <w:rPr>
                <w:rFonts w:ascii="Times New Roman" w:hAnsi="Times New Roman" w:cs="Times New Roman"/>
              </w:rPr>
              <w:t>Chih</w:t>
            </w:r>
            <w:proofErr w:type="spellEnd"/>
            <w:r w:rsidRPr="00242DDF">
              <w:rPr>
                <w:rFonts w:ascii="Times New Roman" w:hAnsi="Times New Roman" w:cs="Times New Roman"/>
              </w:rPr>
              <w:t xml:space="preserve"> Chinese Journal of Stomatology 2014;49(4):193-8</w:t>
            </w:r>
          </w:p>
        </w:tc>
        <w:tc>
          <w:tcPr>
            <w:tcW w:w="3260" w:type="dxa"/>
          </w:tcPr>
          <w:p w14:paraId="6251BD24"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Not in English</w:t>
            </w:r>
          </w:p>
        </w:tc>
      </w:tr>
      <w:tr w:rsidR="00026CD7" w:rsidRPr="00242DDF" w14:paraId="75504C18" w14:textId="77777777" w:rsidTr="00E1577A">
        <w:tc>
          <w:tcPr>
            <w:tcW w:w="570" w:type="dxa"/>
          </w:tcPr>
          <w:p w14:paraId="34676C49"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12.</w:t>
            </w:r>
          </w:p>
        </w:tc>
        <w:tc>
          <w:tcPr>
            <w:tcW w:w="5663" w:type="dxa"/>
          </w:tcPr>
          <w:p w14:paraId="7EB1F4F9"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Caries risk assessment from dental plaque and salivary Streptococcus mutans counts on two culture media</w:t>
            </w:r>
          </w:p>
          <w:p w14:paraId="0C0FE71A"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Sanchez-Perez, L.; Acosta-Gio, A. E. Archives of Oral Biology 2001;46(1):49-55</w:t>
            </w:r>
          </w:p>
        </w:tc>
        <w:tc>
          <w:tcPr>
            <w:tcW w:w="3260" w:type="dxa"/>
          </w:tcPr>
          <w:p w14:paraId="5921809F"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patient population</w:t>
            </w:r>
          </w:p>
        </w:tc>
      </w:tr>
      <w:tr w:rsidR="00026CD7" w:rsidRPr="00242DDF" w14:paraId="115F5080" w14:textId="77777777" w:rsidTr="00E1577A">
        <w:tc>
          <w:tcPr>
            <w:tcW w:w="570" w:type="dxa"/>
          </w:tcPr>
          <w:p w14:paraId="248429FC"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13.</w:t>
            </w:r>
          </w:p>
        </w:tc>
        <w:tc>
          <w:tcPr>
            <w:tcW w:w="5663" w:type="dxa"/>
          </w:tcPr>
          <w:p w14:paraId="7D4B665C"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A Predominant Cariogenic Genotype of Streptococcus mutans in Schoolchildren of Mexico City: A Follow-Up Study. Álvarez-Castro, R.; Bustos-Martínez, J.; Acosta-</w:t>
            </w:r>
            <w:proofErr w:type="spellStart"/>
            <w:r w:rsidRPr="00242DDF">
              <w:rPr>
                <w:rFonts w:ascii="Times New Roman" w:hAnsi="Times New Roman" w:cs="Times New Roman"/>
              </w:rPr>
              <w:t>Gío</w:t>
            </w:r>
            <w:proofErr w:type="spellEnd"/>
            <w:r w:rsidRPr="00242DDF">
              <w:rPr>
                <w:rFonts w:ascii="Times New Roman" w:hAnsi="Times New Roman" w:cs="Times New Roman"/>
              </w:rPr>
              <w:t>, A. E.; Hamdan-</w:t>
            </w:r>
            <w:proofErr w:type="spellStart"/>
            <w:r w:rsidRPr="00242DDF">
              <w:rPr>
                <w:rFonts w:ascii="Times New Roman" w:hAnsi="Times New Roman" w:cs="Times New Roman"/>
              </w:rPr>
              <w:t>Partida</w:t>
            </w:r>
            <w:proofErr w:type="spellEnd"/>
            <w:r w:rsidRPr="00242DDF">
              <w:rPr>
                <w:rFonts w:ascii="Times New Roman" w:hAnsi="Times New Roman" w:cs="Times New Roman"/>
              </w:rPr>
              <w:t xml:space="preserve">, A.; Sánchez-Pérez, L. </w:t>
            </w:r>
            <w:proofErr w:type="spellStart"/>
            <w:r w:rsidRPr="00242DDF">
              <w:rPr>
                <w:rFonts w:ascii="Times New Roman" w:hAnsi="Times New Roman" w:cs="Times New Roman"/>
              </w:rPr>
              <w:t>Jundishapur</w:t>
            </w:r>
            <w:proofErr w:type="spellEnd"/>
            <w:r w:rsidRPr="00242DDF">
              <w:rPr>
                <w:rFonts w:ascii="Times New Roman" w:hAnsi="Times New Roman" w:cs="Times New Roman"/>
              </w:rPr>
              <w:t xml:space="preserve"> Journal of Microbiology 2019;12(4):</w:t>
            </w:r>
          </w:p>
        </w:tc>
        <w:tc>
          <w:tcPr>
            <w:tcW w:w="3260" w:type="dxa"/>
          </w:tcPr>
          <w:p w14:paraId="50A2D201"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patient population</w:t>
            </w:r>
          </w:p>
        </w:tc>
      </w:tr>
      <w:tr w:rsidR="00026CD7" w:rsidRPr="00242DDF" w14:paraId="13417A26" w14:textId="77777777" w:rsidTr="00E1577A">
        <w:tc>
          <w:tcPr>
            <w:tcW w:w="570" w:type="dxa"/>
          </w:tcPr>
          <w:p w14:paraId="109FF3B4"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 xml:space="preserve">14. </w:t>
            </w:r>
          </w:p>
        </w:tc>
        <w:tc>
          <w:tcPr>
            <w:tcW w:w="5663" w:type="dxa"/>
          </w:tcPr>
          <w:p w14:paraId="6354F284"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 xml:space="preserve">Mutans streptococci colonization and longitudinal caries detection with laser fluorescence in fissures of newly erupted 1st permanent molars. Lundberg, P.; </w:t>
            </w:r>
            <w:proofErr w:type="spellStart"/>
            <w:r w:rsidRPr="00242DDF">
              <w:rPr>
                <w:rFonts w:ascii="Times New Roman" w:hAnsi="Times New Roman" w:cs="Times New Roman"/>
              </w:rPr>
              <w:t>Morhed-Hultvall</w:t>
            </w:r>
            <w:proofErr w:type="spellEnd"/>
            <w:r w:rsidRPr="00242DDF">
              <w:rPr>
                <w:rFonts w:ascii="Times New Roman" w:hAnsi="Times New Roman" w:cs="Times New Roman"/>
              </w:rPr>
              <w:t xml:space="preserve">, M. L.; </w:t>
            </w:r>
            <w:proofErr w:type="spellStart"/>
            <w:r w:rsidRPr="00242DDF">
              <w:rPr>
                <w:rFonts w:ascii="Times New Roman" w:hAnsi="Times New Roman" w:cs="Times New Roman"/>
              </w:rPr>
              <w:t>Twetman</w:t>
            </w:r>
            <w:proofErr w:type="spellEnd"/>
            <w:r w:rsidRPr="00242DDF">
              <w:rPr>
                <w:rFonts w:ascii="Times New Roman" w:hAnsi="Times New Roman" w:cs="Times New Roman"/>
              </w:rPr>
              <w:t xml:space="preserve">, S. Acta </w:t>
            </w:r>
            <w:proofErr w:type="spellStart"/>
            <w:r w:rsidRPr="00242DDF">
              <w:rPr>
                <w:rFonts w:ascii="Times New Roman" w:hAnsi="Times New Roman" w:cs="Times New Roman"/>
              </w:rPr>
              <w:t>Odontologica</w:t>
            </w:r>
            <w:proofErr w:type="spellEnd"/>
            <w:r w:rsidRPr="00242DDF">
              <w:rPr>
                <w:rFonts w:ascii="Times New Roman" w:hAnsi="Times New Roman" w:cs="Times New Roman"/>
              </w:rPr>
              <w:t xml:space="preserve"> Scandinavica 2007;65(4):189-193</w:t>
            </w:r>
          </w:p>
        </w:tc>
        <w:tc>
          <w:tcPr>
            <w:tcW w:w="3260" w:type="dxa"/>
          </w:tcPr>
          <w:p w14:paraId="4CE89FA6"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patient population</w:t>
            </w:r>
          </w:p>
        </w:tc>
      </w:tr>
      <w:tr w:rsidR="00026CD7" w:rsidRPr="00242DDF" w14:paraId="5823B625" w14:textId="77777777" w:rsidTr="00E1577A">
        <w:tc>
          <w:tcPr>
            <w:tcW w:w="570" w:type="dxa"/>
          </w:tcPr>
          <w:p w14:paraId="51F7CB49"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15.</w:t>
            </w:r>
          </w:p>
        </w:tc>
        <w:tc>
          <w:tcPr>
            <w:tcW w:w="5663" w:type="dxa"/>
          </w:tcPr>
          <w:p w14:paraId="2A3E944D"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 xml:space="preserve">Mutans streptococci and caries development in 1-2.5-year-old children: a longitudinal study. Mattos-Graner, R. O.; </w:t>
            </w:r>
            <w:proofErr w:type="spellStart"/>
            <w:r w:rsidRPr="00242DDF">
              <w:rPr>
                <w:rFonts w:ascii="Times New Roman" w:hAnsi="Times New Roman" w:cs="Times New Roman"/>
              </w:rPr>
              <w:t>Zelante</w:t>
            </w:r>
            <w:proofErr w:type="spellEnd"/>
            <w:r w:rsidRPr="00242DDF">
              <w:rPr>
                <w:rFonts w:ascii="Times New Roman" w:hAnsi="Times New Roman" w:cs="Times New Roman"/>
              </w:rPr>
              <w:t xml:space="preserve">, F.; Correa, </w:t>
            </w:r>
            <w:proofErr w:type="spellStart"/>
            <w:r w:rsidRPr="00242DDF">
              <w:rPr>
                <w:rFonts w:ascii="Times New Roman" w:hAnsi="Times New Roman" w:cs="Times New Roman"/>
              </w:rPr>
              <w:t>Msnp</w:t>
            </w:r>
            <w:proofErr w:type="spellEnd"/>
            <w:r w:rsidRPr="00242DDF">
              <w:rPr>
                <w:rFonts w:ascii="Times New Roman" w:hAnsi="Times New Roman" w:cs="Times New Roman"/>
              </w:rPr>
              <w:t>; Mayer, M. P. A. Journal of Dental Research 1998;77:840-840</w:t>
            </w:r>
          </w:p>
        </w:tc>
        <w:tc>
          <w:tcPr>
            <w:tcW w:w="3260" w:type="dxa"/>
          </w:tcPr>
          <w:p w14:paraId="3DCC0D36"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Commentary/conference abstract</w:t>
            </w:r>
          </w:p>
        </w:tc>
      </w:tr>
      <w:tr w:rsidR="00026CD7" w:rsidRPr="00242DDF" w14:paraId="7A2DA8A6" w14:textId="77777777" w:rsidTr="00E1577A">
        <w:tc>
          <w:tcPr>
            <w:tcW w:w="570" w:type="dxa"/>
          </w:tcPr>
          <w:p w14:paraId="6D0F8800"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16.</w:t>
            </w:r>
          </w:p>
        </w:tc>
        <w:tc>
          <w:tcPr>
            <w:tcW w:w="5663" w:type="dxa"/>
          </w:tcPr>
          <w:p w14:paraId="07E14AAF"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 xml:space="preserve">Oral microbiome development during childhood: an ecological succession influenced by postnatal factors and associated with tooth decay. </w:t>
            </w:r>
            <w:proofErr w:type="spellStart"/>
            <w:r w:rsidRPr="00242DDF">
              <w:rPr>
                <w:rFonts w:ascii="Times New Roman" w:hAnsi="Times New Roman" w:cs="Times New Roman"/>
              </w:rPr>
              <w:t>Dzidic</w:t>
            </w:r>
            <w:proofErr w:type="spellEnd"/>
            <w:r w:rsidRPr="00242DDF">
              <w:rPr>
                <w:rFonts w:ascii="Times New Roman" w:hAnsi="Times New Roman" w:cs="Times New Roman"/>
              </w:rPr>
              <w:t xml:space="preserve">, M.; </w:t>
            </w:r>
            <w:proofErr w:type="spellStart"/>
            <w:r w:rsidRPr="00242DDF">
              <w:rPr>
                <w:rFonts w:ascii="Times New Roman" w:hAnsi="Times New Roman" w:cs="Times New Roman"/>
              </w:rPr>
              <w:t>Collado</w:t>
            </w:r>
            <w:proofErr w:type="spellEnd"/>
            <w:r w:rsidRPr="00242DDF">
              <w:rPr>
                <w:rFonts w:ascii="Times New Roman" w:hAnsi="Times New Roman" w:cs="Times New Roman"/>
              </w:rPr>
              <w:t xml:space="preserve">, M. C.; </w:t>
            </w:r>
            <w:proofErr w:type="spellStart"/>
            <w:r w:rsidRPr="00242DDF">
              <w:rPr>
                <w:rFonts w:ascii="Times New Roman" w:hAnsi="Times New Roman" w:cs="Times New Roman"/>
              </w:rPr>
              <w:t>Abrahamsson</w:t>
            </w:r>
            <w:proofErr w:type="spellEnd"/>
            <w:r w:rsidRPr="00242DDF">
              <w:rPr>
                <w:rFonts w:ascii="Times New Roman" w:hAnsi="Times New Roman" w:cs="Times New Roman"/>
              </w:rPr>
              <w:t xml:space="preserve">, T.; </w:t>
            </w:r>
            <w:proofErr w:type="spellStart"/>
            <w:r w:rsidRPr="00242DDF">
              <w:rPr>
                <w:rFonts w:ascii="Times New Roman" w:hAnsi="Times New Roman" w:cs="Times New Roman"/>
              </w:rPr>
              <w:t>Artacho</w:t>
            </w:r>
            <w:proofErr w:type="spellEnd"/>
            <w:r w:rsidRPr="00242DDF">
              <w:rPr>
                <w:rFonts w:ascii="Times New Roman" w:hAnsi="Times New Roman" w:cs="Times New Roman"/>
              </w:rPr>
              <w:t xml:space="preserve">, A.; </w:t>
            </w:r>
            <w:proofErr w:type="spellStart"/>
            <w:r w:rsidRPr="00242DDF">
              <w:rPr>
                <w:rFonts w:ascii="Times New Roman" w:hAnsi="Times New Roman" w:cs="Times New Roman"/>
              </w:rPr>
              <w:t>Stensson</w:t>
            </w:r>
            <w:proofErr w:type="spellEnd"/>
            <w:r w:rsidRPr="00242DDF">
              <w:rPr>
                <w:rFonts w:ascii="Times New Roman" w:hAnsi="Times New Roman" w:cs="Times New Roman"/>
              </w:rPr>
              <w:t xml:space="preserve">, M.; </w:t>
            </w:r>
            <w:proofErr w:type="spellStart"/>
            <w:r w:rsidRPr="00242DDF">
              <w:rPr>
                <w:rFonts w:ascii="Times New Roman" w:hAnsi="Times New Roman" w:cs="Times New Roman"/>
              </w:rPr>
              <w:t>Jenmalm</w:t>
            </w:r>
            <w:proofErr w:type="spellEnd"/>
            <w:r w:rsidRPr="00242DDF">
              <w:rPr>
                <w:rFonts w:ascii="Times New Roman" w:hAnsi="Times New Roman" w:cs="Times New Roman"/>
              </w:rPr>
              <w:t>, M. C.; Mira, A. The ISME journal 2018;12(9):2292-2306</w:t>
            </w:r>
          </w:p>
        </w:tc>
        <w:tc>
          <w:tcPr>
            <w:tcW w:w="3260" w:type="dxa"/>
          </w:tcPr>
          <w:p w14:paraId="68FAD797"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Additional intervention</w:t>
            </w:r>
          </w:p>
        </w:tc>
      </w:tr>
      <w:tr w:rsidR="00026CD7" w:rsidRPr="00242DDF" w14:paraId="71416543" w14:textId="77777777" w:rsidTr="00E1577A">
        <w:tc>
          <w:tcPr>
            <w:tcW w:w="570" w:type="dxa"/>
          </w:tcPr>
          <w:p w14:paraId="44ABDE9E"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17.</w:t>
            </w:r>
          </w:p>
        </w:tc>
        <w:tc>
          <w:tcPr>
            <w:tcW w:w="5663" w:type="dxa"/>
          </w:tcPr>
          <w:p w14:paraId="1088260C" w14:textId="77777777" w:rsidR="00026CD7" w:rsidRPr="00242DDF" w:rsidRDefault="00026CD7" w:rsidP="00E1577A">
            <w:pPr>
              <w:jc w:val="both"/>
              <w:rPr>
                <w:rFonts w:ascii="Times New Roman" w:hAnsi="Times New Roman" w:cs="Times New Roman"/>
              </w:rPr>
            </w:pPr>
            <w:r w:rsidRPr="00242DDF">
              <w:rPr>
                <w:rFonts w:ascii="Times New Roman" w:hAnsi="Times New Roman" w:cs="Times New Roman"/>
              </w:rPr>
              <w:t xml:space="preserve">MUTANS STREPTOCOCCI AND DENTAL-CARIES PATTERNS IN PRESCHOOL-CHILDREN. Thibodeau, E. A.; Douglass, J. M.; </w:t>
            </w:r>
            <w:proofErr w:type="spellStart"/>
            <w:r w:rsidRPr="00242DDF">
              <w:rPr>
                <w:rFonts w:ascii="Times New Roman" w:hAnsi="Times New Roman" w:cs="Times New Roman"/>
              </w:rPr>
              <w:t>Osullivan</w:t>
            </w:r>
            <w:proofErr w:type="spellEnd"/>
            <w:r w:rsidRPr="00242DDF">
              <w:rPr>
                <w:rFonts w:ascii="Times New Roman" w:hAnsi="Times New Roman" w:cs="Times New Roman"/>
              </w:rPr>
              <w:t xml:space="preserve">, D. M. Journal of Dental Research 1995;74:500-500 </w:t>
            </w:r>
          </w:p>
        </w:tc>
        <w:tc>
          <w:tcPr>
            <w:tcW w:w="3260" w:type="dxa"/>
          </w:tcPr>
          <w:p w14:paraId="52285B3F"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Commentary/conference abstract</w:t>
            </w:r>
          </w:p>
        </w:tc>
      </w:tr>
      <w:tr w:rsidR="00026CD7" w:rsidRPr="00242DDF" w14:paraId="62CCD452" w14:textId="77777777" w:rsidTr="00E1577A">
        <w:tc>
          <w:tcPr>
            <w:tcW w:w="570" w:type="dxa"/>
          </w:tcPr>
          <w:p w14:paraId="74D6B253"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18.</w:t>
            </w:r>
          </w:p>
        </w:tc>
        <w:tc>
          <w:tcPr>
            <w:tcW w:w="5663" w:type="dxa"/>
          </w:tcPr>
          <w:p w14:paraId="6B840513"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 xml:space="preserve">Prediction of dental caries development in 1-year-old children. </w:t>
            </w:r>
            <w:proofErr w:type="spellStart"/>
            <w:r w:rsidRPr="00242DDF">
              <w:rPr>
                <w:rFonts w:ascii="Times New Roman" w:hAnsi="Times New Roman" w:cs="Times New Roman"/>
              </w:rPr>
              <w:t>Grindefjord</w:t>
            </w:r>
            <w:proofErr w:type="spellEnd"/>
            <w:r w:rsidRPr="00242DDF">
              <w:rPr>
                <w:rFonts w:ascii="Times New Roman" w:hAnsi="Times New Roman" w:cs="Times New Roman"/>
              </w:rPr>
              <w:t xml:space="preserve">, M.; </w:t>
            </w:r>
            <w:proofErr w:type="spellStart"/>
            <w:r w:rsidRPr="00242DDF">
              <w:rPr>
                <w:rFonts w:ascii="Times New Roman" w:hAnsi="Times New Roman" w:cs="Times New Roman"/>
              </w:rPr>
              <w:t>Dahllof</w:t>
            </w:r>
            <w:proofErr w:type="spellEnd"/>
            <w:r w:rsidRPr="00242DDF">
              <w:rPr>
                <w:rFonts w:ascii="Times New Roman" w:hAnsi="Times New Roman" w:cs="Times New Roman"/>
              </w:rPr>
              <w:t xml:space="preserve">, G.; Nilsson, B.; </w:t>
            </w:r>
            <w:proofErr w:type="spellStart"/>
            <w:r w:rsidRPr="00242DDF">
              <w:rPr>
                <w:rFonts w:ascii="Times New Roman" w:hAnsi="Times New Roman" w:cs="Times New Roman"/>
              </w:rPr>
              <w:t>Modeer</w:t>
            </w:r>
            <w:proofErr w:type="spellEnd"/>
            <w:r w:rsidRPr="00242DDF">
              <w:rPr>
                <w:rFonts w:ascii="Times New Roman" w:hAnsi="Times New Roman" w:cs="Times New Roman"/>
              </w:rPr>
              <w:t>, T. Caries research 1995;29(5):343-348</w:t>
            </w:r>
          </w:p>
        </w:tc>
        <w:tc>
          <w:tcPr>
            <w:tcW w:w="3260" w:type="dxa"/>
          </w:tcPr>
          <w:p w14:paraId="42C38B89" w14:textId="77777777" w:rsidR="00026CD7" w:rsidRPr="00242DDF" w:rsidRDefault="00026CD7" w:rsidP="00E1577A">
            <w:pPr>
              <w:rPr>
                <w:rFonts w:ascii="Times New Roman" w:hAnsi="Times New Roman" w:cs="Times New Roman"/>
              </w:rPr>
            </w:pPr>
            <w:r w:rsidRPr="00242DDF">
              <w:rPr>
                <w:rFonts w:ascii="Times New Roman" w:hAnsi="Times New Roman" w:cs="Times New Roman"/>
                <w:color w:val="2A2A2A"/>
                <w:sz w:val="20"/>
                <w:szCs w:val="20"/>
                <w:shd w:val="clear" w:color="auto" w:fill="FFFFFF"/>
              </w:rPr>
              <w:t>Children with caries at baseline</w:t>
            </w:r>
          </w:p>
        </w:tc>
      </w:tr>
      <w:tr w:rsidR="00026CD7" w:rsidRPr="00242DDF" w14:paraId="7A6C798A" w14:textId="77777777" w:rsidTr="00E1577A">
        <w:tc>
          <w:tcPr>
            <w:tcW w:w="570" w:type="dxa"/>
          </w:tcPr>
          <w:p w14:paraId="66FA278D"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19.</w:t>
            </w:r>
          </w:p>
        </w:tc>
        <w:tc>
          <w:tcPr>
            <w:tcW w:w="5663" w:type="dxa"/>
          </w:tcPr>
          <w:p w14:paraId="25CC3D4B"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 xml:space="preserve">Lactobacilli, mutants streptococci and dental caries: a longitudinal study in 2-year-old children up to the age of 5 years. </w:t>
            </w:r>
            <w:proofErr w:type="spellStart"/>
            <w:r w:rsidRPr="00242DDF">
              <w:rPr>
                <w:rFonts w:ascii="Times New Roman" w:hAnsi="Times New Roman" w:cs="Times New Roman"/>
              </w:rPr>
              <w:t>Roeters</w:t>
            </w:r>
            <w:proofErr w:type="spellEnd"/>
            <w:r w:rsidRPr="00242DDF">
              <w:rPr>
                <w:rFonts w:ascii="Times New Roman" w:hAnsi="Times New Roman" w:cs="Times New Roman"/>
              </w:rPr>
              <w:t xml:space="preserve">, F. J.; van der </w:t>
            </w:r>
            <w:proofErr w:type="spellStart"/>
            <w:r w:rsidRPr="00242DDF">
              <w:rPr>
                <w:rFonts w:ascii="Times New Roman" w:hAnsi="Times New Roman" w:cs="Times New Roman"/>
              </w:rPr>
              <w:t>Hoeven</w:t>
            </w:r>
            <w:proofErr w:type="spellEnd"/>
            <w:r w:rsidRPr="00242DDF">
              <w:rPr>
                <w:rFonts w:ascii="Times New Roman" w:hAnsi="Times New Roman" w:cs="Times New Roman"/>
              </w:rPr>
              <w:t xml:space="preserve">, J. S.; </w:t>
            </w:r>
            <w:proofErr w:type="spellStart"/>
            <w:r w:rsidRPr="00242DDF">
              <w:rPr>
                <w:rFonts w:ascii="Times New Roman" w:hAnsi="Times New Roman" w:cs="Times New Roman"/>
              </w:rPr>
              <w:t>Burgersdijk</w:t>
            </w:r>
            <w:proofErr w:type="spellEnd"/>
            <w:r w:rsidRPr="00242DDF">
              <w:rPr>
                <w:rFonts w:ascii="Times New Roman" w:hAnsi="Times New Roman" w:cs="Times New Roman"/>
              </w:rPr>
              <w:t xml:space="preserve">, R. C.; </w:t>
            </w:r>
            <w:proofErr w:type="spellStart"/>
            <w:r w:rsidRPr="00242DDF">
              <w:rPr>
                <w:rFonts w:ascii="Times New Roman" w:hAnsi="Times New Roman" w:cs="Times New Roman"/>
              </w:rPr>
              <w:t>Schaeken</w:t>
            </w:r>
            <w:proofErr w:type="spellEnd"/>
            <w:r w:rsidRPr="00242DDF">
              <w:rPr>
                <w:rFonts w:ascii="Times New Roman" w:hAnsi="Times New Roman" w:cs="Times New Roman"/>
              </w:rPr>
              <w:t>, M. J. Caries Research 1995;29(4):272-9</w:t>
            </w:r>
          </w:p>
        </w:tc>
        <w:tc>
          <w:tcPr>
            <w:tcW w:w="3260" w:type="dxa"/>
          </w:tcPr>
          <w:p w14:paraId="27581D65" w14:textId="77777777" w:rsidR="00026CD7" w:rsidRPr="00242DDF" w:rsidRDefault="00026CD7" w:rsidP="00E1577A">
            <w:pPr>
              <w:rPr>
                <w:rFonts w:ascii="Times New Roman" w:hAnsi="Times New Roman" w:cs="Times New Roman"/>
                <w:color w:val="2A2A2A"/>
                <w:sz w:val="20"/>
                <w:szCs w:val="20"/>
                <w:shd w:val="clear" w:color="auto" w:fill="FFFFFF"/>
              </w:rPr>
            </w:pPr>
            <w:r w:rsidRPr="00242DDF">
              <w:rPr>
                <w:rFonts w:ascii="Times New Roman" w:hAnsi="Times New Roman" w:cs="Times New Roman"/>
                <w:color w:val="2A2A2A"/>
                <w:sz w:val="20"/>
                <w:szCs w:val="20"/>
                <w:shd w:val="clear" w:color="auto" w:fill="FFFFFF"/>
              </w:rPr>
              <w:t>Children with caries at baseline</w:t>
            </w:r>
          </w:p>
        </w:tc>
      </w:tr>
      <w:tr w:rsidR="00026CD7" w:rsidRPr="00242DDF" w14:paraId="29AD439F" w14:textId="77777777" w:rsidTr="00E1577A">
        <w:tc>
          <w:tcPr>
            <w:tcW w:w="570" w:type="dxa"/>
          </w:tcPr>
          <w:p w14:paraId="2E7F98C6"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20.</w:t>
            </w:r>
          </w:p>
        </w:tc>
        <w:tc>
          <w:tcPr>
            <w:tcW w:w="5663" w:type="dxa"/>
          </w:tcPr>
          <w:p w14:paraId="70149E4C"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 xml:space="preserve">Mutans Streptococci and Dental Caries: A New Statistical </w:t>
            </w:r>
            <w:proofErr w:type="spellStart"/>
            <w:r w:rsidRPr="00242DDF">
              <w:rPr>
                <w:rFonts w:ascii="Times New Roman" w:hAnsi="Times New Roman" w:cs="Times New Roman"/>
              </w:rPr>
              <w:t>Modeling</w:t>
            </w:r>
            <w:proofErr w:type="spellEnd"/>
            <w:r w:rsidRPr="00242DDF">
              <w:rPr>
                <w:rFonts w:ascii="Times New Roman" w:hAnsi="Times New Roman" w:cs="Times New Roman"/>
              </w:rPr>
              <w:t xml:space="preserve"> Approach. Ghazal, T. S.; Levy, S. M.; Childers, N. K.; Carter, K. D.; Caplan, D. J.; Warren, J. J.; Cavanaugh, J. E.; </w:t>
            </w:r>
            <w:proofErr w:type="spellStart"/>
            <w:r w:rsidRPr="00242DDF">
              <w:rPr>
                <w:rFonts w:ascii="Times New Roman" w:hAnsi="Times New Roman" w:cs="Times New Roman"/>
              </w:rPr>
              <w:t>Kolker</w:t>
            </w:r>
            <w:proofErr w:type="spellEnd"/>
            <w:r w:rsidRPr="00242DDF">
              <w:rPr>
                <w:rFonts w:ascii="Times New Roman" w:hAnsi="Times New Roman" w:cs="Times New Roman"/>
              </w:rPr>
              <w:t>, J. Caries Research 2018;52(3):246-252</w:t>
            </w:r>
          </w:p>
        </w:tc>
        <w:tc>
          <w:tcPr>
            <w:tcW w:w="3260" w:type="dxa"/>
          </w:tcPr>
          <w:p w14:paraId="6209B68E" w14:textId="77777777" w:rsidR="00026CD7" w:rsidRPr="00242DDF" w:rsidRDefault="00026CD7" w:rsidP="00E1577A">
            <w:pPr>
              <w:rPr>
                <w:rFonts w:ascii="Times New Roman" w:hAnsi="Times New Roman" w:cs="Times New Roman"/>
                <w:color w:val="2A2A2A"/>
                <w:sz w:val="20"/>
                <w:szCs w:val="20"/>
                <w:shd w:val="clear" w:color="auto" w:fill="FFFFFF"/>
              </w:rPr>
            </w:pPr>
            <w:r w:rsidRPr="00242DDF">
              <w:rPr>
                <w:rFonts w:ascii="Times New Roman" w:hAnsi="Times New Roman" w:cs="Times New Roman"/>
              </w:rPr>
              <w:t>Additional intervention</w:t>
            </w:r>
          </w:p>
        </w:tc>
      </w:tr>
      <w:tr w:rsidR="00026CD7" w:rsidRPr="00242DDF" w14:paraId="2A9BEE39" w14:textId="77777777" w:rsidTr="00E1577A">
        <w:tc>
          <w:tcPr>
            <w:tcW w:w="570" w:type="dxa"/>
          </w:tcPr>
          <w:p w14:paraId="77080306"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21.</w:t>
            </w:r>
          </w:p>
        </w:tc>
        <w:tc>
          <w:tcPr>
            <w:tcW w:w="5663" w:type="dxa"/>
          </w:tcPr>
          <w:p w14:paraId="0968FC56"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 xml:space="preserve">A biopsychosocial model to predict caries in preschool children. </w:t>
            </w:r>
            <w:proofErr w:type="spellStart"/>
            <w:r w:rsidRPr="00242DDF">
              <w:rPr>
                <w:rFonts w:ascii="Times New Roman" w:hAnsi="Times New Roman" w:cs="Times New Roman"/>
              </w:rPr>
              <w:t>Reisine</w:t>
            </w:r>
            <w:proofErr w:type="spellEnd"/>
            <w:r w:rsidRPr="00242DDF">
              <w:rPr>
                <w:rFonts w:ascii="Times New Roman" w:hAnsi="Times New Roman" w:cs="Times New Roman"/>
              </w:rPr>
              <w:t xml:space="preserve">, S.; </w:t>
            </w:r>
            <w:proofErr w:type="spellStart"/>
            <w:r w:rsidRPr="00242DDF">
              <w:rPr>
                <w:rFonts w:ascii="Times New Roman" w:hAnsi="Times New Roman" w:cs="Times New Roman"/>
              </w:rPr>
              <w:t>Litt</w:t>
            </w:r>
            <w:proofErr w:type="spellEnd"/>
            <w:r w:rsidRPr="00242DDF">
              <w:rPr>
                <w:rFonts w:ascii="Times New Roman" w:hAnsi="Times New Roman" w:cs="Times New Roman"/>
              </w:rPr>
              <w:t xml:space="preserve">, M.; </w:t>
            </w:r>
            <w:proofErr w:type="spellStart"/>
            <w:r w:rsidRPr="00242DDF">
              <w:rPr>
                <w:rFonts w:ascii="Times New Roman" w:hAnsi="Times New Roman" w:cs="Times New Roman"/>
              </w:rPr>
              <w:t>Tinanoff</w:t>
            </w:r>
            <w:proofErr w:type="spellEnd"/>
            <w:r w:rsidRPr="00242DDF">
              <w:rPr>
                <w:rFonts w:ascii="Times New Roman" w:hAnsi="Times New Roman" w:cs="Times New Roman"/>
              </w:rPr>
              <w:t xml:space="preserve">, N. </w:t>
            </w:r>
            <w:proofErr w:type="spellStart"/>
            <w:r w:rsidRPr="00242DDF">
              <w:rPr>
                <w:rFonts w:ascii="Times New Roman" w:hAnsi="Times New Roman" w:cs="Times New Roman"/>
              </w:rPr>
              <w:t>Pediatric</w:t>
            </w:r>
            <w:proofErr w:type="spellEnd"/>
            <w:r w:rsidRPr="00242DDF">
              <w:rPr>
                <w:rFonts w:ascii="Times New Roman" w:hAnsi="Times New Roman" w:cs="Times New Roman"/>
              </w:rPr>
              <w:t xml:space="preserve"> Dentistry 1994;16(6):413-8</w:t>
            </w:r>
          </w:p>
        </w:tc>
        <w:tc>
          <w:tcPr>
            <w:tcW w:w="3260" w:type="dxa"/>
          </w:tcPr>
          <w:p w14:paraId="1BA52C29"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study design</w:t>
            </w:r>
          </w:p>
        </w:tc>
      </w:tr>
      <w:tr w:rsidR="00026CD7" w:rsidRPr="00242DDF" w14:paraId="2E212790" w14:textId="77777777" w:rsidTr="00E1577A">
        <w:tc>
          <w:tcPr>
            <w:tcW w:w="570" w:type="dxa"/>
          </w:tcPr>
          <w:p w14:paraId="3B0EC591"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22.</w:t>
            </w:r>
          </w:p>
        </w:tc>
        <w:tc>
          <w:tcPr>
            <w:tcW w:w="5663" w:type="dxa"/>
          </w:tcPr>
          <w:p w14:paraId="40BE22BE"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 xml:space="preserve">The Queensland Birth Cohort Study for Early Childhood Caries: Results at 7 Years. Harrison-Barry, L.; </w:t>
            </w:r>
            <w:r w:rsidRPr="00242DDF">
              <w:rPr>
                <w:rFonts w:ascii="Times New Roman" w:hAnsi="Times New Roman" w:cs="Times New Roman"/>
              </w:rPr>
              <w:lastRenderedPageBreak/>
              <w:t xml:space="preserve">Elsworthy, K.; </w:t>
            </w:r>
            <w:proofErr w:type="spellStart"/>
            <w:r w:rsidRPr="00242DDF">
              <w:rPr>
                <w:rFonts w:ascii="Times New Roman" w:hAnsi="Times New Roman" w:cs="Times New Roman"/>
              </w:rPr>
              <w:t>Pukallus</w:t>
            </w:r>
            <w:proofErr w:type="spellEnd"/>
            <w:r w:rsidRPr="00242DDF">
              <w:rPr>
                <w:rFonts w:ascii="Times New Roman" w:hAnsi="Times New Roman" w:cs="Times New Roman"/>
              </w:rPr>
              <w:t xml:space="preserve">, M.; Leishman, S. J.; Boocock, H.; Walsh, L. J.; </w:t>
            </w:r>
            <w:proofErr w:type="spellStart"/>
            <w:r w:rsidRPr="00242DDF">
              <w:rPr>
                <w:rFonts w:ascii="Times New Roman" w:hAnsi="Times New Roman" w:cs="Times New Roman"/>
              </w:rPr>
              <w:t>Seow</w:t>
            </w:r>
            <w:proofErr w:type="spellEnd"/>
            <w:r w:rsidRPr="00242DDF">
              <w:rPr>
                <w:rFonts w:ascii="Times New Roman" w:hAnsi="Times New Roman" w:cs="Times New Roman"/>
              </w:rPr>
              <w:t>, W. K. JDR clinical and translational research 2022;7(1):80-89</w:t>
            </w:r>
          </w:p>
        </w:tc>
        <w:tc>
          <w:tcPr>
            <w:tcW w:w="3260" w:type="dxa"/>
          </w:tcPr>
          <w:p w14:paraId="5947AF69"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lastRenderedPageBreak/>
              <w:t>Additional intervention</w:t>
            </w:r>
          </w:p>
        </w:tc>
      </w:tr>
      <w:tr w:rsidR="00026CD7" w:rsidRPr="00242DDF" w14:paraId="60742C6B" w14:textId="77777777" w:rsidTr="00E1577A">
        <w:tc>
          <w:tcPr>
            <w:tcW w:w="570" w:type="dxa"/>
          </w:tcPr>
          <w:p w14:paraId="48F77FAD"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23.</w:t>
            </w:r>
          </w:p>
        </w:tc>
        <w:tc>
          <w:tcPr>
            <w:tcW w:w="5663" w:type="dxa"/>
          </w:tcPr>
          <w:p w14:paraId="59E9EACF"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Delaying Streptococcus mutans Colonization in Children Leads to Reduced Caries Experience. Banas, J. A. Journal of Evidence-Based Dental Practice 2013;13(2):67-69</w:t>
            </w:r>
          </w:p>
        </w:tc>
        <w:tc>
          <w:tcPr>
            <w:tcW w:w="3260" w:type="dxa"/>
          </w:tcPr>
          <w:p w14:paraId="7DE1F4AA"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Commentary/conference abstract</w:t>
            </w:r>
          </w:p>
        </w:tc>
      </w:tr>
      <w:tr w:rsidR="00026CD7" w:rsidRPr="00242DDF" w14:paraId="60311CC0" w14:textId="77777777" w:rsidTr="00E1577A">
        <w:tc>
          <w:tcPr>
            <w:tcW w:w="570" w:type="dxa"/>
          </w:tcPr>
          <w:p w14:paraId="63D8FF14"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24.</w:t>
            </w:r>
          </w:p>
        </w:tc>
        <w:tc>
          <w:tcPr>
            <w:tcW w:w="5663" w:type="dxa"/>
          </w:tcPr>
          <w:p w14:paraId="16BE85EC"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 xml:space="preserve">A Longitudinal Study of Early Childhood Caries and Associated Factors in Brazilian Children. </w:t>
            </w:r>
            <w:proofErr w:type="spellStart"/>
            <w:r w:rsidRPr="00242DDF">
              <w:rPr>
                <w:rFonts w:ascii="Times New Roman" w:hAnsi="Times New Roman" w:cs="Times New Roman"/>
              </w:rPr>
              <w:t>Piva</w:t>
            </w:r>
            <w:proofErr w:type="spellEnd"/>
            <w:r w:rsidRPr="00242DDF">
              <w:rPr>
                <w:rFonts w:ascii="Times New Roman" w:hAnsi="Times New Roman" w:cs="Times New Roman"/>
              </w:rPr>
              <w:t xml:space="preserve">, F.; Pereira, J. T.; Luz, P. B.; </w:t>
            </w:r>
            <w:proofErr w:type="spellStart"/>
            <w:r w:rsidRPr="00242DDF">
              <w:rPr>
                <w:rFonts w:ascii="Times New Roman" w:hAnsi="Times New Roman" w:cs="Times New Roman"/>
              </w:rPr>
              <w:t>Hashizume</w:t>
            </w:r>
            <w:proofErr w:type="spellEnd"/>
            <w:r w:rsidRPr="00242DDF">
              <w:rPr>
                <w:rFonts w:ascii="Times New Roman" w:hAnsi="Times New Roman" w:cs="Times New Roman"/>
              </w:rPr>
              <w:t>, L. N.; Hugo, F. N.; Araujo, F. B. Brazilian dental journal 2017;28(2):241-248</w:t>
            </w:r>
          </w:p>
        </w:tc>
        <w:tc>
          <w:tcPr>
            <w:tcW w:w="3260" w:type="dxa"/>
          </w:tcPr>
          <w:p w14:paraId="2624788A"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study design</w:t>
            </w:r>
          </w:p>
        </w:tc>
      </w:tr>
      <w:tr w:rsidR="00026CD7" w:rsidRPr="00242DDF" w14:paraId="22E86B1E" w14:textId="77777777" w:rsidTr="00E1577A">
        <w:tc>
          <w:tcPr>
            <w:tcW w:w="570" w:type="dxa"/>
          </w:tcPr>
          <w:p w14:paraId="5728CAB0"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25.</w:t>
            </w:r>
          </w:p>
        </w:tc>
        <w:tc>
          <w:tcPr>
            <w:tcW w:w="5663" w:type="dxa"/>
          </w:tcPr>
          <w:p w14:paraId="52F4B314"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Establishment and Development of Oral Microflora in 12–24 Month-Old Toddlers Monitored by High-Throughput Sequencing. Li, F.; Tao, D.; Feng, X.; Wong, M. C. M.; Lu, H. Frontiers in Cellular and Infection Microbiology 2018;8</w:t>
            </w:r>
          </w:p>
        </w:tc>
        <w:tc>
          <w:tcPr>
            <w:tcW w:w="3260" w:type="dxa"/>
          </w:tcPr>
          <w:p w14:paraId="1086EABF"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No specific S. mutans detection</w:t>
            </w:r>
          </w:p>
        </w:tc>
      </w:tr>
      <w:tr w:rsidR="00026CD7" w:rsidRPr="00242DDF" w14:paraId="169E70D1" w14:textId="77777777" w:rsidTr="00E1577A">
        <w:tc>
          <w:tcPr>
            <w:tcW w:w="570" w:type="dxa"/>
          </w:tcPr>
          <w:p w14:paraId="49622D8C"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26.</w:t>
            </w:r>
          </w:p>
        </w:tc>
        <w:tc>
          <w:tcPr>
            <w:tcW w:w="5663" w:type="dxa"/>
          </w:tcPr>
          <w:p w14:paraId="567A30EB"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Decreasing caries prevalence in Japanese preschool children is accompanied with a reduction in mutans streptococci infection. Seki, M.; Yamashita, Y.</w:t>
            </w:r>
          </w:p>
          <w:p w14:paraId="28B39824"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International Dental Journal 2005;55(2):100-4</w:t>
            </w:r>
          </w:p>
        </w:tc>
        <w:tc>
          <w:tcPr>
            <w:tcW w:w="3260" w:type="dxa"/>
          </w:tcPr>
          <w:p w14:paraId="0CE05EB8"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study design</w:t>
            </w:r>
          </w:p>
        </w:tc>
      </w:tr>
      <w:tr w:rsidR="00026CD7" w:rsidRPr="00242DDF" w14:paraId="463235C8" w14:textId="77777777" w:rsidTr="00E1577A">
        <w:tc>
          <w:tcPr>
            <w:tcW w:w="570" w:type="dxa"/>
          </w:tcPr>
          <w:p w14:paraId="575ACFB3"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27.</w:t>
            </w:r>
          </w:p>
        </w:tc>
        <w:tc>
          <w:tcPr>
            <w:tcW w:w="5663" w:type="dxa"/>
          </w:tcPr>
          <w:p w14:paraId="51DEF4B2"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 xml:space="preserve">Cariogenic bacteria in a longitudinal study of approximal caries. </w:t>
            </w:r>
            <w:proofErr w:type="spellStart"/>
            <w:r w:rsidRPr="00242DDF">
              <w:rPr>
                <w:rFonts w:ascii="Times New Roman" w:hAnsi="Times New Roman" w:cs="Times New Roman"/>
              </w:rPr>
              <w:t>Sigurjons</w:t>
            </w:r>
            <w:proofErr w:type="spellEnd"/>
            <w:r w:rsidRPr="00242DDF">
              <w:rPr>
                <w:rFonts w:ascii="Times New Roman" w:hAnsi="Times New Roman" w:cs="Times New Roman"/>
              </w:rPr>
              <w:t xml:space="preserve">, H.; </w:t>
            </w:r>
            <w:proofErr w:type="spellStart"/>
            <w:r w:rsidRPr="00242DDF">
              <w:rPr>
                <w:rFonts w:ascii="Times New Roman" w:hAnsi="Times New Roman" w:cs="Times New Roman"/>
              </w:rPr>
              <w:t>Magnusdottir</w:t>
            </w:r>
            <w:proofErr w:type="spellEnd"/>
            <w:r w:rsidRPr="00242DDF">
              <w:rPr>
                <w:rFonts w:ascii="Times New Roman" w:hAnsi="Times New Roman" w:cs="Times New Roman"/>
              </w:rPr>
              <w:t>, M. O.; Holbrook, W. P. Caries Research 1995;29(1):42-5</w:t>
            </w:r>
          </w:p>
        </w:tc>
        <w:tc>
          <w:tcPr>
            <w:tcW w:w="3260" w:type="dxa"/>
          </w:tcPr>
          <w:p w14:paraId="715E355D"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patient population</w:t>
            </w:r>
          </w:p>
        </w:tc>
      </w:tr>
      <w:tr w:rsidR="00026CD7" w:rsidRPr="00242DDF" w14:paraId="22A64012" w14:textId="77777777" w:rsidTr="00E1577A">
        <w:tc>
          <w:tcPr>
            <w:tcW w:w="570" w:type="dxa"/>
          </w:tcPr>
          <w:p w14:paraId="0F462362"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28.</w:t>
            </w:r>
          </w:p>
        </w:tc>
        <w:tc>
          <w:tcPr>
            <w:tcW w:w="5663" w:type="dxa"/>
          </w:tcPr>
          <w:p w14:paraId="10C82565"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 xml:space="preserve">Maturation of the Oral Microbiome in Caries-Free Toddlers: A Longitudinal Study. </w:t>
            </w:r>
            <w:proofErr w:type="spellStart"/>
            <w:r w:rsidRPr="00242DDF">
              <w:rPr>
                <w:rFonts w:ascii="Times New Roman" w:hAnsi="Times New Roman" w:cs="Times New Roman"/>
              </w:rPr>
              <w:t>Kahharova</w:t>
            </w:r>
            <w:proofErr w:type="spellEnd"/>
            <w:r w:rsidRPr="00242DDF">
              <w:rPr>
                <w:rFonts w:ascii="Times New Roman" w:hAnsi="Times New Roman" w:cs="Times New Roman"/>
              </w:rPr>
              <w:t xml:space="preserve">, D.; Brandt, B. W.; </w:t>
            </w:r>
            <w:proofErr w:type="spellStart"/>
            <w:r w:rsidRPr="00242DDF">
              <w:rPr>
                <w:rFonts w:ascii="Times New Roman" w:hAnsi="Times New Roman" w:cs="Times New Roman"/>
              </w:rPr>
              <w:t>Buijs</w:t>
            </w:r>
            <w:proofErr w:type="spellEnd"/>
            <w:r w:rsidRPr="00242DDF">
              <w:rPr>
                <w:rFonts w:ascii="Times New Roman" w:hAnsi="Times New Roman" w:cs="Times New Roman"/>
              </w:rPr>
              <w:t xml:space="preserve">, M. J.; Peters, M.; Jackson, R.; Eckert, G.; Katz, B.; Keels, M. A.; Levy, S. M.; Fontana, M.; </w:t>
            </w:r>
            <w:proofErr w:type="spellStart"/>
            <w:r w:rsidRPr="00242DDF">
              <w:rPr>
                <w:rFonts w:ascii="Times New Roman" w:hAnsi="Times New Roman" w:cs="Times New Roman"/>
              </w:rPr>
              <w:t>Zaura</w:t>
            </w:r>
            <w:proofErr w:type="spellEnd"/>
            <w:r w:rsidRPr="00242DDF">
              <w:rPr>
                <w:rFonts w:ascii="Times New Roman" w:hAnsi="Times New Roman" w:cs="Times New Roman"/>
              </w:rPr>
              <w:t>, E. Journal of Dental Research 2020;99(2):159-167</w:t>
            </w:r>
          </w:p>
        </w:tc>
        <w:tc>
          <w:tcPr>
            <w:tcW w:w="3260" w:type="dxa"/>
          </w:tcPr>
          <w:p w14:paraId="694F4F68"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outcome</w:t>
            </w:r>
          </w:p>
        </w:tc>
      </w:tr>
      <w:tr w:rsidR="00026CD7" w:rsidRPr="00242DDF" w14:paraId="7A2F2B98" w14:textId="77777777" w:rsidTr="00E1577A">
        <w:tc>
          <w:tcPr>
            <w:tcW w:w="570" w:type="dxa"/>
          </w:tcPr>
          <w:p w14:paraId="5EF4AC9B"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29.</w:t>
            </w:r>
          </w:p>
        </w:tc>
        <w:tc>
          <w:tcPr>
            <w:tcW w:w="5663" w:type="dxa"/>
          </w:tcPr>
          <w:p w14:paraId="6B8EADBE"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Dental caries and cariogenic factors in pre-school urban Icelandic children. Holbrook, W. P. Caries Research 1993;27(5):431</w:t>
            </w:r>
          </w:p>
        </w:tc>
        <w:tc>
          <w:tcPr>
            <w:tcW w:w="3260" w:type="dxa"/>
          </w:tcPr>
          <w:p w14:paraId="5BAC4064" w14:textId="77777777" w:rsidR="00026CD7" w:rsidRPr="00242DDF" w:rsidRDefault="00026CD7" w:rsidP="00E1577A">
            <w:pPr>
              <w:rPr>
                <w:rFonts w:ascii="Times New Roman" w:hAnsi="Times New Roman" w:cs="Times New Roman"/>
              </w:rPr>
            </w:pPr>
            <w:r w:rsidRPr="00242DDF">
              <w:rPr>
                <w:rFonts w:ascii="Times New Roman" w:hAnsi="Times New Roman" w:cs="Times New Roman"/>
                <w:color w:val="2A2A2A"/>
                <w:sz w:val="20"/>
                <w:szCs w:val="20"/>
                <w:shd w:val="clear" w:color="auto" w:fill="FFFFFF"/>
              </w:rPr>
              <w:t>Children with caries at baseline</w:t>
            </w:r>
          </w:p>
        </w:tc>
      </w:tr>
      <w:tr w:rsidR="00026CD7" w:rsidRPr="00242DDF" w14:paraId="1D443036" w14:textId="77777777" w:rsidTr="00E1577A">
        <w:tc>
          <w:tcPr>
            <w:tcW w:w="570" w:type="dxa"/>
          </w:tcPr>
          <w:p w14:paraId="7EA85C4D"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30.</w:t>
            </w:r>
          </w:p>
        </w:tc>
        <w:tc>
          <w:tcPr>
            <w:tcW w:w="5663" w:type="dxa"/>
          </w:tcPr>
          <w:p w14:paraId="1BEA005E"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 xml:space="preserve">Factors associated with colonization of Streptococcus mutans in 8-to 32-month-old children: A cohort study. Zhou, Y.; Yang, J. Y.; </w:t>
            </w:r>
            <w:proofErr w:type="spellStart"/>
            <w:r w:rsidRPr="00242DDF">
              <w:rPr>
                <w:rFonts w:ascii="Times New Roman" w:hAnsi="Times New Roman" w:cs="Times New Roman"/>
              </w:rPr>
              <w:t>Zhi</w:t>
            </w:r>
            <w:proofErr w:type="spellEnd"/>
            <w:r w:rsidRPr="00242DDF">
              <w:rPr>
                <w:rFonts w:ascii="Times New Roman" w:hAnsi="Times New Roman" w:cs="Times New Roman"/>
              </w:rPr>
              <w:t xml:space="preserve">, Q. H.; Tao, Y.; </w:t>
            </w:r>
            <w:proofErr w:type="spellStart"/>
            <w:r w:rsidRPr="00242DDF">
              <w:rPr>
                <w:rFonts w:ascii="Times New Roman" w:hAnsi="Times New Roman" w:cs="Times New Roman"/>
              </w:rPr>
              <w:t>Qiu</w:t>
            </w:r>
            <w:proofErr w:type="spellEnd"/>
            <w:r w:rsidRPr="00242DDF">
              <w:rPr>
                <w:rFonts w:ascii="Times New Roman" w:hAnsi="Times New Roman" w:cs="Times New Roman"/>
              </w:rPr>
              <w:t>, R. M.; Lin, H. C. Australian Dental Journal 2013;58(4):507-513</w:t>
            </w:r>
          </w:p>
        </w:tc>
        <w:tc>
          <w:tcPr>
            <w:tcW w:w="3260" w:type="dxa"/>
          </w:tcPr>
          <w:p w14:paraId="7B1CDC81"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outcome</w:t>
            </w:r>
          </w:p>
        </w:tc>
      </w:tr>
      <w:tr w:rsidR="00026CD7" w:rsidRPr="00242DDF" w14:paraId="0B438E89" w14:textId="77777777" w:rsidTr="00E1577A">
        <w:tc>
          <w:tcPr>
            <w:tcW w:w="570" w:type="dxa"/>
          </w:tcPr>
          <w:p w14:paraId="5BFA3818"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31.</w:t>
            </w:r>
          </w:p>
        </w:tc>
        <w:tc>
          <w:tcPr>
            <w:tcW w:w="5663" w:type="dxa"/>
          </w:tcPr>
          <w:p w14:paraId="2946DE91"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A multivariate model to predict caries increment in Montreal children aged 5 years. Demers, M.; Brodeur, J. M.; Mouton, C.; Simard, P. L.; Trahan, L.; Veilleux, G.</w:t>
            </w:r>
          </w:p>
          <w:p w14:paraId="1ED51F18"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Community dental health 1992;9(3):273-281</w:t>
            </w:r>
          </w:p>
        </w:tc>
        <w:tc>
          <w:tcPr>
            <w:tcW w:w="3260" w:type="dxa"/>
          </w:tcPr>
          <w:p w14:paraId="71169AF5" w14:textId="77777777" w:rsidR="00026CD7" w:rsidRPr="00242DDF" w:rsidRDefault="00026CD7" w:rsidP="00E1577A">
            <w:pPr>
              <w:rPr>
                <w:rFonts w:ascii="Times New Roman" w:hAnsi="Times New Roman" w:cs="Times New Roman"/>
              </w:rPr>
            </w:pPr>
            <w:r w:rsidRPr="00242DDF">
              <w:rPr>
                <w:rFonts w:ascii="Times New Roman" w:hAnsi="Times New Roman" w:cs="Times New Roman"/>
                <w:color w:val="2A2A2A"/>
                <w:sz w:val="20"/>
                <w:szCs w:val="20"/>
                <w:shd w:val="clear" w:color="auto" w:fill="FFFFFF"/>
              </w:rPr>
              <w:t>Children with caries at baseline</w:t>
            </w:r>
          </w:p>
        </w:tc>
      </w:tr>
      <w:tr w:rsidR="00026CD7" w:rsidRPr="00242DDF" w14:paraId="106696D0" w14:textId="77777777" w:rsidTr="00E1577A">
        <w:tc>
          <w:tcPr>
            <w:tcW w:w="570" w:type="dxa"/>
          </w:tcPr>
          <w:p w14:paraId="39BFD60B"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32.</w:t>
            </w:r>
          </w:p>
        </w:tc>
        <w:tc>
          <w:tcPr>
            <w:tcW w:w="5663" w:type="dxa"/>
          </w:tcPr>
          <w:p w14:paraId="0F832749"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Diet may be associated with the detection of cariogenic bacteria in children with early childhood caries. Hague, A. L. Journal of Evidence-Based Dental Practice 2011;11(3):153-155</w:t>
            </w:r>
          </w:p>
        </w:tc>
        <w:tc>
          <w:tcPr>
            <w:tcW w:w="3260" w:type="dxa"/>
          </w:tcPr>
          <w:p w14:paraId="3586D358" w14:textId="77777777" w:rsidR="00026CD7" w:rsidRPr="00242DDF" w:rsidRDefault="00026CD7" w:rsidP="00E1577A">
            <w:pPr>
              <w:rPr>
                <w:rFonts w:ascii="Times New Roman" w:hAnsi="Times New Roman" w:cs="Times New Roman"/>
                <w:color w:val="2A2A2A"/>
                <w:sz w:val="20"/>
                <w:szCs w:val="20"/>
                <w:shd w:val="clear" w:color="auto" w:fill="FFFFFF"/>
              </w:rPr>
            </w:pPr>
            <w:r w:rsidRPr="00242DDF">
              <w:rPr>
                <w:rFonts w:ascii="Times New Roman" w:hAnsi="Times New Roman" w:cs="Times New Roman"/>
              </w:rPr>
              <w:t>Commentary/conference abstract</w:t>
            </w:r>
          </w:p>
        </w:tc>
      </w:tr>
      <w:tr w:rsidR="00026CD7" w:rsidRPr="00242DDF" w14:paraId="42AA03A8" w14:textId="77777777" w:rsidTr="00E1577A">
        <w:tc>
          <w:tcPr>
            <w:tcW w:w="570" w:type="dxa"/>
          </w:tcPr>
          <w:p w14:paraId="4AB453BF"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33.</w:t>
            </w:r>
          </w:p>
        </w:tc>
        <w:tc>
          <w:tcPr>
            <w:tcW w:w="5663" w:type="dxa"/>
          </w:tcPr>
          <w:p w14:paraId="02FDAA58"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Experiences with the Streptococcus Mutans in Lakota Sioux (</w:t>
            </w:r>
            <w:proofErr w:type="spellStart"/>
            <w:r w:rsidRPr="00242DDF">
              <w:rPr>
                <w:rFonts w:ascii="Times New Roman" w:hAnsi="Times New Roman" w:cs="Times New Roman"/>
              </w:rPr>
              <w:t>SMILeS</w:t>
            </w:r>
            <w:proofErr w:type="spellEnd"/>
            <w:r w:rsidRPr="00242DDF">
              <w:rPr>
                <w:rFonts w:ascii="Times New Roman" w:hAnsi="Times New Roman" w:cs="Times New Roman"/>
              </w:rPr>
              <w:t>) Study: Risk factors for Caries in American Indian Children 0-3 Years. Drake, D.; Dawson, D.; Kramer, K.; Schumacher, A.; Warren, J.; Marshall, T.; Starr, D.; Phipps, K. Journal of Health Disparities Research and Practice 2015;8(3):123-132</w:t>
            </w:r>
          </w:p>
        </w:tc>
        <w:tc>
          <w:tcPr>
            <w:tcW w:w="3260" w:type="dxa"/>
          </w:tcPr>
          <w:p w14:paraId="587CB148"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study design</w:t>
            </w:r>
          </w:p>
        </w:tc>
      </w:tr>
      <w:tr w:rsidR="00026CD7" w:rsidRPr="00242DDF" w14:paraId="5B5E5102" w14:textId="77777777" w:rsidTr="00E1577A">
        <w:tc>
          <w:tcPr>
            <w:tcW w:w="570" w:type="dxa"/>
          </w:tcPr>
          <w:p w14:paraId="0F5B0F1D"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lastRenderedPageBreak/>
              <w:t>34.</w:t>
            </w:r>
          </w:p>
        </w:tc>
        <w:tc>
          <w:tcPr>
            <w:tcW w:w="5663" w:type="dxa"/>
          </w:tcPr>
          <w:p w14:paraId="335F7F29"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 xml:space="preserve">Assessment of caries risk in preschool children. </w:t>
            </w:r>
            <w:proofErr w:type="spellStart"/>
            <w:r w:rsidRPr="00242DDF">
              <w:rPr>
                <w:rFonts w:ascii="Times New Roman" w:hAnsi="Times New Roman" w:cs="Times New Roman"/>
              </w:rPr>
              <w:t>Pienihakkinen</w:t>
            </w:r>
            <w:proofErr w:type="spellEnd"/>
            <w:r w:rsidRPr="00242DDF">
              <w:rPr>
                <w:rFonts w:ascii="Times New Roman" w:hAnsi="Times New Roman" w:cs="Times New Roman"/>
              </w:rPr>
              <w:t xml:space="preserve">, K.; Jokela, J.; </w:t>
            </w:r>
            <w:proofErr w:type="spellStart"/>
            <w:r w:rsidRPr="00242DDF">
              <w:rPr>
                <w:rFonts w:ascii="Times New Roman" w:hAnsi="Times New Roman" w:cs="Times New Roman"/>
              </w:rPr>
              <w:t>Alanen</w:t>
            </w:r>
            <w:proofErr w:type="spellEnd"/>
            <w:r w:rsidRPr="00242DDF">
              <w:rPr>
                <w:rFonts w:ascii="Times New Roman" w:hAnsi="Times New Roman" w:cs="Times New Roman"/>
              </w:rPr>
              <w:t>, P. Caries Research 2004;38(2):156-62</w:t>
            </w:r>
          </w:p>
        </w:tc>
        <w:tc>
          <w:tcPr>
            <w:tcW w:w="3260" w:type="dxa"/>
          </w:tcPr>
          <w:p w14:paraId="719E2780"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Additional intervention</w:t>
            </w:r>
          </w:p>
        </w:tc>
      </w:tr>
      <w:tr w:rsidR="00026CD7" w:rsidRPr="00242DDF" w14:paraId="215DB00D" w14:textId="77777777" w:rsidTr="00E1577A">
        <w:tc>
          <w:tcPr>
            <w:tcW w:w="570" w:type="dxa"/>
          </w:tcPr>
          <w:p w14:paraId="4C56AF24"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35.</w:t>
            </w:r>
          </w:p>
        </w:tc>
        <w:tc>
          <w:tcPr>
            <w:tcW w:w="5663" w:type="dxa"/>
          </w:tcPr>
          <w:p w14:paraId="3489C3C2"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 xml:space="preserve">Validation of different </w:t>
            </w:r>
            <w:proofErr w:type="spellStart"/>
            <w:r w:rsidRPr="00242DDF">
              <w:rPr>
                <w:rFonts w:ascii="Times New Roman" w:hAnsi="Times New Roman" w:cs="Times New Roman"/>
              </w:rPr>
              <w:t>Cariogram</w:t>
            </w:r>
            <w:proofErr w:type="spellEnd"/>
            <w:r w:rsidRPr="00242DDF">
              <w:rPr>
                <w:rFonts w:ascii="Times New Roman" w:hAnsi="Times New Roman" w:cs="Times New Roman"/>
              </w:rPr>
              <w:t xml:space="preserve"> settings and factor combinations in preschool children from areas with high caries risk. </w:t>
            </w:r>
            <w:proofErr w:type="spellStart"/>
            <w:r w:rsidRPr="00242DDF">
              <w:rPr>
                <w:rFonts w:ascii="Times New Roman" w:hAnsi="Times New Roman" w:cs="Times New Roman"/>
              </w:rPr>
              <w:t>Birpou</w:t>
            </w:r>
            <w:proofErr w:type="spellEnd"/>
            <w:r w:rsidRPr="00242DDF">
              <w:rPr>
                <w:rFonts w:ascii="Times New Roman" w:hAnsi="Times New Roman" w:cs="Times New Roman"/>
              </w:rPr>
              <w:t xml:space="preserve">, E.; </w:t>
            </w:r>
            <w:proofErr w:type="spellStart"/>
            <w:r w:rsidRPr="00242DDF">
              <w:rPr>
                <w:rFonts w:ascii="Times New Roman" w:hAnsi="Times New Roman" w:cs="Times New Roman"/>
              </w:rPr>
              <w:t>Agouropoulos</w:t>
            </w:r>
            <w:proofErr w:type="spellEnd"/>
            <w:r w:rsidRPr="00242DDF">
              <w:rPr>
                <w:rFonts w:ascii="Times New Roman" w:hAnsi="Times New Roman" w:cs="Times New Roman"/>
              </w:rPr>
              <w:t xml:space="preserve">, A.; </w:t>
            </w:r>
            <w:proofErr w:type="spellStart"/>
            <w:r w:rsidRPr="00242DDF">
              <w:rPr>
                <w:rFonts w:ascii="Times New Roman" w:hAnsi="Times New Roman" w:cs="Times New Roman"/>
              </w:rPr>
              <w:t>Twetman</w:t>
            </w:r>
            <w:proofErr w:type="spellEnd"/>
            <w:r w:rsidRPr="00242DDF">
              <w:rPr>
                <w:rFonts w:ascii="Times New Roman" w:hAnsi="Times New Roman" w:cs="Times New Roman"/>
              </w:rPr>
              <w:t xml:space="preserve">, S.; </w:t>
            </w:r>
            <w:proofErr w:type="spellStart"/>
            <w:r w:rsidRPr="00242DDF">
              <w:rPr>
                <w:rFonts w:ascii="Times New Roman" w:hAnsi="Times New Roman" w:cs="Times New Roman"/>
              </w:rPr>
              <w:t>Kavvadia</w:t>
            </w:r>
            <w:proofErr w:type="spellEnd"/>
            <w:r w:rsidRPr="00242DDF">
              <w:rPr>
                <w:rFonts w:ascii="Times New Roman" w:hAnsi="Times New Roman" w:cs="Times New Roman"/>
              </w:rPr>
              <w:t>, K. International journal of paediatric dentistry 2019;29(4):448-455</w:t>
            </w:r>
          </w:p>
        </w:tc>
        <w:tc>
          <w:tcPr>
            <w:tcW w:w="3260" w:type="dxa"/>
          </w:tcPr>
          <w:p w14:paraId="2427AE7D"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study design</w:t>
            </w:r>
          </w:p>
        </w:tc>
      </w:tr>
      <w:tr w:rsidR="00026CD7" w:rsidRPr="00242DDF" w14:paraId="3C9C9B01" w14:textId="77777777" w:rsidTr="00E1577A">
        <w:tc>
          <w:tcPr>
            <w:tcW w:w="570" w:type="dxa"/>
          </w:tcPr>
          <w:p w14:paraId="2237B6DF"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36.</w:t>
            </w:r>
          </w:p>
        </w:tc>
        <w:tc>
          <w:tcPr>
            <w:tcW w:w="5663" w:type="dxa"/>
          </w:tcPr>
          <w:p w14:paraId="4E6F3BD0"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 xml:space="preserve">Social, Psychological, and </w:t>
            </w:r>
            <w:proofErr w:type="spellStart"/>
            <w:r w:rsidRPr="00242DDF">
              <w:rPr>
                <w:rFonts w:ascii="Times New Roman" w:hAnsi="Times New Roman" w:cs="Times New Roman"/>
              </w:rPr>
              <w:t>Behavioral</w:t>
            </w:r>
            <w:proofErr w:type="spellEnd"/>
            <w:r w:rsidRPr="00242DDF">
              <w:rPr>
                <w:rFonts w:ascii="Times New Roman" w:hAnsi="Times New Roman" w:cs="Times New Roman"/>
              </w:rPr>
              <w:t xml:space="preserve"> Predictors of Salivary Bacteria, Yeast in Caries-Free Children. </w:t>
            </w:r>
            <w:proofErr w:type="spellStart"/>
            <w:r w:rsidRPr="00242DDF">
              <w:rPr>
                <w:rFonts w:ascii="Times New Roman" w:hAnsi="Times New Roman" w:cs="Times New Roman"/>
              </w:rPr>
              <w:t>Kopycka-Kedzierawski</w:t>
            </w:r>
            <w:proofErr w:type="spellEnd"/>
            <w:r w:rsidRPr="00242DDF">
              <w:rPr>
                <w:rFonts w:ascii="Times New Roman" w:hAnsi="Times New Roman" w:cs="Times New Roman"/>
              </w:rPr>
              <w:t xml:space="preserve">, D. T.; Scott-Anne, K.; Ragusa, P. G.; </w:t>
            </w:r>
            <w:proofErr w:type="spellStart"/>
            <w:r w:rsidRPr="00242DDF">
              <w:rPr>
                <w:rFonts w:ascii="Times New Roman" w:hAnsi="Times New Roman" w:cs="Times New Roman"/>
              </w:rPr>
              <w:t>Cvetanovska</w:t>
            </w:r>
            <w:proofErr w:type="spellEnd"/>
            <w:r w:rsidRPr="00242DDF">
              <w:rPr>
                <w:rFonts w:ascii="Times New Roman" w:hAnsi="Times New Roman" w:cs="Times New Roman"/>
              </w:rPr>
              <w:t xml:space="preserve">, M.; Flint, K.; Feng, C.; Watson, G. E.; Wong, C. L.; Billings, R. J.; </w:t>
            </w:r>
            <w:proofErr w:type="spellStart"/>
            <w:r w:rsidRPr="00242DDF">
              <w:rPr>
                <w:rFonts w:ascii="Times New Roman" w:hAnsi="Times New Roman" w:cs="Times New Roman"/>
              </w:rPr>
              <w:t>Quivey</w:t>
            </w:r>
            <w:proofErr w:type="spellEnd"/>
            <w:r w:rsidRPr="00242DDF">
              <w:rPr>
                <w:rFonts w:ascii="Times New Roman" w:hAnsi="Times New Roman" w:cs="Times New Roman"/>
              </w:rPr>
              <w:t>, R. J.; O'Connor, T. G.</w:t>
            </w:r>
            <w:r>
              <w:rPr>
                <w:rFonts w:ascii="Times New Roman" w:hAnsi="Times New Roman" w:cs="Times New Roman"/>
              </w:rPr>
              <w:t xml:space="preserve"> </w:t>
            </w:r>
            <w:r w:rsidRPr="00242DDF">
              <w:rPr>
                <w:rFonts w:ascii="Times New Roman" w:hAnsi="Times New Roman" w:cs="Times New Roman"/>
              </w:rPr>
              <w:t>JDR clinical and translational research 2022;7(2):163-173</w:t>
            </w:r>
          </w:p>
        </w:tc>
        <w:tc>
          <w:tcPr>
            <w:tcW w:w="3260" w:type="dxa"/>
          </w:tcPr>
          <w:p w14:paraId="1C567A40"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study design</w:t>
            </w:r>
          </w:p>
        </w:tc>
      </w:tr>
      <w:tr w:rsidR="00026CD7" w:rsidRPr="00242DDF" w14:paraId="3CADA25A" w14:textId="77777777" w:rsidTr="00E1577A">
        <w:tc>
          <w:tcPr>
            <w:tcW w:w="570" w:type="dxa"/>
          </w:tcPr>
          <w:p w14:paraId="5EF34037"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37.</w:t>
            </w:r>
          </w:p>
        </w:tc>
        <w:tc>
          <w:tcPr>
            <w:tcW w:w="5663" w:type="dxa"/>
          </w:tcPr>
          <w:p w14:paraId="34F3696E"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Dental caries and mutans streptococci levels in preschool children: a community research pilot project</w:t>
            </w:r>
          </w:p>
          <w:p w14:paraId="79206691"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McDonald, H.; Bassett, S.; Hargreaves, J. A.; Williamson, M. F. Probe 1996;30(4):132-5</w:t>
            </w:r>
          </w:p>
        </w:tc>
        <w:tc>
          <w:tcPr>
            <w:tcW w:w="3260" w:type="dxa"/>
          </w:tcPr>
          <w:p w14:paraId="6B0BBF0F"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study design</w:t>
            </w:r>
          </w:p>
        </w:tc>
      </w:tr>
      <w:tr w:rsidR="00026CD7" w:rsidRPr="00242DDF" w14:paraId="3FB5FC82" w14:textId="77777777" w:rsidTr="00E1577A">
        <w:tc>
          <w:tcPr>
            <w:tcW w:w="570" w:type="dxa"/>
          </w:tcPr>
          <w:p w14:paraId="6C3A32EE"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38.</w:t>
            </w:r>
          </w:p>
        </w:tc>
        <w:tc>
          <w:tcPr>
            <w:tcW w:w="5663" w:type="dxa"/>
          </w:tcPr>
          <w:p w14:paraId="0FC0C54E"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 xml:space="preserve">Predicting dental caries increment using salivary biomarkers in a remote Indigenous Australian child population. Fernando, S.; </w:t>
            </w:r>
            <w:proofErr w:type="spellStart"/>
            <w:r w:rsidRPr="00242DDF">
              <w:rPr>
                <w:rFonts w:ascii="Times New Roman" w:hAnsi="Times New Roman" w:cs="Times New Roman"/>
              </w:rPr>
              <w:t>Tadakamadla</w:t>
            </w:r>
            <w:proofErr w:type="spellEnd"/>
            <w:r w:rsidRPr="00242DDF">
              <w:rPr>
                <w:rFonts w:ascii="Times New Roman" w:hAnsi="Times New Roman" w:cs="Times New Roman"/>
              </w:rPr>
              <w:t xml:space="preserve">, S.; Kroon, J.; </w:t>
            </w:r>
            <w:proofErr w:type="spellStart"/>
            <w:r w:rsidRPr="00242DDF">
              <w:rPr>
                <w:rFonts w:ascii="Times New Roman" w:hAnsi="Times New Roman" w:cs="Times New Roman"/>
              </w:rPr>
              <w:t>Lalloo</w:t>
            </w:r>
            <w:proofErr w:type="spellEnd"/>
            <w:r w:rsidRPr="00242DDF">
              <w:rPr>
                <w:rFonts w:ascii="Times New Roman" w:hAnsi="Times New Roman" w:cs="Times New Roman"/>
              </w:rPr>
              <w:t>, R.; Johnson, N. W. BMC Oral Health 2021;21(1):37</w:t>
            </w:r>
          </w:p>
        </w:tc>
        <w:tc>
          <w:tcPr>
            <w:tcW w:w="3260" w:type="dxa"/>
          </w:tcPr>
          <w:p w14:paraId="715E0A17"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Additional intervention</w:t>
            </w:r>
          </w:p>
        </w:tc>
      </w:tr>
      <w:tr w:rsidR="00026CD7" w:rsidRPr="00242DDF" w14:paraId="1D3FCB2A" w14:textId="77777777" w:rsidTr="00E1577A">
        <w:tc>
          <w:tcPr>
            <w:tcW w:w="570" w:type="dxa"/>
          </w:tcPr>
          <w:p w14:paraId="43A4CD49"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39.</w:t>
            </w:r>
          </w:p>
        </w:tc>
        <w:tc>
          <w:tcPr>
            <w:tcW w:w="5663" w:type="dxa"/>
          </w:tcPr>
          <w:p w14:paraId="24643CFE"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A Predominant Cariogenic Genotype of Streptococcus mutans in Schoolchildren of Mexico City: A Follow-Up Study. Alvarez-Castro, R.; Bustos-Martinez, J.; Acosta-Gio, A. E.; Hamdan-</w:t>
            </w:r>
            <w:proofErr w:type="spellStart"/>
            <w:r w:rsidRPr="00242DDF">
              <w:rPr>
                <w:rFonts w:ascii="Times New Roman" w:hAnsi="Times New Roman" w:cs="Times New Roman"/>
              </w:rPr>
              <w:t>Partida</w:t>
            </w:r>
            <w:proofErr w:type="spellEnd"/>
            <w:r w:rsidRPr="00242DDF">
              <w:rPr>
                <w:rFonts w:ascii="Times New Roman" w:hAnsi="Times New Roman" w:cs="Times New Roman"/>
              </w:rPr>
              <w:t>, A.; Sanchez-Perez, L.</w:t>
            </w:r>
          </w:p>
          <w:p w14:paraId="34849D16" w14:textId="77777777" w:rsidR="00026CD7" w:rsidRPr="00242DDF" w:rsidRDefault="00026CD7" w:rsidP="00E1577A">
            <w:pPr>
              <w:tabs>
                <w:tab w:val="left" w:pos="1178"/>
              </w:tabs>
              <w:jc w:val="both"/>
              <w:rPr>
                <w:rFonts w:ascii="Times New Roman" w:hAnsi="Times New Roman" w:cs="Times New Roman"/>
              </w:rPr>
            </w:pPr>
            <w:proofErr w:type="spellStart"/>
            <w:r w:rsidRPr="00242DDF">
              <w:rPr>
                <w:rFonts w:ascii="Times New Roman" w:hAnsi="Times New Roman" w:cs="Times New Roman"/>
              </w:rPr>
              <w:t>Jundishapur</w:t>
            </w:r>
            <w:proofErr w:type="spellEnd"/>
            <w:r w:rsidRPr="00242DDF">
              <w:rPr>
                <w:rFonts w:ascii="Times New Roman" w:hAnsi="Times New Roman" w:cs="Times New Roman"/>
              </w:rPr>
              <w:t xml:space="preserve"> Journal of Microbiology 2019;12(4) </w:t>
            </w:r>
          </w:p>
        </w:tc>
        <w:tc>
          <w:tcPr>
            <w:tcW w:w="3260" w:type="dxa"/>
          </w:tcPr>
          <w:p w14:paraId="5E8B3366"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patient population</w:t>
            </w:r>
          </w:p>
        </w:tc>
      </w:tr>
      <w:tr w:rsidR="00026CD7" w:rsidRPr="00242DDF" w14:paraId="44BEAD7D" w14:textId="77777777" w:rsidTr="00E1577A">
        <w:tc>
          <w:tcPr>
            <w:tcW w:w="570" w:type="dxa"/>
          </w:tcPr>
          <w:p w14:paraId="3361CE72"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40.</w:t>
            </w:r>
          </w:p>
        </w:tc>
        <w:tc>
          <w:tcPr>
            <w:tcW w:w="5663" w:type="dxa"/>
          </w:tcPr>
          <w:p w14:paraId="4A39AA21"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 xml:space="preserve">Relationship of quantitative salivary levels of Streptococcus mutans and S. </w:t>
            </w:r>
            <w:proofErr w:type="spellStart"/>
            <w:r w:rsidRPr="00242DDF">
              <w:rPr>
                <w:rFonts w:ascii="Times New Roman" w:hAnsi="Times New Roman" w:cs="Times New Roman"/>
              </w:rPr>
              <w:t>sobrinus</w:t>
            </w:r>
            <w:proofErr w:type="spellEnd"/>
            <w:r w:rsidRPr="00242DDF">
              <w:rPr>
                <w:rFonts w:ascii="Times New Roman" w:hAnsi="Times New Roman" w:cs="Times New Roman"/>
              </w:rPr>
              <w:t xml:space="preserve"> in mothers to caries status and colonization of mutans streptococci in plaque in their 2.5-year-old children. </w:t>
            </w:r>
            <w:proofErr w:type="spellStart"/>
            <w:r w:rsidRPr="00242DDF">
              <w:rPr>
                <w:rFonts w:ascii="Times New Roman" w:hAnsi="Times New Roman" w:cs="Times New Roman"/>
              </w:rPr>
              <w:t>Kishi</w:t>
            </w:r>
            <w:proofErr w:type="spellEnd"/>
            <w:r w:rsidRPr="00242DDF">
              <w:rPr>
                <w:rFonts w:ascii="Times New Roman" w:hAnsi="Times New Roman" w:cs="Times New Roman"/>
              </w:rPr>
              <w:t xml:space="preserve">, M.; Abe, A.; </w:t>
            </w:r>
            <w:proofErr w:type="spellStart"/>
            <w:r w:rsidRPr="00242DDF">
              <w:rPr>
                <w:rFonts w:ascii="Times New Roman" w:hAnsi="Times New Roman" w:cs="Times New Roman"/>
              </w:rPr>
              <w:t>Kishi</w:t>
            </w:r>
            <w:proofErr w:type="spellEnd"/>
            <w:r w:rsidRPr="00242DDF">
              <w:rPr>
                <w:rFonts w:ascii="Times New Roman" w:hAnsi="Times New Roman" w:cs="Times New Roman"/>
              </w:rPr>
              <w:t>, K.; Ohara-</w:t>
            </w:r>
            <w:proofErr w:type="spellStart"/>
            <w:r w:rsidRPr="00242DDF">
              <w:rPr>
                <w:rFonts w:ascii="Times New Roman" w:hAnsi="Times New Roman" w:cs="Times New Roman"/>
              </w:rPr>
              <w:t>Nemoto</w:t>
            </w:r>
            <w:proofErr w:type="spellEnd"/>
            <w:r w:rsidRPr="00242DDF">
              <w:rPr>
                <w:rFonts w:ascii="Times New Roman" w:hAnsi="Times New Roman" w:cs="Times New Roman"/>
              </w:rPr>
              <w:t xml:space="preserve">, Y.; Kimura, S.; </w:t>
            </w:r>
            <w:proofErr w:type="spellStart"/>
            <w:r w:rsidRPr="00242DDF">
              <w:rPr>
                <w:rFonts w:ascii="Times New Roman" w:hAnsi="Times New Roman" w:cs="Times New Roman"/>
              </w:rPr>
              <w:t>Yonemitsu</w:t>
            </w:r>
            <w:proofErr w:type="spellEnd"/>
            <w:r w:rsidRPr="00242DDF">
              <w:rPr>
                <w:rFonts w:ascii="Times New Roman" w:hAnsi="Times New Roman" w:cs="Times New Roman"/>
              </w:rPr>
              <w:t>, M. Community Dentistry &amp; Oral Epidemiology 2009;37(3):241-9</w:t>
            </w:r>
          </w:p>
        </w:tc>
        <w:tc>
          <w:tcPr>
            <w:tcW w:w="3260" w:type="dxa"/>
          </w:tcPr>
          <w:p w14:paraId="21408F1A"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Additional intervention</w:t>
            </w:r>
          </w:p>
        </w:tc>
      </w:tr>
      <w:tr w:rsidR="00026CD7" w:rsidRPr="00242DDF" w14:paraId="172963AF" w14:textId="77777777" w:rsidTr="00E1577A">
        <w:tc>
          <w:tcPr>
            <w:tcW w:w="570" w:type="dxa"/>
          </w:tcPr>
          <w:p w14:paraId="62127477"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41.</w:t>
            </w:r>
          </w:p>
        </w:tc>
        <w:tc>
          <w:tcPr>
            <w:tcW w:w="5663" w:type="dxa"/>
          </w:tcPr>
          <w:p w14:paraId="790AF42F"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rPr>
              <w:t xml:space="preserve">Prospective study of potential sources of Streptococcus mutans transmission in nursery school children. Alves AC, Nogueira RD, </w:t>
            </w:r>
            <w:proofErr w:type="spellStart"/>
            <w:r w:rsidRPr="00242DDF">
              <w:rPr>
                <w:rFonts w:ascii="Times New Roman" w:hAnsi="Times New Roman" w:cs="Times New Roman"/>
              </w:rPr>
              <w:t>Stipp</w:t>
            </w:r>
            <w:proofErr w:type="spellEnd"/>
            <w:r w:rsidRPr="00242DDF">
              <w:rPr>
                <w:rFonts w:ascii="Times New Roman" w:hAnsi="Times New Roman" w:cs="Times New Roman"/>
              </w:rPr>
              <w:t xml:space="preserve"> RN, et al. J Med </w:t>
            </w:r>
            <w:proofErr w:type="spellStart"/>
            <w:r w:rsidRPr="00242DDF">
              <w:rPr>
                <w:rFonts w:ascii="Times New Roman" w:hAnsi="Times New Roman" w:cs="Times New Roman"/>
              </w:rPr>
              <w:t>Microbiol</w:t>
            </w:r>
            <w:proofErr w:type="spellEnd"/>
            <w:r w:rsidRPr="00242DDF">
              <w:rPr>
                <w:rFonts w:ascii="Times New Roman" w:hAnsi="Times New Roman" w:cs="Times New Roman"/>
              </w:rPr>
              <w:t>. 2009;58(Pt 4):476-481. doi:10.1099/jmm.0.005777-0</w:t>
            </w:r>
          </w:p>
        </w:tc>
        <w:tc>
          <w:tcPr>
            <w:tcW w:w="3260" w:type="dxa"/>
          </w:tcPr>
          <w:p w14:paraId="3446B20D"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study design</w:t>
            </w:r>
          </w:p>
        </w:tc>
      </w:tr>
      <w:tr w:rsidR="00026CD7" w:rsidRPr="00242DDF" w14:paraId="4B8E0946" w14:textId="77777777" w:rsidTr="00E1577A">
        <w:tc>
          <w:tcPr>
            <w:tcW w:w="570" w:type="dxa"/>
          </w:tcPr>
          <w:p w14:paraId="29E1E493"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42.</w:t>
            </w:r>
          </w:p>
        </w:tc>
        <w:tc>
          <w:tcPr>
            <w:tcW w:w="5663" w:type="dxa"/>
          </w:tcPr>
          <w:p w14:paraId="5A0AB77D" w14:textId="77777777" w:rsidR="00026CD7" w:rsidRPr="00242DDF" w:rsidRDefault="00026CD7" w:rsidP="00E1577A">
            <w:pPr>
              <w:tabs>
                <w:tab w:val="left" w:pos="1178"/>
              </w:tabs>
              <w:jc w:val="both"/>
              <w:rPr>
                <w:rFonts w:ascii="Times New Roman" w:hAnsi="Times New Roman" w:cs="Times New Roman"/>
              </w:rPr>
            </w:pPr>
            <w:r w:rsidRPr="00242DDF">
              <w:rPr>
                <w:rFonts w:ascii="Times New Roman" w:hAnsi="Times New Roman" w:cs="Times New Roman"/>
                <w:color w:val="212121"/>
                <w:shd w:val="clear" w:color="auto" w:fill="FFFFFF"/>
              </w:rPr>
              <w:t>A long-term effect of caries-related factors in initially caries-free children.</w:t>
            </w:r>
            <w:r w:rsidRPr="00242DDF">
              <w:rPr>
                <w:rStyle w:val="apple-converted-space"/>
                <w:rFonts w:ascii="Times New Roman" w:hAnsi="Times New Roman" w:cs="Times New Roman"/>
                <w:color w:val="212121"/>
                <w:shd w:val="clear" w:color="auto" w:fill="FFFFFF"/>
              </w:rPr>
              <w:t> </w:t>
            </w:r>
            <w:proofErr w:type="spellStart"/>
            <w:r w:rsidRPr="00242DDF">
              <w:rPr>
                <w:rStyle w:val="apple-converted-space"/>
                <w:rFonts w:ascii="Times New Roman" w:hAnsi="Times New Roman" w:cs="Times New Roman"/>
                <w:color w:val="212121"/>
                <w:shd w:val="clear" w:color="auto" w:fill="FFFFFF"/>
              </w:rPr>
              <w:t>Cogulu</w:t>
            </w:r>
            <w:proofErr w:type="spellEnd"/>
            <w:r w:rsidRPr="00242DDF">
              <w:rPr>
                <w:rStyle w:val="apple-converted-space"/>
                <w:rFonts w:ascii="Times New Roman" w:hAnsi="Times New Roman" w:cs="Times New Roman"/>
                <w:color w:val="212121"/>
                <w:shd w:val="clear" w:color="auto" w:fill="FFFFFF"/>
              </w:rPr>
              <w:t xml:space="preserve"> D, </w:t>
            </w:r>
            <w:proofErr w:type="spellStart"/>
            <w:r w:rsidRPr="00242DDF">
              <w:rPr>
                <w:rStyle w:val="apple-converted-space"/>
                <w:rFonts w:ascii="Times New Roman" w:hAnsi="Times New Roman" w:cs="Times New Roman"/>
                <w:color w:val="212121"/>
                <w:shd w:val="clear" w:color="auto" w:fill="FFFFFF"/>
              </w:rPr>
              <w:t>Ersin</w:t>
            </w:r>
            <w:proofErr w:type="spellEnd"/>
            <w:r w:rsidRPr="00242DDF">
              <w:rPr>
                <w:rStyle w:val="apple-converted-space"/>
                <w:rFonts w:ascii="Times New Roman" w:hAnsi="Times New Roman" w:cs="Times New Roman"/>
                <w:color w:val="212121"/>
                <w:shd w:val="clear" w:color="auto" w:fill="FFFFFF"/>
              </w:rPr>
              <w:t xml:space="preserve"> NK, </w:t>
            </w:r>
            <w:proofErr w:type="spellStart"/>
            <w:r w:rsidRPr="00242DDF">
              <w:rPr>
                <w:rStyle w:val="apple-converted-space"/>
                <w:rFonts w:ascii="Times New Roman" w:hAnsi="Times New Roman" w:cs="Times New Roman"/>
                <w:color w:val="212121"/>
                <w:shd w:val="clear" w:color="auto" w:fill="FFFFFF"/>
              </w:rPr>
              <w:t>Uzel</w:t>
            </w:r>
            <w:proofErr w:type="spellEnd"/>
            <w:r w:rsidRPr="00242DDF">
              <w:rPr>
                <w:rStyle w:val="apple-converted-space"/>
                <w:rFonts w:ascii="Times New Roman" w:hAnsi="Times New Roman" w:cs="Times New Roman"/>
                <w:color w:val="212121"/>
                <w:shd w:val="clear" w:color="auto" w:fill="FFFFFF"/>
              </w:rPr>
              <w:t xml:space="preserve"> A, </w:t>
            </w:r>
            <w:proofErr w:type="spellStart"/>
            <w:r w:rsidRPr="00242DDF">
              <w:rPr>
                <w:rStyle w:val="apple-converted-space"/>
                <w:rFonts w:ascii="Times New Roman" w:hAnsi="Times New Roman" w:cs="Times New Roman"/>
                <w:color w:val="212121"/>
                <w:shd w:val="clear" w:color="auto" w:fill="FFFFFF"/>
              </w:rPr>
              <w:t>Eronat</w:t>
            </w:r>
            <w:proofErr w:type="spellEnd"/>
            <w:r w:rsidRPr="00242DDF">
              <w:rPr>
                <w:rStyle w:val="apple-converted-space"/>
                <w:rFonts w:ascii="Times New Roman" w:hAnsi="Times New Roman" w:cs="Times New Roman"/>
                <w:color w:val="212121"/>
                <w:shd w:val="clear" w:color="auto" w:fill="FFFFFF"/>
              </w:rPr>
              <w:t xml:space="preserve"> N, </w:t>
            </w:r>
            <w:proofErr w:type="spellStart"/>
            <w:r w:rsidRPr="00242DDF">
              <w:rPr>
                <w:rStyle w:val="apple-converted-space"/>
                <w:rFonts w:ascii="Times New Roman" w:hAnsi="Times New Roman" w:cs="Times New Roman"/>
                <w:color w:val="212121"/>
                <w:shd w:val="clear" w:color="auto" w:fill="FFFFFF"/>
              </w:rPr>
              <w:t>Aksit</w:t>
            </w:r>
            <w:proofErr w:type="spellEnd"/>
            <w:r w:rsidRPr="00242DDF">
              <w:rPr>
                <w:rStyle w:val="apple-converted-space"/>
                <w:rFonts w:ascii="Times New Roman" w:hAnsi="Times New Roman" w:cs="Times New Roman"/>
                <w:color w:val="212121"/>
                <w:shd w:val="clear" w:color="auto" w:fill="FFFFFF"/>
              </w:rPr>
              <w:t xml:space="preserve"> S. </w:t>
            </w:r>
            <w:r w:rsidRPr="00242DDF">
              <w:rPr>
                <w:rFonts w:ascii="Times New Roman" w:hAnsi="Times New Roman" w:cs="Times New Roman"/>
                <w:i/>
                <w:iCs/>
                <w:color w:val="212121"/>
              </w:rPr>
              <w:t xml:space="preserve">Int J </w:t>
            </w:r>
            <w:proofErr w:type="spellStart"/>
            <w:r w:rsidRPr="00242DDF">
              <w:rPr>
                <w:rFonts w:ascii="Times New Roman" w:hAnsi="Times New Roman" w:cs="Times New Roman"/>
                <w:i/>
                <w:iCs/>
                <w:color w:val="212121"/>
              </w:rPr>
              <w:t>Paediatr</w:t>
            </w:r>
            <w:proofErr w:type="spellEnd"/>
            <w:r w:rsidRPr="00242DDF">
              <w:rPr>
                <w:rFonts w:ascii="Times New Roman" w:hAnsi="Times New Roman" w:cs="Times New Roman"/>
                <w:i/>
                <w:iCs/>
                <w:color w:val="212121"/>
              </w:rPr>
              <w:t xml:space="preserve"> Dent</w:t>
            </w:r>
            <w:r w:rsidRPr="00242DDF">
              <w:rPr>
                <w:rFonts w:ascii="Times New Roman" w:hAnsi="Times New Roman" w:cs="Times New Roman"/>
                <w:color w:val="212121"/>
                <w:shd w:val="clear" w:color="auto" w:fill="FFFFFF"/>
              </w:rPr>
              <w:t>. 2008;18(5):361-367. doi:10.1111/j.1365-263x.2007.00859.x</w:t>
            </w:r>
          </w:p>
        </w:tc>
        <w:tc>
          <w:tcPr>
            <w:tcW w:w="3260" w:type="dxa"/>
          </w:tcPr>
          <w:p w14:paraId="682E1950"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study design</w:t>
            </w:r>
          </w:p>
        </w:tc>
      </w:tr>
      <w:tr w:rsidR="00026CD7" w:rsidRPr="00242DDF" w14:paraId="27C59FF0" w14:textId="77777777" w:rsidTr="00E1577A">
        <w:tc>
          <w:tcPr>
            <w:tcW w:w="570" w:type="dxa"/>
          </w:tcPr>
          <w:p w14:paraId="23069BE5"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43.</w:t>
            </w:r>
          </w:p>
        </w:tc>
        <w:tc>
          <w:tcPr>
            <w:tcW w:w="5663" w:type="dxa"/>
          </w:tcPr>
          <w:p w14:paraId="4F977562" w14:textId="77777777" w:rsidR="00026CD7" w:rsidRPr="00242DDF" w:rsidRDefault="00026CD7" w:rsidP="00E1577A">
            <w:pPr>
              <w:tabs>
                <w:tab w:val="left" w:pos="1178"/>
              </w:tabs>
              <w:jc w:val="both"/>
              <w:rPr>
                <w:rFonts w:ascii="Times New Roman" w:hAnsi="Times New Roman" w:cs="Times New Roman"/>
                <w:color w:val="212121"/>
                <w:shd w:val="clear" w:color="auto" w:fill="FFFFFF"/>
              </w:rPr>
            </w:pPr>
            <w:r w:rsidRPr="00242DDF">
              <w:rPr>
                <w:rFonts w:ascii="Times New Roman" w:hAnsi="Times New Roman" w:cs="Times New Roman"/>
                <w:color w:val="212121"/>
                <w:shd w:val="clear" w:color="auto" w:fill="FFFFFF"/>
              </w:rPr>
              <w:t xml:space="preserve">Dentin caries risk indicators in 1-year-olds. A two year follow-up study. Hultquist AI, </w:t>
            </w:r>
            <w:proofErr w:type="spellStart"/>
            <w:r w:rsidRPr="00242DDF">
              <w:rPr>
                <w:rFonts w:ascii="Times New Roman" w:hAnsi="Times New Roman" w:cs="Times New Roman"/>
                <w:color w:val="212121"/>
                <w:shd w:val="clear" w:color="auto" w:fill="FFFFFF"/>
              </w:rPr>
              <w:t>Bågesund</w:t>
            </w:r>
            <w:proofErr w:type="spellEnd"/>
            <w:r w:rsidRPr="00242DDF">
              <w:rPr>
                <w:rFonts w:ascii="Times New Roman" w:hAnsi="Times New Roman" w:cs="Times New Roman"/>
                <w:color w:val="212121"/>
                <w:shd w:val="clear" w:color="auto" w:fill="FFFFFF"/>
              </w:rPr>
              <w:t xml:space="preserve"> M. Acta </w:t>
            </w:r>
            <w:proofErr w:type="spellStart"/>
            <w:r w:rsidRPr="00242DDF">
              <w:rPr>
                <w:rFonts w:ascii="Times New Roman" w:hAnsi="Times New Roman" w:cs="Times New Roman"/>
                <w:color w:val="212121"/>
                <w:shd w:val="clear" w:color="auto" w:fill="FFFFFF"/>
              </w:rPr>
              <w:t>Odontol</w:t>
            </w:r>
            <w:proofErr w:type="spellEnd"/>
            <w:r w:rsidRPr="00242DDF">
              <w:rPr>
                <w:rFonts w:ascii="Times New Roman" w:hAnsi="Times New Roman" w:cs="Times New Roman"/>
                <w:color w:val="212121"/>
                <w:shd w:val="clear" w:color="auto" w:fill="FFFFFF"/>
              </w:rPr>
              <w:t xml:space="preserve"> Scand. 2016;74(8):613-619. doi:10.1080/00016357.2016.1227085</w:t>
            </w:r>
          </w:p>
        </w:tc>
        <w:tc>
          <w:tcPr>
            <w:tcW w:w="3260" w:type="dxa"/>
          </w:tcPr>
          <w:p w14:paraId="007F1E9A"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study design</w:t>
            </w:r>
          </w:p>
        </w:tc>
      </w:tr>
      <w:tr w:rsidR="00026CD7" w:rsidRPr="00242DDF" w14:paraId="1B1FD79B" w14:textId="77777777" w:rsidTr="00E1577A">
        <w:tc>
          <w:tcPr>
            <w:tcW w:w="570" w:type="dxa"/>
          </w:tcPr>
          <w:p w14:paraId="6395712F"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44.</w:t>
            </w:r>
          </w:p>
        </w:tc>
        <w:tc>
          <w:tcPr>
            <w:tcW w:w="5663" w:type="dxa"/>
          </w:tcPr>
          <w:p w14:paraId="772409DA" w14:textId="77777777" w:rsidR="00026CD7" w:rsidRPr="00242DDF" w:rsidRDefault="00026CD7" w:rsidP="00E1577A">
            <w:pPr>
              <w:tabs>
                <w:tab w:val="left" w:pos="1178"/>
              </w:tabs>
              <w:jc w:val="both"/>
              <w:rPr>
                <w:rFonts w:ascii="Times New Roman" w:hAnsi="Times New Roman" w:cs="Times New Roman"/>
                <w:color w:val="212121"/>
                <w:shd w:val="clear" w:color="auto" w:fill="FFFFFF"/>
              </w:rPr>
            </w:pPr>
            <w:r w:rsidRPr="00242DDF">
              <w:rPr>
                <w:rFonts w:ascii="Times New Roman" w:hAnsi="Times New Roman" w:cs="Times New Roman"/>
                <w:color w:val="212121"/>
                <w:shd w:val="clear" w:color="auto" w:fill="FFFFFF"/>
              </w:rPr>
              <w:t xml:space="preserve">A Prospective Longitudinal Study of Early Childhood Caries Onset in Initially Caries-Free Children. </w:t>
            </w:r>
            <w:proofErr w:type="spellStart"/>
            <w:r w:rsidRPr="00242DDF">
              <w:rPr>
                <w:rFonts w:ascii="Times New Roman" w:hAnsi="Times New Roman" w:cs="Times New Roman"/>
                <w:color w:val="212121"/>
                <w:shd w:val="clear" w:color="auto" w:fill="FFFFFF"/>
              </w:rPr>
              <w:t>Kopycka-</w:t>
            </w:r>
            <w:r w:rsidRPr="00242DDF">
              <w:rPr>
                <w:rFonts w:ascii="Times New Roman" w:hAnsi="Times New Roman" w:cs="Times New Roman"/>
                <w:color w:val="212121"/>
                <w:shd w:val="clear" w:color="auto" w:fill="FFFFFF"/>
              </w:rPr>
              <w:lastRenderedPageBreak/>
              <w:t>Kedzierawski</w:t>
            </w:r>
            <w:proofErr w:type="spellEnd"/>
            <w:r w:rsidRPr="00242DDF">
              <w:rPr>
                <w:rFonts w:ascii="Times New Roman" w:hAnsi="Times New Roman" w:cs="Times New Roman"/>
                <w:color w:val="212121"/>
                <w:shd w:val="clear" w:color="auto" w:fill="FFFFFF"/>
              </w:rPr>
              <w:t xml:space="preserve"> DT, Billings RJ, Feng C, et al. [published online ahead of print, 2022 Jun 9]. JDR Clin Trans Res. 2022;23800844221101800. doi:10.1177/23800844221101800</w:t>
            </w:r>
          </w:p>
        </w:tc>
        <w:tc>
          <w:tcPr>
            <w:tcW w:w="3260" w:type="dxa"/>
          </w:tcPr>
          <w:p w14:paraId="3C9AD666"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lastRenderedPageBreak/>
              <w:t>Wrong study design</w:t>
            </w:r>
          </w:p>
        </w:tc>
      </w:tr>
      <w:tr w:rsidR="00026CD7" w:rsidRPr="00242DDF" w14:paraId="6A0EBAE6" w14:textId="77777777" w:rsidTr="00E1577A">
        <w:tc>
          <w:tcPr>
            <w:tcW w:w="570" w:type="dxa"/>
          </w:tcPr>
          <w:p w14:paraId="2F9F12E7"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45.</w:t>
            </w:r>
          </w:p>
        </w:tc>
        <w:tc>
          <w:tcPr>
            <w:tcW w:w="5663" w:type="dxa"/>
          </w:tcPr>
          <w:p w14:paraId="04A4E73C" w14:textId="77777777" w:rsidR="00026CD7" w:rsidRPr="00242DDF" w:rsidRDefault="00026CD7" w:rsidP="00E1577A">
            <w:pPr>
              <w:tabs>
                <w:tab w:val="left" w:pos="1178"/>
              </w:tabs>
              <w:jc w:val="both"/>
              <w:rPr>
                <w:rFonts w:ascii="Times New Roman" w:hAnsi="Times New Roman" w:cs="Times New Roman"/>
                <w:color w:val="212121"/>
                <w:shd w:val="clear" w:color="auto" w:fill="FFFFFF"/>
              </w:rPr>
            </w:pPr>
            <w:r w:rsidRPr="00242DDF">
              <w:rPr>
                <w:rFonts w:ascii="Times New Roman" w:hAnsi="Times New Roman" w:cs="Times New Roman"/>
                <w:color w:val="212121"/>
                <w:shd w:val="clear" w:color="auto" w:fill="FFFFFF"/>
              </w:rPr>
              <w:t>A Two-Year Longitudinal Study of the Effectiveness of the CRT® Bacteria Test in Evaluating Caries Risk in Three-Year-Old Children. Liu Y, Meng Y, Wu M, Zhang Q. Evid Based Complement Alternat Med. 2021;2021:7488855. Published 2021 Oct 5. doi:10.1155/2021/7488855</w:t>
            </w:r>
          </w:p>
        </w:tc>
        <w:tc>
          <w:tcPr>
            <w:tcW w:w="3260" w:type="dxa"/>
          </w:tcPr>
          <w:p w14:paraId="4547AEEE"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study design</w:t>
            </w:r>
          </w:p>
        </w:tc>
      </w:tr>
      <w:tr w:rsidR="00026CD7" w:rsidRPr="00242DDF" w14:paraId="00761D84" w14:textId="77777777" w:rsidTr="00E1577A">
        <w:tc>
          <w:tcPr>
            <w:tcW w:w="570" w:type="dxa"/>
          </w:tcPr>
          <w:p w14:paraId="5224EC9C"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46.</w:t>
            </w:r>
          </w:p>
        </w:tc>
        <w:tc>
          <w:tcPr>
            <w:tcW w:w="5663" w:type="dxa"/>
          </w:tcPr>
          <w:p w14:paraId="6D95FB74" w14:textId="77777777" w:rsidR="00026CD7" w:rsidRPr="00242DDF" w:rsidRDefault="00026CD7" w:rsidP="00E1577A">
            <w:pPr>
              <w:tabs>
                <w:tab w:val="left" w:pos="1178"/>
              </w:tabs>
              <w:jc w:val="both"/>
              <w:rPr>
                <w:rFonts w:ascii="Times New Roman" w:hAnsi="Times New Roman" w:cs="Times New Roman"/>
                <w:color w:val="212121"/>
                <w:shd w:val="clear" w:color="auto" w:fill="FFFFFF"/>
              </w:rPr>
            </w:pPr>
            <w:r w:rsidRPr="00242DDF">
              <w:rPr>
                <w:rFonts w:ascii="Times New Roman" w:hAnsi="Times New Roman" w:cs="Times New Roman"/>
                <w:color w:val="212121"/>
                <w:shd w:val="clear" w:color="auto" w:fill="FFFFFF"/>
              </w:rPr>
              <w:t xml:space="preserve">Salivary antimicrobial proteins associate with age-related changes in streptococcal composition in dental plaque. Malcolm J, Sherriff A, Lappin DF, et al. Mol Oral </w:t>
            </w:r>
            <w:proofErr w:type="spellStart"/>
            <w:r w:rsidRPr="00242DDF">
              <w:rPr>
                <w:rFonts w:ascii="Times New Roman" w:hAnsi="Times New Roman" w:cs="Times New Roman"/>
                <w:color w:val="212121"/>
                <w:shd w:val="clear" w:color="auto" w:fill="FFFFFF"/>
              </w:rPr>
              <w:t>Microbiol</w:t>
            </w:r>
            <w:proofErr w:type="spellEnd"/>
            <w:r w:rsidRPr="00242DDF">
              <w:rPr>
                <w:rFonts w:ascii="Times New Roman" w:hAnsi="Times New Roman" w:cs="Times New Roman"/>
                <w:color w:val="212121"/>
                <w:shd w:val="clear" w:color="auto" w:fill="FFFFFF"/>
              </w:rPr>
              <w:t>. 2014;29(6):284-293. doi:10.1111/omi.12058</w:t>
            </w:r>
          </w:p>
        </w:tc>
        <w:tc>
          <w:tcPr>
            <w:tcW w:w="3260" w:type="dxa"/>
          </w:tcPr>
          <w:p w14:paraId="2DDC88BA" w14:textId="77777777" w:rsidR="00026CD7" w:rsidRPr="00242DDF" w:rsidRDefault="00026CD7" w:rsidP="00E1577A">
            <w:pPr>
              <w:rPr>
                <w:rFonts w:ascii="Times New Roman" w:hAnsi="Times New Roman" w:cs="Times New Roman"/>
              </w:rPr>
            </w:pPr>
            <w:r w:rsidRPr="00242DDF">
              <w:rPr>
                <w:rFonts w:ascii="Times New Roman" w:hAnsi="Times New Roman" w:cs="Times New Roman"/>
              </w:rPr>
              <w:t>Wrong study design</w:t>
            </w:r>
          </w:p>
        </w:tc>
      </w:tr>
    </w:tbl>
    <w:p w14:paraId="00994D87" w14:textId="0E562692" w:rsidR="00026CD7" w:rsidRDefault="00026CD7" w:rsidP="001F1696">
      <w:pPr>
        <w:pBdr>
          <w:top w:val="single" w:sz="6" w:space="1" w:color="auto"/>
        </w:pBdr>
        <w:rPr>
          <w:lang w:val="en-US"/>
        </w:rPr>
      </w:pPr>
    </w:p>
    <w:p w14:paraId="1A1273D3" w14:textId="50F235C0" w:rsidR="00050D90" w:rsidRDefault="00050D90" w:rsidP="001F1696">
      <w:pPr>
        <w:pBdr>
          <w:top w:val="single" w:sz="6" w:space="1" w:color="auto"/>
        </w:pBdr>
        <w:rPr>
          <w:lang w:val="en-US"/>
        </w:rPr>
      </w:pPr>
    </w:p>
    <w:p w14:paraId="7704E741" w14:textId="1228A705" w:rsidR="00050D90" w:rsidRDefault="00050D90" w:rsidP="001F1696">
      <w:pPr>
        <w:pBdr>
          <w:top w:val="single" w:sz="6" w:space="1" w:color="auto"/>
        </w:pBdr>
        <w:rPr>
          <w:lang w:val="en-US"/>
        </w:rPr>
      </w:pPr>
    </w:p>
    <w:p w14:paraId="3C9C2EC7" w14:textId="4EBB5877" w:rsidR="00050D90" w:rsidRDefault="00050D90" w:rsidP="001F1696">
      <w:pPr>
        <w:pBdr>
          <w:top w:val="single" w:sz="6" w:space="1" w:color="auto"/>
        </w:pBdr>
        <w:rPr>
          <w:lang w:val="en-US"/>
        </w:rPr>
      </w:pPr>
    </w:p>
    <w:p w14:paraId="043DB4B6" w14:textId="4E4A57AC" w:rsidR="00050D90" w:rsidRDefault="00050D90" w:rsidP="001F1696">
      <w:pPr>
        <w:pBdr>
          <w:top w:val="single" w:sz="6" w:space="1" w:color="auto"/>
        </w:pBdr>
        <w:rPr>
          <w:lang w:val="en-US"/>
        </w:rPr>
      </w:pPr>
    </w:p>
    <w:p w14:paraId="15124C1C" w14:textId="79FE93DA" w:rsidR="00050D90" w:rsidRDefault="00050D90" w:rsidP="001F1696">
      <w:pPr>
        <w:pBdr>
          <w:top w:val="single" w:sz="6" w:space="1" w:color="auto"/>
        </w:pBdr>
        <w:rPr>
          <w:lang w:val="en-US"/>
        </w:rPr>
      </w:pPr>
    </w:p>
    <w:p w14:paraId="367B0F8D" w14:textId="2A1069B8" w:rsidR="00050D90" w:rsidRDefault="00050D90" w:rsidP="001F1696">
      <w:pPr>
        <w:pBdr>
          <w:top w:val="single" w:sz="6" w:space="1" w:color="auto"/>
        </w:pBdr>
        <w:rPr>
          <w:lang w:val="en-US"/>
        </w:rPr>
      </w:pPr>
    </w:p>
    <w:p w14:paraId="52B474FC" w14:textId="6FF8C9C6" w:rsidR="00050D90" w:rsidRDefault="00050D90" w:rsidP="001F1696">
      <w:pPr>
        <w:pBdr>
          <w:top w:val="single" w:sz="6" w:space="1" w:color="auto"/>
        </w:pBdr>
        <w:rPr>
          <w:lang w:val="en-US"/>
        </w:rPr>
      </w:pPr>
    </w:p>
    <w:p w14:paraId="3661B627" w14:textId="5D95CE82" w:rsidR="00050D90" w:rsidRDefault="00050D90" w:rsidP="001F1696">
      <w:pPr>
        <w:pBdr>
          <w:top w:val="single" w:sz="6" w:space="1" w:color="auto"/>
        </w:pBdr>
        <w:rPr>
          <w:lang w:val="en-US"/>
        </w:rPr>
      </w:pPr>
    </w:p>
    <w:p w14:paraId="572030FC" w14:textId="090412A2" w:rsidR="00050D90" w:rsidRDefault="00050D90" w:rsidP="001F1696">
      <w:pPr>
        <w:pBdr>
          <w:top w:val="single" w:sz="6" w:space="1" w:color="auto"/>
        </w:pBdr>
        <w:rPr>
          <w:lang w:val="en-US"/>
        </w:rPr>
      </w:pPr>
    </w:p>
    <w:p w14:paraId="7C4B9795" w14:textId="7B031AF3" w:rsidR="00050D90" w:rsidRDefault="00050D90" w:rsidP="001F1696">
      <w:pPr>
        <w:pBdr>
          <w:top w:val="single" w:sz="6" w:space="1" w:color="auto"/>
        </w:pBdr>
        <w:rPr>
          <w:lang w:val="en-US"/>
        </w:rPr>
      </w:pPr>
    </w:p>
    <w:p w14:paraId="412DC4CD" w14:textId="13E3D54D" w:rsidR="00050D90" w:rsidRDefault="00050D90" w:rsidP="001F1696">
      <w:pPr>
        <w:pBdr>
          <w:top w:val="single" w:sz="6" w:space="1" w:color="auto"/>
        </w:pBdr>
        <w:rPr>
          <w:lang w:val="en-US"/>
        </w:rPr>
      </w:pPr>
    </w:p>
    <w:p w14:paraId="267AA2DF" w14:textId="49C70BD2" w:rsidR="00050D90" w:rsidRDefault="00050D90" w:rsidP="001F1696">
      <w:pPr>
        <w:pBdr>
          <w:top w:val="single" w:sz="6" w:space="1" w:color="auto"/>
        </w:pBdr>
        <w:rPr>
          <w:lang w:val="en-US"/>
        </w:rPr>
      </w:pPr>
    </w:p>
    <w:p w14:paraId="741D43B7" w14:textId="21BBA7D0" w:rsidR="00050D90" w:rsidRDefault="00050D90" w:rsidP="001F1696">
      <w:pPr>
        <w:pBdr>
          <w:top w:val="single" w:sz="6" w:space="1" w:color="auto"/>
        </w:pBdr>
        <w:rPr>
          <w:lang w:val="en-US"/>
        </w:rPr>
      </w:pPr>
    </w:p>
    <w:p w14:paraId="3721926E" w14:textId="1DFB64D3" w:rsidR="00050D90" w:rsidRDefault="00050D90" w:rsidP="001F1696">
      <w:pPr>
        <w:pBdr>
          <w:top w:val="single" w:sz="6" w:space="1" w:color="auto"/>
        </w:pBdr>
        <w:rPr>
          <w:lang w:val="en-US"/>
        </w:rPr>
      </w:pPr>
    </w:p>
    <w:p w14:paraId="5057A47B" w14:textId="4D4DD481" w:rsidR="00050D90" w:rsidRDefault="00050D90" w:rsidP="001F1696">
      <w:pPr>
        <w:pBdr>
          <w:top w:val="single" w:sz="6" w:space="1" w:color="auto"/>
        </w:pBdr>
        <w:rPr>
          <w:lang w:val="en-US"/>
        </w:rPr>
      </w:pPr>
    </w:p>
    <w:p w14:paraId="3DDE4031" w14:textId="12515DC9" w:rsidR="00050D90" w:rsidRDefault="00050D90" w:rsidP="001F1696">
      <w:pPr>
        <w:pBdr>
          <w:top w:val="single" w:sz="6" w:space="1" w:color="auto"/>
        </w:pBdr>
        <w:rPr>
          <w:lang w:val="en-US"/>
        </w:rPr>
      </w:pPr>
    </w:p>
    <w:p w14:paraId="5687B485" w14:textId="2F253D9D" w:rsidR="00050D90" w:rsidRDefault="00050D90" w:rsidP="001F1696">
      <w:pPr>
        <w:pBdr>
          <w:top w:val="single" w:sz="6" w:space="1" w:color="auto"/>
        </w:pBdr>
        <w:rPr>
          <w:lang w:val="en-US"/>
        </w:rPr>
      </w:pPr>
    </w:p>
    <w:p w14:paraId="42B98E12" w14:textId="638C20CE" w:rsidR="00050D90" w:rsidRDefault="00050D90" w:rsidP="001F1696">
      <w:pPr>
        <w:pBdr>
          <w:top w:val="single" w:sz="6" w:space="1" w:color="auto"/>
        </w:pBdr>
        <w:rPr>
          <w:lang w:val="en-US"/>
        </w:rPr>
      </w:pPr>
    </w:p>
    <w:p w14:paraId="11D357A1" w14:textId="73D57854" w:rsidR="00050D90" w:rsidRDefault="00050D90" w:rsidP="001F1696">
      <w:pPr>
        <w:pBdr>
          <w:top w:val="single" w:sz="6" w:space="1" w:color="auto"/>
        </w:pBdr>
        <w:rPr>
          <w:lang w:val="en-US"/>
        </w:rPr>
      </w:pPr>
    </w:p>
    <w:p w14:paraId="5F761B3C" w14:textId="50FFBC37" w:rsidR="00050D90" w:rsidRDefault="00050D90" w:rsidP="001F1696">
      <w:pPr>
        <w:pBdr>
          <w:top w:val="single" w:sz="6" w:space="1" w:color="auto"/>
        </w:pBdr>
        <w:rPr>
          <w:lang w:val="en-US"/>
        </w:rPr>
      </w:pPr>
    </w:p>
    <w:p w14:paraId="7DE467A3" w14:textId="3E68DA5E" w:rsidR="00050D90" w:rsidRDefault="00050D90" w:rsidP="001F1696">
      <w:pPr>
        <w:pBdr>
          <w:top w:val="single" w:sz="6" w:space="1" w:color="auto"/>
        </w:pBdr>
        <w:rPr>
          <w:lang w:val="en-US"/>
        </w:rPr>
      </w:pPr>
    </w:p>
    <w:p w14:paraId="578E0F41" w14:textId="7FEC18E9" w:rsidR="00050D90" w:rsidRDefault="00050D90" w:rsidP="001F1696">
      <w:pPr>
        <w:pBdr>
          <w:top w:val="single" w:sz="6" w:space="1" w:color="auto"/>
        </w:pBdr>
        <w:rPr>
          <w:lang w:val="en-US"/>
        </w:rPr>
      </w:pPr>
    </w:p>
    <w:p w14:paraId="1F849CDB" w14:textId="3D823AED" w:rsidR="00050D90" w:rsidRDefault="00050D90" w:rsidP="001F1696">
      <w:pPr>
        <w:pBdr>
          <w:top w:val="single" w:sz="6" w:space="1" w:color="auto"/>
        </w:pBdr>
        <w:rPr>
          <w:lang w:val="en-US"/>
        </w:rPr>
      </w:pPr>
    </w:p>
    <w:p w14:paraId="481B66DF" w14:textId="5E464B82" w:rsidR="00050D90" w:rsidRDefault="00050D90" w:rsidP="001F1696">
      <w:pPr>
        <w:pBdr>
          <w:top w:val="single" w:sz="6" w:space="1" w:color="auto"/>
        </w:pBdr>
        <w:rPr>
          <w:lang w:val="en-US"/>
        </w:rPr>
      </w:pPr>
    </w:p>
    <w:p w14:paraId="49CB938A" w14:textId="21E802C1" w:rsidR="00050D90" w:rsidRDefault="00050D90" w:rsidP="001F1696">
      <w:pPr>
        <w:pBdr>
          <w:top w:val="single" w:sz="6" w:space="1" w:color="auto"/>
        </w:pBdr>
        <w:rPr>
          <w:lang w:val="en-US"/>
        </w:rPr>
      </w:pPr>
    </w:p>
    <w:p w14:paraId="5CBE75FC" w14:textId="11C13684" w:rsidR="00050D90" w:rsidRDefault="00050D90" w:rsidP="001F1696">
      <w:pPr>
        <w:pBdr>
          <w:top w:val="single" w:sz="6" w:space="1" w:color="auto"/>
        </w:pBdr>
        <w:rPr>
          <w:lang w:val="en-US"/>
        </w:rPr>
      </w:pPr>
    </w:p>
    <w:p w14:paraId="3C5523FF" w14:textId="2952B066" w:rsidR="00050D90" w:rsidRDefault="00050D90" w:rsidP="001F1696">
      <w:pPr>
        <w:pBdr>
          <w:top w:val="single" w:sz="6" w:space="1" w:color="auto"/>
        </w:pBdr>
        <w:rPr>
          <w:lang w:val="en-US"/>
        </w:rPr>
      </w:pPr>
    </w:p>
    <w:p w14:paraId="64460CD3" w14:textId="6E66D756" w:rsidR="00050D90" w:rsidRDefault="00050D90" w:rsidP="001F1696">
      <w:pPr>
        <w:pBdr>
          <w:top w:val="single" w:sz="6" w:space="1" w:color="auto"/>
        </w:pBdr>
        <w:rPr>
          <w:lang w:val="en-US"/>
        </w:rPr>
      </w:pPr>
    </w:p>
    <w:p w14:paraId="7A5FF287" w14:textId="4DE821A6" w:rsidR="00050D90" w:rsidRDefault="00050D90" w:rsidP="001F1696">
      <w:pPr>
        <w:pBdr>
          <w:top w:val="single" w:sz="6" w:space="1" w:color="auto"/>
        </w:pBdr>
        <w:rPr>
          <w:lang w:val="en-US"/>
        </w:rPr>
      </w:pPr>
    </w:p>
    <w:p w14:paraId="5D5FB9D7" w14:textId="3C695375" w:rsidR="00050D90" w:rsidRDefault="00050D90" w:rsidP="001F1696">
      <w:pPr>
        <w:pBdr>
          <w:top w:val="single" w:sz="6" w:space="1" w:color="auto"/>
        </w:pBdr>
        <w:rPr>
          <w:lang w:val="en-US"/>
        </w:rPr>
      </w:pPr>
    </w:p>
    <w:p w14:paraId="2FB38DFD" w14:textId="165AFEA0" w:rsidR="00050D90" w:rsidRDefault="00050D90" w:rsidP="001F1696">
      <w:pPr>
        <w:pBdr>
          <w:top w:val="single" w:sz="6" w:space="1" w:color="auto"/>
        </w:pBdr>
        <w:rPr>
          <w:lang w:val="en-US"/>
        </w:rPr>
      </w:pPr>
    </w:p>
    <w:p w14:paraId="3BE70030" w14:textId="27FF16E4" w:rsidR="00050D90" w:rsidRDefault="00050D90" w:rsidP="001F1696">
      <w:pPr>
        <w:pBdr>
          <w:top w:val="single" w:sz="6" w:space="1" w:color="auto"/>
        </w:pBdr>
        <w:rPr>
          <w:lang w:val="en-US"/>
        </w:rPr>
      </w:pPr>
    </w:p>
    <w:p w14:paraId="2640A6A2" w14:textId="77777777" w:rsidR="00050D90" w:rsidRDefault="00050D90" w:rsidP="001F1696">
      <w:pPr>
        <w:pBdr>
          <w:top w:val="single" w:sz="6" w:space="1" w:color="auto"/>
        </w:pBdr>
        <w:rPr>
          <w:lang w:val="en-US"/>
        </w:rPr>
        <w:sectPr w:rsidR="00050D90" w:rsidSect="00026CD7">
          <w:pgSz w:w="11900" w:h="16840"/>
          <w:pgMar w:top="1440" w:right="1440" w:bottom="1440" w:left="1440" w:header="708" w:footer="708" w:gutter="0"/>
          <w:cols w:space="708"/>
          <w:docGrid w:linePitch="360"/>
        </w:sectPr>
      </w:pPr>
    </w:p>
    <w:p w14:paraId="001E006C" w14:textId="19455EF5" w:rsidR="00050D90" w:rsidRDefault="00050D90" w:rsidP="001F1696">
      <w:pPr>
        <w:pBdr>
          <w:top w:val="single" w:sz="6" w:space="1" w:color="auto"/>
        </w:pBdr>
        <w:rPr>
          <w:lang w:val="en-US"/>
        </w:rPr>
      </w:pPr>
    </w:p>
    <w:p w14:paraId="1558A922" w14:textId="0A4B3428" w:rsidR="00050D90" w:rsidRDefault="00050D90" w:rsidP="001F1696">
      <w:pPr>
        <w:pBdr>
          <w:top w:val="single" w:sz="6" w:space="1" w:color="auto"/>
        </w:pBdr>
        <w:rPr>
          <w:lang w:val="en-US"/>
        </w:rPr>
      </w:pPr>
    </w:p>
    <w:p w14:paraId="1C29CE1E" w14:textId="48B5789F" w:rsidR="00050D90" w:rsidRPr="00F54909" w:rsidRDefault="00050D90" w:rsidP="00050D90">
      <w:pPr>
        <w:ind w:right="-990"/>
        <w:jc w:val="center"/>
        <w:rPr>
          <w:rFonts w:ascii="Times New Roman" w:eastAsia="Times New Roman" w:hAnsi="Times New Roman" w:cs="Times New Roman"/>
        </w:rPr>
      </w:pPr>
      <w:r>
        <w:rPr>
          <w:rFonts w:ascii="Times New Roman" w:eastAsia="Times New Roman" w:hAnsi="Times New Roman" w:cs="Times New Roman"/>
          <w:b/>
          <w:bCs/>
        </w:rPr>
        <w:t>Supplementary Table</w:t>
      </w:r>
      <w:r>
        <w:rPr>
          <w:rFonts w:ascii="Times New Roman" w:eastAsia="Times New Roman" w:hAnsi="Times New Roman" w:cs="Times New Roman"/>
          <w:b/>
          <w:bCs/>
        </w:rPr>
        <w:t xml:space="preserve"> 3</w:t>
      </w:r>
      <w:r w:rsidRPr="00F54909">
        <w:rPr>
          <w:rFonts w:ascii="Times New Roman" w:eastAsia="Times New Roman" w:hAnsi="Times New Roman" w:cs="Times New Roman"/>
          <w:b/>
          <w:bCs/>
        </w:rPr>
        <w:t>:</w:t>
      </w:r>
      <w:r w:rsidRPr="00F54909">
        <w:rPr>
          <w:rFonts w:ascii="Times New Roman" w:eastAsia="Times New Roman" w:hAnsi="Times New Roman" w:cs="Times New Roman"/>
        </w:rPr>
        <w:t xml:space="preserve"> </w:t>
      </w:r>
      <w:r>
        <w:rPr>
          <w:rFonts w:ascii="Times New Roman" w:eastAsia="Times New Roman" w:hAnsi="Times New Roman" w:cs="Times New Roman"/>
        </w:rPr>
        <w:t>The s</w:t>
      </w:r>
      <w:r w:rsidRPr="00F54909">
        <w:rPr>
          <w:rFonts w:ascii="Times New Roman" w:eastAsia="Times New Roman" w:hAnsi="Times New Roman" w:cs="Times New Roman"/>
        </w:rPr>
        <w:t xml:space="preserve">ummary of </w:t>
      </w:r>
      <w:r w:rsidRPr="005907B9">
        <w:rPr>
          <w:rFonts w:ascii="Times New Roman" w:eastAsia="Times New Roman" w:hAnsi="Times New Roman" w:cs="Times New Roman"/>
        </w:rPr>
        <w:t>the studies included in the review</w:t>
      </w:r>
    </w:p>
    <w:p w14:paraId="021C8BBF" w14:textId="77777777" w:rsidR="00050D90" w:rsidRDefault="00050D90" w:rsidP="00050D90">
      <w:pPr>
        <w:pBdr>
          <w:top w:val="single" w:sz="6" w:space="1" w:color="auto"/>
        </w:pBdr>
        <w:jc w:val="center"/>
        <w:rPr>
          <w:lang w:val="en-US"/>
        </w:rPr>
      </w:pPr>
    </w:p>
    <w:tbl>
      <w:tblPr>
        <w:tblW w:w="14775" w:type="dxa"/>
        <w:tblInd w:w="-567" w:type="dxa"/>
        <w:tblBorders>
          <w:top w:val="single" w:sz="8" w:space="0" w:color="000000"/>
          <w:bottom w:val="single" w:sz="8" w:space="0" w:color="000000"/>
          <w:insideH w:val="single" w:sz="8" w:space="0" w:color="000000"/>
        </w:tblBorders>
        <w:tblLayout w:type="fixed"/>
        <w:tblLook w:val="0600" w:firstRow="0" w:lastRow="0" w:firstColumn="0" w:lastColumn="0" w:noHBand="1" w:noVBand="1"/>
      </w:tblPr>
      <w:tblGrid>
        <w:gridCol w:w="660"/>
        <w:gridCol w:w="1358"/>
        <w:gridCol w:w="1134"/>
        <w:gridCol w:w="1417"/>
        <w:gridCol w:w="992"/>
        <w:gridCol w:w="1276"/>
        <w:gridCol w:w="1701"/>
        <w:gridCol w:w="1134"/>
        <w:gridCol w:w="1418"/>
        <w:gridCol w:w="3685"/>
      </w:tblGrid>
      <w:tr w:rsidR="00BC3C78" w:rsidRPr="00E77963" w14:paraId="2C2EBBBB" w14:textId="77777777" w:rsidTr="00BC3C78">
        <w:tc>
          <w:tcPr>
            <w:tcW w:w="660" w:type="dxa"/>
            <w:shd w:val="clear" w:color="auto" w:fill="auto"/>
            <w:tcMar>
              <w:top w:w="100" w:type="dxa"/>
              <w:left w:w="100" w:type="dxa"/>
              <w:bottom w:w="100" w:type="dxa"/>
              <w:right w:w="100" w:type="dxa"/>
            </w:tcMar>
          </w:tcPr>
          <w:p w14:paraId="38E8A449" w14:textId="77777777" w:rsidR="00050D90" w:rsidRPr="00E77963" w:rsidRDefault="00050D90" w:rsidP="00E1577A">
            <w:pPr>
              <w:widowControl w:val="0"/>
              <w:jc w:val="center"/>
              <w:rPr>
                <w:rFonts w:ascii="Times New Roman" w:eastAsia="Times New Roman" w:hAnsi="Times New Roman" w:cs="Times New Roman"/>
                <w:b/>
                <w:color w:val="000000" w:themeColor="text1"/>
                <w:sz w:val="18"/>
                <w:szCs w:val="18"/>
              </w:rPr>
            </w:pPr>
            <w:r w:rsidRPr="00E77963">
              <w:rPr>
                <w:rFonts w:ascii="Times New Roman" w:eastAsia="Times New Roman" w:hAnsi="Times New Roman" w:cs="Times New Roman"/>
                <w:b/>
                <w:color w:val="000000" w:themeColor="text1"/>
                <w:sz w:val="18"/>
                <w:szCs w:val="18"/>
              </w:rPr>
              <w:t>S.</w:t>
            </w:r>
            <w:r>
              <w:rPr>
                <w:rFonts w:ascii="Times New Roman" w:eastAsia="Times New Roman" w:hAnsi="Times New Roman" w:cs="Times New Roman"/>
                <w:b/>
                <w:color w:val="000000" w:themeColor="text1"/>
                <w:sz w:val="18"/>
                <w:szCs w:val="18"/>
              </w:rPr>
              <w:t xml:space="preserve"> </w:t>
            </w:r>
            <w:r w:rsidRPr="00E77963">
              <w:rPr>
                <w:rFonts w:ascii="Times New Roman" w:eastAsia="Times New Roman" w:hAnsi="Times New Roman" w:cs="Times New Roman"/>
                <w:b/>
                <w:color w:val="000000" w:themeColor="text1"/>
                <w:sz w:val="18"/>
                <w:szCs w:val="18"/>
              </w:rPr>
              <w:t>No.</w:t>
            </w:r>
          </w:p>
        </w:tc>
        <w:tc>
          <w:tcPr>
            <w:tcW w:w="1358" w:type="dxa"/>
            <w:shd w:val="clear" w:color="auto" w:fill="auto"/>
            <w:tcMar>
              <w:top w:w="100" w:type="dxa"/>
              <w:left w:w="100" w:type="dxa"/>
              <w:bottom w:w="100" w:type="dxa"/>
              <w:right w:w="100" w:type="dxa"/>
            </w:tcMar>
          </w:tcPr>
          <w:p w14:paraId="4FF3640D" w14:textId="77777777" w:rsidR="00050D90" w:rsidRPr="00E77963" w:rsidRDefault="00050D90" w:rsidP="00E1577A">
            <w:pPr>
              <w:widowControl w:val="0"/>
              <w:jc w:val="center"/>
              <w:rPr>
                <w:rFonts w:ascii="Times New Roman" w:eastAsia="Times New Roman" w:hAnsi="Times New Roman" w:cs="Times New Roman"/>
                <w:b/>
                <w:color w:val="000000" w:themeColor="text1"/>
                <w:sz w:val="18"/>
                <w:szCs w:val="18"/>
              </w:rPr>
            </w:pPr>
            <w:r w:rsidRPr="00E77963">
              <w:rPr>
                <w:rFonts w:ascii="Times New Roman" w:eastAsia="Times New Roman" w:hAnsi="Times New Roman" w:cs="Times New Roman"/>
                <w:b/>
                <w:color w:val="000000" w:themeColor="text1"/>
                <w:sz w:val="18"/>
                <w:szCs w:val="18"/>
              </w:rPr>
              <w:t>Author/Year</w:t>
            </w:r>
          </w:p>
        </w:tc>
        <w:tc>
          <w:tcPr>
            <w:tcW w:w="1134" w:type="dxa"/>
            <w:shd w:val="clear" w:color="auto" w:fill="auto"/>
            <w:tcMar>
              <w:top w:w="100" w:type="dxa"/>
              <w:left w:w="100" w:type="dxa"/>
              <w:bottom w:w="100" w:type="dxa"/>
              <w:right w:w="100" w:type="dxa"/>
            </w:tcMar>
          </w:tcPr>
          <w:p w14:paraId="47523744" w14:textId="77777777" w:rsidR="00050D90" w:rsidRPr="00E77963" w:rsidRDefault="00050D90" w:rsidP="00E1577A">
            <w:pPr>
              <w:widowControl w:val="0"/>
              <w:jc w:val="center"/>
              <w:rPr>
                <w:rFonts w:ascii="Times New Roman" w:eastAsia="Times New Roman" w:hAnsi="Times New Roman" w:cs="Times New Roman"/>
                <w:b/>
                <w:color w:val="000000" w:themeColor="text1"/>
                <w:sz w:val="18"/>
                <w:szCs w:val="18"/>
              </w:rPr>
            </w:pPr>
            <w:r w:rsidRPr="00E77963">
              <w:rPr>
                <w:rFonts w:ascii="Times New Roman" w:eastAsia="Times New Roman" w:hAnsi="Times New Roman" w:cs="Times New Roman"/>
                <w:b/>
                <w:color w:val="000000" w:themeColor="text1"/>
                <w:sz w:val="18"/>
                <w:szCs w:val="18"/>
              </w:rPr>
              <w:t>Follow-up duration</w:t>
            </w:r>
          </w:p>
        </w:tc>
        <w:tc>
          <w:tcPr>
            <w:tcW w:w="1417" w:type="dxa"/>
            <w:shd w:val="clear" w:color="auto" w:fill="auto"/>
            <w:tcMar>
              <w:top w:w="100" w:type="dxa"/>
              <w:left w:w="100" w:type="dxa"/>
              <w:bottom w:w="100" w:type="dxa"/>
              <w:right w:w="100" w:type="dxa"/>
            </w:tcMar>
          </w:tcPr>
          <w:p w14:paraId="381EFECD" w14:textId="77777777" w:rsidR="00050D90" w:rsidRPr="00E77963" w:rsidRDefault="00050D90" w:rsidP="00E1577A">
            <w:pPr>
              <w:widowControl w:val="0"/>
              <w:jc w:val="center"/>
              <w:rPr>
                <w:rFonts w:ascii="Times New Roman" w:eastAsia="Times New Roman" w:hAnsi="Times New Roman" w:cs="Times New Roman"/>
                <w:b/>
                <w:color w:val="000000" w:themeColor="text1"/>
                <w:sz w:val="18"/>
                <w:szCs w:val="18"/>
              </w:rPr>
            </w:pPr>
            <w:r w:rsidRPr="00E77963">
              <w:rPr>
                <w:rFonts w:ascii="Times New Roman" w:eastAsia="Times New Roman" w:hAnsi="Times New Roman" w:cs="Times New Roman"/>
                <w:b/>
                <w:color w:val="000000" w:themeColor="text1"/>
                <w:sz w:val="18"/>
                <w:szCs w:val="18"/>
              </w:rPr>
              <w:t>Sample size</w:t>
            </w:r>
          </w:p>
        </w:tc>
        <w:tc>
          <w:tcPr>
            <w:tcW w:w="992" w:type="dxa"/>
            <w:shd w:val="clear" w:color="auto" w:fill="auto"/>
            <w:tcMar>
              <w:top w:w="100" w:type="dxa"/>
              <w:left w:w="100" w:type="dxa"/>
              <w:bottom w:w="100" w:type="dxa"/>
              <w:right w:w="100" w:type="dxa"/>
            </w:tcMar>
          </w:tcPr>
          <w:p w14:paraId="1821C2CF" w14:textId="77777777" w:rsidR="00050D90" w:rsidRPr="00E77963" w:rsidRDefault="00050D90" w:rsidP="00E1577A">
            <w:pPr>
              <w:widowControl w:val="0"/>
              <w:jc w:val="center"/>
              <w:rPr>
                <w:rFonts w:ascii="Times New Roman" w:eastAsia="Times New Roman" w:hAnsi="Times New Roman" w:cs="Times New Roman"/>
                <w:b/>
                <w:color w:val="000000" w:themeColor="text1"/>
                <w:sz w:val="18"/>
                <w:szCs w:val="18"/>
              </w:rPr>
            </w:pPr>
            <w:r w:rsidRPr="00E77963">
              <w:rPr>
                <w:rFonts w:ascii="Times New Roman" w:eastAsia="Times New Roman" w:hAnsi="Times New Roman" w:cs="Times New Roman"/>
                <w:b/>
                <w:color w:val="000000" w:themeColor="text1"/>
                <w:sz w:val="18"/>
                <w:szCs w:val="18"/>
              </w:rPr>
              <w:t>Age</w:t>
            </w:r>
          </w:p>
        </w:tc>
        <w:tc>
          <w:tcPr>
            <w:tcW w:w="1276" w:type="dxa"/>
            <w:shd w:val="clear" w:color="auto" w:fill="auto"/>
          </w:tcPr>
          <w:p w14:paraId="623B4BD9" w14:textId="77777777" w:rsidR="00050D90" w:rsidRPr="00E77963" w:rsidRDefault="00050D90" w:rsidP="00E1577A">
            <w:pPr>
              <w:widowControl w:val="0"/>
              <w:jc w:val="center"/>
              <w:rPr>
                <w:rFonts w:ascii="Times New Roman" w:eastAsia="Times New Roman" w:hAnsi="Times New Roman" w:cs="Times New Roman"/>
                <w:b/>
                <w:color w:val="000000" w:themeColor="text1"/>
                <w:sz w:val="18"/>
                <w:szCs w:val="18"/>
              </w:rPr>
            </w:pPr>
            <w:r w:rsidRPr="00E77963">
              <w:rPr>
                <w:rFonts w:ascii="Times New Roman" w:eastAsia="Times New Roman" w:hAnsi="Times New Roman" w:cs="Times New Roman"/>
                <w:b/>
                <w:color w:val="000000" w:themeColor="text1"/>
                <w:sz w:val="18"/>
                <w:szCs w:val="18"/>
              </w:rPr>
              <w:t>Location and Source of funding</w:t>
            </w:r>
          </w:p>
        </w:tc>
        <w:tc>
          <w:tcPr>
            <w:tcW w:w="1701" w:type="dxa"/>
            <w:shd w:val="clear" w:color="auto" w:fill="auto"/>
            <w:tcMar>
              <w:top w:w="100" w:type="dxa"/>
              <w:left w:w="100" w:type="dxa"/>
              <w:bottom w:w="100" w:type="dxa"/>
              <w:right w:w="100" w:type="dxa"/>
            </w:tcMar>
          </w:tcPr>
          <w:p w14:paraId="17D9BD12" w14:textId="77777777" w:rsidR="00050D90" w:rsidRPr="00E77963" w:rsidRDefault="00050D90" w:rsidP="00E1577A">
            <w:pPr>
              <w:widowControl w:val="0"/>
              <w:jc w:val="center"/>
              <w:rPr>
                <w:rFonts w:ascii="Times New Roman" w:eastAsia="Times New Roman" w:hAnsi="Times New Roman" w:cs="Times New Roman"/>
                <w:b/>
                <w:color w:val="000000" w:themeColor="text1"/>
                <w:sz w:val="18"/>
                <w:szCs w:val="18"/>
              </w:rPr>
            </w:pPr>
            <w:r w:rsidRPr="00E77963">
              <w:rPr>
                <w:rFonts w:ascii="Times New Roman" w:eastAsia="Times New Roman" w:hAnsi="Times New Roman" w:cs="Times New Roman"/>
                <w:b/>
                <w:color w:val="000000" w:themeColor="text1"/>
                <w:sz w:val="18"/>
                <w:szCs w:val="18"/>
              </w:rPr>
              <w:t>Caries assessment criteria</w:t>
            </w:r>
          </w:p>
        </w:tc>
        <w:tc>
          <w:tcPr>
            <w:tcW w:w="1134" w:type="dxa"/>
            <w:shd w:val="clear" w:color="auto" w:fill="auto"/>
            <w:tcMar>
              <w:top w:w="100" w:type="dxa"/>
              <w:left w:w="100" w:type="dxa"/>
              <w:bottom w:w="100" w:type="dxa"/>
              <w:right w:w="100" w:type="dxa"/>
            </w:tcMar>
          </w:tcPr>
          <w:p w14:paraId="17370AF9" w14:textId="77777777" w:rsidR="00050D90" w:rsidRPr="00E77963" w:rsidRDefault="00050D90" w:rsidP="00E1577A">
            <w:pPr>
              <w:widowControl w:val="0"/>
              <w:jc w:val="center"/>
              <w:rPr>
                <w:rFonts w:ascii="Times New Roman" w:eastAsia="Times New Roman" w:hAnsi="Times New Roman" w:cs="Times New Roman"/>
                <w:b/>
                <w:color w:val="000000" w:themeColor="text1"/>
                <w:sz w:val="18"/>
                <w:szCs w:val="18"/>
              </w:rPr>
            </w:pPr>
            <w:r w:rsidRPr="00E77963">
              <w:rPr>
                <w:rFonts w:ascii="Times New Roman" w:eastAsia="Times New Roman" w:hAnsi="Times New Roman" w:cs="Times New Roman"/>
                <w:b/>
                <w:color w:val="000000" w:themeColor="text1"/>
                <w:sz w:val="18"/>
                <w:szCs w:val="18"/>
              </w:rPr>
              <w:t>Sample used</w:t>
            </w:r>
          </w:p>
        </w:tc>
        <w:tc>
          <w:tcPr>
            <w:tcW w:w="1418" w:type="dxa"/>
            <w:shd w:val="clear" w:color="auto" w:fill="auto"/>
            <w:tcMar>
              <w:top w:w="100" w:type="dxa"/>
              <w:left w:w="100" w:type="dxa"/>
              <w:bottom w:w="100" w:type="dxa"/>
              <w:right w:w="100" w:type="dxa"/>
            </w:tcMar>
          </w:tcPr>
          <w:p w14:paraId="35ACA51C" w14:textId="77777777" w:rsidR="00050D90" w:rsidRPr="00E77963" w:rsidRDefault="00050D90" w:rsidP="00E1577A">
            <w:pPr>
              <w:widowControl w:val="0"/>
              <w:jc w:val="center"/>
              <w:rPr>
                <w:rFonts w:ascii="Times New Roman" w:eastAsia="Times New Roman" w:hAnsi="Times New Roman" w:cs="Times New Roman"/>
                <w:b/>
                <w:color w:val="000000" w:themeColor="text1"/>
                <w:sz w:val="18"/>
                <w:szCs w:val="18"/>
              </w:rPr>
            </w:pPr>
            <w:r w:rsidRPr="00E77963">
              <w:rPr>
                <w:rFonts w:ascii="Times New Roman" w:eastAsia="Times New Roman" w:hAnsi="Times New Roman" w:cs="Times New Roman"/>
                <w:b/>
                <w:color w:val="000000" w:themeColor="text1"/>
                <w:sz w:val="18"/>
                <w:szCs w:val="18"/>
              </w:rPr>
              <w:t>Method of count assessment</w:t>
            </w:r>
          </w:p>
        </w:tc>
        <w:tc>
          <w:tcPr>
            <w:tcW w:w="3685" w:type="dxa"/>
            <w:shd w:val="clear" w:color="auto" w:fill="auto"/>
            <w:tcMar>
              <w:top w:w="100" w:type="dxa"/>
              <w:left w:w="100" w:type="dxa"/>
              <w:bottom w:w="100" w:type="dxa"/>
              <w:right w:w="100" w:type="dxa"/>
            </w:tcMar>
          </w:tcPr>
          <w:p w14:paraId="3B46F4EB" w14:textId="77777777" w:rsidR="00050D90" w:rsidRPr="00E77963" w:rsidRDefault="00050D90" w:rsidP="00E1577A">
            <w:pPr>
              <w:widowControl w:val="0"/>
              <w:jc w:val="center"/>
              <w:rPr>
                <w:rFonts w:ascii="Times New Roman" w:eastAsia="Times New Roman" w:hAnsi="Times New Roman" w:cs="Times New Roman"/>
                <w:b/>
                <w:color w:val="000000" w:themeColor="text1"/>
                <w:sz w:val="18"/>
                <w:szCs w:val="18"/>
              </w:rPr>
            </w:pPr>
            <w:r w:rsidRPr="00E77963">
              <w:rPr>
                <w:rFonts w:ascii="Times New Roman" w:eastAsia="Times New Roman" w:hAnsi="Times New Roman" w:cs="Times New Roman"/>
                <w:b/>
                <w:color w:val="000000" w:themeColor="text1"/>
                <w:sz w:val="18"/>
                <w:szCs w:val="18"/>
              </w:rPr>
              <w:t>Results</w:t>
            </w:r>
          </w:p>
        </w:tc>
      </w:tr>
      <w:tr w:rsidR="00050D90" w:rsidRPr="00E77963" w14:paraId="33010CB9" w14:textId="77777777" w:rsidTr="00BC3C78">
        <w:trPr>
          <w:trHeight w:val="6270"/>
        </w:trPr>
        <w:tc>
          <w:tcPr>
            <w:tcW w:w="660" w:type="dxa"/>
            <w:shd w:val="clear" w:color="auto" w:fill="auto"/>
            <w:tcMar>
              <w:top w:w="100" w:type="dxa"/>
              <w:left w:w="100" w:type="dxa"/>
              <w:bottom w:w="100" w:type="dxa"/>
              <w:right w:w="100" w:type="dxa"/>
            </w:tcMar>
          </w:tcPr>
          <w:p w14:paraId="17E4BF0A" w14:textId="77777777" w:rsidR="00050D90" w:rsidRPr="00E77963" w:rsidRDefault="00050D90" w:rsidP="00050D90">
            <w:pPr>
              <w:pStyle w:val="ListParagraph"/>
              <w:widowControl w:val="0"/>
              <w:numPr>
                <w:ilvl w:val="0"/>
                <w:numId w:val="6"/>
              </w:numPr>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1</w:t>
            </w:r>
          </w:p>
          <w:p w14:paraId="3D81AEC3" w14:textId="77777777" w:rsidR="00050D90" w:rsidRPr="00E77963" w:rsidRDefault="00050D90" w:rsidP="00E1577A">
            <w:pPr>
              <w:rPr>
                <w:rFonts w:ascii="Times New Roman" w:hAnsi="Times New Roman" w:cs="Times New Roman"/>
                <w:color w:val="000000" w:themeColor="text1"/>
                <w:sz w:val="18"/>
                <w:szCs w:val="18"/>
              </w:rPr>
            </w:pPr>
          </w:p>
        </w:tc>
        <w:tc>
          <w:tcPr>
            <w:tcW w:w="1358" w:type="dxa"/>
            <w:shd w:val="clear" w:color="auto" w:fill="auto"/>
            <w:tcMar>
              <w:top w:w="100" w:type="dxa"/>
              <w:left w:w="100" w:type="dxa"/>
              <w:bottom w:w="100" w:type="dxa"/>
              <w:right w:w="100" w:type="dxa"/>
            </w:tcMar>
          </w:tcPr>
          <w:p w14:paraId="331A374C"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Alaluusua</w:t>
            </w:r>
            <w:proofErr w:type="spellEnd"/>
            <w:r w:rsidRPr="00E77963">
              <w:rPr>
                <w:rFonts w:ascii="Times New Roman" w:eastAsia="Times New Roman" w:hAnsi="Times New Roman" w:cs="Times New Roman"/>
                <w:color w:val="000000" w:themeColor="text1"/>
                <w:sz w:val="18"/>
                <w:szCs w:val="18"/>
              </w:rPr>
              <w:t xml:space="preserve"> and</w:t>
            </w:r>
          </w:p>
          <w:p w14:paraId="0FC82AE4"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Renkonen</w:t>
            </w:r>
            <w:proofErr w:type="spellEnd"/>
            <w:r>
              <w:rPr>
                <w:rFonts w:ascii="Times New Roman" w:eastAsia="Times New Roman" w:hAnsi="Times New Roman" w:cs="Times New Roman"/>
                <w:color w:val="000000" w:themeColor="text1"/>
                <w:sz w:val="18"/>
                <w:szCs w:val="18"/>
              </w:rPr>
              <w:t xml:space="preserve">, </w:t>
            </w:r>
            <w:r w:rsidRPr="00E77963">
              <w:rPr>
                <w:rFonts w:ascii="Times New Roman" w:eastAsia="Times New Roman" w:hAnsi="Times New Roman" w:cs="Times New Roman"/>
                <w:color w:val="000000" w:themeColor="text1"/>
                <w:sz w:val="18"/>
                <w:szCs w:val="18"/>
              </w:rPr>
              <w:t>1983</w:t>
            </w:r>
          </w:p>
          <w:p w14:paraId="0D221CDC"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highlight w:val="yellow"/>
              </w:rPr>
            </w:pPr>
          </w:p>
        </w:tc>
        <w:tc>
          <w:tcPr>
            <w:tcW w:w="1134" w:type="dxa"/>
            <w:shd w:val="clear" w:color="auto" w:fill="auto"/>
            <w:tcMar>
              <w:top w:w="100" w:type="dxa"/>
              <w:left w:w="100" w:type="dxa"/>
              <w:bottom w:w="100" w:type="dxa"/>
              <w:right w:w="100" w:type="dxa"/>
            </w:tcMar>
          </w:tcPr>
          <w:p w14:paraId="70B9E7F4"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2 years</w:t>
            </w:r>
          </w:p>
        </w:tc>
        <w:tc>
          <w:tcPr>
            <w:tcW w:w="1417" w:type="dxa"/>
            <w:shd w:val="clear" w:color="auto" w:fill="auto"/>
            <w:tcMar>
              <w:top w:w="100" w:type="dxa"/>
              <w:left w:w="100" w:type="dxa"/>
              <w:bottom w:w="100" w:type="dxa"/>
              <w:right w:w="100" w:type="dxa"/>
            </w:tcMar>
          </w:tcPr>
          <w:p w14:paraId="27047926"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39/45</w:t>
            </w:r>
          </w:p>
          <w:p w14:paraId="71A863DE"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tc>
        <w:tc>
          <w:tcPr>
            <w:tcW w:w="992" w:type="dxa"/>
            <w:shd w:val="clear" w:color="auto" w:fill="auto"/>
            <w:tcMar>
              <w:top w:w="100" w:type="dxa"/>
              <w:left w:w="100" w:type="dxa"/>
              <w:bottom w:w="100" w:type="dxa"/>
              <w:right w:w="100" w:type="dxa"/>
            </w:tcMar>
          </w:tcPr>
          <w:p w14:paraId="640C3D46"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2 years</w:t>
            </w:r>
          </w:p>
        </w:tc>
        <w:tc>
          <w:tcPr>
            <w:tcW w:w="1276" w:type="dxa"/>
          </w:tcPr>
          <w:p w14:paraId="4497898F"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Finland, not reported</w:t>
            </w:r>
          </w:p>
        </w:tc>
        <w:tc>
          <w:tcPr>
            <w:tcW w:w="1701" w:type="dxa"/>
            <w:shd w:val="clear" w:color="auto" w:fill="auto"/>
            <w:tcMar>
              <w:top w:w="100" w:type="dxa"/>
              <w:left w:w="100" w:type="dxa"/>
              <w:bottom w:w="100" w:type="dxa"/>
              <w:right w:w="100" w:type="dxa"/>
            </w:tcMar>
          </w:tcPr>
          <w:p w14:paraId="048518B5"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 xml:space="preserve">MOLLER IJ. 1966 </w:t>
            </w:r>
          </w:p>
          <w:p w14:paraId="01117E7F"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tc>
        <w:tc>
          <w:tcPr>
            <w:tcW w:w="1134" w:type="dxa"/>
            <w:shd w:val="clear" w:color="auto" w:fill="auto"/>
            <w:tcMar>
              <w:top w:w="100" w:type="dxa"/>
              <w:left w:w="100" w:type="dxa"/>
              <w:bottom w:w="100" w:type="dxa"/>
              <w:right w:w="100" w:type="dxa"/>
            </w:tcMar>
          </w:tcPr>
          <w:p w14:paraId="172E7E18"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Plaque</w:t>
            </w:r>
          </w:p>
          <w:p w14:paraId="6DA81BC9"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and saliva</w:t>
            </w:r>
            <w:r>
              <w:rPr>
                <w:rFonts w:ascii="Times New Roman" w:eastAsia="Times New Roman" w:hAnsi="Times New Roman" w:cs="Times New Roman"/>
                <w:color w:val="000000" w:themeColor="text1"/>
                <w:sz w:val="18"/>
                <w:szCs w:val="18"/>
              </w:rPr>
              <w:t>, but data for plaque</w:t>
            </w:r>
          </w:p>
          <w:p w14:paraId="653ED4C8"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tc>
        <w:tc>
          <w:tcPr>
            <w:tcW w:w="1418" w:type="dxa"/>
            <w:shd w:val="clear" w:color="auto" w:fill="auto"/>
            <w:tcMar>
              <w:top w:w="100" w:type="dxa"/>
              <w:left w:w="100" w:type="dxa"/>
              <w:bottom w:w="100" w:type="dxa"/>
              <w:right w:w="100" w:type="dxa"/>
            </w:tcMar>
          </w:tcPr>
          <w:p w14:paraId="3675EE53"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Culturing on Mitis</w:t>
            </w:r>
          </w:p>
          <w:p w14:paraId="6544AEAE"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Salivarius</w:t>
            </w:r>
            <w:proofErr w:type="spellEnd"/>
            <w:r w:rsidRPr="00E77963">
              <w:rPr>
                <w:rFonts w:ascii="Times New Roman" w:eastAsia="Times New Roman" w:hAnsi="Times New Roman" w:cs="Times New Roman"/>
                <w:color w:val="000000" w:themeColor="text1"/>
                <w:sz w:val="18"/>
                <w:szCs w:val="18"/>
              </w:rPr>
              <w:t xml:space="preserve"> bacitracin agar</w:t>
            </w:r>
          </w:p>
          <w:p w14:paraId="16EE42D3" w14:textId="77777777" w:rsidR="00050D90" w:rsidRPr="00E77963" w:rsidRDefault="00050D90" w:rsidP="00E1577A">
            <w:pPr>
              <w:widowControl w:val="0"/>
              <w:rPr>
                <w:rFonts w:ascii="Times New Roman" w:eastAsia="Times New Roman" w:hAnsi="Times New Roman" w:cs="Times New Roman"/>
                <w:color w:val="000000" w:themeColor="text1"/>
                <w:sz w:val="18"/>
                <w:szCs w:val="18"/>
              </w:rPr>
            </w:pPr>
          </w:p>
        </w:tc>
        <w:tc>
          <w:tcPr>
            <w:tcW w:w="3685" w:type="dxa"/>
            <w:shd w:val="clear" w:color="auto" w:fill="auto"/>
            <w:tcMar>
              <w:top w:w="100" w:type="dxa"/>
              <w:left w:w="100" w:type="dxa"/>
              <w:bottom w:w="100" w:type="dxa"/>
              <w:right w:w="100" w:type="dxa"/>
            </w:tcMar>
          </w:tcPr>
          <w:p w14:paraId="4D86448F" w14:textId="77777777" w:rsidR="00050D90" w:rsidRPr="001E7D01" w:rsidRDefault="00050D90" w:rsidP="00E1577A">
            <w:pPr>
              <w:widowControl w:val="0"/>
              <w:jc w:val="both"/>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 xml:space="preserve">During the study period,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was detected in 15 of 39 children (38%). At 2, 3 and 4 years of age, 5 (13%), 12 (31%); and 13 (33%) children harboured </w:t>
            </w:r>
            <w:r w:rsidRPr="004E5348">
              <w:rPr>
                <w:rFonts w:ascii="Times New Roman" w:eastAsia="Times New Roman" w:hAnsi="Times New Roman" w:cs="Times New Roman"/>
                <w:i/>
                <w:iCs/>
                <w:color w:val="000000" w:themeColor="text1"/>
                <w:sz w:val="18"/>
                <w:szCs w:val="18"/>
              </w:rPr>
              <w:t>S. mutans</w:t>
            </w:r>
            <w:r>
              <w:rPr>
                <w:rFonts w:ascii="Times New Roman" w:eastAsia="Times New Roman" w:hAnsi="Times New Roman" w:cs="Times New Roman"/>
                <w:color w:val="000000" w:themeColor="text1"/>
                <w:sz w:val="18"/>
                <w:szCs w:val="18"/>
              </w:rPr>
              <w:t>,</w:t>
            </w:r>
            <w:r w:rsidRPr="00E77963">
              <w:rPr>
                <w:rFonts w:ascii="Times New Roman" w:eastAsia="Times New Roman" w:hAnsi="Times New Roman" w:cs="Times New Roman"/>
                <w:color w:val="000000" w:themeColor="text1"/>
                <w:sz w:val="18"/>
                <w:szCs w:val="18"/>
              </w:rPr>
              <w:t xml:space="preserve"> respectively. The children who </w:t>
            </w:r>
            <w:proofErr w:type="spellStart"/>
            <w:r w:rsidRPr="00E77963">
              <w:rPr>
                <w:rFonts w:ascii="Times New Roman" w:eastAsia="Times New Roman" w:hAnsi="Times New Roman" w:cs="Times New Roman"/>
                <w:color w:val="000000" w:themeColor="text1"/>
                <w:sz w:val="18"/>
                <w:szCs w:val="18"/>
              </w:rPr>
              <w:t>harbored</w:t>
            </w:r>
            <w:proofErr w:type="spellEnd"/>
            <w:r w:rsidRPr="00E77963">
              <w:rPr>
                <w:rFonts w:ascii="Times New Roman" w:eastAsia="Times New Roman" w:hAnsi="Times New Roman" w:cs="Times New Roman"/>
                <w:color w:val="000000" w:themeColor="text1"/>
                <w:sz w:val="18"/>
                <w:szCs w:val="18"/>
              </w:rPr>
              <w:t xml:space="preserve"> high levels of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in plaque tended to have it in their saliva as well. Their caries index values (number of decayed, missed and filled surfaces, </w:t>
            </w:r>
            <w:proofErr w:type="spellStart"/>
            <w:r w:rsidRPr="00E77963">
              <w:rPr>
                <w:rFonts w:ascii="Times New Roman" w:eastAsia="Times New Roman" w:hAnsi="Times New Roman" w:cs="Times New Roman"/>
                <w:color w:val="000000" w:themeColor="text1"/>
                <w:sz w:val="18"/>
                <w:szCs w:val="18"/>
              </w:rPr>
              <w:t>dmfs</w:t>
            </w:r>
            <w:proofErr w:type="spellEnd"/>
            <w:r w:rsidRPr="00E77963">
              <w:rPr>
                <w:rFonts w:ascii="Times New Roman" w:eastAsia="Times New Roman" w:hAnsi="Times New Roman" w:cs="Times New Roman"/>
                <w:color w:val="000000" w:themeColor="text1"/>
                <w:sz w:val="18"/>
                <w:szCs w:val="18"/>
              </w:rPr>
              <w:t xml:space="preserve"> = 10.6 + 5.3) at the age of 4 differed significantly from the values of children who </w:t>
            </w:r>
            <w:proofErr w:type="spellStart"/>
            <w:r w:rsidRPr="00E77963">
              <w:rPr>
                <w:rFonts w:ascii="Times New Roman" w:eastAsia="Times New Roman" w:hAnsi="Times New Roman" w:cs="Times New Roman"/>
                <w:color w:val="000000" w:themeColor="text1"/>
                <w:sz w:val="18"/>
                <w:szCs w:val="18"/>
              </w:rPr>
              <w:t>harbored</w:t>
            </w:r>
            <w:proofErr w:type="spellEnd"/>
            <w:r w:rsidRPr="00E77963">
              <w:rPr>
                <w:rFonts w:ascii="Times New Roman" w:eastAsia="Times New Roman" w:hAnsi="Times New Roman" w:cs="Times New Roman"/>
                <w:color w:val="000000" w:themeColor="text1"/>
                <w:sz w:val="18"/>
                <w:szCs w:val="18"/>
              </w:rPr>
              <w:t xml:space="preserve"> </w:t>
            </w:r>
            <w:r w:rsidRPr="00A0163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later (</w:t>
            </w:r>
            <w:proofErr w:type="spellStart"/>
            <w:r w:rsidRPr="00E77963">
              <w:rPr>
                <w:rFonts w:ascii="Times New Roman" w:eastAsia="Times New Roman" w:hAnsi="Times New Roman" w:cs="Times New Roman"/>
                <w:color w:val="000000" w:themeColor="text1"/>
                <w:sz w:val="18"/>
                <w:szCs w:val="18"/>
              </w:rPr>
              <w:t>dmfs</w:t>
            </w:r>
            <w:proofErr w:type="spellEnd"/>
            <w:r w:rsidRPr="00E77963">
              <w:rPr>
                <w:rFonts w:ascii="Times New Roman" w:eastAsia="Times New Roman" w:hAnsi="Times New Roman" w:cs="Times New Roman"/>
                <w:color w:val="000000" w:themeColor="text1"/>
                <w:sz w:val="18"/>
                <w:szCs w:val="18"/>
              </w:rPr>
              <w:t xml:space="preserve"> = 3.4+ 1.8, </w:t>
            </w:r>
            <w:r>
              <w:rPr>
                <w:rFonts w:ascii="Times New Roman" w:eastAsia="Times New Roman" w:hAnsi="Times New Roman" w:cs="Times New Roman"/>
                <w:color w:val="000000" w:themeColor="text1"/>
                <w:sz w:val="18"/>
                <w:szCs w:val="18"/>
              </w:rPr>
              <w:t>p</w:t>
            </w:r>
            <w:r w:rsidRPr="00E77963">
              <w:rPr>
                <w:rFonts w:ascii="Times New Roman" w:eastAsia="Times New Roman" w:hAnsi="Times New Roman" w:cs="Times New Roman"/>
                <w:color w:val="000000" w:themeColor="text1"/>
                <w:sz w:val="18"/>
                <w:szCs w:val="18"/>
              </w:rPr>
              <w:t xml:space="preserve">&lt;0.005) or remained free from </w:t>
            </w:r>
            <w:r w:rsidRPr="00A0163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infection (</w:t>
            </w:r>
            <w:proofErr w:type="spellStart"/>
            <w:r w:rsidRPr="00E77963">
              <w:rPr>
                <w:rFonts w:ascii="Times New Roman" w:eastAsia="Times New Roman" w:hAnsi="Times New Roman" w:cs="Times New Roman"/>
                <w:color w:val="000000" w:themeColor="text1"/>
                <w:sz w:val="18"/>
                <w:szCs w:val="18"/>
              </w:rPr>
              <w:t>dmfs</w:t>
            </w:r>
            <w:proofErr w:type="spellEnd"/>
            <w:r w:rsidRPr="00E77963">
              <w:rPr>
                <w:rFonts w:ascii="Times New Roman" w:eastAsia="Times New Roman" w:hAnsi="Times New Roman" w:cs="Times New Roman"/>
                <w:color w:val="000000" w:themeColor="text1"/>
                <w:sz w:val="18"/>
                <w:szCs w:val="18"/>
              </w:rPr>
              <w:t xml:space="preserve"> = 0.3+ 1.1, p&lt;0.0003).</w:t>
            </w:r>
          </w:p>
        </w:tc>
      </w:tr>
      <w:tr w:rsidR="00050D90" w:rsidRPr="00E77963" w14:paraId="2F8995EA" w14:textId="77777777" w:rsidTr="00BC3C78">
        <w:trPr>
          <w:trHeight w:val="6270"/>
        </w:trPr>
        <w:tc>
          <w:tcPr>
            <w:tcW w:w="660" w:type="dxa"/>
            <w:shd w:val="clear" w:color="auto" w:fill="auto"/>
            <w:tcMar>
              <w:top w:w="100" w:type="dxa"/>
              <w:left w:w="100" w:type="dxa"/>
              <w:bottom w:w="100" w:type="dxa"/>
              <w:right w:w="100" w:type="dxa"/>
            </w:tcMar>
          </w:tcPr>
          <w:p w14:paraId="4A51E8D4" w14:textId="77777777" w:rsidR="00050D90" w:rsidRPr="00E77963" w:rsidRDefault="00050D90" w:rsidP="00050D90">
            <w:pPr>
              <w:pStyle w:val="ListParagraph"/>
              <w:widowControl w:val="0"/>
              <w:numPr>
                <w:ilvl w:val="0"/>
                <w:numId w:val="6"/>
              </w:numPr>
              <w:jc w:val="center"/>
              <w:rPr>
                <w:rFonts w:ascii="Times New Roman" w:eastAsia="Times New Roman" w:hAnsi="Times New Roman" w:cs="Times New Roman"/>
                <w:color w:val="000000" w:themeColor="text1"/>
                <w:sz w:val="18"/>
                <w:szCs w:val="18"/>
              </w:rPr>
            </w:pPr>
          </w:p>
        </w:tc>
        <w:tc>
          <w:tcPr>
            <w:tcW w:w="1358" w:type="dxa"/>
            <w:shd w:val="clear" w:color="auto" w:fill="auto"/>
            <w:tcMar>
              <w:top w:w="100" w:type="dxa"/>
              <w:left w:w="100" w:type="dxa"/>
              <w:bottom w:w="100" w:type="dxa"/>
              <w:right w:w="100" w:type="dxa"/>
            </w:tcMar>
          </w:tcPr>
          <w:p w14:paraId="435DDBC4"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Ansai</w:t>
            </w:r>
            <w:proofErr w:type="spellEnd"/>
            <w:r w:rsidRPr="00E77963">
              <w:rPr>
                <w:rFonts w:ascii="Times New Roman" w:eastAsia="Times New Roman" w:hAnsi="Times New Roman" w:cs="Times New Roman"/>
                <w:color w:val="000000" w:themeColor="text1"/>
                <w:sz w:val="18"/>
                <w:szCs w:val="18"/>
              </w:rPr>
              <w:t xml:space="preserve"> et al.</w:t>
            </w:r>
            <w:r>
              <w:rPr>
                <w:rFonts w:ascii="Times New Roman" w:eastAsia="Times New Roman" w:hAnsi="Times New Roman" w:cs="Times New Roman"/>
                <w:color w:val="000000" w:themeColor="text1"/>
                <w:sz w:val="18"/>
                <w:szCs w:val="18"/>
              </w:rPr>
              <w:t>,</w:t>
            </w:r>
            <w:r w:rsidRPr="00E77963">
              <w:rPr>
                <w:rFonts w:ascii="Times New Roman" w:eastAsia="Times New Roman" w:hAnsi="Times New Roman" w:cs="Times New Roman"/>
                <w:color w:val="000000" w:themeColor="text1"/>
                <w:sz w:val="18"/>
                <w:szCs w:val="18"/>
              </w:rPr>
              <w:t xml:space="preserve"> 1999</w:t>
            </w:r>
          </w:p>
        </w:tc>
        <w:tc>
          <w:tcPr>
            <w:tcW w:w="1134" w:type="dxa"/>
            <w:shd w:val="clear" w:color="auto" w:fill="auto"/>
            <w:tcMar>
              <w:top w:w="100" w:type="dxa"/>
              <w:left w:w="100" w:type="dxa"/>
              <w:bottom w:w="100" w:type="dxa"/>
              <w:right w:w="100" w:type="dxa"/>
            </w:tcMar>
          </w:tcPr>
          <w:p w14:paraId="02C4C460"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2 years</w:t>
            </w:r>
          </w:p>
        </w:tc>
        <w:tc>
          <w:tcPr>
            <w:tcW w:w="1417" w:type="dxa"/>
            <w:shd w:val="clear" w:color="auto" w:fill="auto"/>
            <w:tcMar>
              <w:top w:w="100" w:type="dxa"/>
              <w:left w:w="100" w:type="dxa"/>
              <w:bottom w:w="100" w:type="dxa"/>
              <w:right w:w="100" w:type="dxa"/>
            </w:tcMar>
          </w:tcPr>
          <w:p w14:paraId="51AE4601"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60 caries-free</w:t>
            </w:r>
          </w:p>
        </w:tc>
        <w:tc>
          <w:tcPr>
            <w:tcW w:w="992" w:type="dxa"/>
            <w:shd w:val="clear" w:color="auto" w:fill="auto"/>
            <w:tcMar>
              <w:top w:w="100" w:type="dxa"/>
              <w:left w:w="100" w:type="dxa"/>
              <w:bottom w:w="100" w:type="dxa"/>
              <w:right w:w="100" w:type="dxa"/>
            </w:tcMar>
          </w:tcPr>
          <w:p w14:paraId="25C077DF"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Mean age- 2.6 years (Range-0.5 to 6 years)</w:t>
            </w:r>
          </w:p>
        </w:tc>
        <w:tc>
          <w:tcPr>
            <w:tcW w:w="1276" w:type="dxa"/>
          </w:tcPr>
          <w:p w14:paraId="63C378E1"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Japan, not reported</w:t>
            </w:r>
          </w:p>
        </w:tc>
        <w:tc>
          <w:tcPr>
            <w:tcW w:w="1701" w:type="dxa"/>
            <w:shd w:val="clear" w:color="auto" w:fill="auto"/>
            <w:tcMar>
              <w:top w:w="100" w:type="dxa"/>
              <w:left w:w="100" w:type="dxa"/>
              <w:bottom w:w="100" w:type="dxa"/>
              <w:right w:w="100" w:type="dxa"/>
            </w:tcMar>
          </w:tcPr>
          <w:p w14:paraId="5D014BE5"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WHO</w:t>
            </w:r>
          </w:p>
        </w:tc>
        <w:tc>
          <w:tcPr>
            <w:tcW w:w="1134" w:type="dxa"/>
            <w:shd w:val="clear" w:color="auto" w:fill="auto"/>
            <w:tcMar>
              <w:top w:w="100" w:type="dxa"/>
              <w:left w:w="100" w:type="dxa"/>
              <w:bottom w:w="100" w:type="dxa"/>
              <w:right w:w="100" w:type="dxa"/>
            </w:tcMar>
          </w:tcPr>
          <w:p w14:paraId="15C96936"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Stimulated saliva samples</w:t>
            </w:r>
          </w:p>
        </w:tc>
        <w:tc>
          <w:tcPr>
            <w:tcW w:w="1418" w:type="dxa"/>
            <w:shd w:val="clear" w:color="auto" w:fill="auto"/>
            <w:tcMar>
              <w:top w:w="100" w:type="dxa"/>
              <w:left w:w="100" w:type="dxa"/>
              <w:bottom w:w="100" w:type="dxa"/>
              <w:right w:w="100" w:type="dxa"/>
            </w:tcMar>
          </w:tcPr>
          <w:p w14:paraId="6AD5E800" w14:textId="77777777" w:rsidR="00050D90" w:rsidRPr="00E77963" w:rsidRDefault="00050D90" w:rsidP="00E1577A">
            <w:pPr>
              <w:autoSpaceDE w:val="0"/>
              <w:autoSpaceDN w:val="0"/>
              <w:adjustRightInd w:val="0"/>
              <w:jc w:val="both"/>
              <w:rPr>
                <w:rFonts w:ascii="Times New Roman" w:hAnsi="Times New Roman" w:cs="Times New Roman"/>
                <w:color w:val="000000" w:themeColor="text1"/>
                <w:sz w:val="18"/>
                <w:szCs w:val="18"/>
                <w:lang w:val="en-GB"/>
              </w:rPr>
            </w:pPr>
            <w:proofErr w:type="spellStart"/>
            <w:r w:rsidRPr="00E77963">
              <w:rPr>
                <w:rFonts w:ascii="Times New Roman" w:hAnsi="Times New Roman" w:cs="Times New Roman"/>
                <w:color w:val="000000" w:themeColor="text1"/>
                <w:sz w:val="18"/>
                <w:szCs w:val="18"/>
                <w:lang w:val="en-GB"/>
              </w:rPr>
              <w:t>Dentocult</w:t>
            </w:r>
            <w:proofErr w:type="spellEnd"/>
            <w:r w:rsidRPr="00E77963">
              <w:rPr>
                <w:rFonts w:ascii="Times New Roman" w:hAnsi="Times New Roman" w:cs="Times New Roman"/>
                <w:color w:val="000000" w:themeColor="text1"/>
                <w:sz w:val="18"/>
                <w:szCs w:val="18"/>
                <w:lang w:val="en-GB"/>
              </w:rPr>
              <w:t xml:space="preserve"> Strip</w:t>
            </w:r>
          </w:p>
          <w:p w14:paraId="2B32285C" w14:textId="77777777" w:rsidR="00050D90" w:rsidRPr="00E77963" w:rsidRDefault="00050D90" w:rsidP="00E1577A">
            <w:pPr>
              <w:widowControl w:val="0"/>
              <w:jc w:val="both"/>
              <w:rPr>
                <w:rFonts w:ascii="Times New Roman" w:eastAsia="Times New Roman" w:hAnsi="Times New Roman" w:cs="Times New Roman"/>
                <w:color w:val="000000" w:themeColor="text1"/>
                <w:sz w:val="18"/>
                <w:szCs w:val="18"/>
              </w:rPr>
            </w:pPr>
            <w:r w:rsidRPr="00E77963">
              <w:rPr>
                <w:rFonts w:ascii="Times New Roman" w:hAnsi="Times New Roman" w:cs="Times New Roman"/>
                <w:color w:val="000000" w:themeColor="text1"/>
                <w:sz w:val="18"/>
                <w:szCs w:val="18"/>
                <w:lang w:val="en-GB"/>
              </w:rPr>
              <w:t xml:space="preserve">Mutans test (Orion </w:t>
            </w:r>
            <w:proofErr w:type="spellStart"/>
            <w:r w:rsidRPr="00E77963">
              <w:rPr>
                <w:rFonts w:ascii="Times New Roman" w:hAnsi="Times New Roman" w:cs="Times New Roman"/>
                <w:color w:val="000000" w:themeColor="text1"/>
                <w:sz w:val="18"/>
                <w:szCs w:val="18"/>
                <w:lang w:val="en-GB"/>
              </w:rPr>
              <w:t>Diagnostica</w:t>
            </w:r>
            <w:proofErr w:type="spellEnd"/>
            <w:r w:rsidRPr="00E77963">
              <w:rPr>
                <w:rFonts w:ascii="Times New Roman" w:hAnsi="Times New Roman" w:cs="Times New Roman"/>
                <w:color w:val="000000" w:themeColor="text1"/>
                <w:sz w:val="18"/>
                <w:szCs w:val="18"/>
                <w:lang w:val="en-GB"/>
              </w:rPr>
              <w:t>, Espoo, Finland).</w:t>
            </w:r>
          </w:p>
        </w:tc>
        <w:tc>
          <w:tcPr>
            <w:tcW w:w="3685" w:type="dxa"/>
            <w:shd w:val="clear" w:color="auto" w:fill="auto"/>
            <w:tcMar>
              <w:top w:w="100" w:type="dxa"/>
              <w:left w:w="100" w:type="dxa"/>
              <w:bottom w:w="100" w:type="dxa"/>
              <w:right w:w="100" w:type="dxa"/>
            </w:tcMar>
          </w:tcPr>
          <w:p w14:paraId="3E431BAD" w14:textId="77777777" w:rsidR="00050D90" w:rsidRPr="00E77963" w:rsidRDefault="00050D90" w:rsidP="00E1577A">
            <w:pPr>
              <w:widowControl w:val="0"/>
              <w:jc w:val="both"/>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 xml:space="preserve">Among 23 children,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was not detected at baseline, while 62% were at risk with 15, 13 and 9 considering at low, moderate, and high risk. Cox proportional hazards regression analysis found the relative risk for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as positive, indicating a higher hazard rate of caries development with high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levels compared to low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levels. 90% children with high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level at baseline had caries 9 months later, while only 23% children with not detected level of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at baseline, developed caries at the same period.</w:t>
            </w:r>
          </w:p>
        </w:tc>
      </w:tr>
      <w:tr w:rsidR="00050D90" w:rsidRPr="00E77963" w14:paraId="1E170DAA" w14:textId="77777777" w:rsidTr="00BC3C78">
        <w:trPr>
          <w:trHeight w:val="6270"/>
        </w:trPr>
        <w:tc>
          <w:tcPr>
            <w:tcW w:w="660" w:type="dxa"/>
            <w:shd w:val="clear" w:color="auto" w:fill="auto"/>
            <w:tcMar>
              <w:top w:w="100" w:type="dxa"/>
              <w:left w:w="100" w:type="dxa"/>
              <w:bottom w:w="100" w:type="dxa"/>
              <w:right w:w="100" w:type="dxa"/>
            </w:tcMar>
          </w:tcPr>
          <w:p w14:paraId="4C48F239" w14:textId="77777777" w:rsidR="00050D90" w:rsidRPr="00E77963" w:rsidRDefault="00050D90" w:rsidP="00050D90">
            <w:pPr>
              <w:pStyle w:val="ListParagraph"/>
              <w:widowControl w:val="0"/>
              <w:numPr>
                <w:ilvl w:val="0"/>
                <w:numId w:val="6"/>
              </w:numPr>
              <w:jc w:val="center"/>
              <w:rPr>
                <w:rFonts w:ascii="Times New Roman" w:eastAsia="Times New Roman" w:hAnsi="Times New Roman" w:cs="Times New Roman"/>
                <w:color w:val="000000" w:themeColor="text1"/>
                <w:sz w:val="18"/>
                <w:szCs w:val="18"/>
              </w:rPr>
            </w:pPr>
          </w:p>
        </w:tc>
        <w:tc>
          <w:tcPr>
            <w:tcW w:w="1358" w:type="dxa"/>
            <w:shd w:val="clear" w:color="auto" w:fill="auto"/>
            <w:tcMar>
              <w:top w:w="100" w:type="dxa"/>
              <w:left w:w="100" w:type="dxa"/>
              <w:bottom w:w="100" w:type="dxa"/>
              <w:right w:w="100" w:type="dxa"/>
            </w:tcMar>
          </w:tcPr>
          <w:p w14:paraId="258141BC"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lang w:val="en-GB"/>
              </w:rPr>
            </w:pPr>
            <w:r w:rsidRPr="00E77963">
              <w:rPr>
                <w:rFonts w:ascii="Times New Roman" w:eastAsia="Times New Roman" w:hAnsi="Times New Roman" w:cs="Times New Roman"/>
                <w:color w:val="000000" w:themeColor="text1"/>
                <w:sz w:val="18"/>
                <w:szCs w:val="18"/>
                <w:lang w:val="en-GB"/>
              </w:rPr>
              <w:t>Fujiwara et al.</w:t>
            </w:r>
            <w:r>
              <w:rPr>
                <w:rFonts w:ascii="Times New Roman" w:eastAsia="Times New Roman" w:hAnsi="Times New Roman" w:cs="Times New Roman"/>
                <w:color w:val="000000" w:themeColor="text1"/>
                <w:sz w:val="18"/>
                <w:szCs w:val="18"/>
                <w:lang w:val="en-GB"/>
              </w:rPr>
              <w:t>,</w:t>
            </w:r>
          </w:p>
          <w:p w14:paraId="6AC398A5"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lang w:val="en-GB"/>
              </w:rPr>
            </w:pPr>
            <w:r w:rsidRPr="00E77963">
              <w:rPr>
                <w:rFonts w:ascii="Times New Roman" w:eastAsia="Times New Roman" w:hAnsi="Times New Roman" w:cs="Times New Roman"/>
                <w:color w:val="000000" w:themeColor="text1"/>
                <w:sz w:val="18"/>
                <w:szCs w:val="18"/>
                <w:lang w:val="en-GB"/>
              </w:rPr>
              <w:t xml:space="preserve">1991 </w:t>
            </w:r>
          </w:p>
        </w:tc>
        <w:tc>
          <w:tcPr>
            <w:tcW w:w="1134" w:type="dxa"/>
            <w:shd w:val="clear" w:color="auto" w:fill="auto"/>
            <w:tcMar>
              <w:top w:w="100" w:type="dxa"/>
              <w:left w:w="100" w:type="dxa"/>
              <w:bottom w:w="100" w:type="dxa"/>
              <w:right w:w="100" w:type="dxa"/>
            </w:tcMar>
          </w:tcPr>
          <w:p w14:paraId="6CC3D97D"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1 year</w:t>
            </w:r>
          </w:p>
        </w:tc>
        <w:tc>
          <w:tcPr>
            <w:tcW w:w="1417" w:type="dxa"/>
            <w:shd w:val="clear" w:color="auto" w:fill="auto"/>
            <w:tcMar>
              <w:top w:w="100" w:type="dxa"/>
              <w:left w:w="100" w:type="dxa"/>
              <w:bottom w:w="100" w:type="dxa"/>
              <w:right w:w="100" w:type="dxa"/>
            </w:tcMar>
          </w:tcPr>
          <w:p w14:paraId="307B91AA" w14:textId="77777777" w:rsidR="00050D90" w:rsidRPr="00E77963" w:rsidRDefault="00050D90" w:rsidP="00E1577A">
            <w:pPr>
              <w:autoSpaceDE w:val="0"/>
              <w:autoSpaceDN w:val="0"/>
              <w:adjustRightInd w:val="0"/>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261 caries -</w:t>
            </w:r>
            <w:r>
              <w:rPr>
                <w:rFonts w:ascii="Times New Roman" w:hAnsi="Times New Roman" w:cs="Times New Roman"/>
                <w:color w:val="000000" w:themeColor="text1"/>
                <w:sz w:val="18"/>
                <w:szCs w:val="18"/>
                <w:lang w:val="en-GB"/>
              </w:rPr>
              <w:t>f</w:t>
            </w:r>
            <w:r w:rsidRPr="00E77963">
              <w:rPr>
                <w:rFonts w:ascii="Times New Roman" w:hAnsi="Times New Roman" w:cs="Times New Roman"/>
                <w:color w:val="000000" w:themeColor="text1"/>
                <w:sz w:val="18"/>
                <w:szCs w:val="18"/>
                <w:lang w:val="en-GB"/>
              </w:rPr>
              <w:t>ree</w:t>
            </w:r>
          </w:p>
        </w:tc>
        <w:tc>
          <w:tcPr>
            <w:tcW w:w="992" w:type="dxa"/>
            <w:shd w:val="clear" w:color="auto" w:fill="auto"/>
            <w:tcMar>
              <w:top w:w="100" w:type="dxa"/>
              <w:left w:w="100" w:type="dxa"/>
              <w:bottom w:w="100" w:type="dxa"/>
              <w:right w:w="100" w:type="dxa"/>
            </w:tcMar>
          </w:tcPr>
          <w:p w14:paraId="0F8FE6FA" w14:textId="77777777" w:rsidR="00050D90" w:rsidRPr="00E77963" w:rsidRDefault="00050D90" w:rsidP="00E1577A">
            <w:pPr>
              <w:widowControl w:val="0"/>
              <w:jc w:val="center"/>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0.5 to 1 years</w:t>
            </w:r>
          </w:p>
        </w:tc>
        <w:tc>
          <w:tcPr>
            <w:tcW w:w="1276" w:type="dxa"/>
          </w:tcPr>
          <w:p w14:paraId="1E9CAB7C" w14:textId="77777777" w:rsidR="00050D90" w:rsidRPr="00E77963" w:rsidRDefault="00050D90" w:rsidP="00E1577A">
            <w:pPr>
              <w:widowControl w:val="0"/>
              <w:jc w:val="center"/>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Japan, not reported</w:t>
            </w:r>
          </w:p>
        </w:tc>
        <w:tc>
          <w:tcPr>
            <w:tcW w:w="1701" w:type="dxa"/>
            <w:shd w:val="clear" w:color="auto" w:fill="auto"/>
            <w:tcMar>
              <w:top w:w="100" w:type="dxa"/>
              <w:left w:w="100" w:type="dxa"/>
              <w:bottom w:w="100" w:type="dxa"/>
              <w:right w:w="100" w:type="dxa"/>
            </w:tcMar>
          </w:tcPr>
          <w:p w14:paraId="7B6B8365" w14:textId="77777777" w:rsidR="00050D90" w:rsidRPr="00E77963" w:rsidRDefault="00050D90" w:rsidP="00E1577A">
            <w:pPr>
              <w:widowControl w:val="0"/>
              <w:jc w:val="center"/>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WHO</w:t>
            </w:r>
          </w:p>
        </w:tc>
        <w:tc>
          <w:tcPr>
            <w:tcW w:w="1134" w:type="dxa"/>
            <w:shd w:val="clear" w:color="auto" w:fill="auto"/>
            <w:tcMar>
              <w:top w:w="100" w:type="dxa"/>
              <w:left w:w="100" w:type="dxa"/>
              <w:bottom w:w="100" w:type="dxa"/>
              <w:right w:w="100" w:type="dxa"/>
            </w:tcMar>
          </w:tcPr>
          <w:p w14:paraId="669CA13E" w14:textId="77777777" w:rsidR="00050D90" w:rsidRPr="00E77963" w:rsidRDefault="00050D90" w:rsidP="00E1577A">
            <w:pPr>
              <w:widowControl w:val="0"/>
              <w:jc w:val="center"/>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Unstimulated saliva sample</w:t>
            </w:r>
          </w:p>
        </w:tc>
        <w:tc>
          <w:tcPr>
            <w:tcW w:w="1418" w:type="dxa"/>
            <w:shd w:val="clear" w:color="auto" w:fill="auto"/>
            <w:tcMar>
              <w:top w:w="100" w:type="dxa"/>
              <w:left w:w="100" w:type="dxa"/>
              <w:bottom w:w="100" w:type="dxa"/>
              <w:right w:w="100" w:type="dxa"/>
            </w:tcMar>
          </w:tcPr>
          <w:p w14:paraId="21E2A290" w14:textId="77777777" w:rsidR="00050D90" w:rsidRPr="00E77963" w:rsidRDefault="00050D90" w:rsidP="00E1577A">
            <w:pPr>
              <w:autoSpaceDE w:val="0"/>
              <w:autoSpaceDN w:val="0"/>
              <w:adjustRightInd w:val="0"/>
              <w:jc w:val="center"/>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 xml:space="preserve">Mitis </w:t>
            </w:r>
            <w:proofErr w:type="spellStart"/>
            <w:r w:rsidRPr="00E77963">
              <w:rPr>
                <w:rFonts w:ascii="Times New Roman" w:hAnsi="Times New Roman" w:cs="Times New Roman"/>
                <w:color w:val="000000" w:themeColor="text1"/>
                <w:sz w:val="18"/>
                <w:szCs w:val="18"/>
                <w:lang w:val="en-GB"/>
              </w:rPr>
              <w:t>salivarius</w:t>
            </w:r>
            <w:proofErr w:type="spellEnd"/>
          </w:p>
          <w:p w14:paraId="0E833C64" w14:textId="77777777" w:rsidR="00050D90" w:rsidRPr="00E77963" w:rsidRDefault="00050D90" w:rsidP="00E1577A">
            <w:pPr>
              <w:autoSpaceDE w:val="0"/>
              <w:autoSpaceDN w:val="0"/>
              <w:adjustRightInd w:val="0"/>
              <w:jc w:val="center"/>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Agar (</w:t>
            </w:r>
            <w:proofErr w:type="spellStart"/>
            <w:r w:rsidRPr="00E77963">
              <w:rPr>
                <w:rFonts w:ascii="Times New Roman" w:hAnsi="Times New Roman" w:cs="Times New Roman"/>
                <w:color w:val="000000" w:themeColor="text1"/>
                <w:sz w:val="18"/>
                <w:szCs w:val="18"/>
                <w:lang w:val="en-GB"/>
              </w:rPr>
              <w:t>Difco</w:t>
            </w:r>
            <w:proofErr w:type="spellEnd"/>
            <w:r w:rsidRPr="00E77963">
              <w:rPr>
                <w:rFonts w:ascii="Times New Roman" w:hAnsi="Times New Roman" w:cs="Times New Roman"/>
                <w:color w:val="000000" w:themeColor="text1"/>
                <w:sz w:val="18"/>
                <w:szCs w:val="18"/>
                <w:lang w:val="en-GB"/>
              </w:rPr>
              <w:t xml:space="preserve"> Laboratories, Detroit, Mi, USA), Colony forming units</w:t>
            </w:r>
          </w:p>
        </w:tc>
        <w:tc>
          <w:tcPr>
            <w:tcW w:w="3685" w:type="dxa"/>
            <w:shd w:val="clear" w:color="auto" w:fill="auto"/>
            <w:tcMar>
              <w:top w:w="100" w:type="dxa"/>
              <w:left w:w="100" w:type="dxa"/>
              <w:bottom w:w="100" w:type="dxa"/>
              <w:right w:w="100" w:type="dxa"/>
            </w:tcMar>
          </w:tcPr>
          <w:p w14:paraId="5BB08625" w14:textId="77777777" w:rsidR="00050D90" w:rsidRPr="00E77963" w:rsidRDefault="00050D90" w:rsidP="00E1577A">
            <w:pPr>
              <w:autoSpaceDE w:val="0"/>
              <w:autoSpaceDN w:val="0"/>
              <w:adjustRightInd w:val="0"/>
              <w:jc w:val="both"/>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 xml:space="preserve">80 children with no caries but with </w:t>
            </w:r>
            <w:r w:rsidRPr="004E5348">
              <w:rPr>
                <w:rFonts w:ascii="Times New Roman" w:eastAsia="Times New Roman" w:hAnsi="Times New Roman" w:cs="Times New Roman"/>
                <w:i/>
                <w:iCs/>
                <w:color w:val="000000" w:themeColor="text1"/>
                <w:sz w:val="18"/>
                <w:szCs w:val="18"/>
              </w:rPr>
              <w:t>S. mutans</w:t>
            </w:r>
            <w:r w:rsidRPr="00E77963">
              <w:rPr>
                <w:rFonts w:ascii="Times New Roman" w:hAnsi="Times New Roman" w:cs="Times New Roman"/>
                <w:color w:val="000000" w:themeColor="text1"/>
                <w:sz w:val="18"/>
                <w:szCs w:val="18"/>
                <w:lang w:val="en-GB"/>
              </w:rPr>
              <w:t xml:space="preserve"> at baseline, showed a significantly higher caries increment than 181 children who had neither caries nor </w:t>
            </w:r>
            <w:r w:rsidRPr="004E5348">
              <w:rPr>
                <w:rFonts w:ascii="Times New Roman" w:eastAsia="Times New Roman" w:hAnsi="Times New Roman" w:cs="Times New Roman"/>
                <w:i/>
                <w:iCs/>
                <w:color w:val="000000" w:themeColor="text1"/>
                <w:sz w:val="18"/>
                <w:szCs w:val="18"/>
              </w:rPr>
              <w:t>S. mutans</w:t>
            </w:r>
            <w:r w:rsidRPr="00E77963">
              <w:rPr>
                <w:rFonts w:ascii="Times New Roman" w:hAnsi="Times New Roman" w:cs="Times New Roman"/>
                <w:color w:val="000000" w:themeColor="text1"/>
                <w:sz w:val="18"/>
                <w:szCs w:val="18"/>
                <w:lang w:val="en-GB"/>
              </w:rPr>
              <w:t xml:space="preserve"> at baseline. After 1 year, 33 children from 181 children with </w:t>
            </w:r>
            <w:r w:rsidRPr="004E5348">
              <w:rPr>
                <w:rFonts w:ascii="Times New Roman" w:eastAsia="Times New Roman" w:hAnsi="Times New Roman" w:cs="Times New Roman"/>
                <w:i/>
                <w:iCs/>
                <w:color w:val="000000" w:themeColor="text1"/>
                <w:sz w:val="18"/>
                <w:szCs w:val="18"/>
              </w:rPr>
              <w:t>S. mutans</w:t>
            </w:r>
            <w:r w:rsidRPr="00E77963">
              <w:rPr>
                <w:rFonts w:ascii="Times New Roman" w:hAnsi="Times New Roman" w:cs="Times New Roman"/>
                <w:color w:val="000000" w:themeColor="text1"/>
                <w:sz w:val="18"/>
                <w:szCs w:val="18"/>
                <w:lang w:val="en-GB"/>
              </w:rPr>
              <w:t xml:space="preserve"> negative at baseline, developed caries. However, 35 children from 80 children with </w:t>
            </w:r>
            <w:r w:rsidRPr="004E5348">
              <w:rPr>
                <w:rFonts w:ascii="Times New Roman" w:eastAsia="Times New Roman" w:hAnsi="Times New Roman" w:cs="Times New Roman"/>
                <w:i/>
                <w:iCs/>
                <w:color w:val="000000" w:themeColor="text1"/>
                <w:sz w:val="18"/>
                <w:szCs w:val="18"/>
              </w:rPr>
              <w:t>S. mutans</w:t>
            </w:r>
            <w:r w:rsidRPr="00E77963">
              <w:rPr>
                <w:rFonts w:ascii="Times New Roman" w:hAnsi="Times New Roman" w:cs="Times New Roman"/>
                <w:color w:val="000000" w:themeColor="text1"/>
                <w:sz w:val="18"/>
                <w:szCs w:val="18"/>
                <w:lang w:val="en-GB"/>
              </w:rPr>
              <w:t xml:space="preserve"> positive at baseline, developed caries after 1 year. </w:t>
            </w:r>
          </w:p>
        </w:tc>
      </w:tr>
      <w:tr w:rsidR="00050D90" w:rsidRPr="00E77963" w14:paraId="2B6DFB6C" w14:textId="77777777" w:rsidTr="00BC3C78">
        <w:trPr>
          <w:trHeight w:val="6270"/>
        </w:trPr>
        <w:tc>
          <w:tcPr>
            <w:tcW w:w="660" w:type="dxa"/>
            <w:shd w:val="clear" w:color="auto" w:fill="auto"/>
            <w:tcMar>
              <w:top w:w="100" w:type="dxa"/>
              <w:left w:w="100" w:type="dxa"/>
              <w:bottom w:w="100" w:type="dxa"/>
              <w:right w:w="100" w:type="dxa"/>
            </w:tcMar>
          </w:tcPr>
          <w:p w14:paraId="7573EC86" w14:textId="77777777" w:rsidR="00050D90" w:rsidRPr="00E77963" w:rsidRDefault="00050D90" w:rsidP="00050D90">
            <w:pPr>
              <w:pStyle w:val="ListParagraph"/>
              <w:widowControl w:val="0"/>
              <w:numPr>
                <w:ilvl w:val="0"/>
                <w:numId w:val="6"/>
              </w:numPr>
              <w:jc w:val="center"/>
              <w:rPr>
                <w:rFonts w:ascii="Times New Roman" w:eastAsia="Times New Roman" w:hAnsi="Times New Roman" w:cs="Times New Roman"/>
                <w:color w:val="000000" w:themeColor="text1"/>
                <w:sz w:val="18"/>
                <w:szCs w:val="18"/>
              </w:rPr>
            </w:pPr>
          </w:p>
        </w:tc>
        <w:tc>
          <w:tcPr>
            <w:tcW w:w="1358" w:type="dxa"/>
            <w:shd w:val="clear" w:color="auto" w:fill="auto"/>
            <w:tcMar>
              <w:top w:w="100" w:type="dxa"/>
              <w:left w:w="100" w:type="dxa"/>
              <w:bottom w:w="100" w:type="dxa"/>
              <w:right w:w="100" w:type="dxa"/>
            </w:tcMar>
          </w:tcPr>
          <w:p w14:paraId="7B45D29A"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highlight w:val="yellow"/>
                <w:lang w:val="en-GB"/>
              </w:rPr>
            </w:pPr>
            <w:proofErr w:type="spellStart"/>
            <w:r w:rsidRPr="00E77963">
              <w:rPr>
                <w:rFonts w:ascii="Times New Roman" w:eastAsia="Times New Roman" w:hAnsi="Times New Roman" w:cs="Times New Roman"/>
                <w:color w:val="000000" w:themeColor="text1"/>
                <w:sz w:val="18"/>
                <w:szCs w:val="18"/>
                <w:lang w:val="en-GB"/>
              </w:rPr>
              <w:t>Grindefjord</w:t>
            </w:r>
            <w:proofErr w:type="spellEnd"/>
            <w:r w:rsidRPr="00E77963">
              <w:rPr>
                <w:rFonts w:ascii="Times New Roman" w:eastAsia="Times New Roman" w:hAnsi="Times New Roman" w:cs="Times New Roman"/>
                <w:color w:val="000000" w:themeColor="text1"/>
                <w:sz w:val="18"/>
                <w:szCs w:val="18"/>
                <w:lang w:val="en-GB"/>
              </w:rPr>
              <w:t xml:space="preserve"> et al., 1995</w:t>
            </w:r>
          </w:p>
        </w:tc>
        <w:tc>
          <w:tcPr>
            <w:tcW w:w="1134" w:type="dxa"/>
            <w:shd w:val="clear" w:color="auto" w:fill="auto"/>
            <w:tcMar>
              <w:top w:w="100" w:type="dxa"/>
              <w:left w:w="100" w:type="dxa"/>
              <w:bottom w:w="100" w:type="dxa"/>
              <w:right w:w="100" w:type="dxa"/>
            </w:tcMar>
          </w:tcPr>
          <w:p w14:paraId="40AD5CF3"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1 year</w:t>
            </w:r>
          </w:p>
        </w:tc>
        <w:tc>
          <w:tcPr>
            <w:tcW w:w="1417" w:type="dxa"/>
            <w:shd w:val="clear" w:color="auto" w:fill="auto"/>
            <w:tcMar>
              <w:top w:w="100" w:type="dxa"/>
              <w:left w:w="100" w:type="dxa"/>
              <w:bottom w:w="100" w:type="dxa"/>
              <w:right w:w="100" w:type="dxa"/>
            </w:tcMar>
          </w:tcPr>
          <w:p w14:paraId="55D3AB9F" w14:textId="77777777" w:rsidR="00050D90" w:rsidRPr="00E77963" w:rsidRDefault="00050D90" w:rsidP="00E1577A">
            <w:pPr>
              <w:autoSpaceDE w:val="0"/>
              <w:autoSpaceDN w:val="0"/>
              <w:adjustRightInd w:val="0"/>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614 caries-free</w:t>
            </w:r>
          </w:p>
        </w:tc>
        <w:tc>
          <w:tcPr>
            <w:tcW w:w="992" w:type="dxa"/>
            <w:shd w:val="clear" w:color="auto" w:fill="auto"/>
            <w:tcMar>
              <w:top w:w="100" w:type="dxa"/>
              <w:left w:w="100" w:type="dxa"/>
              <w:bottom w:w="100" w:type="dxa"/>
              <w:right w:w="100" w:type="dxa"/>
            </w:tcMar>
          </w:tcPr>
          <w:p w14:paraId="346BC855" w14:textId="77777777" w:rsidR="00050D90" w:rsidRPr="00E77963" w:rsidRDefault="00050D90" w:rsidP="00E1577A">
            <w:pPr>
              <w:widowControl w:val="0"/>
              <w:jc w:val="center"/>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2.5 to 3.5 years (30±3 months)</w:t>
            </w:r>
          </w:p>
        </w:tc>
        <w:tc>
          <w:tcPr>
            <w:tcW w:w="1276" w:type="dxa"/>
          </w:tcPr>
          <w:p w14:paraId="25F128FE" w14:textId="77777777" w:rsidR="00050D90" w:rsidRPr="00E77963" w:rsidRDefault="00050D90" w:rsidP="00E1577A">
            <w:pPr>
              <w:widowControl w:val="0"/>
              <w:jc w:val="center"/>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Sweden, Grants from the Commission for Social Research (Project No. C88/198:2), the Swedish Ministry of Health and Social Affairs, the Swedish Dental Society</w:t>
            </w:r>
          </w:p>
        </w:tc>
        <w:tc>
          <w:tcPr>
            <w:tcW w:w="1701" w:type="dxa"/>
            <w:shd w:val="clear" w:color="auto" w:fill="auto"/>
            <w:tcMar>
              <w:top w:w="100" w:type="dxa"/>
              <w:left w:w="100" w:type="dxa"/>
              <w:bottom w:w="100" w:type="dxa"/>
              <w:right w:w="100" w:type="dxa"/>
            </w:tcMar>
          </w:tcPr>
          <w:p w14:paraId="2FBE5005" w14:textId="77777777" w:rsidR="00050D90" w:rsidRPr="00E77963" w:rsidRDefault="00050D90" w:rsidP="00E1577A">
            <w:pPr>
              <w:widowControl w:val="0"/>
              <w:jc w:val="center"/>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Koch criteria, 1967</w:t>
            </w:r>
          </w:p>
        </w:tc>
        <w:tc>
          <w:tcPr>
            <w:tcW w:w="1134" w:type="dxa"/>
            <w:shd w:val="clear" w:color="auto" w:fill="auto"/>
            <w:tcMar>
              <w:top w:w="100" w:type="dxa"/>
              <w:left w:w="100" w:type="dxa"/>
              <w:bottom w:w="100" w:type="dxa"/>
              <w:right w:w="100" w:type="dxa"/>
            </w:tcMar>
          </w:tcPr>
          <w:p w14:paraId="3310AF0D" w14:textId="77777777" w:rsidR="00050D90" w:rsidRPr="00E77963" w:rsidRDefault="00050D90" w:rsidP="00E1577A">
            <w:pPr>
              <w:widowControl w:val="0"/>
              <w:jc w:val="center"/>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Unstimulated saliva from the tongue</w:t>
            </w:r>
          </w:p>
        </w:tc>
        <w:tc>
          <w:tcPr>
            <w:tcW w:w="1418" w:type="dxa"/>
            <w:shd w:val="clear" w:color="auto" w:fill="auto"/>
            <w:tcMar>
              <w:top w:w="100" w:type="dxa"/>
              <w:left w:w="100" w:type="dxa"/>
              <w:bottom w:w="100" w:type="dxa"/>
              <w:right w:w="100" w:type="dxa"/>
            </w:tcMar>
          </w:tcPr>
          <w:p w14:paraId="22185A65" w14:textId="77777777" w:rsidR="00050D90" w:rsidRPr="00E77963" w:rsidRDefault="00050D90" w:rsidP="00E1577A">
            <w:pPr>
              <w:autoSpaceDE w:val="0"/>
              <w:autoSpaceDN w:val="0"/>
              <w:adjustRightInd w:val="0"/>
              <w:jc w:val="both"/>
              <w:rPr>
                <w:rFonts w:ascii="Times New Roman" w:hAnsi="Times New Roman" w:cs="Times New Roman"/>
                <w:color w:val="000000" w:themeColor="text1"/>
                <w:sz w:val="18"/>
                <w:szCs w:val="18"/>
                <w:lang w:val="en-GB"/>
              </w:rPr>
            </w:pPr>
            <w:proofErr w:type="spellStart"/>
            <w:r w:rsidRPr="00E77963">
              <w:rPr>
                <w:rFonts w:ascii="Times New Roman" w:hAnsi="Times New Roman" w:cs="Times New Roman"/>
                <w:color w:val="000000" w:themeColor="text1"/>
                <w:sz w:val="18"/>
                <w:szCs w:val="18"/>
                <w:lang w:val="en-GB"/>
              </w:rPr>
              <w:t>Dentocult</w:t>
            </w:r>
            <w:proofErr w:type="spellEnd"/>
            <w:r w:rsidRPr="00E77963">
              <w:rPr>
                <w:rFonts w:ascii="Times New Roman" w:hAnsi="Times New Roman" w:cs="Times New Roman"/>
                <w:color w:val="000000" w:themeColor="text1"/>
                <w:sz w:val="18"/>
                <w:szCs w:val="18"/>
                <w:lang w:val="en-GB"/>
              </w:rPr>
              <w:t xml:space="preserve"> Strip</w:t>
            </w:r>
          </w:p>
          <w:p w14:paraId="1B5091E9" w14:textId="77777777" w:rsidR="00050D90" w:rsidRPr="00E77963" w:rsidRDefault="00050D90" w:rsidP="00E1577A">
            <w:pPr>
              <w:autoSpaceDE w:val="0"/>
              <w:autoSpaceDN w:val="0"/>
              <w:adjustRightInd w:val="0"/>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 xml:space="preserve">Mutans test (Orion </w:t>
            </w:r>
            <w:proofErr w:type="spellStart"/>
            <w:r w:rsidRPr="00E77963">
              <w:rPr>
                <w:rFonts w:ascii="Times New Roman" w:hAnsi="Times New Roman" w:cs="Times New Roman"/>
                <w:color w:val="000000" w:themeColor="text1"/>
                <w:sz w:val="18"/>
                <w:szCs w:val="18"/>
                <w:lang w:val="en-GB"/>
              </w:rPr>
              <w:t>Diagnostica</w:t>
            </w:r>
            <w:proofErr w:type="spellEnd"/>
            <w:r w:rsidRPr="00E77963">
              <w:rPr>
                <w:rFonts w:ascii="Times New Roman" w:hAnsi="Times New Roman" w:cs="Times New Roman"/>
                <w:color w:val="000000" w:themeColor="text1"/>
                <w:sz w:val="18"/>
                <w:szCs w:val="18"/>
                <w:lang w:val="en-GB"/>
              </w:rPr>
              <w:t>, Espoo, Finland).</w:t>
            </w:r>
          </w:p>
        </w:tc>
        <w:tc>
          <w:tcPr>
            <w:tcW w:w="3685" w:type="dxa"/>
            <w:shd w:val="clear" w:color="auto" w:fill="auto"/>
            <w:tcMar>
              <w:top w:w="100" w:type="dxa"/>
              <w:left w:w="100" w:type="dxa"/>
              <w:bottom w:w="100" w:type="dxa"/>
              <w:right w:w="100" w:type="dxa"/>
            </w:tcMar>
          </w:tcPr>
          <w:p w14:paraId="7CFA5A7A" w14:textId="77777777" w:rsidR="00050D90" w:rsidRPr="00E77963" w:rsidRDefault="00050D90" w:rsidP="00E1577A">
            <w:pPr>
              <w:autoSpaceDE w:val="0"/>
              <w:autoSpaceDN w:val="0"/>
              <w:adjustRightInd w:val="0"/>
              <w:jc w:val="both"/>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 xml:space="preserve">29% (178) children manifest caries after 1 year with mean decayed surfaces of 0.9±2.2, with a total of 777 new lesions. 43% of children developing caries after 1 year had </w:t>
            </w:r>
            <w:r w:rsidRPr="004E5348">
              <w:rPr>
                <w:rFonts w:ascii="Times New Roman" w:eastAsia="Times New Roman" w:hAnsi="Times New Roman" w:cs="Times New Roman"/>
                <w:i/>
                <w:iCs/>
                <w:color w:val="000000" w:themeColor="text1"/>
                <w:sz w:val="18"/>
                <w:szCs w:val="18"/>
              </w:rPr>
              <w:t>S. mutans</w:t>
            </w:r>
            <w:r w:rsidRPr="00E77963">
              <w:rPr>
                <w:rFonts w:ascii="Times New Roman" w:hAnsi="Times New Roman" w:cs="Times New Roman"/>
                <w:color w:val="000000" w:themeColor="text1"/>
                <w:sz w:val="18"/>
                <w:szCs w:val="18"/>
                <w:lang w:val="en-GB"/>
              </w:rPr>
              <w:t xml:space="preserve"> detected at baseline.</w:t>
            </w:r>
          </w:p>
        </w:tc>
      </w:tr>
      <w:tr w:rsidR="00050D90" w:rsidRPr="00E77963" w14:paraId="54E3251F" w14:textId="77777777" w:rsidTr="00BC3C78">
        <w:trPr>
          <w:trHeight w:val="6270"/>
        </w:trPr>
        <w:tc>
          <w:tcPr>
            <w:tcW w:w="660" w:type="dxa"/>
            <w:shd w:val="clear" w:color="auto" w:fill="auto"/>
            <w:tcMar>
              <w:top w:w="100" w:type="dxa"/>
              <w:left w:w="100" w:type="dxa"/>
              <w:bottom w:w="100" w:type="dxa"/>
              <w:right w:w="100" w:type="dxa"/>
            </w:tcMar>
          </w:tcPr>
          <w:p w14:paraId="355336E0" w14:textId="77777777" w:rsidR="00050D90" w:rsidRPr="00E77963" w:rsidRDefault="00050D90" w:rsidP="00050D90">
            <w:pPr>
              <w:pStyle w:val="ListParagraph"/>
              <w:widowControl w:val="0"/>
              <w:numPr>
                <w:ilvl w:val="0"/>
                <w:numId w:val="6"/>
              </w:numPr>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lastRenderedPageBreak/>
              <w:t xml:space="preserve">13. </w:t>
            </w:r>
          </w:p>
        </w:tc>
        <w:tc>
          <w:tcPr>
            <w:tcW w:w="1358" w:type="dxa"/>
            <w:shd w:val="clear" w:color="auto" w:fill="auto"/>
            <w:tcMar>
              <w:top w:w="100" w:type="dxa"/>
              <w:left w:w="100" w:type="dxa"/>
              <w:bottom w:w="100" w:type="dxa"/>
              <w:right w:w="100" w:type="dxa"/>
            </w:tcMar>
          </w:tcPr>
          <w:p w14:paraId="546D04A4" w14:textId="77777777" w:rsidR="00050D90"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Litt</w:t>
            </w:r>
            <w:proofErr w:type="spellEnd"/>
            <w:r w:rsidRPr="00E77963">
              <w:rPr>
                <w:rFonts w:ascii="Times New Roman" w:eastAsia="Times New Roman" w:hAnsi="Times New Roman" w:cs="Times New Roman"/>
                <w:color w:val="000000" w:themeColor="text1"/>
                <w:sz w:val="18"/>
                <w:szCs w:val="18"/>
              </w:rPr>
              <w:t xml:space="preserve"> et al.</w:t>
            </w:r>
            <w:r>
              <w:rPr>
                <w:rFonts w:ascii="Times New Roman" w:eastAsia="Times New Roman" w:hAnsi="Times New Roman" w:cs="Times New Roman"/>
                <w:color w:val="000000" w:themeColor="text1"/>
                <w:sz w:val="18"/>
                <w:szCs w:val="18"/>
              </w:rPr>
              <w:t>,</w:t>
            </w:r>
          </w:p>
          <w:p w14:paraId="7557FC8A"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1995</w:t>
            </w:r>
          </w:p>
          <w:p w14:paraId="4B8028BA"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p w14:paraId="0EA7454F"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p w14:paraId="421AA417"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tc>
        <w:tc>
          <w:tcPr>
            <w:tcW w:w="1134" w:type="dxa"/>
            <w:shd w:val="clear" w:color="auto" w:fill="auto"/>
            <w:tcMar>
              <w:top w:w="100" w:type="dxa"/>
              <w:left w:w="100" w:type="dxa"/>
              <w:bottom w:w="100" w:type="dxa"/>
              <w:right w:w="100" w:type="dxa"/>
            </w:tcMar>
          </w:tcPr>
          <w:p w14:paraId="1315EFA2"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1 year</w:t>
            </w:r>
          </w:p>
        </w:tc>
        <w:tc>
          <w:tcPr>
            <w:tcW w:w="1417" w:type="dxa"/>
            <w:shd w:val="clear" w:color="auto" w:fill="auto"/>
            <w:tcMar>
              <w:top w:w="100" w:type="dxa"/>
              <w:left w:w="100" w:type="dxa"/>
              <w:bottom w:w="100" w:type="dxa"/>
              <w:right w:w="100" w:type="dxa"/>
            </w:tcMar>
          </w:tcPr>
          <w:p w14:paraId="4B96D532"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184</w:t>
            </w:r>
          </w:p>
        </w:tc>
        <w:tc>
          <w:tcPr>
            <w:tcW w:w="992" w:type="dxa"/>
            <w:shd w:val="clear" w:color="auto" w:fill="auto"/>
            <w:tcMar>
              <w:top w:w="100" w:type="dxa"/>
              <w:left w:w="100" w:type="dxa"/>
              <w:bottom w:w="100" w:type="dxa"/>
              <w:right w:w="100" w:type="dxa"/>
            </w:tcMar>
          </w:tcPr>
          <w:p w14:paraId="747DB39B"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3-4 years</w:t>
            </w:r>
          </w:p>
        </w:tc>
        <w:tc>
          <w:tcPr>
            <w:tcW w:w="1276" w:type="dxa"/>
          </w:tcPr>
          <w:p w14:paraId="15603659"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USA, National Institutes of</w:t>
            </w:r>
          </w:p>
          <w:p w14:paraId="2711C3AF"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 xml:space="preserve">Health grant No. DE-09217 </w:t>
            </w:r>
          </w:p>
        </w:tc>
        <w:tc>
          <w:tcPr>
            <w:tcW w:w="1701" w:type="dxa"/>
            <w:shd w:val="clear" w:color="auto" w:fill="auto"/>
            <w:tcMar>
              <w:top w:w="100" w:type="dxa"/>
              <w:left w:w="100" w:type="dxa"/>
              <w:bottom w:w="100" w:type="dxa"/>
              <w:right w:w="100" w:type="dxa"/>
            </w:tcMar>
          </w:tcPr>
          <w:p w14:paraId="6F8CD1C2"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Radike</w:t>
            </w:r>
            <w:proofErr w:type="spellEnd"/>
            <w:r w:rsidRPr="00E77963">
              <w:rPr>
                <w:rFonts w:ascii="Times New Roman" w:eastAsia="Times New Roman" w:hAnsi="Times New Roman" w:cs="Times New Roman"/>
                <w:color w:val="000000" w:themeColor="text1"/>
                <w:sz w:val="18"/>
                <w:szCs w:val="18"/>
              </w:rPr>
              <w:t xml:space="preserve"> 1968</w:t>
            </w:r>
          </w:p>
        </w:tc>
        <w:tc>
          <w:tcPr>
            <w:tcW w:w="1134" w:type="dxa"/>
            <w:shd w:val="clear" w:color="auto" w:fill="auto"/>
            <w:tcMar>
              <w:top w:w="100" w:type="dxa"/>
              <w:left w:w="100" w:type="dxa"/>
              <w:bottom w:w="100" w:type="dxa"/>
              <w:right w:w="100" w:type="dxa"/>
            </w:tcMar>
          </w:tcPr>
          <w:p w14:paraId="085800BB"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Unstimulated Saliva</w:t>
            </w:r>
          </w:p>
        </w:tc>
        <w:tc>
          <w:tcPr>
            <w:tcW w:w="1418" w:type="dxa"/>
            <w:shd w:val="clear" w:color="auto" w:fill="auto"/>
            <w:tcMar>
              <w:top w:w="100" w:type="dxa"/>
              <w:left w:w="100" w:type="dxa"/>
              <w:bottom w:w="100" w:type="dxa"/>
              <w:right w:w="100" w:type="dxa"/>
            </w:tcMar>
          </w:tcPr>
          <w:p w14:paraId="3320C626" w14:textId="77777777" w:rsidR="00050D90" w:rsidRPr="00E77963" w:rsidRDefault="00050D90" w:rsidP="00E1577A">
            <w:pPr>
              <w:widowControl w:val="0"/>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Culturing on Mitis</w:t>
            </w:r>
          </w:p>
          <w:p w14:paraId="0B5E6CD6" w14:textId="77777777" w:rsidR="00050D90" w:rsidRPr="00E77963" w:rsidRDefault="00050D90" w:rsidP="00E1577A">
            <w:pPr>
              <w:widowControl w:val="0"/>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Salivarius</w:t>
            </w:r>
            <w:proofErr w:type="spellEnd"/>
            <w:r w:rsidRPr="00E77963">
              <w:rPr>
                <w:rFonts w:ascii="Times New Roman" w:eastAsia="Times New Roman" w:hAnsi="Times New Roman" w:cs="Times New Roman"/>
                <w:color w:val="000000" w:themeColor="text1"/>
                <w:sz w:val="18"/>
                <w:szCs w:val="18"/>
              </w:rPr>
              <w:t xml:space="preserve"> bacitracin agar </w:t>
            </w:r>
          </w:p>
        </w:tc>
        <w:tc>
          <w:tcPr>
            <w:tcW w:w="3685" w:type="dxa"/>
            <w:shd w:val="clear" w:color="auto" w:fill="auto"/>
            <w:tcMar>
              <w:top w:w="100" w:type="dxa"/>
              <w:left w:w="100" w:type="dxa"/>
              <w:bottom w:w="100" w:type="dxa"/>
              <w:right w:w="100" w:type="dxa"/>
            </w:tcMar>
          </w:tcPr>
          <w:p w14:paraId="4081F6BA" w14:textId="77777777" w:rsidR="00050D90" w:rsidRPr="00E77963" w:rsidRDefault="00050D90" w:rsidP="00E1577A">
            <w:pPr>
              <w:widowControl w:val="0"/>
              <w:jc w:val="both"/>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 xml:space="preserve">Distribution of caries was positively skewed, with most children having few active or treated carious lesions. The distribution of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also was positively skewed, with most children having either no detectable colonies or fewer than 51. The skewness was even more pronounced after 1 year; 73 percent of the children had fewer than 51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colonies.</w:t>
            </w:r>
          </w:p>
        </w:tc>
      </w:tr>
      <w:tr w:rsidR="00050D90" w:rsidRPr="00E77963" w14:paraId="70D4234B" w14:textId="77777777" w:rsidTr="00BC3C78">
        <w:trPr>
          <w:trHeight w:val="6270"/>
        </w:trPr>
        <w:tc>
          <w:tcPr>
            <w:tcW w:w="660" w:type="dxa"/>
            <w:shd w:val="clear" w:color="auto" w:fill="auto"/>
            <w:tcMar>
              <w:top w:w="100" w:type="dxa"/>
              <w:left w:w="100" w:type="dxa"/>
              <w:bottom w:w="100" w:type="dxa"/>
              <w:right w:w="100" w:type="dxa"/>
            </w:tcMar>
          </w:tcPr>
          <w:p w14:paraId="2913F127" w14:textId="77777777" w:rsidR="00050D90" w:rsidRPr="00E77963" w:rsidRDefault="00050D90" w:rsidP="00050D90">
            <w:pPr>
              <w:pStyle w:val="ListParagraph"/>
              <w:widowControl w:val="0"/>
              <w:numPr>
                <w:ilvl w:val="0"/>
                <w:numId w:val="6"/>
              </w:numPr>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lastRenderedPageBreak/>
              <w:t>4.</w:t>
            </w:r>
          </w:p>
        </w:tc>
        <w:tc>
          <w:tcPr>
            <w:tcW w:w="1358" w:type="dxa"/>
            <w:shd w:val="clear" w:color="auto" w:fill="auto"/>
            <w:tcMar>
              <w:top w:w="100" w:type="dxa"/>
              <w:left w:w="100" w:type="dxa"/>
              <w:bottom w:w="100" w:type="dxa"/>
              <w:right w:w="100" w:type="dxa"/>
            </w:tcMar>
          </w:tcPr>
          <w:p w14:paraId="7D17254E"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D60447">
              <w:rPr>
                <w:rFonts w:ascii="Times New Roman" w:eastAsia="Times New Roman" w:hAnsi="Times New Roman" w:cs="Times New Roman"/>
                <w:color w:val="000000" w:themeColor="text1"/>
                <w:sz w:val="18"/>
                <w:szCs w:val="18"/>
              </w:rPr>
              <w:t>Meurman</w:t>
            </w:r>
            <w:proofErr w:type="spellEnd"/>
            <w:r w:rsidRPr="00D60447">
              <w:rPr>
                <w:rFonts w:ascii="Times New Roman" w:eastAsia="Times New Roman" w:hAnsi="Times New Roman" w:cs="Times New Roman"/>
                <w:color w:val="000000" w:themeColor="text1"/>
                <w:sz w:val="18"/>
                <w:szCs w:val="18"/>
              </w:rPr>
              <w:t xml:space="preserve"> </w:t>
            </w:r>
            <w:r>
              <w:rPr>
                <w:rFonts w:ascii="Times New Roman" w:eastAsia="Times New Roman" w:hAnsi="Times New Roman" w:cs="Times New Roman"/>
                <w:color w:val="000000" w:themeColor="text1"/>
                <w:sz w:val="18"/>
                <w:szCs w:val="18"/>
              </w:rPr>
              <w:t>&amp;</w:t>
            </w:r>
            <w:r w:rsidRPr="00D60447">
              <w:rPr>
                <w:rFonts w:ascii="Times New Roman" w:eastAsia="Times New Roman" w:hAnsi="Times New Roman" w:cs="Times New Roman"/>
                <w:color w:val="000000" w:themeColor="text1"/>
                <w:sz w:val="18"/>
                <w:szCs w:val="18"/>
              </w:rPr>
              <w:t xml:space="preserve"> </w:t>
            </w:r>
            <w:proofErr w:type="spellStart"/>
            <w:r w:rsidRPr="00D60447">
              <w:rPr>
                <w:rFonts w:ascii="Times New Roman" w:eastAsia="Times New Roman" w:hAnsi="Times New Roman" w:cs="Times New Roman"/>
                <w:color w:val="000000" w:themeColor="text1"/>
                <w:sz w:val="18"/>
                <w:szCs w:val="18"/>
              </w:rPr>
              <w:t>Pienihäkkinen</w:t>
            </w:r>
            <w:proofErr w:type="spellEnd"/>
            <w:r>
              <w:rPr>
                <w:rFonts w:ascii="Times New Roman" w:eastAsia="Times New Roman" w:hAnsi="Times New Roman" w:cs="Times New Roman"/>
                <w:color w:val="000000" w:themeColor="text1"/>
                <w:sz w:val="18"/>
                <w:szCs w:val="18"/>
              </w:rPr>
              <w:t xml:space="preserve">, </w:t>
            </w:r>
            <w:r w:rsidRPr="00E77963">
              <w:rPr>
                <w:rFonts w:ascii="Times New Roman" w:eastAsia="Times New Roman" w:hAnsi="Times New Roman" w:cs="Times New Roman"/>
                <w:color w:val="000000" w:themeColor="text1"/>
                <w:sz w:val="18"/>
                <w:szCs w:val="18"/>
              </w:rPr>
              <w:t>2010</w:t>
            </w:r>
          </w:p>
          <w:p w14:paraId="7BFF0DC1"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p w14:paraId="02BF9F07"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tc>
        <w:tc>
          <w:tcPr>
            <w:tcW w:w="1134" w:type="dxa"/>
            <w:shd w:val="clear" w:color="auto" w:fill="auto"/>
            <w:tcMar>
              <w:top w:w="100" w:type="dxa"/>
              <w:left w:w="100" w:type="dxa"/>
              <w:bottom w:w="100" w:type="dxa"/>
              <w:right w:w="100" w:type="dxa"/>
            </w:tcMar>
          </w:tcPr>
          <w:p w14:paraId="0C44710A"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42 months</w:t>
            </w:r>
          </w:p>
        </w:tc>
        <w:tc>
          <w:tcPr>
            <w:tcW w:w="1417" w:type="dxa"/>
            <w:shd w:val="clear" w:color="auto" w:fill="auto"/>
            <w:tcMar>
              <w:top w:w="100" w:type="dxa"/>
              <w:left w:w="100" w:type="dxa"/>
              <w:bottom w:w="100" w:type="dxa"/>
              <w:right w:w="100" w:type="dxa"/>
            </w:tcMar>
          </w:tcPr>
          <w:p w14:paraId="38B14788"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366/545</w:t>
            </w:r>
          </w:p>
        </w:tc>
        <w:tc>
          <w:tcPr>
            <w:tcW w:w="992" w:type="dxa"/>
            <w:shd w:val="clear" w:color="auto" w:fill="auto"/>
            <w:tcMar>
              <w:top w:w="100" w:type="dxa"/>
              <w:left w:w="100" w:type="dxa"/>
              <w:bottom w:w="100" w:type="dxa"/>
              <w:right w:w="100" w:type="dxa"/>
            </w:tcMar>
          </w:tcPr>
          <w:p w14:paraId="0411EE0A"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 xml:space="preserve">18 months </w:t>
            </w:r>
          </w:p>
        </w:tc>
        <w:tc>
          <w:tcPr>
            <w:tcW w:w="1276" w:type="dxa"/>
          </w:tcPr>
          <w:p w14:paraId="3EE59E52" w14:textId="77777777" w:rsidR="00050D90" w:rsidRPr="00E77963" w:rsidRDefault="00050D90" w:rsidP="00E1577A">
            <w:pPr>
              <w:autoSpaceDE w:val="0"/>
              <w:autoSpaceDN w:val="0"/>
              <w:adjustRightInd w:val="0"/>
              <w:rPr>
                <w:rFonts w:ascii="Times New Roman" w:hAnsi="Times New Roman" w:cs="Times New Roman"/>
                <w:color w:val="231F20"/>
                <w:sz w:val="18"/>
                <w:szCs w:val="18"/>
                <w:lang w:val="en-GB"/>
              </w:rPr>
            </w:pPr>
            <w:r w:rsidRPr="00E77963">
              <w:rPr>
                <w:rFonts w:ascii="Times New Roman" w:hAnsi="Times New Roman" w:cs="Times New Roman"/>
                <w:color w:val="231F20"/>
                <w:sz w:val="18"/>
                <w:szCs w:val="18"/>
                <w:lang w:val="en-GB"/>
              </w:rPr>
              <w:t xml:space="preserve">Finland, </w:t>
            </w:r>
          </w:p>
          <w:p w14:paraId="09F77B78" w14:textId="77777777" w:rsidR="00050D90" w:rsidRPr="00E77963" w:rsidRDefault="00050D90" w:rsidP="00E1577A">
            <w:pPr>
              <w:autoSpaceDE w:val="0"/>
              <w:autoSpaceDN w:val="0"/>
              <w:adjustRightInd w:val="0"/>
              <w:rPr>
                <w:rFonts w:ascii="Times New Roman" w:hAnsi="Times New Roman" w:cs="Times New Roman"/>
                <w:color w:val="231F20"/>
                <w:sz w:val="18"/>
                <w:szCs w:val="18"/>
                <w:lang w:val="en-GB"/>
              </w:rPr>
            </w:pPr>
            <w:r w:rsidRPr="00E77963">
              <w:rPr>
                <w:rFonts w:ascii="Times New Roman" w:hAnsi="Times New Roman" w:cs="Times New Roman"/>
                <w:color w:val="231F20"/>
                <w:sz w:val="18"/>
                <w:szCs w:val="18"/>
                <w:lang w:val="en-GB"/>
              </w:rPr>
              <w:t>The Research Fund of the Finnish Dental</w:t>
            </w:r>
          </w:p>
          <w:p w14:paraId="76486F9A"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hAnsi="Times New Roman" w:cs="Times New Roman"/>
                <w:color w:val="231F20"/>
                <w:sz w:val="18"/>
                <w:szCs w:val="18"/>
                <w:lang w:val="en-GB"/>
              </w:rPr>
              <w:t>Organizations</w:t>
            </w:r>
          </w:p>
        </w:tc>
        <w:tc>
          <w:tcPr>
            <w:tcW w:w="1701" w:type="dxa"/>
            <w:shd w:val="clear" w:color="auto" w:fill="auto"/>
            <w:tcMar>
              <w:top w:w="100" w:type="dxa"/>
              <w:left w:w="100" w:type="dxa"/>
              <w:bottom w:w="100" w:type="dxa"/>
              <w:right w:w="100" w:type="dxa"/>
            </w:tcMar>
          </w:tcPr>
          <w:p w14:paraId="53EE4BF3"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dmft</w:t>
            </w:r>
            <w:proofErr w:type="spellEnd"/>
            <w:r w:rsidRPr="00E77963">
              <w:rPr>
                <w:rFonts w:ascii="Times New Roman" w:eastAsia="Times New Roman" w:hAnsi="Times New Roman" w:cs="Times New Roman"/>
                <w:color w:val="000000" w:themeColor="text1"/>
                <w:sz w:val="18"/>
                <w:szCs w:val="18"/>
              </w:rPr>
              <w:t xml:space="preserve"> index</w:t>
            </w:r>
          </w:p>
        </w:tc>
        <w:tc>
          <w:tcPr>
            <w:tcW w:w="1134" w:type="dxa"/>
            <w:shd w:val="clear" w:color="auto" w:fill="auto"/>
            <w:tcMar>
              <w:top w:w="100" w:type="dxa"/>
              <w:left w:w="100" w:type="dxa"/>
              <w:bottom w:w="100" w:type="dxa"/>
              <w:right w:w="100" w:type="dxa"/>
            </w:tcMar>
          </w:tcPr>
          <w:p w14:paraId="77E47D6B"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Plaque</w:t>
            </w:r>
          </w:p>
        </w:tc>
        <w:tc>
          <w:tcPr>
            <w:tcW w:w="1418" w:type="dxa"/>
            <w:shd w:val="clear" w:color="auto" w:fill="auto"/>
            <w:tcMar>
              <w:top w:w="100" w:type="dxa"/>
              <w:left w:w="100" w:type="dxa"/>
              <w:bottom w:w="100" w:type="dxa"/>
              <w:right w:w="100" w:type="dxa"/>
            </w:tcMar>
          </w:tcPr>
          <w:p w14:paraId="13AC7167"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Dentocult</w:t>
            </w:r>
            <w:proofErr w:type="spellEnd"/>
            <w:r w:rsidRPr="00E77963">
              <w:rPr>
                <w:rFonts w:ascii="Times New Roman" w:eastAsia="Times New Roman" w:hAnsi="Times New Roman" w:cs="Times New Roman"/>
                <w:color w:val="000000" w:themeColor="text1"/>
                <w:sz w:val="18"/>
                <w:szCs w:val="18"/>
              </w:rPr>
              <w:t xml:space="preserve"> SM Strip mutans   test (Orion, Espoo,</w:t>
            </w:r>
          </w:p>
          <w:p w14:paraId="598735E3"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Finland) kit</w:t>
            </w:r>
          </w:p>
          <w:p w14:paraId="332B2B85"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tc>
        <w:tc>
          <w:tcPr>
            <w:tcW w:w="3685" w:type="dxa"/>
            <w:shd w:val="clear" w:color="auto" w:fill="auto"/>
            <w:tcMar>
              <w:top w:w="100" w:type="dxa"/>
              <w:left w:w="100" w:type="dxa"/>
              <w:bottom w:w="100" w:type="dxa"/>
              <w:right w:w="100" w:type="dxa"/>
            </w:tcMar>
          </w:tcPr>
          <w:p w14:paraId="1A314FEE" w14:textId="77777777" w:rsidR="00050D90" w:rsidRPr="00E77963" w:rsidRDefault="00050D90" w:rsidP="00E1577A">
            <w:pPr>
              <w:widowControl w:val="0"/>
              <w:jc w:val="both"/>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 xml:space="preserve">At baseline, 1 child (0.2%) was diagnosed with dentinal caries and at the age of 5 years 6 months, in 79 (21.6%) children the 42-month caries increment was &gt;0. In the multivariate regression analysis, the strongest correlation (OR=3.4; 95% CI: 1.9–6.1) was found with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detected in the oral biofilm.</w:t>
            </w:r>
          </w:p>
        </w:tc>
      </w:tr>
      <w:tr w:rsidR="00050D90" w:rsidRPr="00E77963" w14:paraId="607CCDFC" w14:textId="77777777" w:rsidTr="00BC3C78">
        <w:trPr>
          <w:trHeight w:val="6270"/>
        </w:trPr>
        <w:tc>
          <w:tcPr>
            <w:tcW w:w="660" w:type="dxa"/>
            <w:shd w:val="clear" w:color="auto" w:fill="auto"/>
            <w:tcMar>
              <w:top w:w="100" w:type="dxa"/>
              <w:left w:w="100" w:type="dxa"/>
              <w:bottom w:w="100" w:type="dxa"/>
              <w:right w:w="100" w:type="dxa"/>
            </w:tcMar>
          </w:tcPr>
          <w:p w14:paraId="155AD92D" w14:textId="77777777" w:rsidR="00050D90" w:rsidRPr="00E77963" w:rsidRDefault="00050D90" w:rsidP="00050D90">
            <w:pPr>
              <w:pStyle w:val="ListParagraph"/>
              <w:widowControl w:val="0"/>
              <w:numPr>
                <w:ilvl w:val="0"/>
                <w:numId w:val="6"/>
              </w:numPr>
              <w:jc w:val="center"/>
              <w:rPr>
                <w:rFonts w:ascii="Times New Roman" w:eastAsia="Times New Roman" w:hAnsi="Times New Roman" w:cs="Times New Roman"/>
                <w:color w:val="000000" w:themeColor="text1"/>
                <w:sz w:val="18"/>
                <w:szCs w:val="18"/>
              </w:rPr>
            </w:pPr>
          </w:p>
        </w:tc>
        <w:tc>
          <w:tcPr>
            <w:tcW w:w="1358" w:type="dxa"/>
            <w:shd w:val="clear" w:color="auto" w:fill="auto"/>
            <w:tcMar>
              <w:top w:w="100" w:type="dxa"/>
              <w:left w:w="100" w:type="dxa"/>
              <w:bottom w:w="100" w:type="dxa"/>
              <w:right w:w="100" w:type="dxa"/>
            </w:tcMar>
          </w:tcPr>
          <w:p w14:paraId="594A6099"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O’Sullivan and Thibodeau, 1996</w:t>
            </w:r>
          </w:p>
        </w:tc>
        <w:tc>
          <w:tcPr>
            <w:tcW w:w="1134" w:type="dxa"/>
            <w:shd w:val="clear" w:color="auto" w:fill="auto"/>
            <w:tcMar>
              <w:top w:w="100" w:type="dxa"/>
              <w:left w:w="100" w:type="dxa"/>
              <w:bottom w:w="100" w:type="dxa"/>
              <w:right w:w="100" w:type="dxa"/>
            </w:tcMar>
          </w:tcPr>
          <w:p w14:paraId="1568B1D7"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2 years</w:t>
            </w:r>
          </w:p>
        </w:tc>
        <w:tc>
          <w:tcPr>
            <w:tcW w:w="1417" w:type="dxa"/>
            <w:shd w:val="clear" w:color="auto" w:fill="auto"/>
            <w:tcMar>
              <w:top w:w="100" w:type="dxa"/>
              <w:left w:w="100" w:type="dxa"/>
              <w:bottom w:w="100" w:type="dxa"/>
              <w:right w:w="100" w:type="dxa"/>
            </w:tcMar>
          </w:tcPr>
          <w:p w14:paraId="6C7B39ED"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88 caries-free</w:t>
            </w:r>
          </w:p>
        </w:tc>
        <w:tc>
          <w:tcPr>
            <w:tcW w:w="992" w:type="dxa"/>
            <w:shd w:val="clear" w:color="auto" w:fill="auto"/>
            <w:tcMar>
              <w:top w:w="100" w:type="dxa"/>
              <w:left w:w="100" w:type="dxa"/>
              <w:bottom w:w="100" w:type="dxa"/>
              <w:right w:w="100" w:type="dxa"/>
            </w:tcMar>
          </w:tcPr>
          <w:p w14:paraId="4E6A3B79"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Mean- 3.8 years</w:t>
            </w:r>
          </w:p>
        </w:tc>
        <w:tc>
          <w:tcPr>
            <w:tcW w:w="1276" w:type="dxa"/>
          </w:tcPr>
          <w:p w14:paraId="5C786CE5" w14:textId="77777777" w:rsidR="00050D90" w:rsidRPr="00E77963" w:rsidRDefault="00050D90" w:rsidP="00E1577A">
            <w:pPr>
              <w:autoSpaceDE w:val="0"/>
              <w:autoSpaceDN w:val="0"/>
              <w:adjustRightInd w:val="0"/>
              <w:rPr>
                <w:rFonts w:ascii="Times New Roman" w:hAnsi="Times New Roman" w:cs="Times New Roman"/>
                <w:color w:val="231F20"/>
                <w:sz w:val="18"/>
                <w:szCs w:val="18"/>
                <w:lang w:val="en-GB"/>
              </w:rPr>
            </w:pPr>
            <w:r w:rsidRPr="00E77963">
              <w:rPr>
                <w:rFonts w:ascii="Times New Roman" w:eastAsia="Times New Roman" w:hAnsi="Times New Roman" w:cs="Times New Roman"/>
                <w:color w:val="000000" w:themeColor="text1"/>
                <w:sz w:val="18"/>
                <w:szCs w:val="18"/>
              </w:rPr>
              <w:t>USA, not reported</w:t>
            </w:r>
          </w:p>
        </w:tc>
        <w:tc>
          <w:tcPr>
            <w:tcW w:w="1701" w:type="dxa"/>
            <w:shd w:val="clear" w:color="auto" w:fill="auto"/>
            <w:tcMar>
              <w:top w:w="100" w:type="dxa"/>
              <w:left w:w="100" w:type="dxa"/>
              <w:bottom w:w="100" w:type="dxa"/>
              <w:right w:w="100" w:type="dxa"/>
            </w:tcMar>
          </w:tcPr>
          <w:p w14:paraId="12F6622A"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Radike</w:t>
            </w:r>
            <w:proofErr w:type="spellEnd"/>
            <w:r w:rsidRPr="00E77963">
              <w:rPr>
                <w:rFonts w:ascii="Times New Roman" w:eastAsia="Times New Roman" w:hAnsi="Times New Roman" w:cs="Times New Roman"/>
                <w:color w:val="000000" w:themeColor="text1"/>
                <w:sz w:val="18"/>
                <w:szCs w:val="18"/>
              </w:rPr>
              <w:t>, 1968</w:t>
            </w:r>
          </w:p>
        </w:tc>
        <w:tc>
          <w:tcPr>
            <w:tcW w:w="1134" w:type="dxa"/>
            <w:shd w:val="clear" w:color="auto" w:fill="auto"/>
            <w:tcMar>
              <w:top w:w="100" w:type="dxa"/>
              <w:left w:w="100" w:type="dxa"/>
              <w:bottom w:w="100" w:type="dxa"/>
              <w:right w:w="100" w:type="dxa"/>
            </w:tcMar>
          </w:tcPr>
          <w:p w14:paraId="112097FD"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Unstimulated Saliva</w:t>
            </w:r>
          </w:p>
        </w:tc>
        <w:tc>
          <w:tcPr>
            <w:tcW w:w="1418" w:type="dxa"/>
            <w:shd w:val="clear" w:color="auto" w:fill="auto"/>
            <w:tcMar>
              <w:top w:w="100" w:type="dxa"/>
              <w:left w:w="100" w:type="dxa"/>
              <w:bottom w:w="100" w:type="dxa"/>
              <w:right w:w="100" w:type="dxa"/>
            </w:tcMar>
          </w:tcPr>
          <w:p w14:paraId="2A737743"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Culturing on Mitis</w:t>
            </w:r>
          </w:p>
          <w:p w14:paraId="2AB32194"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Salivarius</w:t>
            </w:r>
            <w:proofErr w:type="spellEnd"/>
            <w:r w:rsidRPr="00E77963">
              <w:rPr>
                <w:rFonts w:ascii="Times New Roman" w:eastAsia="Times New Roman" w:hAnsi="Times New Roman" w:cs="Times New Roman"/>
                <w:color w:val="000000" w:themeColor="text1"/>
                <w:sz w:val="18"/>
                <w:szCs w:val="18"/>
              </w:rPr>
              <w:t xml:space="preserve"> bacitracin agar</w:t>
            </w:r>
          </w:p>
          <w:p w14:paraId="351BF53F"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Petri dishes</w:t>
            </w:r>
          </w:p>
        </w:tc>
        <w:tc>
          <w:tcPr>
            <w:tcW w:w="3685" w:type="dxa"/>
            <w:shd w:val="clear" w:color="auto" w:fill="auto"/>
            <w:tcMar>
              <w:top w:w="100" w:type="dxa"/>
              <w:left w:w="100" w:type="dxa"/>
              <w:bottom w:w="100" w:type="dxa"/>
              <w:right w:w="100" w:type="dxa"/>
            </w:tcMar>
          </w:tcPr>
          <w:p w14:paraId="0C9C3A7F" w14:textId="77777777" w:rsidR="00050D90" w:rsidRPr="00E77963" w:rsidRDefault="00050D90" w:rsidP="00E1577A">
            <w:pPr>
              <w:widowControl w:val="0"/>
              <w:jc w:val="both"/>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 xml:space="preserve">34, 49 and 17% children had low, moderate, and high SM levels. Children with high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level were least likely to remain caries free, and those who developed caries, nearly 50% had a </w:t>
            </w:r>
            <w:r w:rsidRPr="00E77963">
              <w:rPr>
                <w:rFonts w:ascii="Times New Roman" w:eastAsia="Times New Roman" w:hAnsi="Times New Roman" w:cs="Times New Roman"/>
                <w:color w:val="000000" w:themeColor="text1"/>
                <w:sz w:val="18"/>
                <w:szCs w:val="18"/>
              </w:rPr>
              <w:sym w:font="Symbol" w:char="F044"/>
            </w:r>
            <w:proofErr w:type="spellStart"/>
            <w:r w:rsidRPr="00E77963">
              <w:rPr>
                <w:rFonts w:ascii="Times New Roman" w:eastAsia="Times New Roman" w:hAnsi="Times New Roman" w:cs="Times New Roman"/>
                <w:color w:val="000000" w:themeColor="text1"/>
                <w:sz w:val="18"/>
                <w:szCs w:val="18"/>
              </w:rPr>
              <w:t>dmfs</w:t>
            </w:r>
            <w:proofErr w:type="spellEnd"/>
            <w:r w:rsidRPr="00E77963">
              <w:rPr>
                <w:rFonts w:ascii="Times New Roman" w:eastAsia="Times New Roman" w:hAnsi="Times New Roman" w:cs="Times New Roman"/>
                <w:color w:val="000000" w:themeColor="text1"/>
                <w:sz w:val="18"/>
                <w:szCs w:val="18"/>
              </w:rPr>
              <w:t xml:space="preserve"> of more than 4 surfaces (mean </w:t>
            </w:r>
            <w:proofErr w:type="spellStart"/>
            <w:r w:rsidRPr="00E77963">
              <w:rPr>
                <w:rFonts w:ascii="Times New Roman" w:eastAsia="Times New Roman" w:hAnsi="Times New Roman" w:cs="Times New Roman"/>
                <w:color w:val="000000" w:themeColor="text1"/>
                <w:sz w:val="18"/>
                <w:szCs w:val="18"/>
              </w:rPr>
              <w:t>dmfs</w:t>
            </w:r>
            <w:proofErr w:type="spellEnd"/>
            <w:r w:rsidRPr="00E77963">
              <w:rPr>
                <w:rFonts w:ascii="Times New Roman" w:eastAsia="Times New Roman" w:hAnsi="Times New Roman" w:cs="Times New Roman"/>
                <w:color w:val="000000" w:themeColor="text1"/>
                <w:sz w:val="18"/>
                <w:szCs w:val="18"/>
              </w:rPr>
              <w:t xml:space="preserve"> 7.56</w:t>
            </w:r>
            <w:r w:rsidRPr="00E77963">
              <w:rPr>
                <w:rFonts w:ascii="Times New Roman" w:hAnsi="Times New Roman" w:cs="Times New Roman"/>
                <w:color w:val="000000" w:themeColor="text1"/>
                <w:sz w:val="18"/>
                <w:szCs w:val="18"/>
                <w:lang w:val="en-GB"/>
              </w:rPr>
              <w:t>±4.22)</w:t>
            </w:r>
            <w:r w:rsidRPr="00E77963">
              <w:rPr>
                <w:rFonts w:ascii="Times New Roman" w:eastAsia="Times New Roman" w:hAnsi="Times New Roman" w:cs="Times New Roman"/>
                <w:color w:val="000000" w:themeColor="text1"/>
                <w:sz w:val="18"/>
                <w:szCs w:val="18"/>
              </w:rPr>
              <w:t xml:space="preserve">. However, 3% and 5% of children with low and moderate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level at baseline, respectively, had a  </w:t>
            </w:r>
            <w:r w:rsidRPr="00063955">
              <w:rPr>
                <w:rFonts w:ascii="Times New Roman" w:eastAsia="Times New Roman" w:hAnsi="Times New Roman" w:cs="Times New Roman"/>
                <w:color w:val="000000" w:themeColor="text1"/>
                <w:sz w:val="18"/>
                <w:szCs w:val="18"/>
              </w:rPr>
              <w:sym w:font="Symbol" w:char="F044"/>
            </w:r>
            <w:proofErr w:type="spellStart"/>
            <w:r w:rsidRPr="00063955">
              <w:rPr>
                <w:rFonts w:ascii="Times New Roman" w:eastAsia="Times New Roman" w:hAnsi="Times New Roman" w:cs="Times New Roman"/>
                <w:color w:val="000000" w:themeColor="text1"/>
                <w:sz w:val="18"/>
                <w:szCs w:val="18"/>
              </w:rPr>
              <w:t>dmfs</w:t>
            </w:r>
            <w:proofErr w:type="spellEnd"/>
            <w:r w:rsidRPr="00E77963">
              <w:rPr>
                <w:rFonts w:ascii="Times New Roman" w:eastAsia="Times New Roman" w:hAnsi="Times New Roman" w:cs="Times New Roman"/>
                <w:color w:val="000000" w:themeColor="text1"/>
                <w:sz w:val="18"/>
                <w:szCs w:val="18"/>
              </w:rPr>
              <w:t xml:space="preserve"> greater than 4 surfaces with mean </w:t>
            </w:r>
            <w:proofErr w:type="spellStart"/>
            <w:r w:rsidRPr="00E77963">
              <w:rPr>
                <w:rFonts w:ascii="Times New Roman" w:eastAsia="Times New Roman" w:hAnsi="Times New Roman" w:cs="Times New Roman"/>
                <w:color w:val="000000" w:themeColor="text1"/>
                <w:sz w:val="18"/>
                <w:szCs w:val="18"/>
              </w:rPr>
              <w:t>dmfs</w:t>
            </w:r>
            <w:proofErr w:type="spellEnd"/>
            <w:r w:rsidRPr="00E77963">
              <w:rPr>
                <w:rFonts w:ascii="Times New Roman" w:eastAsia="Times New Roman" w:hAnsi="Times New Roman" w:cs="Times New Roman"/>
                <w:color w:val="000000" w:themeColor="text1"/>
                <w:sz w:val="18"/>
                <w:szCs w:val="18"/>
              </w:rPr>
              <w:t xml:space="preserve"> as 3.10</w:t>
            </w:r>
            <w:r w:rsidRPr="00E77963">
              <w:rPr>
                <w:rFonts w:ascii="Times New Roman" w:hAnsi="Times New Roman" w:cs="Times New Roman"/>
                <w:color w:val="000000" w:themeColor="text1"/>
                <w:sz w:val="18"/>
                <w:szCs w:val="18"/>
                <w:lang w:val="en-GB"/>
              </w:rPr>
              <w:t>±3.60 and 2.80±1.52</w:t>
            </w:r>
            <w:r>
              <w:rPr>
                <w:rFonts w:ascii="Times New Roman" w:hAnsi="Times New Roman" w:cs="Times New Roman"/>
                <w:color w:val="000000" w:themeColor="text1"/>
                <w:sz w:val="18"/>
                <w:szCs w:val="18"/>
                <w:lang w:val="en-GB"/>
              </w:rPr>
              <w:t>,</w:t>
            </w:r>
            <w:r w:rsidRPr="00E77963">
              <w:rPr>
                <w:rFonts w:ascii="Times New Roman" w:hAnsi="Times New Roman" w:cs="Times New Roman"/>
                <w:color w:val="000000" w:themeColor="text1"/>
                <w:sz w:val="18"/>
                <w:szCs w:val="18"/>
                <w:lang w:val="en-GB"/>
              </w:rPr>
              <w:t xml:space="preserve"> respectively.</w:t>
            </w:r>
            <w:r w:rsidRPr="00E77963">
              <w:rPr>
                <w:rFonts w:ascii="Times New Roman" w:eastAsia="Times New Roman" w:hAnsi="Times New Roman" w:cs="Times New Roman"/>
                <w:color w:val="000000" w:themeColor="text1"/>
                <w:sz w:val="18"/>
                <w:szCs w:val="18"/>
              </w:rPr>
              <w:t xml:space="preserve"> Children in the low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group were most likely to remain caries-free and of those who developed caries, majority had an increment of 1 or 2 surfaces.</w:t>
            </w:r>
          </w:p>
        </w:tc>
      </w:tr>
      <w:tr w:rsidR="00050D90" w:rsidRPr="00E77963" w14:paraId="46DF6EA7" w14:textId="77777777" w:rsidTr="00BC3C78">
        <w:trPr>
          <w:trHeight w:val="6270"/>
        </w:trPr>
        <w:tc>
          <w:tcPr>
            <w:tcW w:w="660" w:type="dxa"/>
            <w:shd w:val="clear" w:color="auto" w:fill="auto"/>
            <w:tcMar>
              <w:top w:w="100" w:type="dxa"/>
              <w:left w:w="100" w:type="dxa"/>
              <w:bottom w:w="100" w:type="dxa"/>
              <w:right w:w="100" w:type="dxa"/>
            </w:tcMar>
          </w:tcPr>
          <w:p w14:paraId="2EF73110" w14:textId="77777777" w:rsidR="00050D90" w:rsidRPr="00E77963" w:rsidRDefault="00050D90" w:rsidP="00050D90">
            <w:pPr>
              <w:pStyle w:val="ListParagraph"/>
              <w:widowControl w:val="0"/>
              <w:numPr>
                <w:ilvl w:val="0"/>
                <w:numId w:val="6"/>
              </w:numPr>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lastRenderedPageBreak/>
              <w:t>15.</w:t>
            </w:r>
          </w:p>
        </w:tc>
        <w:tc>
          <w:tcPr>
            <w:tcW w:w="1358" w:type="dxa"/>
            <w:shd w:val="clear" w:color="auto" w:fill="auto"/>
            <w:tcMar>
              <w:top w:w="100" w:type="dxa"/>
              <w:left w:w="100" w:type="dxa"/>
              <w:bottom w:w="100" w:type="dxa"/>
              <w:right w:w="100" w:type="dxa"/>
            </w:tcMar>
          </w:tcPr>
          <w:p w14:paraId="5C21F798"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Seki et al.</w:t>
            </w:r>
            <w:r>
              <w:rPr>
                <w:rFonts w:ascii="Times New Roman" w:eastAsia="Times New Roman" w:hAnsi="Times New Roman" w:cs="Times New Roman"/>
                <w:color w:val="000000" w:themeColor="text1"/>
                <w:sz w:val="18"/>
                <w:szCs w:val="18"/>
              </w:rPr>
              <w:t>,</w:t>
            </w:r>
          </w:p>
          <w:p w14:paraId="1E2478AF"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2003</w:t>
            </w:r>
          </w:p>
          <w:p w14:paraId="78368BB7"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tc>
        <w:tc>
          <w:tcPr>
            <w:tcW w:w="1134" w:type="dxa"/>
            <w:shd w:val="clear" w:color="auto" w:fill="auto"/>
            <w:tcMar>
              <w:top w:w="100" w:type="dxa"/>
              <w:left w:w="100" w:type="dxa"/>
              <w:bottom w:w="100" w:type="dxa"/>
              <w:right w:w="100" w:type="dxa"/>
            </w:tcMar>
          </w:tcPr>
          <w:p w14:paraId="5F9AE9E2"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6 months</w:t>
            </w:r>
          </w:p>
        </w:tc>
        <w:tc>
          <w:tcPr>
            <w:tcW w:w="1417" w:type="dxa"/>
            <w:shd w:val="clear" w:color="auto" w:fill="auto"/>
            <w:tcMar>
              <w:top w:w="100" w:type="dxa"/>
              <w:left w:w="100" w:type="dxa"/>
              <w:bottom w:w="100" w:type="dxa"/>
              <w:right w:w="100" w:type="dxa"/>
            </w:tcMar>
          </w:tcPr>
          <w:p w14:paraId="550B6D6D"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129</w:t>
            </w:r>
          </w:p>
        </w:tc>
        <w:tc>
          <w:tcPr>
            <w:tcW w:w="992" w:type="dxa"/>
            <w:shd w:val="clear" w:color="auto" w:fill="auto"/>
            <w:tcMar>
              <w:top w:w="100" w:type="dxa"/>
              <w:left w:w="100" w:type="dxa"/>
              <w:bottom w:w="100" w:type="dxa"/>
              <w:right w:w="100" w:type="dxa"/>
            </w:tcMar>
          </w:tcPr>
          <w:p w14:paraId="3271BEC6"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3.8 years</w:t>
            </w:r>
          </w:p>
        </w:tc>
        <w:tc>
          <w:tcPr>
            <w:tcW w:w="1276" w:type="dxa"/>
          </w:tcPr>
          <w:p w14:paraId="50B0730B"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 xml:space="preserve">Japan, </w:t>
            </w:r>
            <w:proofErr w:type="spellStart"/>
            <w:r w:rsidRPr="00E77963">
              <w:rPr>
                <w:rFonts w:ascii="Times New Roman" w:eastAsia="Times New Roman" w:hAnsi="Times New Roman" w:cs="Times New Roman"/>
                <w:color w:val="000000" w:themeColor="text1"/>
                <w:sz w:val="18"/>
                <w:szCs w:val="18"/>
              </w:rPr>
              <w:t>Uemura</w:t>
            </w:r>
            <w:proofErr w:type="spellEnd"/>
            <w:r w:rsidRPr="00E77963">
              <w:rPr>
                <w:rFonts w:ascii="Times New Roman" w:eastAsia="Times New Roman" w:hAnsi="Times New Roman" w:cs="Times New Roman"/>
                <w:color w:val="000000" w:themeColor="text1"/>
                <w:sz w:val="18"/>
                <w:szCs w:val="18"/>
              </w:rPr>
              <w:t xml:space="preserve"> fund, Nihon</w:t>
            </w:r>
          </w:p>
          <w:p w14:paraId="1C3A40EB"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University School of Dentistry, and a grant to</w:t>
            </w:r>
          </w:p>
          <w:p w14:paraId="01D93BA3"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promote multidisciplinary research projects from</w:t>
            </w:r>
          </w:p>
          <w:p w14:paraId="05D17B8A"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the Ministry of Education, Science, Sports, Culture</w:t>
            </w:r>
          </w:p>
          <w:p w14:paraId="507D0DC3"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and Technology of Japan.</w:t>
            </w:r>
          </w:p>
        </w:tc>
        <w:tc>
          <w:tcPr>
            <w:tcW w:w="1701" w:type="dxa"/>
            <w:shd w:val="clear" w:color="auto" w:fill="auto"/>
            <w:tcMar>
              <w:top w:w="100" w:type="dxa"/>
              <w:left w:w="100" w:type="dxa"/>
              <w:bottom w:w="100" w:type="dxa"/>
              <w:right w:w="100" w:type="dxa"/>
            </w:tcMar>
          </w:tcPr>
          <w:p w14:paraId="6885DE40"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WHO</w:t>
            </w:r>
          </w:p>
        </w:tc>
        <w:tc>
          <w:tcPr>
            <w:tcW w:w="1134" w:type="dxa"/>
            <w:shd w:val="clear" w:color="auto" w:fill="auto"/>
            <w:tcMar>
              <w:top w:w="100" w:type="dxa"/>
              <w:left w:w="100" w:type="dxa"/>
              <w:bottom w:w="100" w:type="dxa"/>
              <w:right w:w="100" w:type="dxa"/>
            </w:tcMar>
          </w:tcPr>
          <w:p w14:paraId="72AC27CC"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Plaque and saliva</w:t>
            </w:r>
          </w:p>
        </w:tc>
        <w:tc>
          <w:tcPr>
            <w:tcW w:w="1418" w:type="dxa"/>
            <w:shd w:val="clear" w:color="auto" w:fill="auto"/>
            <w:tcMar>
              <w:top w:w="100" w:type="dxa"/>
              <w:left w:w="100" w:type="dxa"/>
              <w:bottom w:w="100" w:type="dxa"/>
              <w:right w:w="100" w:type="dxa"/>
            </w:tcMar>
          </w:tcPr>
          <w:p w14:paraId="517FA230" w14:textId="77777777" w:rsidR="00050D90" w:rsidRPr="00E77963" w:rsidRDefault="00050D90" w:rsidP="00E1577A">
            <w:pPr>
              <w:widowControl w:val="0"/>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Dentocult</w:t>
            </w:r>
            <w:proofErr w:type="spellEnd"/>
            <w:r w:rsidRPr="00E77963">
              <w:rPr>
                <w:rFonts w:ascii="Times New Roman" w:eastAsia="Times New Roman" w:hAnsi="Times New Roman" w:cs="Times New Roman"/>
                <w:color w:val="000000" w:themeColor="text1"/>
                <w:sz w:val="18"/>
                <w:szCs w:val="18"/>
              </w:rPr>
              <w:t xml:space="preserve"> SM Strip mutans</w:t>
            </w:r>
          </w:p>
          <w:p w14:paraId="287DE6A1" w14:textId="77777777" w:rsidR="00050D90" w:rsidRPr="00E77963" w:rsidRDefault="00050D90" w:rsidP="00E1577A">
            <w:pPr>
              <w:widowControl w:val="0"/>
              <w:rPr>
                <w:rFonts w:ascii="Times New Roman" w:eastAsia="Times New Roman" w:hAnsi="Times New Roman" w:cs="Times New Roman"/>
                <w:color w:val="000000" w:themeColor="text1"/>
                <w:sz w:val="18"/>
                <w:szCs w:val="18"/>
              </w:rPr>
            </w:pPr>
          </w:p>
        </w:tc>
        <w:tc>
          <w:tcPr>
            <w:tcW w:w="3685" w:type="dxa"/>
            <w:shd w:val="clear" w:color="auto" w:fill="auto"/>
            <w:tcMar>
              <w:top w:w="100" w:type="dxa"/>
              <w:left w:w="100" w:type="dxa"/>
              <w:bottom w:w="100" w:type="dxa"/>
              <w:right w:w="100" w:type="dxa"/>
            </w:tcMar>
          </w:tcPr>
          <w:p w14:paraId="01056424" w14:textId="77777777" w:rsidR="00050D90" w:rsidRPr="00E77963" w:rsidRDefault="00050D90" w:rsidP="00E1577A">
            <w:pPr>
              <w:widowControl w:val="0"/>
              <w:jc w:val="both"/>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 xml:space="preserve">The plaque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score was significantly correlated with caries incidence, regardless of caries experience (with and without caries) at baseline (p= 0.001). There was a weak, but significant, relationship between caries incidence and saliva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score when caries experience was absent at baseline (p= 0.038). Caries experience at baseline, plaque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score, and saliva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score to predict caries incidence was examined in a univariate analysis and were significantly associated with caries incidence, with odds ratios 11.01, 15.26 and 5.78</w:t>
            </w:r>
            <w:r>
              <w:rPr>
                <w:rFonts w:ascii="Times New Roman" w:eastAsia="Times New Roman" w:hAnsi="Times New Roman" w:cs="Times New Roman"/>
                <w:color w:val="000000" w:themeColor="text1"/>
                <w:sz w:val="18"/>
                <w:szCs w:val="18"/>
              </w:rPr>
              <w:t>,</w:t>
            </w:r>
            <w:r w:rsidRPr="00E77963">
              <w:rPr>
                <w:rFonts w:ascii="Times New Roman" w:eastAsia="Times New Roman" w:hAnsi="Times New Roman" w:cs="Times New Roman"/>
                <w:color w:val="000000" w:themeColor="text1"/>
                <w:sz w:val="18"/>
                <w:szCs w:val="18"/>
              </w:rPr>
              <w:t xml:space="preserve"> respectively. When these variables were entered in a logistic regression, only two variables remained significant: caries experience at baseline (OR = 5.02, 95%CI: 1.81–14.59) and high plaque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score (2 or 3) (OR = 12.59, 95%CI: 3.18–67.08).</w:t>
            </w:r>
          </w:p>
        </w:tc>
      </w:tr>
      <w:tr w:rsidR="00050D90" w:rsidRPr="00E77963" w14:paraId="6FB02606" w14:textId="77777777" w:rsidTr="00BC3C78">
        <w:trPr>
          <w:trHeight w:val="6270"/>
        </w:trPr>
        <w:tc>
          <w:tcPr>
            <w:tcW w:w="660" w:type="dxa"/>
            <w:shd w:val="clear" w:color="auto" w:fill="auto"/>
            <w:tcMar>
              <w:top w:w="100" w:type="dxa"/>
              <w:left w:w="100" w:type="dxa"/>
              <w:bottom w:w="100" w:type="dxa"/>
              <w:right w:w="100" w:type="dxa"/>
            </w:tcMar>
          </w:tcPr>
          <w:p w14:paraId="04A4D1A4" w14:textId="77777777" w:rsidR="00050D90" w:rsidRPr="00E77963" w:rsidRDefault="00050D90" w:rsidP="00050D90">
            <w:pPr>
              <w:pStyle w:val="ListParagraph"/>
              <w:widowControl w:val="0"/>
              <w:numPr>
                <w:ilvl w:val="0"/>
                <w:numId w:val="6"/>
              </w:numPr>
              <w:jc w:val="center"/>
              <w:rPr>
                <w:rFonts w:ascii="Times New Roman" w:eastAsia="Times New Roman" w:hAnsi="Times New Roman" w:cs="Times New Roman"/>
                <w:color w:val="000000" w:themeColor="text1"/>
                <w:sz w:val="18"/>
                <w:szCs w:val="18"/>
              </w:rPr>
            </w:pPr>
          </w:p>
        </w:tc>
        <w:tc>
          <w:tcPr>
            <w:tcW w:w="1358" w:type="dxa"/>
            <w:shd w:val="clear" w:color="auto" w:fill="auto"/>
            <w:tcMar>
              <w:top w:w="100" w:type="dxa"/>
              <w:left w:w="100" w:type="dxa"/>
              <w:bottom w:w="100" w:type="dxa"/>
              <w:right w:w="100" w:type="dxa"/>
            </w:tcMar>
          </w:tcPr>
          <w:p w14:paraId="420B3EC5" w14:textId="77777777" w:rsidR="00050D90" w:rsidRPr="00E77963" w:rsidRDefault="00050D90" w:rsidP="00E1577A">
            <w:pPr>
              <w:widowControl w:val="0"/>
              <w:jc w:val="center"/>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Seki et al., 2006</w:t>
            </w:r>
          </w:p>
          <w:p w14:paraId="4473DC44" w14:textId="77777777" w:rsidR="00050D90" w:rsidRPr="00E77963" w:rsidRDefault="00050D90" w:rsidP="00E1577A">
            <w:pPr>
              <w:widowControl w:val="0"/>
              <w:jc w:val="center"/>
              <w:rPr>
                <w:rFonts w:ascii="Times New Roman" w:hAnsi="Times New Roman" w:cs="Times New Roman"/>
                <w:color w:val="000000" w:themeColor="text1"/>
                <w:sz w:val="18"/>
                <w:szCs w:val="18"/>
                <w:lang w:val="en-GB"/>
              </w:rPr>
            </w:pPr>
          </w:p>
          <w:p w14:paraId="2BD5E83B" w14:textId="77777777" w:rsidR="00050D90" w:rsidRPr="00E77963" w:rsidRDefault="00050D90" w:rsidP="00E1577A">
            <w:pPr>
              <w:widowControl w:val="0"/>
              <w:jc w:val="center"/>
              <w:rPr>
                <w:rFonts w:ascii="Times New Roman" w:hAnsi="Times New Roman" w:cs="Times New Roman"/>
                <w:color w:val="000000" w:themeColor="text1"/>
                <w:sz w:val="18"/>
                <w:szCs w:val="18"/>
                <w:lang w:val="en-GB"/>
              </w:rPr>
            </w:pPr>
          </w:p>
        </w:tc>
        <w:tc>
          <w:tcPr>
            <w:tcW w:w="1134" w:type="dxa"/>
            <w:shd w:val="clear" w:color="auto" w:fill="auto"/>
            <w:tcMar>
              <w:top w:w="100" w:type="dxa"/>
              <w:left w:w="100" w:type="dxa"/>
              <w:bottom w:w="100" w:type="dxa"/>
              <w:right w:w="100" w:type="dxa"/>
            </w:tcMar>
          </w:tcPr>
          <w:p w14:paraId="483AFCDE"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6 months</w:t>
            </w:r>
          </w:p>
        </w:tc>
        <w:tc>
          <w:tcPr>
            <w:tcW w:w="1417" w:type="dxa"/>
            <w:shd w:val="clear" w:color="auto" w:fill="auto"/>
            <w:tcMar>
              <w:top w:w="100" w:type="dxa"/>
              <w:left w:w="100" w:type="dxa"/>
              <w:bottom w:w="100" w:type="dxa"/>
              <w:right w:w="100" w:type="dxa"/>
            </w:tcMar>
          </w:tcPr>
          <w:p w14:paraId="1A03BDE6" w14:textId="77777777" w:rsidR="00050D90" w:rsidRPr="00E77963" w:rsidRDefault="00050D90" w:rsidP="00E1577A">
            <w:pPr>
              <w:autoSpaceDE w:val="0"/>
              <w:autoSpaceDN w:val="0"/>
              <w:adjustRightInd w:val="0"/>
              <w:jc w:val="center"/>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233/410 caries free</w:t>
            </w:r>
          </w:p>
        </w:tc>
        <w:tc>
          <w:tcPr>
            <w:tcW w:w="992" w:type="dxa"/>
            <w:shd w:val="clear" w:color="auto" w:fill="auto"/>
            <w:tcMar>
              <w:top w:w="100" w:type="dxa"/>
              <w:left w:w="100" w:type="dxa"/>
              <w:bottom w:w="100" w:type="dxa"/>
              <w:right w:w="100" w:type="dxa"/>
            </w:tcMar>
          </w:tcPr>
          <w:p w14:paraId="1C98CD97" w14:textId="77777777" w:rsidR="00050D90" w:rsidRPr="00E77963" w:rsidRDefault="00050D90" w:rsidP="00E1577A">
            <w:pPr>
              <w:autoSpaceDE w:val="0"/>
              <w:autoSpaceDN w:val="0"/>
              <w:adjustRightInd w:val="0"/>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3-4 years</w:t>
            </w:r>
          </w:p>
        </w:tc>
        <w:tc>
          <w:tcPr>
            <w:tcW w:w="1276" w:type="dxa"/>
          </w:tcPr>
          <w:p w14:paraId="2D13D3B4" w14:textId="77777777" w:rsidR="00050D90" w:rsidRPr="00E77963" w:rsidRDefault="00050D90" w:rsidP="00E1577A">
            <w:pPr>
              <w:autoSpaceDE w:val="0"/>
              <w:autoSpaceDN w:val="0"/>
              <w:adjustRightInd w:val="0"/>
              <w:jc w:val="center"/>
              <w:rPr>
                <w:rFonts w:ascii="Times New Roman" w:hAnsi="Times New Roman" w:cs="Times New Roman"/>
                <w:sz w:val="18"/>
                <w:szCs w:val="18"/>
                <w:lang w:val="en-GB"/>
              </w:rPr>
            </w:pPr>
            <w:r w:rsidRPr="00E77963">
              <w:rPr>
                <w:rFonts w:ascii="Times New Roman" w:hAnsi="Times New Roman" w:cs="Times New Roman"/>
                <w:sz w:val="18"/>
                <w:szCs w:val="18"/>
                <w:lang w:val="en-GB"/>
              </w:rPr>
              <w:t>Japan, Sato Fund, Nihon University School of</w:t>
            </w:r>
          </w:p>
          <w:p w14:paraId="6CAD5C8E" w14:textId="77777777" w:rsidR="00050D90" w:rsidRPr="00E77963" w:rsidRDefault="00050D90" w:rsidP="00E1577A">
            <w:pPr>
              <w:autoSpaceDE w:val="0"/>
              <w:autoSpaceDN w:val="0"/>
              <w:adjustRightInd w:val="0"/>
              <w:jc w:val="center"/>
              <w:rPr>
                <w:rFonts w:ascii="Times New Roman" w:hAnsi="Times New Roman" w:cs="Times New Roman"/>
                <w:sz w:val="18"/>
                <w:szCs w:val="18"/>
                <w:lang w:val="en-GB"/>
              </w:rPr>
            </w:pPr>
            <w:r w:rsidRPr="00E77963">
              <w:rPr>
                <w:rFonts w:ascii="Times New Roman" w:hAnsi="Times New Roman" w:cs="Times New Roman"/>
                <w:sz w:val="18"/>
                <w:szCs w:val="18"/>
                <w:lang w:val="en-GB"/>
              </w:rPr>
              <w:t>Dentistry, and a grant to promote multidisciplinary</w:t>
            </w:r>
          </w:p>
          <w:p w14:paraId="51C4AE51" w14:textId="77777777" w:rsidR="00050D90" w:rsidRPr="00E77963" w:rsidRDefault="00050D90" w:rsidP="00E1577A">
            <w:pPr>
              <w:autoSpaceDE w:val="0"/>
              <w:autoSpaceDN w:val="0"/>
              <w:adjustRightInd w:val="0"/>
              <w:jc w:val="center"/>
              <w:rPr>
                <w:rFonts w:ascii="Times New Roman" w:hAnsi="Times New Roman" w:cs="Times New Roman"/>
                <w:sz w:val="18"/>
                <w:szCs w:val="18"/>
                <w:lang w:val="en-GB"/>
              </w:rPr>
            </w:pPr>
            <w:r w:rsidRPr="00E77963">
              <w:rPr>
                <w:rFonts w:ascii="Times New Roman" w:hAnsi="Times New Roman" w:cs="Times New Roman"/>
                <w:sz w:val="18"/>
                <w:szCs w:val="18"/>
                <w:lang w:val="en-GB"/>
              </w:rPr>
              <w:t>research projects from the</w:t>
            </w:r>
          </w:p>
          <w:p w14:paraId="016047A6" w14:textId="77777777" w:rsidR="00050D90" w:rsidRPr="00E77963" w:rsidRDefault="00050D90" w:rsidP="00E1577A">
            <w:pPr>
              <w:autoSpaceDE w:val="0"/>
              <w:autoSpaceDN w:val="0"/>
              <w:adjustRightInd w:val="0"/>
              <w:jc w:val="center"/>
              <w:rPr>
                <w:rFonts w:ascii="Times New Roman" w:hAnsi="Times New Roman" w:cs="Times New Roman"/>
                <w:sz w:val="18"/>
                <w:szCs w:val="18"/>
                <w:lang w:val="en-GB"/>
              </w:rPr>
            </w:pPr>
            <w:r w:rsidRPr="00E77963">
              <w:rPr>
                <w:rFonts w:ascii="Times New Roman" w:hAnsi="Times New Roman" w:cs="Times New Roman"/>
                <w:sz w:val="18"/>
                <w:szCs w:val="18"/>
                <w:lang w:val="en-GB"/>
              </w:rPr>
              <w:t>Ministry of Education, Science, Sports,</w:t>
            </w:r>
          </w:p>
          <w:p w14:paraId="65A96632" w14:textId="77777777" w:rsidR="00050D90" w:rsidRPr="00E77963" w:rsidRDefault="00050D90" w:rsidP="00E1577A">
            <w:pPr>
              <w:autoSpaceDE w:val="0"/>
              <w:autoSpaceDN w:val="0"/>
              <w:adjustRightInd w:val="0"/>
              <w:jc w:val="center"/>
              <w:rPr>
                <w:rFonts w:ascii="Times New Roman" w:hAnsi="Times New Roman" w:cs="Times New Roman"/>
                <w:color w:val="000000" w:themeColor="text1"/>
                <w:sz w:val="18"/>
                <w:szCs w:val="18"/>
                <w:lang w:val="en-GB"/>
              </w:rPr>
            </w:pPr>
            <w:r w:rsidRPr="00E77963">
              <w:rPr>
                <w:rFonts w:ascii="Times New Roman" w:hAnsi="Times New Roman" w:cs="Times New Roman"/>
                <w:sz w:val="18"/>
                <w:szCs w:val="18"/>
                <w:lang w:val="en-GB"/>
              </w:rPr>
              <w:t>Culture and Technology of Japan.</w:t>
            </w:r>
          </w:p>
        </w:tc>
        <w:tc>
          <w:tcPr>
            <w:tcW w:w="1701" w:type="dxa"/>
            <w:shd w:val="clear" w:color="auto" w:fill="auto"/>
            <w:tcMar>
              <w:top w:w="100" w:type="dxa"/>
              <w:left w:w="100" w:type="dxa"/>
              <w:bottom w:w="100" w:type="dxa"/>
              <w:right w:w="100" w:type="dxa"/>
            </w:tcMar>
          </w:tcPr>
          <w:p w14:paraId="2EC28387" w14:textId="77777777" w:rsidR="00050D90" w:rsidRPr="00E77963" w:rsidRDefault="00050D90" w:rsidP="00E1577A">
            <w:pPr>
              <w:autoSpaceDE w:val="0"/>
              <w:autoSpaceDN w:val="0"/>
              <w:adjustRightInd w:val="0"/>
              <w:jc w:val="center"/>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WHO, 1987</w:t>
            </w:r>
          </w:p>
        </w:tc>
        <w:tc>
          <w:tcPr>
            <w:tcW w:w="1134" w:type="dxa"/>
            <w:shd w:val="clear" w:color="auto" w:fill="auto"/>
            <w:tcMar>
              <w:top w:w="100" w:type="dxa"/>
              <w:left w:w="100" w:type="dxa"/>
              <w:bottom w:w="100" w:type="dxa"/>
              <w:right w:w="100" w:type="dxa"/>
            </w:tcMar>
          </w:tcPr>
          <w:p w14:paraId="773C9E8B" w14:textId="77777777" w:rsidR="00050D90" w:rsidRPr="00E77963" w:rsidRDefault="00050D90" w:rsidP="00E1577A">
            <w:pPr>
              <w:autoSpaceDE w:val="0"/>
              <w:autoSpaceDN w:val="0"/>
              <w:adjustRightInd w:val="0"/>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Unstimulated saliva and plaque</w:t>
            </w:r>
          </w:p>
        </w:tc>
        <w:tc>
          <w:tcPr>
            <w:tcW w:w="1418" w:type="dxa"/>
            <w:shd w:val="clear" w:color="auto" w:fill="auto"/>
            <w:tcMar>
              <w:top w:w="100" w:type="dxa"/>
              <w:left w:w="100" w:type="dxa"/>
              <w:bottom w:w="100" w:type="dxa"/>
              <w:right w:w="100" w:type="dxa"/>
            </w:tcMar>
          </w:tcPr>
          <w:p w14:paraId="6B9B25CB" w14:textId="77777777" w:rsidR="00050D90" w:rsidRPr="00E77963" w:rsidRDefault="00050D90" w:rsidP="00E1577A">
            <w:pPr>
              <w:autoSpaceDE w:val="0"/>
              <w:autoSpaceDN w:val="0"/>
              <w:adjustRightInd w:val="0"/>
              <w:jc w:val="center"/>
              <w:rPr>
                <w:rFonts w:ascii="Times New Roman" w:hAnsi="Times New Roman" w:cs="Times New Roman"/>
                <w:color w:val="000000" w:themeColor="text1"/>
                <w:sz w:val="18"/>
                <w:szCs w:val="18"/>
                <w:lang w:val="en-GB"/>
              </w:rPr>
            </w:pPr>
            <w:proofErr w:type="spellStart"/>
            <w:r w:rsidRPr="00E77963">
              <w:rPr>
                <w:rFonts w:ascii="Times New Roman" w:hAnsi="Times New Roman" w:cs="Times New Roman"/>
                <w:color w:val="000000" w:themeColor="text1"/>
                <w:sz w:val="18"/>
                <w:szCs w:val="18"/>
                <w:lang w:val="en-GB"/>
              </w:rPr>
              <w:t>Dentocult</w:t>
            </w:r>
            <w:proofErr w:type="spellEnd"/>
            <w:r w:rsidRPr="00E77963">
              <w:rPr>
                <w:rFonts w:ascii="Times New Roman" w:hAnsi="Times New Roman" w:cs="Times New Roman"/>
                <w:color w:val="000000" w:themeColor="text1"/>
                <w:sz w:val="18"/>
                <w:szCs w:val="18"/>
                <w:lang w:val="en-GB"/>
              </w:rPr>
              <w:t xml:space="preserve"> SM Strip</w:t>
            </w:r>
          </w:p>
          <w:p w14:paraId="3A05BAC8" w14:textId="77777777" w:rsidR="00050D90" w:rsidRPr="00E77963" w:rsidRDefault="00050D90" w:rsidP="00E1577A">
            <w:pPr>
              <w:autoSpaceDE w:val="0"/>
              <w:autoSpaceDN w:val="0"/>
              <w:adjustRightInd w:val="0"/>
              <w:jc w:val="center"/>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 xml:space="preserve">mutans and Site Strip (Orion </w:t>
            </w:r>
            <w:proofErr w:type="spellStart"/>
            <w:r w:rsidRPr="00E77963">
              <w:rPr>
                <w:rFonts w:ascii="Times New Roman" w:hAnsi="Times New Roman" w:cs="Times New Roman"/>
                <w:color w:val="000000" w:themeColor="text1"/>
                <w:sz w:val="18"/>
                <w:szCs w:val="18"/>
                <w:lang w:val="en-GB"/>
              </w:rPr>
              <w:t>Diagnostica</w:t>
            </w:r>
            <w:proofErr w:type="spellEnd"/>
            <w:r w:rsidRPr="00E77963">
              <w:rPr>
                <w:rFonts w:ascii="Times New Roman" w:hAnsi="Times New Roman" w:cs="Times New Roman"/>
                <w:color w:val="000000" w:themeColor="text1"/>
                <w:sz w:val="18"/>
                <w:szCs w:val="18"/>
                <w:lang w:val="en-GB"/>
              </w:rPr>
              <w:t>,</w:t>
            </w:r>
          </w:p>
          <w:p w14:paraId="08DB6300" w14:textId="77777777" w:rsidR="00050D90" w:rsidRPr="00E77963" w:rsidRDefault="00050D90" w:rsidP="00E1577A">
            <w:pPr>
              <w:autoSpaceDE w:val="0"/>
              <w:autoSpaceDN w:val="0"/>
              <w:adjustRightInd w:val="0"/>
              <w:jc w:val="center"/>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Espoo, Finland) were used</w:t>
            </w:r>
          </w:p>
          <w:p w14:paraId="6371B065" w14:textId="77777777" w:rsidR="00050D90" w:rsidRPr="00E77963" w:rsidRDefault="00050D90" w:rsidP="00E1577A">
            <w:pPr>
              <w:autoSpaceDE w:val="0"/>
              <w:autoSpaceDN w:val="0"/>
              <w:adjustRightInd w:val="0"/>
              <w:jc w:val="center"/>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followed by PCR</w:t>
            </w:r>
          </w:p>
        </w:tc>
        <w:tc>
          <w:tcPr>
            <w:tcW w:w="3685" w:type="dxa"/>
            <w:shd w:val="clear" w:color="auto" w:fill="auto"/>
            <w:tcMar>
              <w:top w:w="100" w:type="dxa"/>
              <w:left w:w="100" w:type="dxa"/>
              <w:bottom w:w="100" w:type="dxa"/>
              <w:right w:w="100" w:type="dxa"/>
            </w:tcMar>
          </w:tcPr>
          <w:p w14:paraId="1B88F1C7" w14:textId="77777777" w:rsidR="00050D90" w:rsidRPr="00E77963" w:rsidRDefault="00050D90" w:rsidP="00E1577A">
            <w:pPr>
              <w:autoSpaceDE w:val="0"/>
              <w:autoSpaceDN w:val="0"/>
              <w:adjustRightInd w:val="0"/>
              <w:jc w:val="both"/>
              <w:rPr>
                <w:rFonts w:ascii="Times New Roman" w:hAnsi="Times New Roman" w:cs="Times New Roman"/>
                <w:color w:val="000000" w:themeColor="text1"/>
                <w:sz w:val="18"/>
                <w:szCs w:val="18"/>
                <w:lang w:val="en-GB"/>
              </w:rPr>
            </w:pPr>
            <w:r w:rsidRPr="00E77963">
              <w:rPr>
                <w:rFonts w:ascii="Times New Roman" w:hAnsi="Times New Roman" w:cs="Times New Roman"/>
                <w:color w:val="000000" w:themeColor="text1"/>
                <w:sz w:val="18"/>
                <w:szCs w:val="18"/>
                <w:lang w:val="en-GB"/>
              </w:rPr>
              <w:t>There was a significant relationship between caries development and</w:t>
            </w:r>
            <w:r>
              <w:rPr>
                <w:rFonts w:ascii="Times New Roman" w:hAnsi="Times New Roman" w:cs="Times New Roman"/>
                <w:color w:val="000000" w:themeColor="text1"/>
                <w:sz w:val="18"/>
                <w:szCs w:val="18"/>
                <w:lang w:val="en-GB"/>
              </w:rPr>
              <w:t xml:space="preserve"> </w:t>
            </w:r>
            <w:r w:rsidRPr="00E77963">
              <w:rPr>
                <w:rFonts w:ascii="Times New Roman" w:hAnsi="Times New Roman" w:cs="Times New Roman"/>
                <w:color w:val="000000" w:themeColor="text1"/>
                <w:sz w:val="18"/>
                <w:szCs w:val="18"/>
                <w:lang w:val="en-GB"/>
              </w:rPr>
              <w:t xml:space="preserve">saliva </w:t>
            </w:r>
            <w:r w:rsidRPr="004E5348">
              <w:rPr>
                <w:rFonts w:ascii="Times New Roman" w:eastAsia="Times New Roman" w:hAnsi="Times New Roman" w:cs="Times New Roman"/>
                <w:i/>
                <w:iCs/>
                <w:color w:val="000000" w:themeColor="text1"/>
                <w:sz w:val="18"/>
                <w:szCs w:val="18"/>
              </w:rPr>
              <w:t>S. mutans</w:t>
            </w:r>
            <w:r w:rsidRPr="00E77963">
              <w:rPr>
                <w:rFonts w:ascii="Times New Roman" w:hAnsi="Times New Roman" w:cs="Times New Roman"/>
                <w:color w:val="000000" w:themeColor="text1"/>
                <w:sz w:val="18"/>
                <w:szCs w:val="18"/>
                <w:lang w:val="en-GB"/>
              </w:rPr>
              <w:t xml:space="preserve"> score when caries experience was absent at baseline (Chi-square test, P = 0.013). Similarly, there was a significant correlation between the plaque </w:t>
            </w:r>
            <w:r w:rsidRPr="004E5348">
              <w:rPr>
                <w:rFonts w:ascii="Times New Roman" w:eastAsia="Times New Roman" w:hAnsi="Times New Roman" w:cs="Times New Roman"/>
                <w:i/>
                <w:iCs/>
                <w:color w:val="000000" w:themeColor="text1"/>
                <w:sz w:val="18"/>
                <w:szCs w:val="18"/>
              </w:rPr>
              <w:t>S. mutans</w:t>
            </w:r>
            <w:r w:rsidRPr="00E77963">
              <w:rPr>
                <w:rFonts w:ascii="Times New Roman" w:hAnsi="Times New Roman" w:cs="Times New Roman"/>
                <w:color w:val="000000" w:themeColor="text1"/>
                <w:sz w:val="18"/>
                <w:szCs w:val="18"/>
                <w:lang w:val="en-GB"/>
              </w:rPr>
              <w:t xml:space="preserve"> score and caries development (p&lt;0.001)</w:t>
            </w:r>
          </w:p>
        </w:tc>
      </w:tr>
      <w:tr w:rsidR="00050D90" w:rsidRPr="00E77963" w14:paraId="4023D027" w14:textId="77777777" w:rsidTr="00BC3C78">
        <w:trPr>
          <w:trHeight w:val="6270"/>
        </w:trPr>
        <w:tc>
          <w:tcPr>
            <w:tcW w:w="660" w:type="dxa"/>
            <w:shd w:val="clear" w:color="auto" w:fill="auto"/>
            <w:tcMar>
              <w:top w:w="100" w:type="dxa"/>
              <w:left w:w="100" w:type="dxa"/>
              <w:bottom w:w="100" w:type="dxa"/>
              <w:right w:w="100" w:type="dxa"/>
            </w:tcMar>
          </w:tcPr>
          <w:p w14:paraId="53AFA000" w14:textId="77777777" w:rsidR="00050D90" w:rsidRPr="00E77963" w:rsidRDefault="00050D90" w:rsidP="00050D90">
            <w:pPr>
              <w:pStyle w:val="ListParagraph"/>
              <w:widowControl w:val="0"/>
              <w:numPr>
                <w:ilvl w:val="0"/>
                <w:numId w:val="6"/>
              </w:numPr>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lastRenderedPageBreak/>
              <w:t>16.</w:t>
            </w:r>
          </w:p>
        </w:tc>
        <w:tc>
          <w:tcPr>
            <w:tcW w:w="1358" w:type="dxa"/>
            <w:shd w:val="clear" w:color="auto" w:fill="auto"/>
            <w:tcMar>
              <w:top w:w="100" w:type="dxa"/>
              <w:left w:w="100" w:type="dxa"/>
              <w:bottom w:w="100" w:type="dxa"/>
              <w:right w:w="100" w:type="dxa"/>
            </w:tcMar>
          </w:tcPr>
          <w:p w14:paraId="139A0887"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Tenovuo</w:t>
            </w:r>
            <w:proofErr w:type="spellEnd"/>
          </w:p>
          <w:p w14:paraId="1745E56F"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et al.</w:t>
            </w:r>
            <w:r>
              <w:rPr>
                <w:rFonts w:ascii="Times New Roman" w:eastAsia="Times New Roman" w:hAnsi="Times New Roman" w:cs="Times New Roman"/>
                <w:color w:val="000000" w:themeColor="text1"/>
                <w:sz w:val="18"/>
                <w:szCs w:val="18"/>
              </w:rPr>
              <w:t xml:space="preserve">, </w:t>
            </w:r>
            <w:r w:rsidRPr="00E77963">
              <w:rPr>
                <w:rFonts w:ascii="Times New Roman" w:eastAsia="Times New Roman" w:hAnsi="Times New Roman" w:cs="Times New Roman"/>
                <w:color w:val="000000" w:themeColor="text1"/>
                <w:sz w:val="18"/>
                <w:szCs w:val="18"/>
              </w:rPr>
              <w:t>1990</w:t>
            </w:r>
          </w:p>
          <w:p w14:paraId="6F7F8440"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p w14:paraId="0A017C8C"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tc>
        <w:tc>
          <w:tcPr>
            <w:tcW w:w="1134" w:type="dxa"/>
            <w:shd w:val="clear" w:color="auto" w:fill="auto"/>
            <w:tcMar>
              <w:top w:w="100" w:type="dxa"/>
              <w:left w:w="100" w:type="dxa"/>
              <w:bottom w:w="100" w:type="dxa"/>
              <w:right w:w="100" w:type="dxa"/>
            </w:tcMar>
          </w:tcPr>
          <w:p w14:paraId="7613AC8C"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2.7 years</w:t>
            </w:r>
          </w:p>
        </w:tc>
        <w:tc>
          <w:tcPr>
            <w:tcW w:w="1417" w:type="dxa"/>
            <w:shd w:val="clear" w:color="auto" w:fill="auto"/>
            <w:tcMar>
              <w:top w:w="100" w:type="dxa"/>
              <w:left w:w="100" w:type="dxa"/>
              <w:bottom w:w="100" w:type="dxa"/>
              <w:right w:w="100" w:type="dxa"/>
            </w:tcMar>
          </w:tcPr>
          <w:p w14:paraId="6BCF5EB5"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28 caries-free</w:t>
            </w:r>
          </w:p>
        </w:tc>
        <w:tc>
          <w:tcPr>
            <w:tcW w:w="992" w:type="dxa"/>
            <w:shd w:val="clear" w:color="auto" w:fill="auto"/>
            <w:tcMar>
              <w:top w:w="100" w:type="dxa"/>
              <w:left w:w="100" w:type="dxa"/>
              <w:bottom w:w="100" w:type="dxa"/>
              <w:right w:w="100" w:type="dxa"/>
            </w:tcMar>
          </w:tcPr>
          <w:p w14:paraId="0D713CAB" w14:textId="77777777" w:rsidR="00050D90" w:rsidRPr="00E77963" w:rsidRDefault="00050D90" w:rsidP="00E1577A">
            <w:pPr>
              <w:widowControl w:val="0"/>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 xml:space="preserve">0.8 to 3.8 years (median 1.9 years) </w:t>
            </w:r>
          </w:p>
          <w:p w14:paraId="4C3129C9"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tc>
        <w:tc>
          <w:tcPr>
            <w:tcW w:w="1276" w:type="dxa"/>
          </w:tcPr>
          <w:p w14:paraId="151CF0AB" w14:textId="77777777" w:rsidR="00050D90" w:rsidRPr="00E77963" w:rsidRDefault="00050D90" w:rsidP="00E1577A">
            <w:pPr>
              <w:pStyle w:val="Default"/>
              <w:jc w:val="center"/>
              <w:rPr>
                <w:sz w:val="18"/>
                <w:szCs w:val="18"/>
              </w:rPr>
            </w:pPr>
            <w:r w:rsidRPr="00E77963">
              <w:rPr>
                <w:rFonts w:eastAsia="Times New Roman"/>
                <w:color w:val="000000" w:themeColor="text1"/>
                <w:sz w:val="18"/>
                <w:szCs w:val="18"/>
              </w:rPr>
              <w:t>Finland,</w:t>
            </w:r>
          </w:p>
          <w:p w14:paraId="12499223"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hAnsi="Times New Roman" w:cs="Times New Roman"/>
                <w:sz w:val="18"/>
                <w:szCs w:val="18"/>
              </w:rPr>
              <w:t>Supported by Finnish Dental Society and the Academy of Finland.</w:t>
            </w:r>
          </w:p>
        </w:tc>
        <w:tc>
          <w:tcPr>
            <w:tcW w:w="1701" w:type="dxa"/>
            <w:shd w:val="clear" w:color="auto" w:fill="auto"/>
            <w:tcMar>
              <w:top w:w="100" w:type="dxa"/>
              <w:left w:w="100" w:type="dxa"/>
              <w:bottom w:w="100" w:type="dxa"/>
              <w:right w:w="100" w:type="dxa"/>
            </w:tcMar>
          </w:tcPr>
          <w:p w14:paraId="2B77FD2B"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Dmfs</w:t>
            </w:r>
            <w:proofErr w:type="spellEnd"/>
            <w:r w:rsidRPr="00E77963">
              <w:rPr>
                <w:rFonts w:ascii="Times New Roman" w:eastAsia="Times New Roman" w:hAnsi="Times New Roman" w:cs="Times New Roman"/>
                <w:color w:val="000000" w:themeColor="text1"/>
                <w:sz w:val="18"/>
                <w:szCs w:val="18"/>
              </w:rPr>
              <w:t xml:space="preserve"> indices</w:t>
            </w:r>
          </w:p>
        </w:tc>
        <w:tc>
          <w:tcPr>
            <w:tcW w:w="1134" w:type="dxa"/>
            <w:shd w:val="clear" w:color="auto" w:fill="auto"/>
            <w:tcMar>
              <w:top w:w="100" w:type="dxa"/>
              <w:left w:w="100" w:type="dxa"/>
              <w:bottom w:w="100" w:type="dxa"/>
              <w:right w:w="100" w:type="dxa"/>
            </w:tcMar>
          </w:tcPr>
          <w:p w14:paraId="353813CB"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Plaque</w:t>
            </w:r>
          </w:p>
        </w:tc>
        <w:tc>
          <w:tcPr>
            <w:tcW w:w="1418" w:type="dxa"/>
            <w:shd w:val="clear" w:color="auto" w:fill="auto"/>
            <w:tcMar>
              <w:top w:w="100" w:type="dxa"/>
              <w:left w:w="100" w:type="dxa"/>
              <w:bottom w:w="100" w:type="dxa"/>
              <w:right w:w="100" w:type="dxa"/>
            </w:tcMar>
          </w:tcPr>
          <w:p w14:paraId="435C1CED"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Culturing on Mitis</w:t>
            </w:r>
          </w:p>
          <w:p w14:paraId="3FCE8332"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Salivarius</w:t>
            </w:r>
            <w:proofErr w:type="spellEnd"/>
            <w:r w:rsidRPr="00E77963">
              <w:rPr>
                <w:rFonts w:ascii="Times New Roman" w:eastAsia="Times New Roman" w:hAnsi="Times New Roman" w:cs="Times New Roman"/>
                <w:color w:val="000000" w:themeColor="text1"/>
                <w:sz w:val="18"/>
                <w:szCs w:val="18"/>
              </w:rPr>
              <w:t xml:space="preserve"> bacitracin agar</w:t>
            </w:r>
          </w:p>
        </w:tc>
        <w:tc>
          <w:tcPr>
            <w:tcW w:w="3685" w:type="dxa"/>
            <w:shd w:val="clear" w:color="auto" w:fill="auto"/>
            <w:tcMar>
              <w:top w:w="100" w:type="dxa"/>
              <w:left w:w="100" w:type="dxa"/>
              <w:bottom w:w="100" w:type="dxa"/>
              <w:right w:w="100" w:type="dxa"/>
            </w:tcMar>
          </w:tcPr>
          <w:p w14:paraId="708BD97F" w14:textId="77777777" w:rsidR="00050D90" w:rsidRPr="00E77963" w:rsidRDefault="00050D90" w:rsidP="00E1577A">
            <w:pPr>
              <w:widowControl w:val="0"/>
              <w:jc w:val="both"/>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 xml:space="preserve">43% (12/28) of the children harboured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in their plaque samples.  After the follow-up period, 54% (15/28) of these children had carious lesions in their teeth (median </w:t>
            </w:r>
            <w:proofErr w:type="spellStart"/>
            <w:r w:rsidRPr="00E77963">
              <w:rPr>
                <w:rFonts w:ascii="Times New Roman" w:eastAsia="Times New Roman" w:hAnsi="Times New Roman" w:cs="Times New Roman"/>
                <w:color w:val="000000" w:themeColor="text1"/>
                <w:sz w:val="18"/>
                <w:szCs w:val="18"/>
              </w:rPr>
              <w:t>dmfs</w:t>
            </w:r>
            <w:proofErr w:type="spellEnd"/>
            <w:r w:rsidRPr="00E77963">
              <w:rPr>
                <w:rFonts w:ascii="Times New Roman" w:eastAsia="Times New Roman" w:hAnsi="Times New Roman" w:cs="Times New Roman"/>
                <w:color w:val="000000" w:themeColor="text1"/>
                <w:sz w:val="18"/>
                <w:szCs w:val="18"/>
              </w:rPr>
              <w:t xml:space="preserve"> 3.5, range 1-13). In the group of children who developed caries,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levels ranged from 0 to 1,250 x 103 </w:t>
            </w:r>
            <w:proofErr w:type="spellStart"/>
            <w:r w:rsidRPr="00E77963">
              <w:rPr>
                <w:rFonts w:ascii="Times New Roman" w:eastAsia="Times New Roman" w:hAnsi="Times New Roman" w:cs="Times New Roman"/>
                <w:color w:val="000000" w:themeColor="text1"/>
                <w:sz w:val="18"/>
                <w:szCs w:val="18"/>
              </w:rPr>
              <w:t>cfu</w:t>
            </w:r>
            <w:proofErr w:type="spellEnd"/>
            <w:r w:rsidRPr="00E77963">
              <w:rPr>
                <w:rFonts w:ascii="Times New Roman" w:eastAsia="Times New Roman" w:hAnsi="Times New Roman" w:cs="Times New Roman"/>
                <w:color w:val="000000" w:themeColor="text1"/>
                <w:sz w:val="18"/>
                <w:szCs w:val="18"/>
              </w:rPr>
              <w:t xml:space="preserve"> per sample. In the caries-free group, the only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-positive child had 800 </w:t>
            </w:r>
            <w:proofErr w:type="spellStart"/>
            <w:r w:rsidRPr="00E77963">
              <w:rPr>
                <w:rFonts w:ascii="Times New Roman" w:eastAsia="Times New Roman" w:hAnsi="Times New Roman" w:cs="Times New Roman"/>
                <w:color w:val="000000" w:themeColor="text1"/>
                <w:sz w:val="18"/>
                <w:szCs w:val="18"/>
              </w:rPr>
              <w:t>cfu</w:t>
            </w:r>
            <w:proofErr w:type="spellEnd"/>
            <w:r w:rsidRPr="00E77963">
              <w:rPr>
                <w:rFonts w:ascii="Times New Roman" w:eastAsia="Times New Roman" w:hAnsi="Times New Roman" w:cs="Times New Roman"/>
                <w:color w:val="000000" w:themeColor="text1"/>
                <w:sz w:val="18"/>
                <w:szCs w:val="18"/>
              </w:rPr>
              <w:t xml:space="preserve"> of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in her plaque sample.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-positive and -negative groups differed statistically significantly with respect to caries incidence rate. </w:t>
            </w:r>
          </w:p>
        </w:tc>
      </w:tr>
      <w:tr w:rsidR="00050D90" w:rsidRPr="00E77963" w14:paraId="01BCAB32" w14:textId="77777777" w:rsidTr="00BC3C78">
        <w:trPr>
          <w:trHeight w:val="6270"/>
        </w:trPr>
        <w:tc>
          <w:tcPr>
            <w:tcW w:w="660" w:type="dxa"/>
            <w:shd w:val="clear" w:color="auto" w:fill="auto"/>
            <w:tcMar>
              <w:top w:w="100" w:type="dxa"/>
              <w:left w:w="100" w:type="dxa"/>
              <w:bottom w:w="100" w:type="dxa"/>
              <w:right w:w="100" w:type="dxa"/>
            </w:tcMar>
          </w:tcPr>
          <w:p w14:paraId="38F53B1D" w14:textId="77777777" w:rsidR="00050D90" w:rsidRPr="00E77963" w:rsidRDefault="00050D90" w:rsidP="00050D90">
            <w:pPr>
              <w:pStyle w:val="ListParagraph"/>
              <w:widowControl w:val="0"/>
              <w:numPr>
                <w:ilvl w:val="0"/>
                <w:numId w:val="6"/>
              </w:numPr>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lastRenderedPageBreak/>
              <w:t>18.</w:t>
            </w:r>
          </w:p>
        </w:tc>
        <w:tc>
          <w:tcPr>
            <w:tcW w:w="1358" w:type="dxa"/>
            <w:shd w:val="clear" w:color="auto" w:fill="auto"/>
            <w:tcMar>
              <w:top w:w="100" w:type="dxa"/>
              <w:left w:w="100" w:type="dxa"/>
              <w:bottom w:w="100" w:type="dxa"/>
              <w:right w:w="100" w:type="dxa"/>
            </w:tcMar>
          </w:tcPr>
          <w:p w14:paraId="32E9A44C"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Wendt et al.</w:t>
            </w:r>
            <w:r>
              <w:rPr>
                <w:rFonts w:ascii="Times New Roman" w:eastAsia="Times New Roman" w:hAnsi="Times New Roman" w:cs="Times New Roman"/>
                <w:color w:val="000000" w:themeColor="text1"/>
                <w:sz w:val="18"/>
                <w:szCs w:val="18"/>
              </w:rPr>
              <w:t xml:space="preserve">, </w:t>
            </w:r>
            <w:r w:rsidRPr="00E77963">
              <w:rPr>
                <w:rFonts w:ascii="Times New Roman" w:eastAsia="Times New Roman" w:hAnsi="Times New Roman" w:cs="Times New Roman"/>
                <w:color w:val="000000" w:themeColor="text1"/>
                <w:sz w:val="18"/>
                <w:szCs w:val="18"/>
              </w:rPr>
              <w:t>1996</w:t>
            </w:r>
          </w:p>
          <w:p w14:paraId="4850CC81"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p w14:paraId="5EC242FC"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tc>
        <w:tc>
          <w:tcPr>
            <w:tcW w:w="1134" w:type="dxa"/>
            <w:shd w:val="clear" w:color="auto" w:fill="auto"/>
            <w:tcMar>
              <w:top w:w="100" w:type="dxa"/>
              <w:left w:w="100" w:type="dxa"/>
              <w:bottom w:w="100" w:type="dxa"/>
              <w:right w:w="100" w:type="dxa"/>
            </w:tcMar>
          </w:tcPr>
          <w:p w14:paraId="5D909A62"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2 year</w:t>
            </w:r>
          </w:p>
        </w:tc>
        <w:tc>
          <w:tcPr>
            <w:tcW w:w="1417" w:type="dxa"/>
            <w:shd w:val="clear" w:color="auto" w:fill="auto"/>
            <w:tcMar>
              <w:top w:w="100" w:type="dxa"/>
              <w:left w:w="100" w:type="dxa"/>
              <w:bottom w:w="100" w:type="dxa"/>
              <w:right w:w="100" w:type="dxa"/>
            </w:tcMar>
          </w:tcPr>
          <w:p w14:paraId="0F7F7D78" w14:textId="77777777" w:rsidR="00050D90" w:rsidRPr="00F72DA0" w:rsidRDefault="00050D90" w:rsidP="00E1577A">
            <w:pPr>
              <w:widowControl w:val="0"/>
              <w:jc w:val="center"/>
              <w:rPr>
                <w:rFonts w:ascii="Times New Roman" w:eastAsia="Times New Roman" w:hAnsi="Times New Roman" w:cs="Times New Roman"/>
                <w:color w:val="000000" w:themeColor="text1"/>
                <w:sz w:val="18"/>
                <w:szCs w:val="18"/>
              </w:rPr>
            </w:pPr>
            <w:r w:rsidRPr="00F72DA0">
              <w:rPr>
                <w:rFonts w:ascii="Times New Roman" w:eastAsia="Times New Roman" w:hAnsi="Times New Roman" w:cs="Times New Roman"/>
                <w:color w:val="000000" w:themeColor="text1"/>
                <w:sz w:val="18"/>
                <w:szCs w:val="18"/>
              </w:rPr>
              <w:t>11</w:t>
            </w:r>
            <w:r>
              <w:rPr>
                <w:rFonts w:ascii="Times New Roman" w:eastAsia="Times New Roman" w:hAnsi="Times New Roman" w:cs="Times New Roman"/>
                <w:color w:val="000000" w:themeColor="text1"/>
                <w:sz w:val="18"/>
                <w:szCs w:val="18"/>
              </w:rPr>
              <w:t>0</w:t>
            </w:r>
          </w:p>
          <w:p w14:paraId="28FD0C3C" w14:textId="77777777" w:rsidR="00050D90" w:rsidRPr="00F72DA0" w:rsidRDefault="00050D90" w:rsidP="00E1577A">
            <w:pPr>
              <w:widowControl w:val="0"/>
              <w:jc w:val="center"/>
              <w:rPr>
                <w:rFonts w:ascii="Times New Roman" w:eastAsia="Times New Roman" w:hAnsi="Times New Roman" w:cs="Times New Roman"/>
                <w:color w:val="000000" w:themeColor="text1"/>
                <w:sz w:val="18"/>
                <w:szCs w:val="18"/>
              </w:rPr>
            </w:pPr>
            <w:r w:rsidRPr="00F72DA0">
              <w:rPr>
                <w:rFonts w:ascii="Times New Roman" w:eastAsia="Times New Roman" w:hAnsi="Times New Roman" w:cs="Times New Roman"/>
                <w:color w:val="000000" w:themeColor="text1"/>
                <w:sz w:val="18"/>
                <w:szCs w:val="18"/>
              </w:rPr>
              <w:t>Caries-free</w:t>
            </w:r>
          </w:p>
          <w:p w14:paraId="0ECB10A6"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highlight w:val="yellow"/>
              </w:rPr>
            </w:pPr>
          </w:p>
        </w:tc>
        <w:tc>
          <w:tcPr>
            <w:tcW w:w="992" w:type="dxa"/>
            <w:shd w:val="clear" w:color="auto" w:fill="auto"/>
            <w:tcMar>
              <w:top w:w="100" w:type="dxa"/>
              <w:left w:w="100" w:type="dxa"/>
              <w:bottom w:w="100" w:type="dxa"/>
              <w:right w:w="100" w:type="dxa"/>
            </w:tcMar>
          </w:tcPr>
          <w:p w14:paraId="1F4A6249"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highlight w:val="yellow"/>
              </w:rPr>
            </w:pPr>
            <w:r w:rsidRPr="00E77963">
              <w:rPr>
                <w:rFonts w:ascii="Times New Roman" w:eastAsia="Times New Roman" w:hAnsi="Times New Roman" w:cs="Times New Roman"/>
                <w:color w:val="000000" w:themeColor="text1"/>
                <w:sz w:val="18"/>
                <w:szCs w:val="18"/>
              </w:rPr>
              <w:t>1 year</w:t>
            </w:r>
          </w:p>
        </w:tc>
        <w:tc>
          <w:tcPr>
            <w:tcW w:w="1276" w:type="dxa"/>
          </w:tcPr>
          <w:p w14:paraId="03A943EB"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Sweden, Swedish Patent</w:t>
            </w:r>
          </w:p>
          <w:p w14:paraId="0F9F4718"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Revenue Fund for Dental Prophylactics, the Swedish Dental Society,</w:t>
            </w:r>
          </w:p>
          <w:p w14:paraId="6C772A73"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highlight w:val="yellow"/>
              </w:rPr>
            </w:pPr>
            <w:r w:rsidRPr="00E77963">
              <w:rPr>
                <w:rFonts w:ascii="Times New Roman" w:eastAsia="Times New Roman" w:hAnsi="Times New Roman" w:cs="Times New Roman"/>
                <w:color w:val="000000" w:themeColor="text1"/>
                <w:sz w:val="18"/>
                <w:szCs w:val="18"/>
              </w:rPr>
              <w:t>and the Faculty of Odontology, Goteborg University.</w:t>
            </w:r>
          </w:p>
        </w:tc>
        <w:tc>
          <w:tcPr>
            <w:tcW w:w="1701" w:type="dxa"/>
            <w:shd w:val="clear" w:color="auto" w:fill="auto"/>
            <w:tcMar>
              <w:top w:w="100" w:type="dxa"/>
              <w:left w:w="100" w:type="dxa"/>
              <w:bottom w:w="100" w:type="dxa"/>
              <w:right w:w="100" w:type="dxa"/>
            </w:tcMar>
          </w:tcPr>
          <w:p w14:paraId="32A4699A"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highlight w:val="yellow"/>
              </w:rPr>
            </w:pPr>
            <w:r w:rsidRPr="00E77963">
              <w:rPr>
                <w:rFonts w:ascii="Times New Roman" w:hAnsi="Times New Roman" w:cs="Times New Roman"/>
                <w:color w:val="000000" w:themeColor="text1"/>
                <w:sz w:val="18"/>
                <w:szCs w:val="18"/>
                <w:lang w:val="en-GB"/>
              </w:rPr>
              <w:t>Koch criteria, 1967</w:t>
            </w:r>
          </w:p>
        </w:tc>
        <w:tc>
          <w:tcPr>
            <w:tcW w:w="1134" w:type="dxa"/>
            <w:shd w:val="clear" w:color="auto" w:fill="auto"/>
            <w:tcMar>
              <w:top w:w="100" w:type="dxa"/>
              <w:left w:w="100" w:type="dxa"/>
              <w:bottom w:w="100" w:type="dxa"/>
              <w:right w:w="100" w:type="dxa"/>
            </w:tcMar>
          </w:tcPr>
          <w:p w14:paraId="6873FB1B"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Unstimulated Saliva</w:t>
            </w:r>
          </w:p>
        </w:tc>
        <w:tc>
          <w:tcPr>
            <w:tcW w:w="1418" w:type="dxa"/>
            <w:shd w:val="clear" w:color="auto" w:fill="auto"/>
            <w:tcMar>
              <w:top w:w="100" w:type="dxa"/>
              <w:left w:w="100" w:type="dxa"/>
              <w:bottom w:w="100" w:type="dxa"/>
              <w:right w:w="100" w:type="dxa"/>
            </w:tcMar>
          </w:tcPr>
          <w:p w14:paraId="4475238F"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Culturing on Mitis</w:t>
            </w:r>
          </w:p>
          <w:p w14:paraId="5CE1FC3D"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Salivarius</w:t>
            </w:r>
            <w:proofErr w:type="spellEnd"/>
            <w:r w:rsidRPr="00E77963">
              <w:rPr>
                <w:rFonts w:ascii="Times New Roman" w:eastAsia="Times New Roman" w:hAnsi="Times New Roman" w:cs="Times New Roman"/>
                <w:color w:val="000000" w:themeColor="text1"/>
                <w:sz w:val="18"/>
                <w:szCs w:val="18"/>
              </w:rPr>
              <w:t xml:space="preserve"> bacitracin agar</w:t>
            </w:r>
          </w:p>
        </w:tc>
        <w:tc>
          <w:tcPr>
            <w:tcW w:w="3685" w:type="dxa"/>
            <w:shd w:val="clear" w:color="auto" w:fill="auto"/>
            <w:tcMar>
              <w:top w:w="100" w:type="dxa"/>
              <w:left w:w="100" w:type="dxa"/>
              <w:bottom w:w="100" w:type="dxa"/>
              <w:right w:w="100" w:type="dxa"/>
            </w:tcMar>
          </w:tcPr>
          <w:p w14:paraId="6496A173" w14:textId="77777777" w:rsidR="00050D90" w:rsidRPr="00E77963" w:rsidRDefault="00050D90" w:rsidP="00E1577A">
            <w:pPr>
              <w:widowControl w:val="0"/>
              <w:jc w:val="both"/>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 xml:space="preserve">The logistic regression analysis including the microbiologic variables showed no statistically significant association between the presence of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Times New Roman" w:hAnsi="Times New Roman" w:cs="Times New Roman"/>
                <w:color w:val="000000" w:themeColor="text1"/>
                <w:sz w:val="18"/>
                <w:szCs w:val="18"/>
              </w:rPr>
              <w:t xml:space="preserve"> at 1 or at 2 years of age and carious lesions at 3 years of age.</w:t>
            </w:r>
          </w:p>
        </w:tc>
      </w:tr>
      <w:tr w:rsidR="00050D90" w:rsidRPr="00E77963" w14:paraId="66B574A5" w14:textId="77777777" w:rsidTr="00BC3C78">
        <w:trPr>
          <w:trHeight w:val="4240"/>
        </w:trPr>
        <w:tc>
          <w:tcPr>
            <w:tcW w:w="660" w:type="dxa"/>
            <w:shd w:val="clear" w:color="auto" w:fill="auto"/>
            <w:tcMar>
              <w:top w:w="100" w:type="dxa"/>
              <w:left w:w="100" w:type="dxa"/>
              <w:bottom w:w="100" w:type="dxa"/>
              <w:right w:w="100" w:type="dxa"/>
            </w:tcMar>
          </w:tcPr>
          <w:p w14:paraId="3E005EA7" w14:textId="77777777" w:rsidR="00050D90" w:rsidRPr="00E77963" w:rsidRDefault="00050D90" w:rsidP="00050D90">
            <w:pPr>
              <w:pStyle w:val="ListParagraph"/>
              <w:widowControl w:val="0"/>
              <w:numPr>
                <w:ilvl w:val="0"/>
                <w:numId w:val="6"/>
              </w:numPr>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lastRenderedPageBreak/>
              <w:t>2.</w:t>
            </w:r>
          </w:p>
        </w:tc>
        <w:tc>
          <w:tcPr>
            <w:tcW w:w="1358" w:type="dxa"/>
            <w:shd w:val="clear" w:color="auto" w:fill="auto"/>
            <w:tcMar>
              <w:top w:w="100" w:type="dxa"/>
              <w:left w:w="100" w:type="dxa"/>
              <w:bottom w:w="100" w:type="dxa"/>
              <w:right w:w="100" w:type="dxa"/>
            </w:tcMar>
          </w:tcPr>
          <w:p w14:paraId="2F3BFD12"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Xiaoli</w:t>
            </w:r>
            <w:proofErr w:type="spellEnd"/>
            <w:r w:rsidRPr="00E77963">
              <w:rPr>
                <w:rFonts w:ascii="Times New Roman" w:eastAsia="Times New Roman" w:hAnsi="Times New Roman" w:cs="Times New Roman"/>
                <w:color w:val="000000" w:themeColor="text1"/>
                <w:sz w:val="18"/>
                <w:szCs w:val="18"/>
              </w:rPr>
              <w:t xml:space="preserve"> Gao</w:t>
            </w:r>
          </w:p>
          <w:p w14:paraId="2B686233"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e</w:t>
            </w:r>
            <w:r w:rsidRPr="00E77963">
              <w:rPr>
                <w:rFonts w:ascii="Times New Roman" w:eastAsia="Times New Roman" w:hAnsi="Times New Roman" w:cs="Times New Roman"/>
                <w:color w:val="000000" w:themeColor="text1"/>
                <w:sz w:val="18"/>
                <w:szCs w:val="18"/>
              </w:rPr>
              <w:t>t al.</w:t>
            </w:r>
            <w:r>
              <w:rPr>
                <w:rFonts w:ascii="Times New Roman" w:eastAsia="Times New Roman" w:hAnsi="Times New Roman" w:cs="Times New Roman"/>
                <w:color w:val="000000" w:themeColor="text1"/>
                <w:sz w:val="18"/>
                <w:szCs w:val="18"/>
              </w:rPr>
              <w:t xml:space="preserve">, </w:t>
            </w:r>
            <w:r w:rsidRPr="00E77963">
              <w:rPr>
                <w:rFonts w:ascii="Times New Roman" w:eastAsia="Times New Roman" w:hAnsi="Times New Roman" w:cs="Times New Roman"/>
                <w:color w:val="000000" w:themeColor="text1"/>
                <w:sz w:val="18"/>
                <w:szCs w:val="18"/>
              </w:rPr>
              <w:t>2014</w:t>
            </w:r>
          </w:p>
          <w:p w14:paraId="5E8BFD04"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tc>
        <w:tc>
          <w:tcPr>
            <w:tcW w:w="1134" w:type="dxa"/>
            <w:shd w:val="clear" w:color="auto" w:fill="auto"/>
            <w:tcMar>
              <w:top w:w="100" w:type="dxa"/>
              <w:left w:w="100" w:type="dxa"/>
              <w:bottom w:w="100" w:type="dxa"/>
              <w:right w:w="100" w:type="dxa"/>
            </w:tcMar>
          </w:tcPr>
          <w:p w14:paraId="3B766F06"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12 months</w:t>
            </w:r>
          </w:p>
        </w:tc>
        <w:tc>
          <w:tcPr>
            <w:tcW w:w="1417" w:type="dxa"/>
            <w:shd w:val="clear" w:color="auto" w:fill="auto"/>
            <w:tcMar>
              <w:top w:w="100" w:type="dxa"/>
              <w:left w:w="100" w:type="dxa"/>
              <w:bottom w:w="100" w:type="dxa"/>
              <w:right w:w="100" w:type="dxa"/>
            </w:tcMar>
          </w:tcPr>
          <w:p w14:paraId="498E1A96"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1064 caries-free/1782</w:t>
            </w:r>
          </w:p>
        </w:tc>
        <w:tc>
          <w:tcPr>
            <w:tcW w:w="992" w:type="dxa"/>
            <w:shd w:val="clear" w:color="auto" w:fill="auto"/>
            <w:tcMar>
              <w:top w:w="100" w:type="dxa"/>
              <w:left w:w="100" w:type="dxa"/>
              <w:bottom w:w="100" w:type="dxa"/>
              <w:right w:w="100" w:type="dxa"/>
            </w:tcMar>
          </w:tcPr>
          <w:p w14:paraId="6B9ECB6D"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3-5 years</w:t>
            </w:r>
          </w:p>
        </w:tc>
        <w:tc>
          <w:tcPr>
            <w:tcW w:w="1276" w:type="dxa"/>
          </w:tcPr>
          <w:p w14:paraId="45EEF3C2" w14:textId="77777777" w:rsidR="00050D90" w:rsidRPr="00E77963" w:rsidRDefault="00050D90" w:rsidP="00E1577A">
            <w:pPr>
              <w:autoSpaceDE w:val="0"/>
              <w:autoSpaceDN w:val="0"/>
              <w:adjustRightInd w:val="0"/>
              <w:rPr>
                <w:rFonts w:ascii="Times New Roman" w:hAnsi="Times New Roman" w:cs="Times New Roman"/>
                <w:sz w:val="18"/>
                <w:szCs w:val="18"/>
                <w:lang w:val="en-GB"/>
              </w:rPr>
            </w:pPr>
            <w:r w:rsidRPr="00E77963">
              <w:rPr>
                <w:rFonts w:ascii="Times New Roman" w:hAnsi="Times New Roman" w:cs="Times New Roman"/>
                <w:sz w:val="18"/>
                <w:szCs w:val="18"/>
                <w:lang w:val="en-GB"/>
              </w:rPr>
              <w:t>Singapore, Singapore</w:t>
            </w:r>
          </w:p>
          <w:p w14:paraId="7B0A2753" w14:textId="77777777" w:rsidR="00050D90" w:rsidRPr="00E77963" w:rsidRDefault="00050D90" w:rsidP="00E1577A">
            <w:pPr>
              <w:autoSpaceDE w:val="0"/>
              <w:autoSpaceDN w:val="0"/>
              <w:adjustRightInd w:val="0"/>
              <w:rPr>
                <w:rFonts w:ascii="Times New Roman" w:hAnsi="Times New Roman" w:cs="Times New Roman"/>
                <w:sz w:val="18"/>
                <w:szCs w:val="18"/>
                <w:lang w:val="en-GB"/>
              </w:rPr>
            </w:pPr>
            <w:r w:rsidRPr="00E77963">
              <w:rPr>
                <w:rFonts w:ascii="Times New Roman" w:hAnsi="Times New Roman" w:cs="Times New Roman"/>
                <w:sz w:val="18"/>
                <w:szCs w:val="18"/>
                <w:lang w:val="en-GB"/>
              </w:rPr>
              <w:t>Ministry of Education Academic Research Funds R222-000-021-112 and R222-000-022-112.</w:t>
            </w:r>
          </w:p>
        </w:tc>
        <w:tc>
          <w:tcPr>
            <w:tcW w:w="1701" w:type="dxa"/>
            <w:shd w:val="clear" w:color="auto" w:fill="auto"/>
            <w:tcMar>
              <w:top w:w="100" w:type="dxa"/>
              <w:left w:w="100" w:type="dxa"/>
              <w:bottom w:w="100" w:type="dxa"/>
              <w:right w:w="100" w:type="dxa"/>
            </w:tcMar>
          </w:tcPr>
          <w:p w14:paraId="4F9390CA"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World Health Organization (WHO)</w:t>
            </w:r>
          </w:p>
          <w:p w14:paraId="6B26761D"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tc>
        <w:tc>
          <w:tcPr>
            <w:tcW w:w="1134" w:type="dxa"/>
            <w:shd w:val="clear" w:color="auto" w:fill="auto"/>
            <w:tcMar>
              <w:top w:w="100" w:type="dxa"/>
              <w:left w:w="100" w:type="dxa"/>
              <w:bottom w:w="100" w:type="dxa"/>
              <w:right w:w="100" w:type="dxa"/>
            </w:tcMar>
          </w:tcPr>
          <w:p w14:paraId="3D8E237B"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r w:rsidRPr="00E77963">
              <w:rPr>
                <w:rFonts w:ascii="Times New Roman" w:eastAsia="Times New Roman" w:hAnsi="Times New Roman" w:cs="Times New Roman"/>
                <w:color w:val="000000" w:themeColor="text1"/>
                <w:sz w:val="18"/>
                <w:szCs w:val="18"/>
              </w:rPr>
              <w:t>Simulated Saliva</w:t>
            </w:r>
          </w:p>
        </w:tc>
        <w:tc>
          <w:tcPr>
            <w:tcW w:w="1418" w:type="dxa"/>
            <w:shd w:val="clear" w:color="auto" w:fill="auto"/>
            <w:tcMar>
              <w:top w:w="100" w:type="dxa"/>
              <w:left w:w="100" w:type="dxa"/>
              <w:bottom w:w="100" w:type="dxa"/>
              <w:right w:w="100" w:type="dxa"/>
            </w:tcMar>
          </w:tcPr>
          <w:p w14:paraId="10F403B9"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roofErr w:type="spellStart"/>
            <w:r w:rsidRPr="00E77963">
              <w:rPr>
                <w:rFonts w:ascii="Times New Roman" w:eastAsia="Times New Roman" w:hAnsi="Times New Roman" w:cs="Times New Roman"/>
                <w:color w:val="000000" w:themeColor="text1"/>
                <w:sz w:val="18"/>
                <w:szCs w:val="18"/>
              </w:rPr>
              <w:t>Dentocult</w:t>
            </w:r>
            <w:proofErr w:type="spellEnd"/>
            <w:r w:rsidRPr="00E77963">
              <w:rPr>
                <w:rFonts w:ascii="Times New Roman" w:eastAsia="Times New Roman" w:hAnsi="Times New Roman" w:cs="Times New Roman"/>
                <w:color w:val="000000" w:themeColor="text1"/>
                <w:sz w:val="18"/>
                <w:szCs w:val="18"/>
              </w:rPr>
              <w:t xml:space="preserve"> SM Strip (Orion </w:t>
            </w:r>
            <w:proofErr w:type="spellStart"/>
            <w:r w:rsidRPr="00E77963">
              <w:rPr>
                <w:rFonts w:ascii="Times New Roman" w:eastAsia="Times New Roman" w:hAnsi="Times New Roman" w:cs="Times New Roman"/>
                <w:color w:val="000000" w:themeColor="text1"/>
                <w:sz w:val="18"/>
                <w:szCs w:val="18"/>
              </w:rPr>
              <w:t>Diagnostica</w:t>
            </w:r>
            <w:proofErr w:type="spellEnd"/>
            <w:r w:rsidRPr="00E77963">
              <w:rPr>
                <w:rFonts w:ascii="Times New Roman" w:eastAsia="Times New Roman" w:hAnsi="Times New Roman" w:cs="Times New Roman"/>
                <w:color w:val="000000" w:themeColor="text1"/>
                <w:sz w:val="18"/>
                <w:szCs w:val="18"/>
              </w:rPr>
              <w:t>, Espoo, Finland)</w:t>
            </w:r>
          </w:p>
          <w:p w14:paraId="7C3F821B" w14:textId="77777777" w:rsidR="00050D90" w:rsidRPr="00E77963" w:rsidRDefault="00050D90" w:rsidP="00E1577A">
            <w:pPr>
              <w:widowControl w:val="0"/>
              <w:jc w:val="center"/>
              <w:rPr>
                <w:rFonts w:ascii="Times New Roman" w:eastAsia="Times New Roman" w:hAnsi="Times New Roman" w:cs="Times New Roman"/>
                <w:color w:val="000000" w:themeColor="text1"/>
                <w:sz w:val="18"/>
                <w:szCs w:val="18"/>
              </w:rPr>
            </w:pPr>
          </w:p>
        </w:tc>
        <w:tc>
          <w:tcPr>
            <w:tcW w:w="3685" w:type="dxa"/>
            <w:shd w:val="clear" w:color="auto" w:fill="auto"/>
            <w:tcMar>
              <w:top w:w="100" w:type="dxa"/>
              <w:left w:w="100" w:type="dxa"/>
              <w:bottom w:w="100" w:type="dxa"/>
              <w:right w:w="100" w:type="dxa"/>
            </w:tcMar>
          </w:tcPr>
          <w:p w14:paraId="2B6F44F7" w14:textId="77777777" w:rsidR="00050D90" w:rsidRPr="00E77963" w:rsidRDefault="00050D90" w:rsidP="00E1577A">
            <w:pPr>
              <w:widowControl w:val="0"/>
              <w:jc w:val="both"/>
              <w:rPr>
                <w:rFonts w:ascii="Times New Roman" w:eastAsia="Cardo" w:hAnsi="Times New Roman" w:cs="Times New Roman"/>
                <w:color w:val="000000" w:themeColor="text1"/>
                <w:sz w:val="18"/>
                <w:szCs w:val="18"/>
              </w:rPr>
            </w:pPr>
            <w:r w:rsidRPr="00E77963">
              <w:rPr>
                <w:rFonts w:ascii="Times New Roman" w:eastAsia="Cardo" w:hAnsi="Times New Roman" w:cs="Times New Roman"/>
                <w:color w:val="000000" w:themeColor="text1"/>
                <w:sz w:val="18"/>
                <w:szCs w:val="18"/>
              </w:rPr>
              <w:t>At baseline,</w:t>
            </w:r>
            <w:r>
              <w:rPr>
                <w:rFonts w:ascii="Times New Roman" w:eastAsia="Cardo" w:hAnsi="Times New Roman" w:cs="Times New Roman"/>
                <w:color w:val="000000" w:themeColor="text1"/>
                <w:sz w:val="18"/>
                <w:szCs w:val="18"/>
              </w:rPr>
              <w:t xml:space="preserve"> </w:t>
            </w:r>
            <w:r w:rsidRPr="00E77963">
              <w:rPr>
                <w:rFonts w:ascii="Times New Roman" w:eastAsia="Cardo" w:hAnsi="Times New Roman" w:cs="Times New Roman"/>
                <w:color w:val="000000" w:themeColor="text1"/>
                <w:sz w:val="18"/>
                <w:szCs w:val="18"/>
              </w:rPr>
              <w:t>1064</w:t>
            </w:r>
            <w:r>
              <w:rPr>
                <w:rFonts w:ascii="Times New Roman" w:eastAsia="Cardo" w:hAnsi="Times New Roman" w:cs="Times New Roman"/>
                <w:color w:val="000000" w:themeColor="text1"/>
                <w:sz w:val="18"/>
                <w:szCs w:val="18"/>
              </w:rPr>
              <w:t xml:space="preserve"> </w:t>
            </w:r>
            <w:r w:rsidRPr="00E77963">
              <w:rPr>
                <w:rFonts w:ascii="Times New Roman" w:eastAsia="Cardo" w:hAnsi="Times New Roman" w:cs="Times New Roman"/>
                <w:color w:val="000000" w:themeColor="text1"/>
                <w:sz w:val="18"/>
                <w:szCs w:val="18"/>
              </w:rPr>
              <w:t>(60 percent) children were caries-free. In 12 months, 206 children who were cavity-free at baseline developed new carious lesions (</w:t>
            </w:r>
            <w:proofErr w:type="spellStart"/>
            <w:r w:rsidRPr="00E77963">
              <w:rPr>
                <w:rFonts w:ascii="Times New Roman" w:eastAsia="Cardo" w:hAnsi="Times New Roman" w:cs="Times New Roman"/>
                <w:color w:val="000000" w:themeColor="text1"/>
                <w:sz w:val="18"/>
                <w:szCs w:val="18"/>
              </w:rPr>
              <w:t>dmft</w:t>
            </w:r>
            <w:proofErr w:type="spellEnd"/>
            <w:r w:rsidRPr="00E77963">
              <w:rPr>
                <w:rFonts w:ascii="Times New Roman" w:eastAsia="Cardo" w:hAnsi="Times New Roman" w:cs="Times New Roman"/>
                <w:color w:val="000000" w:themeColor="text1"/>
                <w:sz w:val="18"/>
                <w:szCs w:val="18"/>
              </w:rPr>
              <w:t xml:space="preserve"> increment </w:t>
            </w:r>
            <w:proofErr w:type="spellStart"/>
            <w:r w:rsidRPr="00063955">
              <w:rPr>
                <w:rFonts w:ascii="Times New Roman" w:eastAsia="Cardo" w:hAnsi="Times New Roman" w:cs="Times New Roman"/>
                <w:color w:val="000000" w:themeColor="text1"/>
                <w:sz w:val="18"/>
                <w:szCs w:val="18"/>
              </w:rPr>
              <w:t>Δdmft</w:t>
            </w:r>
            <w:proofErr w:type="spellEnd"/>
            <w:r w:rsidRPr="00E77963">
              <w:rPr>
                <w:rFonts w:ascii="Times New Roman" w:eastAsia="Cardo" w:hAnsi="Times New Roman" w:cs="Times New Roman"/>
                <w:color w:val="000000" w:themeColor="text1"/>
                <w:sz w:val="18"/>
                <w:szCs w:val="18"/>
              </w:rPr>
              <w:t xml:space="preserve">&gt;0), on at least one originally intact tooth. Compared with children having an </w:t>
            </w:r>
            <w:r w:rsidRPr="004E5348">
              <w:rPr>
                <w:rFonts w:ascii="Times New Roman" w:eastAsia="Times New Roman" w:hAnsi="Times New Roman" w:cs="Times New Roman"/>
                <w:i/>
                <w:iCs/>
                <w:color w:val="000000" w:themeColor="text1"/>
                <w:sz w:val="18"/>
                <w:szCs w:val="18"/>
              </w:rPr>
              <w:t>S. mutans</w:t>
            </w:r>
            <w:r w:rsidRPr="00E77963">
              <w:rPr>
                <w:rFonts w:ascii="Times New Roman" w:eastAsia="Cardo" w:hAnsi="Times New Roman" w:cs="Times New Roman"/>
                <w:color w:val="000000" w:themeColor="text1"/>
                <w:sz w:val="18"/>
                <w:szCs w:val="18"/>
              </w:rPr>
              <w:t xml:space="preserve"> score of 0, those with scores of 1, 2, and 3 were significantly more likely to have new caries, as reflected by an RR (95% CI) of 1.77 (1.29-2.06), 2.00 (1.72-2.16), and 2.19 (2.04-2.25), respectively. Compared with children who were cavity-free at baseline, those found with any cavity at the start of the study (baseline </w:t>
            </w:r>
            <w:proofErr w:type="spellStart"/>
            <w:r w:rsidRPr="00E77963">
              <w:rPr>
                <w:rFonts w:ascii="Times New Roman" w:eastAsia="Cardo" w:hAnsi="Times New Roman" w:cs="Times New Roman"/>
                <w:color w:val="000000" w:themeColor="text1"/>
                <w:sz w:val="18"/>
                <w:szCs w:val="18"/>
              </w:rPr>
              <w:t>dmft</w:t>
            </w:r>
            <w:proofErr w:type="spellEnd"/>
            <w:r w:rsidRPr="00E77963">
              <w:rPr>
                <w:rFonts w:ascii="Times New Roman" w:eastAsia="Cardo" w:hAnsi="Times New Roman" w:cs="Times New Roman"/>
                <w:color w:val="000000" w:themeColor="text1"/>
                <w:sz w:val="18"/>
                <w:szCs w:val="18"/>
              </w:rPr>
              <w:t>&gt;0) were 1.62 (95% CI=1.25-1.90) times as likely to develop caries in 12 months. Among children who were caries free at baseline, the mean caries increment, percent with new caries, and RR for each stratum was lower vs statistics from children with caries at baseline.</w:t>
            </w:r>
          </w:p>
        </w:tc>
      </w:tr>
    </w:tbl>
    <w:p w14:paraId="664BE279" w14:textId="77777777" w:rsidR="00050D90" w:rsidRDefault="00050D90" w:rsidP="001F1696">
      <w:pPr>
        <w:pBdr>
          <w:top w:val="single" w:sz="6" w:space="1" w:color="auto"/>
        </w:pBdr>
        <w:rPr>
          <w:lang w:val="en-US"/>
        </w:rPr>
      </w:pPr>
    </w:p>
    <w:p w14:paraId="7DB17B6A" w14:textId="77777777" w:rsidR="00050D90" w:rsidRPr="000C7698" w:rsidRDefault="00050D90" w:rsidP="001F1696">
      <w:pPr>
        <w:pBdr>
          <w:top w:val="single" w:sz="6" w:space="1" w:color="auto"/>
        </w:pBdr>
        <w:rPr>
          <w:lang w:val="en-US"/>
        </w:rPr>
      </w:pPr>
    </w:p>
    <w:sectPr w:rsidR="00050D90" w:rsidRPr="000C7698" w:rsidSect="00050D90">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35BDD" w14:textId="77777777" w:rsidR="001A4A90" w:rsidRDefault="001A4A90" w:rsidP="0012766D">
      <w:r>
        <w:separator/>
      </w:r>
    </w:p>
  </w:endnote>
  <w:endnote w:type="continuationSeparator" w:id="0">
    <w:p w14:paraId="0F7800C2" w14:textId="77777777" w:rsidR="001A4A90" w:rsidRDefault="001A4A90" w:rsidP="00127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rdo">
    <w:altName w:val="Calibri"/>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C1017" w14:textId="77777777" w:rsidR="001A4A90" w:rsidRDefault="001A4A90" w:rsidP="0012766D">
      <w:r>
        <w:separator/>
      </w:r>
    </w:p>
  </w:footnote>
  <w:footnote w:type="continuationSeparator" w:id="0">
    <w:p w14:paraId="4CE4A555" w14:textId="77777777" w:rsidR="001A4A90" w:rsidRDefault="001A4A90" w:rsidP="001276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1637B"/>
    <w:multiLevelType w:val="hybridMultilevel"/>
    <w:tmpl w:val="7F78A8B4"/>
    <w:lvl w:ilvl="0" w:tplc="7B2E08D2">
      <w:start w:val="1"/>
      <w:numFmt w:val="decimal"/>
      <w:lvlText w:val="%1."/>
      <w:lvlJc w:val="left"/>
      <w:pPr>
        <w:ind w:left="720" w:hanging="360"/>
      </w:pPr>
      <w:rPr>
        <w:rFonts w:ascii="Times New Roman" w:hAnsi="Times New Roman" w:cs="Times New Roman" w:hint="default"/>
        <w:b w:val="0"/>
        <w:bCs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3019FB"/>
    <w:multiLevelType w:val="hybridMultilevel"/>
    <w:tmpl w:val="582AD7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582AD2"/>
    <w:multiLevelType w:val="multilevel"/>
    <w:tmpl w:val="F21A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A56579"/>
    <w:multiLevelType w:val="hybridMultilevel"/>
    <w:tmpl w:val="DBE47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28405F"/>
    <w:multiLevelType w:val="hybridMultilevel"/>
    <w:tmpl w:val="8D64B2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D945F8"/>
    <w:multiLevelType w:val="hybridMultilevel"/>
    <w:tmpl w:val="582AD7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55171662">
    <w:abstractNumId w:val="1"/>
  </w:num>
  <w:num w:numId="2" w16cid:durableId="1702585779">
    <w:abstractNumId w:val="2"/>
  </w:num>
  <w:num w:numId="3" w16cid:durableId="82648312">
    <w:abstractNumId w:val="5"/>
  </w:num>
  <w:num w:numId="4" w16cid:durableId="1006177893">
    <w:abstractNumId w:val="3"/>
  </w:num>
  <w:num w:numId="5" w16cid:durableId="1683164405">
    <w:abstractNumId w:val="4"/>
  </w:num>
  <w:num w:numId="6" w16cid:durableId="1231313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698"/>
    <w:rsid w:val="00003D2D"/>
    <w:rsid w:val="00022AD7"/>
    <w:rsid w:val="00026CD7"/>
    <w:rsid w:val="00050D90"/>
    <w:rsid w:val="0005599D"/>
    <w:rsid w:val="00056D56"/>
    <w:rsid w:val="00080FB2"/>
    <w:rsid w:val="000C0947"/>
    <w:rsid w:val="000C7698"/>
    <w:rsid w:val="000F7B1C"/>
    <w:rsid w:val="0012766D"/>
    <w:rsid w:val="001A4A90"/>
    <w:rsid w:val="001B3267"/>
    <w:rsid w:val="001D145E"/>
    <w:rsid w:val="001F1696"/>
    <w:rsid w:val="002533D4"/>
    <w:rsid w:val="00253662"/>
    <w:rsid w:val="00277F0C"/>
    <w:rsid w:val="00285E6B"/>
    <w:rsid w:val="0035337C"/>
    <w:rsid w:val="00353F4D"/>
    <w:rsid w:val="00363E39"/>
    <w:rsid w:val="003834A0"/>
    <w:rsid w:val="003C44F9"/>
    <w:rsid w:val="0041330C"/>
    <w:rsid w:val="00417E89"/>
    <w:rsid w:val="0043423F"/>
    <w:rsid w:val="00434E37"/>
    <w:rsid w:val="004354FC"/>
    <w:rsid w:val="00490CCB"/>
    <w:rsid w:val="004D35E1"/>
    <w:rsid w:val="0052479E"/>
    <w:rsid w:val="005B5B48"/>
    <w:rsid w:val="00655659"/>
    <w:rsid w:val="006D13B3"/>
    <w:rsid w:val="006D1C3C"/>
    <w:rsid w:val="006E0E9F"/>
    <w:rsid w:val="006E45A2"/>
    <w:rsid w:val="00722A43"/>
    <w:rsid w:val="0073225D"/>
    <w:rsid w:val="007E01AD"/>
    <w:rsid w:val="007E3D30"/>
    <w:rsid w:val="00813363"/>
    <w:rsid w:val="008310C6"/>
    <w:rsid w:val="00847E12"/>
    <w:rsid w:val="0089349F"/>
    <w:rsid w:val="00905154"/>
    <w:rsid w:val="0098444D"/>
    <w:rsid w:val="009F50FA"/>
    <w:rsid w:val="00A54093"/>
    <w:rsid w:val="00A600C1"/>
    <w:rsid w:val="00A6443C"/>
    <w:rsid w:val="00A67AC3"/>
    <w:rsid w:val="00AA1043"/>
    <w:rsid w:val="00AB6B49"/>
    <w:rsid w:val="00BA7F94"/>
    <w:rsid w:val="00BC3C78"/>
    <w:rsid w:val="00C002A5"/>
    <w:rsid w:val="00C67988"/>
    <w:rsid w:val="00C75C91"/>
    <w:rsid w:val="00C9644C"/>
    <w:rsid w:val="00CC5384"/>
    <w:rsid w:val="00D95BA6"/>
    <w:rsid w:val="00DD0BC6"/>
    <w:rsid w:val="00E64F32"/>
    <w:rsid w:val="00E86207"/>
    <w:rsid w:val="00EF2C5E"/>
    <w:rsid w:val="00F22107"/>
    <w:rsid w:val="00F263FE"/>
    <w:rsid w:val="00FB1511"/>
    <w:rsid w:val="00FC163D"/>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0EF5E4FD"/>
  <w15:chartTrackingRefBased/>
  <w15:docId w15:val="{1FBA69EF-D9AE-234A-9723-916C1AE64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C769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76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7698"/>
    <w:pPr>
      <w:ind w:left="720"/>
      <w:contextualSpacing/>
    </w:pPr>
  </w:style>
  <w:style w:type="character" w:customStyle="1" w:styleId="Heading2Char">
    <w:name w:val="Heading 2 Char"/>
    <w:basedOn w:val="DefaultParagraphFont"/>
    <w:link w:val="Heading2"/>
    <w:uiPriority w:val="9"/>
    <w:rsid w:val="000C7698"/>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0C7698"/>
  </w:style>
  <w:style w:type="character" w:customStyle="1" w:styleId="hidden-message">
    <w:name w:val="hidden-message"/>
    <w:basedOn w:val="DefaultParagraphFont"/>
    <w:rsid w:val="000C7698"/>
  </w:style>
  <w:style w:type="character" w:customStyle="1" w:styleId="standard-button">
    <w:name w:val="standard-button"/>
    <w:basedOn w:val="DefaultParagraphFont"/>
    <w:rsid w:val="000C7698"/>
  </w:style>
  <w:style w:type="character" w:styleId="Hyperlink">
    <w:name w:val="Hyperlink"/>
    <w:basedOn w:val="DefaultParagraphFont"/>
    <w:uiPriority w:val="99"/>
    <w:semiHidden/>
    <w:unhideWhenUsed/>
    <w:rsid w:val="000C7698"/>
    <w:rPr>
      <w:color w:val="0000FF"/>
      <w:u w:val="single"/>
    </w:rPr>
  </w:style>
  <w:style w:type="character" w:customStyle="1" w:styleId="btn-expand-icon">
    <w:name w:val="btn-expand-icon"/>
    <w:basedOn w:val="DefaultParagraphFont"/>
    <w:rsid w:val="000C7698"/>
  </w:style>
  <w:style w:type="character" w:customStyle="1" w:styleId="searchhistory-search-header">
    <w:name w:val="searchhistory-search-header"/>
    <w:basedOn w:val="DefaultParagraphFont"/>
    <w:rsid w:val="000C7698"/>
  </w:style>
  <w:style w:type="character" w:customStyle="1" w:styleId="searchhistory-search-term">
    <w:name w:val="searchhistory-search-term"/>
    <w:basedOn w:val="DefaultParagraphFont"/>
    <w:rsid w:val="000C7698"/>
  </w:style>
  <w:style w:type="character" w:customStyle="1" w:styleId="searchhistory-combine">
    <w:name w:val="searchhistory-combine"/>
    <w:basedOn w:val="DefaultParagraphFont"/>
    <w:rsid w:val="000C7698"/>
  </w:style>
  <w:style w:type="paragraph" w:styleId="z-BottomofForm">
    <w:name w:val="HTML Bottom of Form"/>
    <w:basedOn w:val="Normal"/>
    <w:next w:val="Normal"/>
    <w:link w:val="z-BottomofFormChar"/>
    <w:hidden/>
    <w:uiPriority w:val="99"/>
    <w:semiHidden/>
    <w:unhideWhenUsed/>
    <w:rsid w:val="000C7698"/>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C7698"/>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0C7698"/>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C7698"/>
    <w:rPr>
      <w:rFonts w:ascii="Arial" w:eastAsia="Times New Roman" w:hAnsi="Arial" w:cs="Arial"/>
      <w:vanish/>
      <w:sz w:val="16"/>
      <w:szCs w:val="16"/>
    </w:rPr>
  </w:style>
  <w:style w:type="paragraph" w:customStyle="1" w:styleId="selected">
    <w:name w:val="selected"/>
    <w:basedOn w:val="Normal"/>
    <w:rsid w:val="000C7698"/>
    <w:pPr>
      <w:spacing w:before="100" w:beforeAutospacing="1" w:after="100" w:afterAutospacing="1"/>
    </w:pPr>
    <w:rPr>
      <w:rFonts w:ascii="Times New Roman" w:eastAsia="Times New Roman" w:hAnsi="Times New Roman" w:cs="Times New Roman"/>
    </w:rPr>
  </w:style>
  <w:style w:type="character" w:customStyle="1" w:styleId="dbname">
    <w:name w:val="dbname"/>
    <w:basedOn w:val="DefaultParagraphFont"/>
    <w:rsid w:val="000C7698"/>
  </w:style>
  <w:style w:type="character" w:customStyle="1" w:styleId="dbdate">
    <w:name w:val="dbdate"/>
    <w:basedOn w:val="DefaultParagraphFont"/>
    <w:rsid w:val="000C7698"/>
  </w:style>
  <w:style w:type="paragraph" w:styleId="Header">
    <w:name w:val="header"/>
    <w:basedOn w:val="Normal"/>
    <w:link w:val="HeaderChar"/>
    <w:uiPriority w:val="99"/>
    <w:unhideWhenUsed/>
    <w:rsid w:val="0012766D"/>
    <w:pPr>
      <w:tabs>
        <w:tab w:val="center" w:pos="4513"/>
        <w:tab w:val="right" w:pos="9026"/>
      </w:tabs>
    </w:pPr>
  </w:style>
  <w:style w:type="character" w:customStyle="1" w:styleId="HeaderChar">
    <w:name w:val="Header Char"/>
    <w:basedOn w:val="DefaultParagraphFont"/>
    <w:link w:val="Header"/>
    <w:uiPriority w:val="99"/>
    <w:rsid w:val="0012766D"/>
  </w:style>
  <w:style w:type="paragraph" w:styleId="Footer">
    <w:name w:val="footer"/>
    <w:basedOn w:val="Normal"/>
    <w:link w:val="FooterChar"/>
    <w:uiPriority w:val="99"/>
    <w:unhideWhenUsed/>
    <w:rsid w:val="0012766D"/>
    <w:pPr>
      <w:tabs>
        <w:tab w:val="center" w:pos="4513"/>
        <w:tab w:val="right" w:pos="9026"/>
      </w:tabs>
    </w:pPr>
  </w:style>
  <w:style w:type="character" w:customStyle="1" w:styleId="FooterChar">
    <w:name w:val="Footer Char"/>
    <w:basedOn w:val="DefaultParagraphFont"/>
    <w:link w:val="Footer"/>
    <w:uiPriority w:val="99"/>
    <w:rsid w:val="0012766D"/>
  </w:style>
  <w:style w:type="paragraph" w:customStyle="1" w:styleId="Default">
    <w:name w:val="Default"/>
    <w:rsid w:val="00050D90"/>
    <w:pPr>
      <w:autoSpaceDE w:val="0"/>
      <w:autoSpaceDN w:val="0"/>
      <w:adjustRightInd w:val="0"/>
    </w:pPr>
    <w:rPr>
      <w:rFonts w:ascii="Times New Roman" w:eastAsia="Arial" w:hAnsi="Times New Roman" w:cs="Times New Roman"/>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6842">
      <w:bodyDiv w:val="1"/>
      <w:marLeft w:val="0"/>
      <w:marRight w:val="0"/>
      <w:marTop w:val="0"/>
      <w:marBottom w:val="0"/>
      <w:divBdr>
        <w:top w:val="none" w:sz="0" w:space="0" w:color="auto"/>
        <w:left w:val="none" w:sz="0" w:space="0" w:color="auto"/>
        <w:bottom w:val="none" w:sz="0" w:space="0" w:color="auto"/>
        <w:right w:val="none" w:sz="0" w:space="0" w:color="auto"/>
      </w:divBdr>
      <w:divsChild>
        <w:div w:id="478115632">
          <w:marLeft w:val="0"/>
          <w:marRight w:val="0"/>
          <w:marTop w:val="0"/>
          <w:marBottom w:val="0"/>
          <w:divBdr>
            <w:top w:val="none" w:sz="0" w:space="0" w:color="auto"/>
            <w:left w:val="none" w:sz="0" w:space="0" w:color="auto"/>
            <w:bottom w:val="none" w:sz="0" w:space="0" w:color="auto"/>
            <w:right w:val="none" w:sz="0" w:space="0" w:color="auto"/>
          </w:divBdr>
        </w:div>
      </w:divsChild>
    </w:div>
    <w:div w:id="125441568">
      <w:marLeft w:val="0"/>
      <w:marRight w:val="0"/>
      <w:marTop w:val="0"/>
      <w:marBottom w:val="0"/>
      <w:divBdr>
        <w:top w:val="none" w:sz="0" w:space="0" w:color="auto"/>
        <w:left w:val="none" w:sz="0" w:space="0" w:color="auto"/>
        <w:bottom w:val="none" w:sz="0" w:space="0" w:color="auto"/>
        <w:right w:val="none" w:sz="0" w:space="0" w:color="auto"/>
      </w:divBdr>
      <w:divsChild>
        <w:div w:id="2140954637">
          <w:marLeft w:val="0"/>
          <w:marRight w:val="0"/>
          <w:marTop w:val="0"/>
          <w:marBottom w:val="0"/>
          <w:divBdr>
            <w:top w:val="single" w:sz="6" w:space="0" w:color="0768A9"/>
            <w:left w:val="single" w:sz="6" w:space="0" w:color="0768A9"/>
            <w:bottom w:val="single" w:sz="6" w:space="0" w:color="0768A9"/>
            <w:right w:val="single" w:sz="6" w:space="0" w:color="0768A9"/>
          </w:divBdr>
          <w:divsChild>
            <w:div w:id="1305039421">
              <w:marLeft w:val="0"/>
              <w:marRight w:val="0"/>
              <w:marTop w:val="0"/>
              <w:marBottom w:val="0"/>
              <w:divBdr>
                <w:top w:val="none" w:sz="0" w:space="0" w:color="auto"/>
                <w:left w:val="none" w:sz="0" w:space="0" w:color="auto"/>
                <w:bottom w:val="none" w:sz="0" w:space="0" w:color="auto"/>
                <w:right w:val="none" w:sz="0" w:space="0" w:color="auto"/>
              </w:divBdr>
              <w:divsChild>
                <w:div w:id="1362239700">
                  <w:marLeft w:val="240"/>
                  <w:marRight w:val="240"/>
                  <w:marTop w:val="240"/>
                  <w:marBottom w:val="240"/>
                  <w:divBdr>
                    <w:top w:val="none" w:sz="0" w:space="0" w:color="auto"/>
                    <w:left w:val="none" w:sz="0" w:space="0" w:color="auto"/>
                    <w:bottom w:val="none" w:sz="0" w:space="0" w:color="auto"/>
                    <w:right w:val="none" w:sz="0" w:space="0" w:color="auto"/>
                  </w:divBdr>
                </w:div>
                <w:div w:id="1220438229">
                  <w:marLeft w:val="600"/>
                  <w:marRight w:val="0"/>
                  <w:marTop w:val="0"/>
                  <w:marBottom w:val="240"/>
                  <w:divBdr>
                    <w:top w:val="none" w:sz="0" w:space="0" w:color="auto"/>
                    <w:left w:val="none" w:sz="0" w:space="0" w:color="auto"/>
                    <w:bottom w:val="none" w:sz="0" w:space="0" w:color="auto"/>
                    <w:right w:val="none" w:sz="0" w:space="0" w:color="auto"/>
                  </w:divBdr>
                  <w:divsChild>
                    <w:div w:id="2038039523">
                      <w:marLeft w:val="0"/>
                      <w:marRight w:val="0"/>
                      <w:marTop w:val="0"/>
                      <w:marBottom w:val="0"/>
                      <w:divBdr>
                        <w:top w:val="none" w:sz="0" w:space="0" w:color="auto"/>
                        <w:left w:val="none" w:sz="0" w:space="0" w:color="auto"/>
                        <w:bottom w:val="none" w:sz="0" w:space="0" w:color="auto"/>
                        <w:right w:val="none" w:sz="0" w:space="0" w:color="auto"/>
                      </w:divBdr>
                    </w:div>
                    <w:div w:id="2128236298">
                      <w:marLeft w:val="960"/>
                      <w:marRight w:val="0"/>
                      <w:marTop w:val="0"/>
                      <w:marBottom w:val="0"/>
                      <w:divBdr>
                        <w:top w:val="none" w:sz="0" w:space="0" w:color="auto"/>
                        <w:left w:val="none" w:sz="0" w:space="0" w:color="auto"/>
                        <w:bottom w:val="none" w:sz="0" w:space="0" w:color="auto"/>
                        <w:right w:val="none" w:sz="0" w:space="0" w:color="auto"/>
                      </w:divBdr>
                      <w:divsChild>
                        <w:div w:id="85612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603920">
      <w:bodyDiv w:val="1"/>
      <w:marLeft w:val="0"/>
      <w:marRight w:val="0"/>
      <w:marTop w:val="0"/>
      <w:marBottom w:val="0"/>
      <w:divBdr>
        <w:top w:val="none" w:sz="0" w:space="0" w:color="auto"/>
        <w:left w:val="none" w:sz="0" w:space="0" w:color="auto"/>
        <w:bottom w:val="none" w:sz="0" w:space="0" w:color="auto"/>
        <w:right w:val="none" w:sz="0" w:space="0" w:color="auto"/>
      </w:divBdr>
      <w:divsChild>
        <w:div w:id="1140730219">
          <w:marLeft w:val="0"/>
          <w:marRight w:val="0"/>
          <w:marTop w:val="0"/>
          <w:marBottom w:val="0"/>
          <w:divBdr>
            <w:top w:val="none" w:sz="0" w:space="0" w:color="auto"/>
            <w:left w:val="none" w:sz="0" w:space="0" w:color="auto"/>
            <w:bottom w:val="none" w:sz="0" w:space="0" w:color="auto"/>
            <w:right w:val="none" w:sz="0" w:space="0" w:color="auto"/>
          </w:divBdr>
        </w:div>
      </w:divsChild>
    </w:div>
    <w:div w:id="338891583">
      <w:bodyDiv w:val="1"/>
      <w:marLeft w:val="0"/>
      <w:marRight w:val="0"/>
      <w:marTop w:val="0"/>
      <w:marBottom w:val="0"/>
      <w:divBdr>
        <w:top w:val="none" w:sz="0" w:space="0" w:color="auto"/>
        <w:left w:val="none" w:sz="0" w:space="0" w:color="auto"/>
        <w:bottom w:val="none" w:sz="0" w:space="0" w:color="auto"/>
        <w:right w:val="none" w:sz="0" w:space="0" w:color="auto"/>
      </w:divBdr>
    </w:div>
    <w:div w:id="446967678">
      <w:bodyDiv w:val="1"/>
      <w:marLeft w:val="0"/>
      <w:marRight w:val="0"/>
      <w:marTop w:val="0"/>
      <w:marBottom w:val="0"/>
      <w:divBdr>
        <w:top w:val="none" w:sz="0" w:space="0" w:color="auto"/>
        <w:left w:val="none" w:sz="0" w:space="0" w:color="auto"/>
        <w:bottom w:val="none" w:sz="0" w:space="0" w:color="auto"/>
        <w:right w:val="none" w:sz="0" w:space="0" w:color="auto"/>
      </w:divBdr>
    </w:div>
    <w:div w:id="695160448">
      <w:bodyDiv w:val="1"/>
      <w:marLeft w:val="0"/>
      <w:marRight w:val="0"/>
      <w:marTop w:val="0"/>
      <w:marBottom w:val="0"/>
      <w:divBdr>
        <w:top w:val="none" w:sz="0" w:space="0" w:color="auto"/>
        <w:left w:val="none" w:sz="0" w:space="0" w:color="auto"/>
        <w:bottom w:val="none" w:sz="0" w:space="0" w:color="auto"/>
        <w:right w:val="none" w:sz="0" w:space="0" w:color="auto"/>
      </w:divBdr>
      <w:divsChild>
        <w:div w:id="1524325660">
          <w:marLeft w:val="135"/>
          <w:marRight w:val="0"/>
          <w:marTop w:val="0"/>
          <w:marBottom w:val="150"/>
          <w:divBdr>
            <w:top w:val="none" w:sz="0" w:space="0" w:color="auto"/>
            <w:left w:val="none" w:sz="0" w:space="0" w:color="auto"/>
            <w:bottom w:val="none" w:sz="0" w:space="0" w:color="auto"/>
            <w:right w:val="none" w:sz="0" w:space="0" w:color="auto"/>
          </w:divBdr>
        </w:div>
        <w:div w:id="567421411">
          <w:marLeft w:val="135"/>
          <w:marRight w:val="0"/>
          <w:marTop w:val="0"/>
          <w:marBottom w:val="150"/>
          <w:divBdr>
            <w:top w:val="none" w:sz="0" w:space="0" w:color="auto"/>
            <w:left w:val="none" w:sz="0" w:space="0" w:color="auto"/>
            <w:bottom w:val="none" w:sz="0" w:space="0" w:color="auto"/>
            <w:right w:val="none" w:sz="0" w:space="0" w:color="auto"/>
          </w:divBdr>
        </w:div>
        <w:div w:id="1459226969">
          <w:marLeft w:val="0"/>
          <w:marRight w:val="0"/>
          <w:marTop w:val="150"/>
          <w:marBottom w:val="0"/>
          <w:divBdr>
            <w:top w:val="single" w:sz="6" w:space="0" w:color="E3E3E3"/>
            <w:left w:val="none" w:sz="0" w:space="0" w:color="auto"/>
            <w:bottom w:val="none" w:sz="0" w:space="0" w:color="auto"/>
            <w:right w:val="none" w:sz="0" w:space="0" w:color="auto"/>
          </w:divBdr>
          <w:divsChild>
            <w:div w:id="145515290">
              <w:marLeft w:val="0"/>
              <w:marRight w:val="0"/>
              <w:marTop w:val="0"/>
              <w:marBottom w:val="0"/>
              <w:divBdr>
                <w:top w:val="none" w:sz="0" w:space="0" w:color="auto"/>
                <w:left w:val="none" w:sz="0" w:space="0" w:color="auto"/>
                <w:bottom w:val="none" w:sz="0" w:space="0" w:color="auto"/>
                <w:right w:val="none" w:sz="0" w:space="0" w:color="auto"/>
              </w:divBdr>
            </w:div>
            <w:div w:id="1926644781">
              <w:marLeft w:val="0"/>
              <w:marRight w:val="0"/>
              <w:marTop w:val="0"/>
              <w:marBottom w:val="0"/>
              <w:divBdr>
                <w:top w:val="none" w:sz="0" w:space="0" w:color="auto"/>
                <w:left w:val="none" w:sz="0" w:space="0" w:color="auto"/>
                <w:bottom w:val="none" w:sz="0" w:space="0" w:color="auto"/>
                <w:right w:val="none" w:sz="0" w:space="0" w:color="auto"/>
              </w:divBdr>
            </w:div>
            <w:div w:id="423301074">
              <w:marLeft w:val="345"/>
              <w:marRight w:val="0"/>
              <w:marTop w:val="0"/>
              <w:marBottom w:val="0"/>
              <w:divBdr>
                <w:top w:val="none" w:sz="0" w:space="0" w:color="auto"/>
                <w:left w:val="none" w:sz="0" w:space="0" w:color="auto"/>
                <w:bottom w:val="none" w:sz="0" w:space="0" w:color="auto"/>
                <w:right w:val="none" w:sz="0" w:space="0" w:color="auto"/>
              </w:divBdr>
            </w:div>
            <w:div w:id="1898586126">
              <w:marLeft w:val="0"/>
              <w:marRight w:val="0"/>
              <w:marTop w:val="0"/>
              <w:marBottom w:val="0"/>
              <w:divBdr>
                <w:top w:val="none" w:sz="0" w:space="0" w:color="auto"/>
                <w:left w:val="none" w:sz="0" w:space="0" w:color="auto"/>
                <w:bottom w:val="none" w:sz="0" w:space="0" w:color="auto"/>
                <w:right w:val="none" w:sz="0" w:space="0" w:color="auto"/>
              </w:divBdr>
            </w:div>
            <w:div w:id="1553274846">
              <w:marLeft w:val="0"/>
              <w:marRight w:val="0"/>
              <w:marTop w:val="0"/>
              <w:marBottom w:val="0"/>
              <w:divBdr>
                <w:top w:val="none" w:sz="0" w:space="0" w:color="auto"/>
                <w:left w:val="none" w:sz="0" w:space="0" w:color="auto"/>
                <w:bottom w:val="none" w:sz="0" w:space="0" w:color="auto"/>
                <w:right w:val="none" w:sz="0" w:space="0" w:color="auto"/>
              </w:divBdr>
            </w:div>
            <w:div w:id="843593629">
              <w:marLeft w:val="345"/>
              <w:marRight w:val="0"/>
              <w:marTop w:val="0"/>
              <w:marBottom w:val="0"/>
              <w:divBdr>
                <w:top w:val="none" w:sz="0" w:space="0" w:color="auto"/>
                <w:left w:val="none" w:sz="0" w:space="0" w:color="auto"/>
                <w:bottom w:val="none" w:sz="0" w:space="0" w:color="auto"/>
                <w:right w:val="none" w:sz="0" w:space="0" w:color="auto"/>
              </w:divBdr>
            </w:div>
            <w:div w:id="207957653">
              <w:marLeft w:val="0"/>
              <w:marRight w:val="0"/>
              <w:marTop w:val="0"/>
              <w:marBottom w:val="0"/>
              <w:divBdr>
                <w:top w:val="none" w:sz="0" w:space="0" w:color="auto"/>
                <w:left w:val="none" w:sz="0" w:space="0" w:color="auto"/>
                <w:bottom w:val="none" w:sz="0" w:space="0" w:color="auto"/>
                <w:right w:val="none" w:sz="0" w:space="0" w:color="auto"/>
              </w:divBdr>
            </w:div>
            <w:div w:id="529337092">
              <w:marLeft w:val="0"/>
              <w:marRight w:val="0"/>
              <w:marTop w:val="0"/>
              <w:marBottom w:val="0"/>
              <w:divBdr>
                <w:top w:val="none" w:sz="0" w:space="0" w:color="auto"/>
                <w:left w:val="none" w:sz="0" w:space="0" w:color="auto"/>
                <w:bottom w:val="none" w:sz="0" w:space="0" w:color="auto"/>
                <w:right w:val="none" w:sz="0" w:space="0" w:color="auto"/>
              </w:divBdr>
            </w:div>
            <w:div w:id="860122097">
              <w:marLeft w:val="345"/>
              <w:marRight w:val="0"/>
              <w:marTop w:val="0"/>
              <w:marBottom w:val="0"/>
              <w:divBdr>
                <w:top w:val="none" w:sz="0" w:space="0" w:color="auto"/>
                <w:left w:val="none" w:sz="0" w:space="0" w:color="auto"/>
                <w:bottom w:val="none" w:sz="0" w:space="0" w:color="auto"/>
                <w:right w:val="none" w:sz="0" w:space="0" w:color="auto"/>
              </w:divBdr>
            </w:div>
            <w:div w:id="566694679">
              <w:marLeft w:val="0"/>
              <w:marRight w:val="0"/>
              <w:marTop w:val="0"/>
              <w:marBottom w:val="0"/>
              <w:divBdr>
                <w:top w:val="none" w:sz="0" w:space="0" w:color="auto"/>
                <w:left w:val="none" w:sz="0" w:space="0" w:color="auto"/>
                <w:bottom w:val="none" w:sz="0" w:space="0" w:color="auto"/>
                <w:right w:val="none" w:sz="0" w:space="0" w:color="auto"/>
              </w:divBdr>
            </w:div>
            <w:div w:id="1832024170">
              <w:marLeft w:val="0"/>
              <w:marRight w:val="0"/>
              <w:marTop w:val="0"/>
              <w:marBottom w:val="0"/>
              <w:divBdr>
                <w:top w:val="none" w:sz="0" w:space="0" w:color="auto"/>
                <w:left w:val="none" w:sz="0" w:space="0" w:color="auto"/>
                <w:bottom w:val="none" w:sz="0" w:space="0" w:color="auto"/>
                <w:right w:val="none" w:sz="0" w:space="0" w:color="auto"/>
              </w:divBdr>
            </w:div>
            <w:div w:id="372576980">
              <w:marLeft w:val="345"/>
              <w:marRight w:val="0"/>
              <w:marTop w:val="0"/>
              <w:marBottom w:val="0"/>
              <w:divBdr>
                <w:top w:val="none" w:sz="0" w:space="0" w:color="auto"/>
                <w:left w:val="none" w:sz="0" w:space="0" w:color="auto"/>
                <w:bottom w:val="none" w:sz="0" w:space="0" w:color="auto"/>
                <w:right w:val="none" w:sz="0" w:space="0" w:color="auto"/>
              </w:divBdr>
            </w:div>
            <w:div w:id="1595672870">
              <w:marLeft w:val="0"/>
              <w:marRight w:val="0"/>
              <w:marTop w:val="0"/>
              <w:marBottom w:val="0"/>
              <w:divBdr>
                <w:top w:val="none" w:sz="0" w:space="0" w:color="auto"/>
                <w:left w:val="none" w:sz="0" w:space="0" w:color="auto"/>
                <w:bottom w:val="none" w:sz="0" w:space="0" w:color="auto"/>
                <w:right w:val="none" w:sz="0" w:space="0" w:color="auto"/>
              </w:divBdr>
            </w:div>
            <w:div w:id="38018584">
              <w:marLeft w:val="0"/>
              <w:marRight w:val="0"/>
              <w:marTop w:val="0"/>
              <w:marBottom w:val="0"/>
              <w:divBdr>
                <w:top w:val="none" w:sz="0" w:space="0" w:color="auto"/>
                <w:left w:val="none" w:sz="0" w:space="0" w:color="auto"/>
                <w:bottom w:val="none" w:sz="0" w:space="0" w:color="auto"/>
                <w:right w:val="none" w:sz="0" w:space="0" w:color="auto"/>
              </w:divBdr>
            </w:div>
            <w:div w:id="329480037">
              <w:marLeft w:val="345"/>
              <w:marRight w:val="0"/>
              <w:marTop w:val="0"/>
              <w:marBottom w:val="0"/>
              <w:divBdr>
                <w:top w:val="none" w:sz="0" w:space="0" w:color="auto"/>
                <w:left w:val="none" w:sz="0" w:space="0" w:color="auto"/>
                <w:bottom w:val="none" w:sz="0" w:space="0" w:color="auto"/>
                <w:right w:val="none" w:sz="0" w:space="0" w:color="auto"/>
              </w:divBdr>
            </w:div>
            <w:div w:id="376708092">
              <w:marLeft w:val="0"/>
              <w:marRight w:val="0"/>
              <w:marTop w:val="0"/>
              <w:marBottom w:val="0"/>
              <w:divBdr>
                <w:top w:val="none" w:sz="0" w:space="0" w:color="auto"/>
                <w:left w:val="none" w:sz="0" w:space="0" w:color="auto"/>
                <w:bottom w:val="none" w:sz="0" w:space="0" w:color="auto"/>
                <w:right w:val="none" w:sz="0" w:space="0" w:color="auto"/>
              </w:divBdr>
            </w:div>
            <w:div w:id="583144888">
              <w:marLeft w:val="0"/>
              <w:marRight w:val="0"/>
              <w:marTop w:val="0"/>
              <w:marBottom w:val="0"/>
              <w:divBdr>
                <w:top w:val="none" w:sz="0" w:space="0" w:color="auto"/>
                <w:left w:val="none" w:sz="0" w:space="0" w:color="auto"/>
                <w:bottom w:val="none" w:sz="0" w:space="0" w:color="auto"/>
                <w:right w:val="none" w:sz="0" w:space="0" w:color="auto"/>
              </w:divBdr>
            </w:div>
            <w:div w:id="832186295">
              <w:marLeft w:val="345"/>
              <w:marRight w:val="0"/>
              <w:marTop w:val="0"/>
              <w:marBottom w:val="0"/>
              <w:divBdr>
                <w:top w:val="none" w:sz="0" w:space="0" w:color="auto"/>
                <w:left w:val="none" w:sz="0" w:space="0" w:color="auto"/>
                <w:bottom w:val="none" w:sz="0" w:space="0" w:color="auto"/>
                <w:right w:val="none" w:sz="0" w:space="0" w:color="auto"/>
              </w:divBdr>
            </w:div>
            <w:div w:id="1014922151">
              <w:marLeft w:val="0"/>
              <w:marRight w:val="0"/>
              <w:marTop w:val="0"/>
              <w:marBottom w:val="0"/>
              <w:divBdr>
                <w:top w:val="none" w:sz="0" w:space="0" w:color="auto"/>
                <w:left w:val="none" w:sz="0" w:space="0" w:color="auto"/>
                <w:bottom w:val="none" w:sz="0" w:space="0" w:color="auto"/>
                <w:right w:val="none" w:sz="0" w:space="0" w:color="auto"/>
              </w:divBdr>
            </w:div>
            <w:div w:id="1459103447">
              <w:marLeft w:val="0"/>
              <w:marRight w:val="0"/>
              <w:marTop w:val="0"/>
              <w:marBottom w:val="0"/>
              <w:divBdr>
                <w:top w:val="none" w:sz="0" w:space="0" w:color="auto"/>
                <w:left w:val="none" w:sz="0" w:space="0" w:color="auto"/>
                <w:bottom w:val="none" w:sz="0" w:space="0" w:color="auto"/>
                <w:right w:val="none" w:sz="0" w:space="0" w:color="auto"/>
              </w:divBdr>
            </w:div>
            <w:div w:id="742488527">
              <w:marLeft w:val="345"/>
              <w:marRight w:val="0"/>
              <w:marTop w:val="0"/>
              <w:marBottom w:val="0"/>
              <w:divBdr>
                <w:top w:val="none" w:sz="0" w:space="0" w:color="auto"/>
                <w:left w:val="none" w:sz="0" w:space="0" w:color="auto"/>
                <w:bottom w:val="none" w:sz="0" w:space="0" w:color="auto"/>
                <w:right w:val="none" w:sz="0" w:space="0" w:color="auto"/>
              </w:divBdr>
            </w:div>
            <w:div w:id="365525926">
              <w:marLeft w:val="0"/>
              <w:marRight w:val="0"/>
              <w:marTop w:val="0"/>
              <w:marBottom w:val="0"/>
              <w:divBdr>
                <w:top w:val="none" w:sz="0" w:space="0" w:color="auto"/>
                <w:left w:val="none" w:sz="0" w:space="0" w:color="auto"/>
                <w:bottom w:val="none" w:sz="0" w:space="0" w:color="auto"/>
                <w:right w:val="none" w:sz="0" w:space="0" w:color="auto"/>
              </w:divBdr>
            </w:div>
            <w:div w:id="749698797">
              <w:marLeft w:val="0"/>
              <w:marRight w:val="0"/>
              <w:marTop w:val="0"/>
              <w:marBottom w:val="0"/>
              <w:divBdr>
                <w:top w:val="none" w:sz="0" w:space="0" w:color="auto"/>
                <w:left w:val="none" w:sz="0" w:space="0" w:color="auto"/>
                <w:bottom w:val="none" w:sz="0" w:space="0" w:color="auto"/>
                <w:right w:val="none" w:sz="0" w:space="0" w:color="auto"/>
              </w:divBdr>
            </w:div>
            <w:div w:id="168643527">
              <w:marLeft w:val="345"/>
              <w:marRight w:val="0"/>
              <w:marTop w:val="0"/>
              <w:marBottom w:val="0"/>
              <w:divBdr>
                <w:top w:val="none" w:sz="0" w:space="0" w:color="auto"/>
                <w:left w:val="none" w:sz="0" w:space="0" w:color="auto"/>
                <w:bottom w:val="none" w:sz="0" w:space="0" w:color="auto"/>
                <w:right w:val="none" w:sz="0" w:space="0" w:color="auto"/>
              </w:divBdr>
            </w:div>
            <w:div w:id="1066218967">
              <w:marLeft w:val="0"/>
              <w:marRight w:val="0"/>
              <w:marTop w:val="0"/>
              <w:marBottom w:val="0"/>
              <w:divBdr>
                <w:top w:val="none" w:sz="0" w:space="0" w:color="auto"/>
                <w:left w:val="none" w:sz="0" w:space="0" w:color="auto"/>
                <w:bottom w:val="none" w:sz="0" w:space="0" w:color="auto"/>
                <w:right w:val="none" w:sz="0" w:space="0" w:color="auto"/>
              </w:divBdr>
            </w:div>
            <w:div w:id="340474441">
              <w:marLeft w:val="0"/>
              <w:marRight w:val="0"/>
              <w:marTop w:val="0"/>
              <w:marBottom w:val="0"/>
              <w:divBdr>
                <w:top w:val="none" w:sz="0" w:space="0" w:color="auto"/>
                <w:left w:val="none" w:sz="0" w:space="0" w:color="auto"/>
                <w:bottom w:val="none" w:sz="0" w:space="0" w:color="auto"/>
                <w:right w:val="none" w:sz="0" w:space="0" w:color="auto"/>
              </w:divBdr>
            </w:div>
            <w:div w:id="321588034">
              <w:marLeft w:val="345"/>
              <w:marRight w:val="0"/>
              <w:marTop w:val="0"/>
              <w:marBottom w:val="0"/>
              <w:divBdr>
                <w:top w:val="none" w:sz="0" w:space="0" w:color="auto"/>
                <w:left w:val="none" w:sz="0" w:space="0" w:color="auto"/>
                <w:bottom w:val="none" w:sz="0" w:space="0" w:color="auto"/>
                <w:right w:val="none" w:sz="0" w:space="0" w:color="auto"/>
              </w:divBdr>
            </w:div>
            <w:div w:id="1793984327">
              <w:marLeft w:val="0"/>
              <w:marRight w:val="0"/>
              <w:marTop w:val="0"/>
              <w:marBottom w:val="0"/>
              <w:divBdr>
                <w:top w:val="none" w:sz="0" w:space="0" w:color="auto"/>
                <w:left w:val="none" w:sz="0" w:space="0" w:color="auto"/>
                <w:bottom w:val="none" w:sz="0" w:space="0" w:color="auto"/>
                <w:right w:val="none" w:sz="0" w:space="0" w:color="auto"/>
              </w:divBdr>
            </w:div>
            <w:div w:id="923609059">
              <w:marLeft w:val="0"/>
              <w:marRight w:val="0"/>
              <w:marTop w:val="0"/>
              <w:marBottom w:val="0"/>
              <w:divBdr>
                <w:top w:val="none" w:sz="0" w:space="0" w:color="auto"/>
                <w:left w:val="none" w:sz="0" w:space="0" w:color="auto"/>
                <w:bottom w:val="none" w:sz="0" w:space="0" w:color="auto"/>
                <w:right w:val="none" w:sz="0" w:space="0" w:color="auto"/>
              </w:divBdr>
            </w:div>
            <w:div w:id="1235043053">
              <w:marLeft w:val="345"/>
              <w:marRight w:val="0"/>
              <w:marTop w:val="0"/>
              <w:marBottom w:val="0"/>
              <w:divBdr>
                <w:top w:val="none" w:sz="0" w:space="0" w:color="auto"/>
                <w:left w:val="none" w:sz="0" w:space="0" w:color="auto"/>
                <w:bottom w:val="none" w:sz="0" w:space="0" w:color="auto"/>
                <w:right w:val="none" w:sz="0" w:space="0" w:color="auto"/>
              </w:divBdr>
            </w:div>
            <w:div w:id="302977065">
              <w:marLeft w:val="0"/>
              <w:marRight w:val="0"/>
              <w:marTop w:val="0"/>
              <w:marBottom w:val="0"/>
              <w:divBdr>
                <w:top w:val="none" w:sz="0" w:space="0" w:color="auto"/>
                <w:left w:val="none" w:sz="0" w:space="0" w:color="auto"/>
                <w:bottom w:val="none" w:sz="0" w:space="0" w:color="auto"/>
                <w:right w:val="none" w:sz="0" w:space="0" w:color="auto"/>
              </w:divBdr>
            </w:div>
            <w:div w:id="727074533">
              <w:marLeft w:val="0"/>
              <w:marRight w:val="0"/>
              <w:marTop w:val="0"/>
              <w:marBottom w:val="0"/>
              <w:divBdr>
                <w:top w:val="single" w:sz="6" w:space="0" w:color="E3E3E3"/>
                <w:left w:val="none" w:sz="0" w:space="0" w:color="auto"/>
                <w:bottom w:val="none" w:sz="0" w:space="0" w:color="auto"/>
                <w:right w:val="none" w:sz="0" w:space="0" w:color="auto"/>
              </w:divBdr>
              <w:divsChild>
                <w:div w:id="1858470416">
                  <w:marLeft w:val="0"/>
                  <w:marRight w:val="0"/>
                  <w:marTop w:val="0"/>
                  <w:marBottom w:val="0"/>
                  <w:divBdr>
                    <w:top w:val="single" w:sz="6" w:space="18" w:color="E3E3E3"/>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20</Pages>
  <Words>3623</Words>
  <Characters>19715</Characters>
  <Application>Microsoft Office Word</Application>
  <DocSecurity>0</DocSecurity>
  <Lines>438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Sardana Divesh</dc:creator>
  <cp:keywords/>
  <dc:description/>
  <cp:lastModifiedBy>jenisha@connect.hku.hk</cp:lastModifiedBy>
  <cp:revision>15</cp:revision>
  <dcterms:created xsi:type="dcterms:W3CDTF">2022-11-15T16:14:00Z</dcterms:created>
  <dcterms:modified xsi:type="dcterms:W3CDTF">2023-04-26T01:53:00Z</dcterms:modified>
</cp:coreProperties>
</file>