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07125" w14:textId="0AD7542F" w:rsidR="00C10DF9" w:rsidRPr="00B410BB" w:rsidRDefault="0077393A" w:rsidP="00B410BB">
      <w:pPr>
        <w:pStyle w:val="Heading1"/>
      </w:pPr>
      <w:r w:rsidRPr="006C5FBD">
        <w:t xml:space="preserve">Overview of </w:t>
      </w:r>
      <w:r w:rsidR="00C10DF9" w:rsidRPr="00B410BB">
        <w:t xml:space="preserve">HLA genotyping </w:t>
      </w:r>
      <w:r w:rsidR="00E222D9" w:rsidRPr="00B410BB">
        <w:t>strategy</w:t>
      </w:r>
      <w:r w:rsidRPr="00B410BB">
        <w:t xml:space="preserve"> used by 13 selected tools</w:t>
      </w:r>
    </w:p>
    <w:p w14:paraId="28C6CD3A" w14:textId="01C532BF" w:rsidR="0077393A" w:rsidRDefault="0077393A" w:rsidP="00B410BB">
      <w:pPr>
        <w:pStyle w:val="Heading2"/>
      </w:pPr>
      <w:r>
        <w:t xml:space="preserve">General </w:t>
      </w:r>
      <w:r w:rsidR="00B410BB">
        <w:t>principles</w:t>
      </w:r>
    </w:p>
    <w:p w14:paraId="6CF59BD4" w14:textId="1EE83B9E" w:rsidR="00803692" w:rsidRPr="00803692" w:rsidRDefault="0077393A" w:rsidP="001D3BDE">
      <w:pPr>
        <w:pStyle w:val="FirstParagraph"/>
      </w:pPr>
      <w:r>
        <w:t>R</w:t>
      </w:r>
      <w:r w:rsidR="00B13E2B">
        <w:t>eads</w:t>
      </w:r>
      <w:r w:rsidR="00B13E2B" w:rsidRPr="00293F96">
        <w:t xml:space="preserve"> </w:t>
      </w:r>
      <w:r w:rsidR="00DE19D7">
        <w:t>(</w:t>
      </w:r>
      <w:r w:rsidR="00B13E2B" w:rsidRPr="00293F96">
        <w:t>or assembled contigs</w:t>
      </w:r>
      <w:r w:rsidR="00DE19D7">
        <w:t>)</w:t>
      </w:r>
      <w:r w:rsidR="00B13E2B" w:rsidRPr="00293F96">
        <w:t xml:space="preserve"> are aligned to a panel of reference HLA allele sequence</w:t>
      </w:r>
      <w:r w:rsidR="00B13E2B">
        <w:t>s (</w:t>
      </w:r>
      <w:r w:rsidR="001F0428">
        <w:t xml:space="preserve">originating from the </w:t>
      </w:r>
      <w:r w:rsidR="0089156E">
        <w:t>IPD</w:t>
      </w:r>
      <w:r w:rsidR="00B13E2B">
        <w:t>-I</w:t>
      </w:r>
      <w:r w:rsidR="0089156E">
        <w:t>MGT</w:t>
      </w:r>
      <w:r w:rsidR="00A912F8">
        <w:t>/</w:t>
      </w:r>
      <w:r w:rsidR="00B13E2B">
        <w:t xml:space="preserve">HLA database). For this task </w:t>
      </w:r>
      <w:r w:rsidR="004E1BCD">
        <w:t>the algorithms</w:t>
      </w:r>
      <w:r w:rsidR="00B13E2B">
        <w:t xml:space="preserve"> rely on</w:t>
      </w:r>
      <w:r w:rsidR="00D42B93">
        <w:t xml:space="preserve"> </w:t>
      </w:r>
      <w:r w:rsidR="00CE4112">
        <w:t>various</w:t>
      </w:r>
      <w:r w:rsidR="00B13E2B">
        <w:t xml:space="preserve"> existing alignment tools (column </w:t>
      </w:r>
      <w:r w:rsidR="00B13E2B">
        <w:rPr>
          <w:i/>
          <w:iCs/>
        </w:rPr>
        <w:t>Alignment Method</w:t>
      </w:r>
      <w:r w:rsidR="00E85DB3">
        <w:rPr>
          <w:i/>
          <w:iCs/>
        </w:rPr>
        <w:t xml:space="preserve">, </w:t>
      </w:r>
      <w:r w:rsidR="00AB14C1">
        <w:t>Table S2</w:t>
      </w:r>
      <w:r w:rsidR="00B13E2B">
        <w:t>).</w:t>
      </w:r>
    </w:p>
    <w:p w14:paraId="3085FD96" w14:textId="0B93BC4B" w:rsidR="001D3BDE" w:rsidRDefault="00DB0C45" w:rsidP="00B13E2B">
      <w:pPr>
        <w:pStyle w:val="BodyText"/>
      </w:pPr>
      <w:r>
        <w:t xml:space="preserve">Then, for </w:t>
      </w:r>
      <w:r w:rsidR="00B13E2B">
        <w:t xml:space="preserve">each </w:t>
      </w:r>
      <w:r>
        <w:t xml:space="preserve">HLA </w:t>
      </w:r>
      <w:r w:rsidR="00B13E2B">
        <w:t>gene, a</w:t>
      </w:r>
      <w:r w:rsidR="00A1238F">
        <w:t xml:space="preserve">n </w:t>
      </w:r>
      <w:r w:rsidR="00B13E2B">
        <w:t xml:space="preserve">allele pair is selected by optimizing a </w:t>
      </w:r>
      <w:r w:rsidR="008D7677">
        <w:t xml:space="preserve">certain </w:t>
      </w:r>
      <w:r w:rsidR="00B13E2B">
        <w:t>score function.</w:t>
      </w:r>
      <w:r w:rsidR="00D531E0">
        <w:t xml:space="preserve"> </w:t>
      </w:r>
      <w:r w:rsidR="00B13E2B">
        <w:t xml:space="preserve">Algorithms differ in how </w:t>
      </w:r>
      <w:r w:rsidR="00D531E0">
        <w:t>this</w:t>
      </w:r>
      <w:r w:rsidR="00B13E2B">
        <w:t xml:space="preserve"> optimization problem is modeled </w:t>
      </w:r>
      <w:r w:rsidR="00D531E0">
        <w:t xml:space="preserve">exactly </w:t>
      </w:r>
      <w:r w:rsidR="00B13E2B">
        <w:t xml:space="preserve">(e.g., </w:t>
      </w:r>
      <w:r w:rsidR="00967FE6">
        <w:t xml:space="preserve">Bayesian interference, </w:t>
      </w:r>
      <w:r w:rsidR="00B13E2B">
        <w:t>Integer Linear Programming, or as a graph problem)</w:t>
      </w:r>
      <w:r w:rsidR="006D23A7">
        <w:t xml:space="preserve"> and which variables are considered in the score function (column </w:t>
      </w:r>
      <w:r w:rsidR="006D23A7">
        <w:rPr>
          <w:i/>
          <w:iCs/>
        </w:rPr>
        <w:t>Score function</w:t>
      </w:r>
      <w:r w:rsidR="006D23A7" w:rsidRPr="00403F3E">
        <w:t>,</w:t>
      </w:r>
      <w:r w:rsidR="006D23A7">
        <w:rPr>
          <w:i/>
          <w:iCs/>
        </w:rPr>
        <w:t xml:space="preserve"> </w:t>
      </w:r>
      <w:r w:rsidR="006D23A7" w:rsidRPr="00EC41F8">
        <w:t>Table S2</w:t>
      </w:r>
      <w:r w:rsidR="006D23A7">
        <w:t xml:space="preserve">). </w:t>
      </w:r>
      <w:r w:rsidR="004E211E">
        <w:t xml:space="preserve">Commonly used variables of the score function </w:t>
      </w:r>
      <w:proofErr w:type="gramStart"/>
      <w:r w:rsidR="004E211E">
        <w:t>are:</w:t>
      </w:r>
      <w:proofErr w:type="gramEnd"/>
      <w:r w:rsidR="004E211E">
        <w:t xml:space="preserve"> the consistency of the alignment of the input reads to the reference panel, base quality scores (column </w:t>
      </w:r>
      <w:r w:rsidR="004E211E" w:rsidRPr="00200FC1">
        <w:rPr>
          <w:i/>
          <w:iCs/>
        </w:rPr>
        <w:t>PHRED score used</w:t>
      </w:r>
      <w:r w:rsidR="004E211E">
        <w:t xml:space="preserve">) and whether they use prior population frequencies (column </w:t>
      </w:r>
      <w:r w:rsidR="004E211E" w:rsidRPr="00200FC1">
        <w:rPr>
          <w:i/>
          <w:iCs/>
        </w:rPr>
        <w:t>prior population frequencies</w:t>
      </w:r>
      <w:r w:rsidR="004E211E" w:rsidRPr="00403F3E">
        <w:t>,</w:t>
      </w:r>
      <w:r w:rsidR="004E211E">
        <w:rPr>
          <w:i/>
          <w:iCs/>
        </w:rPr>
        <w:t xml:space="preserve"> </w:t>
      </w:r>
      <w:r w:rsidR="004E211E" w:rsidRPr="00EC41F8">
        <w:t>Table S2</w:t>
      </w:r>
      <w:r w:rsidR="004E211E">
        <w:t>).</w:t>
      </w:r>
    </w:p>
    <w:p w14:paraId="59870693" w14:textId="2ACB3C85" w:rsidR="007A0776" w:rsidRDefault="002D4C61" w:rsidP="00B13E2B">
      <w:pPr>
        <w:pStyle w:val="BodyText"/>
      </w:pPr>
      <w:r>
        <w:t>This</w:t>
      </w:r>
      <w:r w:rsidR="00194AB4">
        <w:t xml:space="preserve"> score function can either be defined in function of allele pairs for multiple genes at once (e.g., </w:t>
      </w:r>
      <w:proofErr w:type="spellStart"/>
      <w:r w:rsidR="00194AB4" w:rsidRPr="00B442EA">
        <w:rPr>
          <w:i/>
        </w:rPr>
        <w:t>Optitype</w:t>
      </w:r>
      <w:proofErr w:type="spellEnd"/>
      <w:r w:rsidR="00194AB4">
        <w:t>), in function of an allele pair per gene (e.g.</w:t>
      </w:r>
      <w:r w:rsidR="00E27EA7">
        <w:t>,</w:t>
      </w:r>
      <w:r w:rsidR="00194AB4">
        <w:t xml:space="preserve"> </w:t>
      </w:r>
      <w:r w:rsidR="00194AB4" w:rsidRPr="00B442EA">
        <w:rPr>
          <w:i/>
        </w:rPr>
        <w:t>HLA*LA</w:t>
      </w:r>
      <w:r w:rsidR="00194AB4">
        <w:t>) or in function of individual alleles separately per chromosome (e.g.</w:t>
      </w:r>
      <w:r w:rsidR="00E27EA7">
        <w:t>,</w:t>
      </w:r>
      <w:r w:rsidR="00194AB4">
        <w:t xml:space="preserve"> </w:t>
      </w:r>
      <w:proofErr w:type="spellStart"/>
      <w:r w:rsidR="00194AB4" w:rsidRPr="00B442EA">
        <w:rPr>
          <w:i/>
        </w:rPr>
        <w:t>Polysolver</w:t>
      </w:r>
      <w:proofErr w:type="spellEnd"/>
      <w:r w:rsidR="001D3BDE">
        <w:t xml:space="preserve">) </w:t>
      </w:r>
      <w:r w:rsidR="00194AB4">
        <w:t xml:space="preserve">(column </w:t>
      </w:r>
      <w:r w:rsidR="00194AB4" w:rsidRPr="009875B0">
        <w:rPr>
          <w:i/>
          <w:iCs/>
        </w:rPr>
        <w:t>Jointly optimized for allele pair</w:t>
      </w:r>
      <w:r w:rsidR="00194AB4" w:rsidRPr="00403F3E">
        <w:t>,</w:t>
      </w:r>
      <w:r w:rsidR="00194AB4">
        <w:rPr>
          <w:i/>
          <w:iCs/>
        </w:rPr>
        <w:t xml:space="preserve"> </w:t>
      </w:r>
      <w:r w:rsidR="00194AB4" w:rsidRPr="00EC41F8">
        <w:t>Table S2</w:t>
      </w:r>
      <w:r w:rsidR="00194AB4">
        <w:t>).</w:t>
      </w:r>
      <w:r w:rsidR="00FB68B7">
        <w:t xml:space="preserve"> </w:t>
      </w:r>
      <w:r w:rsidR="00BE533B">
        <w:t>In the first two cases, hetero</w:t>
      </w:r>
      <w:r w:rsidR="006115A3">
        <w:t xml:space="preserve">zygosity / </w:t>
      </w:r>
      <w:r w:rsidR="00BE533B">
        <w:t xml:space="preserve">homozygosity </w:t>
      </w:r>
      <w:proofErr w:type="gramStart"/>
      <w:r w:rsidR="00BE533B">
        <w:t>are</w:t>
      </w:r>
      <w:proofErr w:type="gramEnd"/>
      <w:r w:rsidR="00BE533B">
        <w:t xml:space="preserve"> implicitly modeled in the </w:t>
      </w:r>
      <w:r w:rsidR="005C31D5">
        <w:t xml:space="preserve">optimization problem. </w:t>
      </w:r>
      <w:r w:rsidR="00194AB4">
        <w:t>In the latter case, a separate step is typically needed to determine whether the call is homozygous or not based on numeric thresholds (e.g.</w:t>
      </w:r>
      <w:r w:rsidR="00E27EA7">
        <w:t>,</w:t>
      </w:r>
      <w:r w:rsidR="00194AB4">
        <w:t xml:space="preserve"> for </w:t>
      </w:r>
      <w:r w:rsidR="00194AB4" w:rsidRPr="00B442EA">
        <w:rPr>
          <w:i/>
        </w:rPr>
        <w:t>HLA-</w:t>
      </w:r>
      <w:proofErr w:type="spellStart"/>
      <w:r w:rsidR="00194AB4" w:rsidRPr="00B442EA">
        <w:rPr>
          <w:i/>
        </w:rPr>
        <w:t>VBSeq</w:t>
      </w:r>
      <w:proofErr w:type="spellEnd"/>
      <w:r w:rsidR="00194AB4">
        <w:t>).</w:t>
      </w:r>
    </w:p>
    <w:p w14:paraId="5342FE07" w14:textId="7BC76A10" w:rsidR="00B13E2B" w:rsidRDefault="00B13E2B" w:rsidP="00B410BB">
      <w:pPr>
        <w:pStyle w:val="Heading2"/>
      </w:pPr>
      <w:r>
        <w:t>Tool-specific steps</w:t>
      </w:r>
    </w:p>
    <w:p w14:paraId="2C3CD1EA" w14:textId="03E12E16" w:rsidR="00B90B3C" w:rsidRPr="00B90B3C" w:rsidRDefault="00B90B3C" w:rsidP="00B90B3C">
      <w:pPr>
        <w:pStyle w:val="FirstParagraph"/>
      </w:pPr>
      <w:r>
        <w:t xml:space="preserve">The column </w:t>
      </w:r>
      <w:r>
        <w:rPr>
          <w:i/>
        </w:rPr>
        <w:t>tool-specific</w:t>
      </w:r>
      <w:r>
        <w:t xml:space="preserve"> steps in Table S2 describes additional particularities of the tools:</w:t>
      </w:r>
    </w:p>
    <w:p w14:paraId="4C183CF1" w14:textId="6C9015C3" w:rsidR="00B13E2B" w:rsidRPr="00B410BB" w:rsidRDefault="00B13E2B" w:rsidP="00013954">
      <w:pPr>
        <w:pStyle w:val="Heading3"/>
        <w:rPr>
          <w:i/>
          <w:iCs/>
        </w:rPr>
      </w:pPr>
      <w:r w:rsidRPr="00B442EA">
        <w:rPr>
          <w:i/>
          <w:iCs/>
        </w:rPr>
        <w:t>HLA*LA</w:t>
      </w:r>
    </w:p>
    <w:p w14:paraId="2005E542" w14:textId="345AE603" w:rsidR="00B13E2B" w:rsidRDefault="007D48AA" w:rsidP="000B5BE2">
      <w:pPr>
        <w:pStyle w:val="BodyText"/>
      </w:pPr>
      <w:r w:rsidRPr="00B442EA">
        <w:rPr>
          <w:i/>
        </w:rPr>
        <w:t>HLA*LA</w:t>
      </w:r>
      <w:r>
        <w:t xml:space="preserve"> </w:t>
      </w:r>
      <w:r w:rsidR="00385112">
        <w:t xml:space="preserve">starts with a “linear alignment” step where the input reads are aligned </w:t>
      </w:r>
      <w:r w:rsidR="00AE669B">
        <w:t xml:space="preserve">using </w:t>
      </w:r>
      <w:r w:rsidR="00D01FCB" w:rsidRPr="00D01FCB">
        <w:rPr>
          <w:i/>
        </w:rPr>
        <w:t>BWA</w:t>
      </w:r>
      <w:r w:rsidR="00D01FCB" w:rsidRPr="00D01FCB">
        <w:rPr>
          <w:rFonts w:ascii="Cambria Math" w:hAnsi="Cambria Math" w:cs="Cambria Math"/>
          <w:i/>
        </w:rPr>
        <w:t>‑</w:t>
      </w:r>
      <w:r w:rsidR="00D01FCB" w:rsidRPr="00D01FCB">
        <w:rPr>
          <w:i/>
        </w:rPr>
        <w:t>MEM</w:t>
      </w:r>
      <w:r w:rsidR="00AE669B">
        <w:t xml:space="preserve"> </w:t>
      </w:r>
      <w:r w:rsidR="00385112">
        <w:t xml:space="preserve">to a modified reference genome (composed of GRCh38, the MHC haplotypes and IMGT genomic sequences). </w:t>
      </w:r>
      <w:r w:rsidR="0086133E">
        <w:t xml:space="preserve">These alignments are </w:t>
      </w:r>
      <w:r w:rsidR="00E606B7">
        <w:t>then</w:t>
      </w:r>
      <w:r w:rsidR="000604D4">
        <w:t xml:space="preserve"> </w:t>
      </w:r>
      <w:r w:rsidR="0086133E">
        <w:t xml:space="preserve">projected onto a population reference graph (PRG) </w:t>
      </w:r>
      <w:r w:rsidR="00AE669B">
        <w:t xml:space="preserve">and </w:t>
      </w:r>
      <w:r w:rsidR="00585629">
        <w:t xml:space="preserve">further </w:t>
      </w:r>
      <w:r w:rsidR="00AE669B">
        <w:t>optimized</w:t>
      </w:r>
      <w:r w:rsidR="00585629">
        <w:t xml:space="preserve">. </w:t>
      </w:r>
      <w:r w:rsidR="00E606B7">
        <w:t>Finally, the HLA genotype is inferred by maximizing a likelihood function</w:t>
      </w:r>
      <w:r w:rsidR="001A1520">
        <w:t xml:space="preserve"> </w:t>
      </w:r>
      <w:sdt>
        <w:sdtPr>
          <w:rPr>
            <w:color w:val="000000"/>
          </w:rPr>
          <w:tag w:val="MENDELEY_CITATION_v3_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"/>
          <w:id w:val="1971549464"/>
          <w:placeholder>
            <w:docPart w:val="DefaultPlaceholder_-1854013440"/>
          </w:placeholder>
        </w:sdtPr>
        <w:sdtContent>
          <w:r w:rsidR="00B442EA" w:rsidRPr="00B442EA">
            <w:rPr>
              <w:color w:val="000000"/>
            </w:rPr>
            <w:t>[1]</w:t>
          </w:r>
        </w:sdtContent>
      </w:sdt>
      <w:r w:rsidR="00E606B7">
        <w:t>.</w:t>
      </w:r>
    </w:p>
    <w:p w14:paraId="3D265774" w14:textId="77777777" w:rsidR="00B13E2B" w:rsidRPr="00B410BB" w:rsidRDefault="00B13E2B" w:rsidP="00013954">
      <w:pPr>
        <w:pStyle w:val="Heading3"/>
        <w:rPr>
          <w:i/>
          <w:iCs/>
        </w:rPr>
      </w:pPr>
      <w:proofErr w:type="spellStart"/>
      <w:r w:rsidRPr="00B442EA">
        <w:rPr>
          <w:i/>
          <w:iCs/>
        </w:rPr>
        <w:t>Kourami</w:t>
      </w:r>
      <w:proofErr w:type="spellEnd"/>
    </w:p>
    <w:p w14:paraId="059007C7" w14:textId="3FEEAE7B" w:rsidR="00F1364A" w:rsidRDefault="00B13E2B" w:rsidP="00B13E2B">
      <w:pPr>
        <w:pStyle w:val="BodyText"/>
      </w:pPr>
      <w:proofErr w:type="spellStart"/>
      <w:r w:rsidRPr="00B442EA">
        <w:rPr>
          <w:i/>
        </w:rPr>
        <w:t>Kourami</w:t>
      </w:r>
      <w:proofErr w:type="spellEnd"/>
      <w:r>
        <w:t xml:space="preserve"> is a </w:t>
      </w:r>
      <w:r w:rsidR="001A2999">
        <w:t xml:space="preserve">graph-guided </w:t>
      </w:r>
      <w:r>
        <w:t>assembly tool.</w:t>
      </w:r>
      <w:r w:rsidR="00A33FA9">
        <w:t xml:space="preserve"> As a first step, r</w:t>
      </w:r>
      <w:r w:rsidR="00C46654">
        <w:t xml:space="preserve">eads are extracted </w:t>
      </w:r>
      <w:r w:rsidR="00A33FA9">
        <w:t xml:space="preserve">from the BAM file </w:t>
      </w:r>
      <w:r w:rsidR="00C46654">
        <w:t xml:space="preserve">and </w:t>
      </w:r>
      <w:r w:rsidR="00DD3F66">
        <w:t>re</w:t>
      </w:r>
      <w:r w:rsidR="00C46654">
        <w:t xml:space="preserve">aligned to </w:t>
      </w:r>
      <w:r w:rsidR="00560864">
        <w:t xml:space="preserve">a reference panel </w:t>
      </w:r>
      <w:r w:rsidR="00C46654">
        <w:t>(</w:t>
      </w:r>
      <w:r w:rsidR="00A33FA9">
        <w:t xml:space="preserve">using </w:t>
      </w:r>
      <w:r w:rsidR="00D01FCB" w:rsidRPr="00D01FCB">
        <w:rPr>
          <w:i/>
        </w:rPr>
        <w:t>BWA</w:t>
      </w:r>
      <w:r w:rsidR="00D01FCB" w:rsidRPr="00D01FCB">
        <w:rPr>
          <w:rFonts w:ascii="Cambria Math" w:hAnsi="Cambria Math" w:cs="Cambria Math"/>
          <w:i/>
        </w:rPr>
        <w:t>‑</w:t>
      </w:r>
      <w:r w:rsidR="00D01FCB" w:rsidRPr="00D01FCB">
        <w:rPr>
          <w:i/>
        </w:rPr>
        <w:t>MEM</w:t>
      </w:r>
      <w:r w:rsidR="00C46654">
        <w:t>).</w:t>
      </w:r>
      <w:r w:rsidR="00A33FA9">
        <w:t xml:space="preserve"> </w:t>
      </w:r>
      <w:r w:rsidR="00560864">
        <w:t xml:space="preserve">Similar as in </w:t>
      </w:r>
      <w:r w:rsidR="00560864" w:rsidRPr="00B442EA">
        <w:rPr>
          <w:i/>
        </w:rPr>
        <w:t>HLA*LA</w:t>
      </w:r>
      <w:r w:rsidR="00560864">
        <w:t xml:space="preserve"> these “linear alignments” are then projected onto a </w:t>
      </w:r>
      <w:r w:rsidR="001F7242">
        <w:t>partial-order graph (POG)</w:t>
      </w:r>
      <w:r w:rsidR="00560864">
        <w:t xml:space="preserve"> </w:t>
      </w:r>
      <w:r w:rsidR="006949F9">
        <w:t xml:space="preserve">representing </w:t>
      </w:r>
      <w:r w:rsidR="001F7242">
        <w:t>the known HLA alleles.</w:t>
      </w:r>
      <w:r w:rsidR="00345CD1">
        <w:t xml:space="preserve"> </w:t>
      </w:r>
      <w:r w:rsidR="009F74FE">
        <w:t xml:space="preserve">During this projection step, the graph is modified </w:t>
      </w:r>
      <w:r w:rsidR="000E25E1">
        <w:t xml:space="preserve">to incorporate </w:t>
      </w:r>
      <w:r w:rsidR="00345CD1">
        <w:t>substitutions and indels</w:t>
      </w:r>
      <w:r w:rsidR="000E25E1">
        <w:t xml:space="preserve"> </w:t>
      </w:r>
      <w:r w:rsidR="00A51CFB">
        <w:t>that were identified during the alignment</w:t>
      </w:r>
      <w:r w:rsidR="009F74FE">
        <w:t xml:space="preserve">. </w:t>
      </w:r>
      <w:r w:rsidR="00F1364A">
        <w:t xml:space="preserve">This allows </w:t>
      </w:r>
      <w:proofErr w:type="spellStart"/>
      <w:r w:rsidR="00F1364A" w:rsidRPr="00B442EA">
        <w:rPr>
          <w:i/>
        </w:rPr>
        <w:t>Kourami</w:t>
      </w:r>
      <w:proofErr w:type="spellEnd"/>
      <w:r w:rsidR="00F1364A">
        <w:t xml:space="preserve"> (as the only tool included in our benchmark) to discover new HLA alleles.</w:t>
      </w:r>
      <w:r w:rsidR="00345CD1">
        <w:t xml:space="preserve"> </w:t>
      </w:r>
      <w:r w:rsidR="00E87E3E">
        <w:t>E</w:t>
      </w:r>
      <w:r w:rsidR="00345CD1">
        <w:t>dges</w:t>
      </w:r>
      <w:r w:rsidR="00E87E3E">
        <w:t xml:space="preserve"> of the</w:t>
      </w:r>
      <w:r w:rsidR="00345CD1">
        <w:t xml:space="preserve"> graph are weighted according to the read counts. </w:t>
      </w:r>
      <w:r w:rsidR="00BB1793" w:rsidRPr="00942E84">
        <w:t xml:space="preserve">Finally, the </w:t>
      </w:r>
      <w:r w:rsidR="00942E84" w:rsidRPr="00942E84">
        <w:t xml:space="preserve">goal is to identify the </w:t>
      </w:r>
      <w:r w:rsidR="00BB1793" w:rsidRPr="00942E84">
        <w:t xml:space="preserve">best pair of </w:t>
      </w:r>
      <w:r w:rsidR="00942E84" w:rsidRPr="00942E84">
        <w:t>alleles (</w:t>
      </w:r>
      <w:r w:rsidR="00BB1793" w:rsidRPr="00942E84">
        <w:t>paths</w:t>
      </w:r>
      <w:r w:rsidR="00942E84" w:rsidRPr="00942E84">
        <w:t xml:space="preserve"> in the graph)</w:t>
      </w:r>
      <w:r w:rsidR="00BB1793" w:rsidRPr="00942E84">
        <w:t xml:space="preserve"> that maximizes the coverage</w:t>
      </w:r>
      <w:r w:rsidR="00611135">
        <w:t xml:space="preserve"> and phasing support</w:t>
      </w:r>
      <w:r w:rsidR="001A1520">
        <w:t xml:space="preserve"> </w:t>
      </w:r>
      <w:sdt>
        <w:sdtPr>
          <w:rPr>
            <w:color w:val="000000"/>
          </w:rPr>
          <w:tag w:val="MENDELEY_CITATION_v3_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"/>
          <w:id w:val="1806893891"/>
          <w:placeholder>
            <w:docPart w:val="DefaultPlaceholder_-1854013440"/>
          </w:placeholder>
        </w:sdtPr>
        <w:sdtContent>
          <w:r w:rsidR="00B442EA" w:rsidRPr="00B442EA">
            <w:rPr>
              <w:rFonts w:eastAsia="Times New Roman"/>
              <w:color w:val="000000"/>
            </w:rPr>
            <w:t>[2, 3]</w:t>
          </w:r>
        </w:sdtContent>
      </w:sdt>
      <w:r w:rsidR="00611135">
        <w:t>.</w:t>
      </w:r>
    </w:p>
    <w:p w14:paraId="0A32559E" w14:textId="77777777" w:rsidR="00B61603" w:rsidRPr="00B410BB" w:rsidRDefault="00B61603" w:rsidP="00B61603">
      <w:pPr>
        <w:pStyle w:val="Heading3"/>
        <w:rPr>
          <w:i/>
          <w:iCs/>
        </w:rPr>
      </w:pPr>
      <w:proofErr w:type="spellStart"/>
      <w:r w:rsidRPr="00B442EA">
        <w:rPr>
          <w:i/>
          <w:iCs/>
        </w:rPr>
        <w:t>arcasHLA</w:t>
      </w:r>
      <w:proofErr w:type="spellEnd"/>
    </w:p>
    <w:p w14:paraId="7220B8F8" w14:textId="49EA494B" w:rsidR="00E10EB0" w:rsidRDefault="00903277" w:rsidP="006F6F60">
      <w:pPr>
        <w:pStyle w:val="BodyText"/>
      </w:pPr>
      <w:r>
        <w:t>First, pseudoalignment with</w:t>
      </w:r>
      <w:r w:rsidR="00C62C8D">
        <w:t xml:space="preserve"> </w:t>
      </w:r>
      <w:proofErr w:type="spellStart"/>
      <w:r w:rsidR="00D01FCB" w:rsidRPr="00D01FCB">
        <w:rPr>
          <w:i/>
        </w:rPr>
        <w:t>Kallisto</w:t>
      </w:r>
      <w:proofErr w:type="spellEnd"/>
      <w:r w:rsidR="00C62C8D">
        <w:t xml:space="preserve"> </w:t>
      </w:r>
      <w:r>
        <w:t xml:space="preserve">is performed </w:t>
      </w:r>
      <w:r w:rsidR="00C62C8D">
        <w:t xml:space="preserve">to </w:t>
      </w:r>
      <w:r w:rsidR="00D77492">
        <w:t>determine for each read which</w:t>
      </w:r>
      <w:r w:rsidR="00677B07">
        <w:t xml:space="preserve"> HLA transcripts </w:t>
      </w:r>
      <w:r w:rsidR="00776265">
        <w:t xml:space="preserve">it is compatible with. </w:t>
      </w:r>
      <w:r w:rsidR="001B6B04">
        <w:t>Based on this output</w:t>
      </w:r>
      <w:r w:rsidR="00934D19">
        <w:t xml:space="preserve">, a built-in transcript quantification </w:t>
      </w:r>
      <w:r w:rsidR="00934D19">
        <w:lastRenderedPageBreak/>
        <w:t>step is performed</w:t>
      </w:r>
      <w:r w:rsidR="00BD4452">
        <w:t xml:space="preserve"> </w:t>
      </w:r>
      <w:r w:rsidR="007D0B1E">
        <w:t>that aims to</w:t>
      </w:r>
      <w:r w:rsidR="00B41825">
        <w:t xml:space="preserve"> identify an attribution of reads to alleles </w:t>
      </w:r>
      <w:r w:rsidR="008B5942">
        <w:t>which</w:t>
      </w:r>
      <w:r w:rsidR="00B41825">
        <w:t xml:space="preserve"> maximizes a likelihood function.</w:t>
      </w:r>
      <w:r w:rsidR="008B5942">
        <w:t xml:space="preserve"> This is performed using an iterative read re-allocation procedure (an expectation-maximization algorithm): a</w:t>
      </w:r>
      <w:r w:rsidR="00735F6C">
        <w:t xml:space="preserve">t every step, </w:t>
      </w:r>
      <w:r w:rsidR="004D379D">
        <w:t>reads are distributed to alleles with the highest abundance</w:t>
      </w:r>
      <w:r w:rsidR="007B6748">
        <w:t xml:space="preserve">, while </w:t>
      </w:r>
      <w:r w:rsidR="004D379D">
        <w:t>the alleles with the lowest abundances are removed from the list of candidates.</w:t>
      </w:r>
      <w:r w:rsidR="00BB0D9E">
        <w:t xml:space="preserve"> </w:t>
      </w:r>
      <w:r w:rsidR="00735F6C">
        <w:t>When after convergence more than</w:t>
      </w:r>
      <w:r w:rsidR="00E10EB0">
        <w:t xml:space="preserve"> two alleles remain</w:t>
      </w:r>
      <w:r w:rsidR="00BB0D9E">
        <w:t>,</w:t>
      </w:r>
      <w:r w:rsidR="00E10EB0">
        <w:t xml:space="preserve"> </w:t>
      </w:r>
      <w:r w:rsidR="00BB0D9E">
        <w:t xml:space="preserve">the allele pair </w:t>
      </w:r>
      <w:r w:rsidR="00113A98">
        <w:t xml:space="preserve">that explains </w:t>
      </w:r>
      <w:r w:rsidR="00BB0D9E">
        <w:t xml:space="preserve">the </w:t>
      </w:r>
      <w:r w:rsidR="00113A98">
        <w:t>greatest proportion of reads</w:t>
      </w:r>
      <w:r w:rsidR="00BB0D9E">
        <w:t xml:space="preserve"> is selected</w:t>
      </w:r>
      <w:r w:rsidR="00F5553E">
        <w:t>. Finally</w:t>
      </w:r>
      <w:r w:rsidR="000261A2">
        <w:t>, either</w:t>
      </w:r>
      <w:r w:rsidR="00F5553E">
        <w:t xml:space="preserve"> a homozygous or heterozygous call is produced based on the </w:t>
      </w:r>
      <w:r w:rsidR="00113A98">
        <w:t>non-shared read counts</w:t>
      </w:r>
      <w:r w:rsidR="00E01F10">
        <w:t xml:space="preserve"> between the top two alleles</w:t>
      </w:r>
      <w:r w:rsidR="001A1520">
        <w:t xml:space="preserve"> </w:t>
      </w:r>
      <w:sdt>
        <w:sdtPr>
          <w:rPr>
            <w:color w:val="000000"/>
          </w:rPr>
          <w:tag w:val="MENDELEY_CITATION_v3_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"/>
          <w:id w:val="-1205874595"/>
          <w:placeholder>
            <w:docPart w:val="DefaultPlaceholder_-1854013440"/>
          </w:placeholder>
        </w:sdtPr>
        <w:sdtContent>
          <w:r w:rsidR="00B442EA" w:rsidRPr="00B442EA">
            <w:rPr>
              <w:rFonts w:eastAsia="Times New Roman"/>
              <w:color w:val="000000"/>
            </w:rPr>
            <w:t>[4, 5]</w:t>
          </w:r>
        </w:sdtContent>
      </w:sdt>
      <w:r w:rsidR="00E01F10">
        <w:t>.</w:t>
      </w:r>
    </w:p>
    <w:p w14:paraId="20942EBE" w14:textId="7CCB1E8B" w:rsidR="007A545F" w:rsidRPr="00B410BB" w:rsidRDefault="007A545F" w:rsidP="007A545F">
      <w:pPr>
        <w:pStyle w:val="Heading3"/>
        <w:rPr>
          <w:i/>
          <w:iCs/>
        </w:rPr>
      </w:pPr>
      <w:r w:rsidRPr="00B442EA">
        <w:rPr>
          <w:i/>
          <w:iCs/>
        </w:rPr>
        <w:t>HLA-HD</w:t>
      </w:r>
    </w:p>
    <w:p w14:paraId="726CC638" w14:textId="6464DBAF" w:rsidR="00A930E8" w:rsidRPr="00210EAE" w:rsidRDefault="00DA20A8" w:rsidP="00DA5660">
      <w:pPr>
        <w:pStyle w:val="BodyText"/>
      </w:pPr>
      <w:r w:rsidRPr="002F368D">
        <w:t xml:space="preserve">First, reads are aligned </w:t>
      </w:r>
      <w:r w:rsidR="00DA5660">
        <w:t>to a database of</w:t>
      </w:r>
      <w:r w:rsidRPr="002F368D">
        <w:t xml:space="preserve"> reference </w:t>
      </w:r>
      <w:r w:rsidR="00305BA7" w:rsidRPr="002F368D">
        <w:t xml:space="preserve">HLA </w:t>
      </w:r>
      <w:r w:rsidRPr="002F368D">
        <w:t xml:space="preserve">exon and intron sequences using </w:t>
      </w:r>
      <w:r w:rsidR="00D01FCB" w:rsidRPr="00D01FCB">
        <w:rPr>
          <w:i/>
        </w:rPr>
        <w:t>Bowtie2</w:t>
      </w:r>
      <w:r w:rsidRPr="002F368D">
        <w:t>.</w:t>
      </w:r>
      <w:r w:rsidR="00AF1829" w:rsidRPr="002F368D">
        <w:t xml:space="preserve"> R</w:t>
      </w:r>
      <w:r w:rsidR="00123486" w:rsidRPr="002F368D">
        <w:t xml:space="preserve">eads are then assigned to candidate </w:t>
      </w:r>
      <w:r w:rsidR="00305BA7" w:rsidRPr="002F368D">
        <w:t>exons or introns</w:t>
      </w:r>
      <w:r w:rsidR="00123486" w:rsidRPr="002F368D">
        <w:t xml:space="preserve"> </w:t>
      </w:r>
      <w:r w:rsidR="00D87BD2">
        <w:t>based on certain filter criteria</w:t>
      </w:r>
      <w:r w:rsidR="00DF7FCE">
        <w:t xml:space="preserve">. A score is calculated per allele pair based on the number of reads that map to </w:t>
      </w:r>
      <w:r w:rsidR="00DF5CF2">
        <w:t>the corresponding</w:t>
      </w:r>
      <w:r w:rsidR="00DF7FCE">
        <w:t xml:space="preserve"> sequences</w:t>
      </w:r>
      <w:r w:rsidR="003B70D6">
        <w:t>, considering</w:t>
      </w:r>
      <w:r w:rsidR="00210EAE">
        <w:t xml:space="preserve"> the length of the overlap between </w:t>
      </w:r>
      <w:r w:rsidR="000C760A">
        <w:t>input</w:t>
      </w:r>
      <w:r w:rsidR="00210EAE">
        <w:t xml:space="preserve"> reads and exon sequences.</w:t>
      </w:r>
      <w:r w:rsidR="003B70D6">
        <w:t xml:space="preserve"> </w:t>
      </w:r>
      <w:r w:rsidR="00261D9B">
        <w:t>The algorithm first calculates the score only based on exons in the peptide binding region and later extends to other exons.</w:t>
      </w:r>
      <w:r w:rsidR="00801C65">
        <w:t xml:space="preserve"> </w:t>
      </w:r>
      <w:r w:rsidR="003802A6">
        <w:t xml:space="preserve">The allele pair that yields the maximum score is </w:t>
      </w:r>
      <w:r w:rsidR="00801C65">
        <w:t xml:space="preserve">finally </w:t>
      </w:r>
      <w:r w:rsidR="003802A6">
        <w:t>selected</w:t>
      </w:r>
      <w:r w:rsidR="009E3465">
        <w:t xml:space="preserve"> </w:t>
      </w:r>
      <w:sdt>
        <w:sdtPr>
          <w:rPr>
            <w:color w:val="000000"/>
          </w:rPr>
          <w:tag w:val="MENDELEY_CITATION_v3_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"/>
          <w:id w:val="993761214"/>
          <w:placeholder>
            <w:docPart w:val="DefaultPlaceholder_-1854013440"/>
          </w:placeholder>
        </w:sdtPr>
        <w:sdtContent>
          <w:r w:rsidR="00B442EA" w:rsidRPr="00B442EA">
            <w:rPr>
              <w:color w:val="000000"/>
            </w:rPr>
            <w:t>[6]</w:t>
          </w:r>
        </w:sdtContent>
      </w:sdt>
      <w:r w:rsidR="003802A6">
        <w:t>.</w:t>
      </w:r>
    </w:p>
    <w:p w14:paraId="4DD68425" w14:textId="30085D94" w:rsidR="00F44581" w:rsidRPr="00B410BB" w:rsidRDefault="00F44581" w:rsidP="00F44581">
      <w:pPr>
        <w:pStyle w:val="Heading3"/>
        <w:rPr>
          <w:i/>
          <w:iCs/>
        </w:rPr>
      </w:pPr>
      <w:r w:rsidRPr="00B442EA">
        <w:rPr>
          <w:i/>
          <w:iCs/>
        </w:rPr>
        <w:t>PHLAT</w:t>
      </w:r>
    </w:p>
    <w:p w14:paraId="3FB09EFB" w14:textId="7A8525A7" w:rsidR="00BA08BD" w:rsidRDefault="008439FA" w:rsidP="00F44581">
      <w:pPr>
        <w:pStyle w:val="BodyText"/>
      </w:pPr>
      <w:r w:rsidRPr="00B442EA">
        <w:rPr>
          <w:i/>
        </w:rPr>
        <w:t>PHLAT</w:t>
      </w:r>
      <w:r>
        <w:t xml:space="preserve"> starts by aligning the input reads to the human reference genome extended with various HLA allele reference sequences using</w:t>
      </w:r>
      <w:r w:rsidRPr="008439FA">
        <w:t xml:space="preserve"> </w:t>
      </w:r>
      <w:r w:rsidR="00D01FCB" w:rsidRPr="00D01FCB">
        <w:rPr>
          <w:i/>
        </w:rPr>
        <w:t>Bowtie2</w:t>
      </w:r>
      <w:r>
        <w:t xml:space="preserve">. </w:t>
      </w:r>
      <w:r w:rsidR="00650A66">
        <w:t xml:space="preserve">Following the alignment, </w:t>
      </w:r>
      <w:r w:rsidR="003351EF">
        <w:t xml:space="preserve">candidate alleles are </w:t>
      </w:r>
      <w:r w:rsidR="0087490B">
        <w:t>pre-</w:t>
      </w:r>
      <w:r w:rsidR="003351EF">
        <w:t xml:space="preserve">selected </w:t>
      </w:r>
      <w:r w:rsidR="00393C67">
        <w:t>using</w:t>
      </w:r>
      <w:r w:rsidR="003351EF">
        <w:t xml:space="preserve"> </w:t>
      </w:r>
      <w:r w:rsidR="00682AE1">
        <w:t>multiple</w:t>
      </w:r>
      <w:r w:rsidR="003351EF">
        <w:t xml:space="preserve"> </w:t>
      </w:r>
      <w:r w:rsidR="008D5D7B">
        <w:t xml:space="preserve">filtering steps based on </w:t>
      </w:r>
      <w:r w:rsidR="00986A2A">
        <w:t xml:space="preserve">mapped </w:t>
      </w:r>
      <w:r w:rsidR="008D5D7B">
        <w:t>read counts.</w:t>
      </w:r>
      <w:r w:rsidR="009032E8">
        <w:t xml:space="preserve"> Pairs of candidate alleles are then scored using </w:t>
      </w:r>
      <w:r w:rsidR="000A756A">
        <w:t>a Bayesian likelihood model</w:t>
      </w:r>
      <w:r w:rsidR="005C58B8">
        <w:t xml:space="preserve"> which considers the </w:t>
      </w:r>
      <w:r w:rsidR="00562D73">
        <w:t>sequence consistency at SNP sites</w:t>
      </w:r>
      <w:r w:rsidR="00A76159">
        <w:t xml:space="preserve"> and</w:t>
      </w:r>
      <w:r w:rsidR="00562D73">
        <w:t xml:space="preserve"> phase consistency</w:t>
      </w:r>
      <w:r w:rsidR="002268D7">
        <w:t xml:space="preserve"> across adjacent SNP sites.</w:t>
      </w:r>
      <w:r w:rsidR="00E673CB">
        <w:t xml:space="preserve"> The allele pair that best explains the observed data is selected</w:t>
      </w:r>
      <w:r w:rsidR="009E3465">
        <w:t xml:space="preserve"> </w:t>
      </w:r>
      <w:sdt>
        <w:sdtPr>
          <w:rPr>
            <w:color w:val="000000"/>
          </w:rPr>
          <w:tag w:val="MENDELEY_CITATION_v3_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"/>
          <w:id w:val="-1854565238"/>
          <w:placeholder>
            <w:docPart w:val="DefaultPlaceholder_-1854013440"/>
          </w:placeholder>
        </w:sdtPr>
        <w:sdtContent>
          <w:r w:rsidR="00B442EA" w:rsidRPr="00B442EA">
            <w:rPr>
              <w:color w:val="000000"/>
            </w:rPr>
            <w:t>[7, 8]</w:t>
          </w:r>
        </w:sdtContent>
      </w:sdt>
      <w:r w:rsidR="00E673CB">
        <w:t>.</w:t>
      </w:r>
    </w:p>
    <w:p w14:paraId="02B73184" w14:textId="77777777" w:rsidR="009713E3" w:rsidRPr="00B410BB" w:rsidRDefault="009713E3" w:rsidP="009713E3">
      <w:pPr>
        <w:pStyle w:val="Heading3"/>
        <w:rPr>
          <w:i/>
          <w:iCs/>
        </w:rPr>
      </w:pPr>
      <w:proofErr w:type="spellStart"/>
      <w:r w:rsidRPr="00B442EA">
        <w:rPr>
          <w:i/>
          <w:iCs/>
        </w:rPr>
        <w:t>Polysolver</w:t>
      </w:r>
      <w:proofErr w:type="spellEnd"/>
    </w:p>
    <w:p w14:paraId="48F3394B" w14:textId="052DB08D" w:rsidR="009713E3" w:rsidRDefault="009859AC" w:rsidP="009713E3">
      <w:pPr>
        <w:pStyle w:val="Heading3"/>
        <w:rPr>
          <w:rFonts w:asciiTheme="minorHAnsi" w:eastAsiaTheme="minorHAnsi" w:hAnsiTheme="minorHAnsi" w:cstheme="minorBidi"/>
          <w:b w:val="0"/>
          <w:bCs w:val="0"/>
          <w:color w:val="auto"/>
        </w:rPr>
      </w:pPr>
      <w:r>
        <w:rPr>
          <w:rFonts w:asciiTheme="minorHAnsi" w:eastAsiaTheme="minorHAnsi" w:hAnsiTheme="minorHAnsi" w:cstheme="minorBidi"/>
          <w:b w:val="0"/>
          <w:bCs w:val="0"/>
          <w:color w:val="auto"/>
        </w:rPr>
        <w:t xml:space="preserve">Reads are </w:t>
      </w:r>
      <w:r w:rsidR="00705BDC">
        <w:rPr>
          <w:rFonts w:asciiTheme="minorHAnsi" w:eastAsiaTheme="minorHAnsi" w:hAnsiTheme="minorHAnsi" w:cstheme="minorBidi"/>
          <w:b w:val="0"/>
          <w:bCs w:val="0"/>
          <w:color w:val="auto"/>
        </w:rPr>
        <w:t xml:space="preserve">first </w:t>
      </w:r>
      <w:r>
        <w:rPr>
          <w:rFonts w:asciiTheme="minorHAnsi" w:eastAsiaTheme="minorHAnsi" w:hAnsiTheme="minorHAnsi" w:cstheme="minorBidi"/>
          <w:b w:val="0"/>
          <w:bCs w:val="0"/>
          <w:color w:val="auto"/>
        </w:rPr>
        <w:t xml:space="preserve">mapped to the reference allele sequences </w:t>
      </w:r>
      <w:r w:rsidR="00DB45FD">
        <w:rPr>
          <w:rFonts w:asciiTheme="minorHAnsi" w:eastAsiaTheme="minorHAnsi" w:hAnsiTheme="minorHAnsi" w:cstheme="minorBidi"/>
          <w:b w:val="0"/>
          <w:bCs w:val="0"/>
          <w:color w:val="auto"/>
        </w:rPr>
        <w:t xml:space="preserve">using </w:t>
      </w:r>
      <w:proofErr w:type="spellStart"/>
      <w:r w:rsidR="00DB45FD" w:rsidRPr="00A860A0">
        <w:rPr>
          <w:rFonts w:asciiTheme="minorHAnsi" w:eastAsiaTheme="minorHAnsi" w:hAnsiTheme="minorHAnsi" w:cstheme="minorBidi"/>
          <w:b w:val="0"/>
          <w:bCs w:val="0"/>
          <w:i/>
          <w:iCs/>
          <w:color w:val="auto"/>
        </w:rPr>
        <w:t>Novoalign</w:t>
      </w:r>
      <w:proofErr w:type="spellEnd"/>
      <w:r w:rsidR="00DB45FD">
        <w:rPr>
          <w:rFonts w:asciiTheme="minorHAnsi" w:eastAsiaTheme="minorHAnsi" w:hAnsiTheme="minorHAnsi" w:cstheme="minorBidi"/>
          <w:b w:val="0"/>
          <w:bCs w:val="0"/>
          <w:color w:val="auto"/>
        </w:rPr>
        <w:t xml:space="preserve">. </w:t>
      </w:r>
      <w:proofErr w:type="spellStart"/>
      <w:r w:rsidR="009713E3" w:rsidRPr="00B442EA">
        <w:rPr>
          <w:rFonts w:asciiTheme="minorHAnsi" w:eastAsiaTheme="minorHAnsi" w:hAnsiTheme="minorHAnsi" w:cstheme="minorBidi"/>
          <w:b w:val="0"/>
          <w:bCs w:val="0"/>
          <w:i/>
          <w:color w:val="auto"/>
        </w:rPr>
        <w:t>Polysolver</w:t>
      </w:r>
      <w:proofErr w:type="spellEnd"/>
      <w:r w:rsidR="009713E3">
        <w:rPr>
          <w:rFonts w:asciiTheme="minorHAnsi" w:eastAsiaTheme="minorHAnsi" w:hAnsiTheme="minorHAnsi" w:cstheme="minorBidi"/>
          <w:b w:val="0"/>
          <w:bCs w:val="0"/>
          <w:color w:val="auto"/>
        </w:rPr>
        <w:t xml:space="preserve"> relies on a B</w:t>
      </w:r>
      <w:r w:rsidR="009713E3" w:rsidRPr="0007662C">
        <w:rPr>
          <w:rFonts w:asciiTheme="minorHAnsi" w:eastAsiaTheme="minorHAnsi" w:hAnsiTheme="minorHAnsi" w:cstheme="minorBidi"/>
          <w:b w:val="0"/>
          <w:bCs w:val="0"/>
          <w:color w:val="auto"/>
        </w:rPr>
        <w:t xml:space="preserve">ayesian </w:t>
      </w:r>
      <w:r w:rsidR="009713E3">
        <w:rPr>
          <w:rFonts w:asciiTheme="minorHAnsi" w:eastAsiaTheme="minorHAnsi" w:hAnsiTheme="minorHAnsi" w:cstheme="minorBidi"/>
          <w:b w:val="0"/>
          <w:bCs w:val="0"/>
          <w:color w:val="auto"/>
        </w:rPr>
        <w:t>classifier to select the alleles that most likely explain the observed reads. Its model</w:t>
      </w:r>
      <w:r w:rsidR="009713E3" w:rsidRPr="006D6BBC">
        <w:rPr>
          <w:rFonts w:asciiTheme="minorHAnsi" w:eastAsiaTheme="minorHAnsi" w:hAnsiTheme="minorHAnsi" w:cstheme="minorBidi"/>
          <w:b w:val="0"/>
          <w:bCs w:val="0"/>
          <w:color w:val="auto"/>
        </w:rPr>
        <w:t xml:space="preserve"> </w:t>
      </w:r>
      <w:r w:rsidR="009713E3">
        <w:rPr>
          <w:rFonts w:asciiTheme="minorHAnsi" w:eastAsiaTheme="minorHAnsi" w:hAnsiTheme="minorHAnsi" w:cstheme="minorBidi"/>
          <w:b w:val="0"/>
          <w:bCs w:val="0"/>
          <w:color w:val="auto"/>
        </w:rPr>
        <w:t xml:space="preserve">incorporates the base </w:t>
      </w:r>
      <w:r w:rsidR="009713E3" w:rsidRPr="006D6BBC">
        <w:rPr>
          <w:rFonts w:asciiTheme="minorHAnsi" w:eastAsiaTheme="minorHAnsi" w:hAnsiTheme="minorHAnsi" w:cstheme="minorBidi"/>
          <w:b w:val="0"/>
          <w:bCs w:val="0"/>
          <w:color w:val="auto"/>
        </w:rPr>
        <w:t>qualities</w:t>
      </w:r>
      <w:r w:rsidR="009713E3">
        <w:rPr>
          <w:rFonts w:asciiTheme="minorHAnsi" w:eastAsiaTheme="minorHAnsi" w:hAnsiTheme="minorHAnsi" w:cstheme="minorBidi"/>
          <w:b w:val="0"/>
          <w:bCs w:val="0"/>
          <w:color w:val="auto"/>
        </w:rPr>
        <w:t xml:space="preserve"> of aligned reads</w:t>
      </w:r>
      <w:r w:rsidR="009713E3" w:rsidRPr="006D6BBC">
        <w:rPr>
          <w:rFonts w:asciiTheme="minorHAnsi" w:eastAsiaTheme="minorHAnsi" w:hAnsiTheme="minorHAnsi" w:cstheme="minorBidi"/>
          <w:b w:val="0"/>
          <w:bCs w:val="0"/>
          <w:color w:val="auto"/>
        </w:rPr>
        <w:t xml:space="preserve">, </w:t>
      </w:r>
      <w:r w:rsidR="009713E3">
        <w:rPr>
          <w:rFonts w:asciiTheme="minorHAnsi" w:eastAsiaTheme="minorHAnsi" w:hAnsiTheme="minorHAnsi" w:cstheme="minorBidi"/>
          <w:b w:val="0"/>
          <w:bCs w:val="0"/>
          <w:color w:val="auto"/>
        </w:rPr>
        <w:t xml:space="preserve">the </w:t>
      </w:r>
      <w:r w:rsidR="009713E3" w:rsidRPr="006D6BBC">
        <w:rPr>
          <w:rFonts w:asciiTheme="minorHAnsi" w:eastAsiaTheme="minorHAnsi" w:hAnsiTheme="minorHAnsi" w:cstheme="minorBidi"/>
          <w:b w:val="0"/>
          <w:bCs w:val="0"/>
          <w:color w:val="auto"/>
        </w:rPr>
        <w:t>observed insert sizes</w:t>
      </w:r>
      <w:r w:rsidR="009713E3">
        <w:rPr>
          <w:rFonts w:asciiTheme="minorHAnsi" w:eastAsiaTheme="minorHAnsi" w:hAnsiTheme="minorHAnsi" w:cstheme="minorBidi"/>
          <w:b w:val="0"/>
          <w:bCs w:val="0"/>
          <w:color w:val="auto"/>
        </w:rPr>
        <w:t xml:space="preserve"> and (optionally) </w:t>
      </w:r>
      <w:r w:rsidR="009713E3" w:rsidRPr="006D6BBC">
        <w:rPr>
          <w:rFonts w:asciiTheme="minorHAnsi" w:eastAsiaTheme="minorHAnsi" w:hAnsiTheme="minorHAnsi" w:cstheme="minorBidi"/>
          <w:b w:val="0"/>
          <w:bCs w:val="0"/>
          <w:color w:val="auto"/>
        </w:rPr>
        <w:t>ethnicity dependent</w:t>
      </w:r>
      <w:r w:rsidR="009713E3">
        <w:rPr>
          <w:rFonts w:asciiTheme="minorHAnsi" w:eastAsiaTheme="minorHAnsi" w:hAnsiTheme="minorHAnsi" w:cstheme="minorBidi"/>
          <w:b w:val="0"/>
          <w:bCs w:val="0"/>
          <w:color w:val="auto"/>
        </w:rPr>
        <w:t xml:space="preserve"> </w:t>
      </w:r>
      <w:r w:rsidR="009713E3" w:rsidRPr="006D6BBC">
        <w:rPr>
          <w:rFonts w:asciiTheme="minorHAnsi" w:eastAsiaTheme="minorHAnsi" w:hAnsiTheme="minorHAnsi" w:cstheme="minorBidi"/>
          <w:b w:val="0"/>
          <w:bCs w:val="0"/>
          <w:color w:val="auto"/>
        </w:rPr>
        <w:t>prior probabilities</w:t>
      </w:r>
      <w:r w:rsidR="009713E3">
        <w:rPr>
          <w:rFonts w:asciiTheme="minorHAnsi" w:eastAsiaTheme="minorHAnsi" w:hAnsiTheme="minorHAnsi" w:cstheme="minorBidi"/>
          <w:b w:val="0"/>
          <w:bCs w:val="0"/>
          <w:color w:val="auto"/>
        </w:rPr>
        <w:t xml:space="preserve">. </w:t>
      </w:r>
      <w:r w:rsidR="003A4992">
        <w:rPr>
          <w:rFonts w:asciiTheme="minorHAnsi" w:eastAsiaTheme="minorHAnsi" w:hAnsiTheme="minorHAnsi" w:cstheme="minorBidi"/>
          <w:b w:val="0"/>
          <w:bCs w:val="0"/>
          <w:color w:val="auto"/>
        </w:rPr>
        <w:t>For each gene, the</w:t>
      </w:r>
      <w:r w:rsidR="00D23BEF">
        <w:rPr>
          <w:rFonts w:asciiTheme="minorHAnsi" w:eastAsiaTheme="minorHAnsi" w:hAnsiTheme="minorHAnsi" w:cstheme="minorBidi"/>
          <w:b w:val="0"/>
          <w:bCs w:val="0"/>
          <w:color w:val="auto"/>
        </w:rPr>
        <w:t xml:space="preserve"> calls for both</w:t>
      </w:r>
      <w:r w:rsidR="003A4992">
        <w:rPr>
          <w:rFonts w:asciiTheme="minorHAnsi" w:eastAsiaTheme="minorHAnsi" w:hAnsiTheme="minorHAnsi" w:cstheme="minorBidi"/>
          <w:b w:val="0"/>
          <w:bCs w:val="0"/>
          <w:color w:val="auto"/>
        </w:rPr>
        <w:t xml:space="preserve"> alleles</w:t>
      </w:r>
      <w:r w:rsidR="009713E3">
        <w:rPr>
          <w:rFonts w:asciiTheme="minorHAnsi" w:eastAsiaTheme="minorHAnsi" w:hAnsiTheme="minorHAnsi" w:cstheme="minorBidi"/>
          <w:b w:val="0"/>
          <w:bCs w:val="0"/>
          <w:color w:val="auto"/>
        </w:rPr>
        <w:t xml:space="preserve"> are determined in separate steps. Once the first allele is identified, the probabilities are updated based on </w:t>
      </w:r>
      <w:r w:rsidR="0068760E">
        <w:rPr>
          <w:rFonts w:asciiTheme="minorHAnsi" w:eastAsiaTheme="minorHAnsi" w:hAnsiTheme="minorHAnsi" w:cstheme="minorBidi"/>
          <w:b w:val="0"/>
          <w:bCs w:val="0"/>
          <w:color w:val="auto"/>
        </w:rPr>
        <w:t>that information</w:t>
      </w:r>
      <w:r w:rsidR="009713E3">
        <w:rPr>
          <w:rFonts w:asciiTheme="minorHAnsi" w:eastAsiaTheme="minorHAnsi" w:hAnsiTheme="minorHAnsi" w:cstheme="minorBidi"/>
          <w:b w:val="0"/>
          <w:bCs w:val="0"/>
          <w:color w:val="auto"/>
        </w:rPr>
        <w:t xml:space="preserve"> and </w:t>
      </w:r>
      <w:r w:rsidR="009713E3" w:rsidRPr="0007662C">
        <w:rPr>
          <w:rFonts w:asciiTheme="minorHAnsi" w:eastAsiaTheme="minorHAnsi" w:hAnsiTheme="minorHAnsi" w:cstheme="minorBidi"/>
          <w:b w:val="0"/>
          <w:bCs w:val="0"/>
          <w:color w:val="auto"/>
        </w:rPr>
        <w:t xml:space="preserve">the second allele </w:t>
      </w:r>
      <w:r w:rsidR="009713E3">
        <w:rPr>
          <w:rFonts w:asciiTheme="minorHAnsi" w:eastAsiaTheme="minorHAnsi" w:hAnsiTheme="minorHAnsi" w:cstheme="minorBidi"/>
          <w:b w:val="0"/>
          <w:bCs w:val="0"/>
          <w:color w:val="auto"/>
        </w:rPr>
        <w:t xml:space="preserve">for that locus </w:t>
      </w:r>
      <w:r w:rsidR="009713E3" w:rsidRPr="0007662C">
        <w:rPr>
          <w:rFonts w:asciiTheme="minorHAnsi" w:eastAsiaTheme="minorHAnsi" w:hAnsiTheme="minorHAnsi" w:cstheme="minorBidi"/>
          <w:b w:val="0"/>
          <w:bCs w:val="0"/>
          <w:color w:val="auto"/>
        </w:rPr>
        <w:t>i</w:t>
      </w:r>
      <w:r w:rsidR="009713E3">
        <w:rPr>
          <w:rFonts w:asciiTheme="minorHAnsi" w:eastAsiaTheme="minorHAnsi" w:hAnsiTheme="minorHAnsi" w:cstheme="minorBidi"/>
          <w:b w:val="0"/>
          <w:bCs w:val="0"/>
          <w:color w:val="auto"/>
        </w:rPr>
        <w:t>s identified</w:t>
      </w:r>
      <w:r w:rsidR="005A7303">
        <w:rPr>
          <w:rFonts w:asciiTheme="minorHAnsi" w:eastAsiaTheme="minorHAnsi" w:hAnsiTheme="minorHAnsi" w:cstheme="minorBidi"/>
          <w:b w:val="0"/>
          <w:bCs w:val="0"/>
          <w:color w:val="auto"/>
        </w:rPr>
        <w:t xml:space="preserve"> </w:t>
      </w:r>
      <w:sdt>
        <w:sdtPr>
          <w:rPr>
            <w:rFonts w:asciiTheme="minorHAnsi" w:eastAsiaTheme="minorHAnsi" w:hAnsiTheme="minorHAnsi" w:cstheme="minorBidi"/>
            <w:b w:val="0"/>
            <w:bCs w:val="0"/>
            <w:color w:val="000000"/>
          </w:rPr>
          <w:tag w:val="MENDELEY_CITATION_v3_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"/>
          <w:id w:val="421841795"/>
          <w:placeholder>
            <w:docPart w:val="DefaultPlaceholder_-1854013440"/>
          </w:placeholder>
        </w:sdtPr>
        <w:sdtContent>
          <w:r w:rsidR="00B442EA" w:rsidRPr="00B442EA">
            <w:rPr>
              <w:rFonts w:asciiTheme="minorHAnsi" w:eastAsiaTheme="minorHAnsi" w:hAnsiTheme="minorHAnsi" w:cstheme="minorBidi"/>
              <w:b w:val="0"/>
              <w:bCs w:val="0"/>
              <w:color w:val="000000"/>
            </w:rPr>
            <w:t>[9]</w:t>
          </w:r>
        </w:sdtContent>
      </w:sdt>
      <w:r w:rsidR="009713E3">
        <w:rPr>
          <w:rFonts w:asciiTheme="minorHAnsi" w:eastAsiaTheme="minorHAnsi" w:hAnsiTheme="minorHAnsi" w:cstheme="minorBidi"/>
          <w:b w:val="0"/>
          <w:bCs w:val="0"/>
          <w:color w:val="auto"/>
        </w:rPr>
        <w:t>.</w:t>
      </w:r>
    </w:p>
    <w:p w14:paraId="35E9CFC3" w14:textId="77777777" w:rsidR="009713E3" w:rsidRPr="00B410BB" w:rsidRDefault="009713E3" w:rsidP="009713E3">
      <w:pPr>
        <w:pStyle w:val="Heading3"/>
        <w:rPr>
          <w:i/>
          <w:iCs/>
        </w:rPr>
      </w:pPr>
      <w:r w:rsidRPr="00B442EA">
        <w:rPr>
          <w:i/>
          <w:iCs/>
        </w:rPr>
        <w:t>HLA-</w:t>
      </w:r>
      <w:proofErr w:type="spellStart"/>
      <w:r w:rsidRPr="00B442EA">
        <w:rPr>
          <w:i/>
          <w:iCs/>
        </w:rPr>
        <w:t>VBSeq</w:t>
      </w:r>
      <w:proofErr w:type="spellEnd"/>
    </w:p>
    <w:p w14:paraId="4FA4DCCB" w14:textId="2CABB5DD" w:rsidR="009713E3" w:rsidRDefault="0046023D" w:rsidP="00F44581">
      <w:pPr>
        <w:pStyle w:val="BodyText"/>
      </w:pPr>
      <w:r>
        <w:t xml:space="preserve">Reads are aligned to the reference panel using </w:t>
      </w:r>
      <w:r w:rsidR="00D01FCB" w:rsidRPr="00D01FCB">
        <w:rPr>
          <w:i/>
        </w:rPr>
        <w:t>BWA</w:t>
      </w:r>
      <w:r w:rsidR="00D01FCB" w:rsidRPr="00D01FCB">
        <w:rPr>
          <w:rFonts w:ascii="Cambria Math" w:hAnsi="Cambria Math" w:cs="Cambria Math"/>
          <w:i/>
        </w:rPr>
        <w:t>‑</w:t>
      </w:r>
      <w:r w:rsidR="00D01FCB" w:rsidRPr="00D01FCB">
        <w:rPr>
          <w:i/>
        </w:rPr>
        <w:t>MEM</w:t>
      </w:r>
      <w:r>
        <w:t xml:space="preserve">. </w:t>
      </w:r>
      <w:r w:rsidR="00852D94">
        <w:t xml:space="preserve">These </w:t>
      </w:r>
      <w:r w:rsidR="009713E3" w:rsidRPr="0007662C">
        <w:t xml:space="preserve">alignments </w:t>
      </w:r>
      <w:r w:rsidR="00852D94">
        <w:t xml:space="preserve">are then further optimized </w:t>
      </w:r>
      <w:r w:rsidR="009713E3" w:rsidRPr="0007662C">
        <w:t xml:space="preserve">using a Bayesian framework. HLA types are </w:t>
      </w:r>
      <w:r w:rsidR="00852D94">
        <w:t xml:space="preserve">subsequently </w:t>
      </w:r>
      <w:r w:rsidR="00D17E83">
        <w:t>called</w:t>
      </w:r>
      <w:r w:rsidR="009713E3" w:rsidRPr="0007662C">
        <w:t xml:space="preserve"> based on </w:t>
      </w:r>
      <w:r w:rsidR="00852D94">
        <w:t xml:space="preserve">the expected number of reads that are </w:t>
      </w:r>
      <w:r w:rsidR="00350974">
        <w:t>mapped</w:t>
      </w:r>
      <w:r w:rsidR="00852D94">
        <w:t xml:space="preserve"> to each</w:t>
      </w:r>
      <w:r w:rsidR="009713E3" w:rsidRPr="0007662C">
        <w:t xml:space="preserve"> allele. </w:t>
      </w:r>
      <w:r w:rsidR="00ED3B72">
        <w:t xml:space="preserve">A threshold on the depth of coverage is used to filter out candidate alleles. </w:t>
      </w:r>
      <w:r w:rsidR="00F70AAF">
        <w:t>Either a heterozygous or homozygous call is outputted based on the depth of coverage of the top two ranked alleles</w:t>
      </w:r>
      <w:r w:rsidR="00207CF5">
        <w:t xml:space="preserve"> </w:t>
      </w:r>
      <w:sdt>
        <w:sdtPr>
          <w:rPr>
            <w:color w:val="000000"/>
          </w:rPr>
          <w:tag w:val="MENDELEY_CITATION_v3_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"/>
          <w:id w:val="-1052301194"/>
          <w:placeholder>
            <w:docPart w:val="DefaultPlaceholder_-1854013440"/>
          </w:placeholder>
        </w:sdtPr>
        <w:sdtContent>
          <w:r w:rsidR="00B442EA" w:rsidRPr="00B442EA">
            <w:rPr>
              <w:color w:val="000000"/>
            </w:rPr>
            <w:t>[10]</w:t>
          </w:r>
        </w:sdtContent>
      </w:sdt>
      <w:r w:rsidR="00F70AAF">
        <w:t>.</w:t>
      </w:r>
    </w:p>
    <w:p w14:paraId="790664E5" w14:textId="4277737D" w:rsidR="00AE702A" w:rsidRPr="00B410BB" w:rsidRDefault="00AE702A" w:rsidP="00AE702A">
      <w:pPr>
        <w:pStyle w:val="Heading3"/>
        <w:rPr>
          <w:i/>
          <w:iCs/>
        </w:rPr>
      </w:pPr>
      <w:r w:rsidRPr="00B442EA">
        <w:rPr>
          <w:i/>
          <w:iCs/>
        </w:rPr>
        <w:t>seq2HLA</w:t>
      </w:r>
    </w:p>
    <w:p w14:paraId="16A7371A" w14:textId="313CA0FF" w:rsidR="00515C94" w:rsidRDefault="00CB18E6" w:rsidP="00515C94">
      <w:r w:rsidRPr="00B442EA">
        <w:rPr>
          <w:i/>
        </w:rPr>
        <w:t>seq2HLA</w:t>
      </w:r>
      <w:r>
        <w:t xml:space="preserve"> uses a </w:t>
      </w:r>
      <w:r w:rsidR="001011AC">
        <w:t>two</w:t>
      </w:r>
      <w:r>
        <w:t xml:space="preserve">-stage approach to accomplish HLA genotyping at 4-digit </w:t>
      </w:r>
      <w:r w:rsidR="00490303">
        <w:t>resolution</w:t>
      </w:r>
      <w:r>
        <w:t xml:space="preserve">: genotypes are first called at 2-digit </w:t>
      </w:r>
      <w:r w:rsidR="00737C31">
        <w:t>resolution</w:t>
      </w:r>
      <w:r>
        <w:t xml:space="preserve"> before </w:t>
      </w:r>
      <w:r w:rsidR="008346ED">
        <w:t>further refining them in a separate round</w:t>
      </w:r>
      <w:r w:rsidR="001011AC">
        <w:t xml:space="preserve">. </w:t>
      </w:r>
      <w:r w:rsidR="00010AF8">
        <w:t xml:space="preserve">The algorithm starts by </w:t>
      </w:r>
      <w:r w:rsidR="009D3A3A">
        <w:t>aligning</w:t>
      </w:r>
      <w:r w:rsidR="009E5AD1">
        <w:t xml:space="preserve"> </w:t>
      </w:r>
      <w:r w:rsidR="00EE1821">
        <w:t xml:space="preserve">RNA-seq </w:t>
      </w:r>
      <w:r w:rsidR="00880510">
        <w:t>reads to</w:t>
      </w:r>
      <w:r w:rsidR="00010AF8">
        <w:t xml:space="preserve"> the</w:t>
      </w:r>
      <w:r w:rsidR="00880510">
        <w:t xml:space="preserve"> reference HLA panel </w:t>
      </w:r>
      <w:r w:rsidR="00F86A8C">
        <w:t>with</w:t>
      </w:r>
      <w:r w:rsidR="00880510">
        <w:t xml:space="preserve"> </w:t>
      </w:r>
      <w:r w:rsidR="00D01FCB" w:rsidRPr="00D01FCB">
        <w:rPr>
          <w:i/>
        </w:rPr>
        <w:t>Bowtie</w:t>
      </w:r>
      <w:r w:rsidR="009E5AD1">
        <w:t xml:space="preserve"> (v1)</w:t>
      </w:r>
      <w:r>
        <w:t>.</w:t>
      </w:r>
      <w:r w:rsidR="00866F50">
        <w:t xml:space="preserve"> </w:t>
      </w:r>
      <w:r w:rsidR="009D3A3A">
        <w:t xml:space="preserve">Then, for </w:t>
      </w:r>
      <w:r w:rsidR="009D3A3A" w:rsidRPr="009D3A3A">
        <w:t>each</w:t>
      </w:r>
      <w:r w:rsidR="009D3A3A">
        <w:t xml:space="preserve"> HLA gene</w:t>
      </w:r>
      <w:r w:rsidR="009D3A3A" w:rsidRPr="009D3A3A">
        <w:t xml:space="preserve"> the </w:t>
      </w:r>
      <w:r w:rsidR="009D3A3A">
        <w:t xml:space="preserve">allele group </w:t>
      </w:r>
      <w:r w:rsidR="009D3A3A" w:rsidRPr="009D3A3A">
        <w:t xml:space="preserve">with the greatest number of reads is </w:t>
      </w:r>
      <w:r w:rsidR="009D3A3A" w:rsidRPr="009D3A3A">
        <w:lastRenderedPageBreak/>
        <w:t>determined</w:t>
      </w:r>
      <w:r w:rsidR="00D11D26">
        <w:t xml:space="preserve"> and considered to be the winner of the first round</w:t>
      </w:r>
      <w:r w:rsidR="009D3A3A" w:rsidRPr="009D3A3A">
        <w:t>.</w:t>
      </w:r>
      <w:r w:rsidR="009D3A3A">
        <w:t xml:space="preserve"> The second allele </w:t>
      </w:r>
      <w:r w:rsidR="00853969">
        <w:t xml:space="preserve">group </w:t>
      </w:r>
      <w:r w:rsidR="009D3A3A">
        <w:t xml:space="preserve">for that gene is </w:t>
      </w:r>
      <w:r w:rsidR="0061392F">
        <w:t xml:space="preserve">then </w:t>
      </w:r>
      <w:r w:rsidR="009D3A3A">
        <w:t xml:space="preserve">determined by removing all reads associated with the winner of the first round and repeating the </w:t>
      </w:r>
      <w:r w:rsidR="00A81C12">
        <w:t>previous step.</w:t>
      </w:r>
      <w:r w:rsidR="00F22B4B">
        <w:t xml:space="preserve"> </w:t>
      </w:r>
      <w:r w:rsidR="00FF6F1B">
        <w:t xml:space="preserve">Either a heterozygous or homozygous call is outputted depending on </w:t>
      </w:r>
      <w:r w:rsidR="000036B2">
        <w:t xml:space="preserve">the ratio between the number of reads mapping to the winner of the second round and </w:t>
      </w:r>
      <w:r w:rsidR="00FF6F1B" w:rsidRPr="00FF6F1B">
        <w:t xml:space="preserve">the median </w:t>
      </w:r>
      <w:r w:rsidR="000036B2">
        <w:t>number of reads mapped to alleles in the first round</w:t>
      </w:r>
      <w:r w:rsidR="00B521E6">
        <w:t xml:space="preserve"> </w:t>
      </w:r>
      <w:sdt>
        <w:sdtPr>
          <w:rPr>
            <w:color w:val="000000"/>
          </w:rPr>
          <w:tag w:val="MENDELEY_CITATION_v3_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"/>
          <w:id w:val="-725688055"/>
          <w:placeholder>
            <w:docPart w:val="DefaultPlaceholder_-1854013440"/>
          </w:placeholder>
        </w:sdtPr>
        <w:sdtContent>
          <w:r w:rsidR="00B442EA" w:rsidRPr="00B442EA">
            <w:rPr>
              <w:color w:val="000000"/>
            </w:rPr>
            <w:t>[11]</w:t>
          </w:r>
        </w:sdtContent>
      </w:sdt>
      <w:r w:rsidR="000036B2">
        <w:t>.</w:t>
      </w:r>
      <w:r w:rsidR="00AC66B2">
        <w:t xml:space="preserve"> </w:t>
      </w:r>
      <w:r w:rsidR="00C75CD9">
        <w:t>Finally</w:t>
      </w:r>
      <w:r w:rsidR="005828DF">
        <w:t>,</w:t>
      </w:r>
      <w:r w:rsidR="00CE1DA8">
        <w:t xml:space="preserve"> the allele calls at 2-digit resolution are further refined to the 4-digit resolution </w:t>
      </w:r>
      <w:r w:rsidR="005828DF">
        <w:t xml:space="preserve">by </w:t>
      </w:r>
      <w:r w:rsidR="00CE1DA8">
        <w:t xml:space="preserve">considering the amount of reads aligned to alleles within the winning group at 2-digit </w:t>
      </w:r>
      <w:r w:rsidR="00CC6FD3">
        <w:t>resolution</w:t>
      </w:r>
      <w:r w:rsidR="00AC66B2">
        <w:t xml:space="preserve"> </w:t>
      </w:r>
      <w:sdt>
        <w:sdtPr>
          <w:rPr>
            <w:color w:val="000000"/>
          </w:rPr>
          <w:tag w:val="MENDELEY_CITATION_v3_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"/>
          <w:id w:val="-375388274"/>
          <w:placeholder>
            <w:docPart w:val="DefaultPlaceholder_-1854013440"/>
          </w:placeholder>
        </w:sdtPr>
        <w:sdtContent>
          <w:r w:rsidR="00B442EA" w:rsidRPr="00B442EA">
            <w:rPr>
              <w:color w:val="000000"/>
            </w:rPr>
            <w:t>[12]</w:t>
          </w:r>
        </w:sdtContent>
      </w:sdt>
      <w:r w:rsidR="00CE1DA8">
        <w:t>.</w:t>
      </w:r>
    </w:p>
    <w:p w14:paraId="44B3F33D" w14:textId="6D103F7C" w:rsidR="00AE702A" w:rsidRPr="00B410BB" w:rsidRDefault="00AE702A" w:rsidP="00AE702A">
      <w:pPr>
        <w:pStyle w:val="Heading3"/>
        <w:rPr>
          <w:i/>
          <w:iCs/>
        </w:rPr>
      </w:pPr>
      <w:proofErr w:type="spellStart"/>
      <w:r w:rsidRPr="00B442EA">
        <w:rPr>
          <w:i/>
          <w:iCs/>
        </w:rPr>
        <w:t>Optitype</w:t>
      </w:r>
      <w:proofErr w:type="spellEnd"/>
    </w:p>
    <w:p w14:paraId="2D48A6A2" w14:textId="33330C21" w:rsidR="00AE702A" w:rsidRDefault="0022405C" w:rsidP="00AE702A">
      <w:pPr>
        <w:pStyle w:val="BodyText"/>
      </w:pPr>
      <w:r>
        <w:t>First, r</w:t>
      </w:r>
      <w:r w:rsidR="003C6AFD">
        <w:t>eads are mapped to a panel of reference HLA allele sequences</w:t>
      </w:r>
      <w:r>
        <w:t xml:space="preserve">, </w:t>
      </w:r>
      <w:r w:rsidR="003C6AFD">
        <w:t xml:space="preserve">limited to the exons </w:t>
      </w:r>
      <w:r w:rsidR="00F40F8C">
        <w:t>encoding the</w:t>
      </w:r>
      <w:r w:rsidR="003C6AFD">
        <w:t xml:space="preserve"> peptide binding region</w:t>
      </w:r>
      <w:r w:rsidR="00DE0426">
        <w:t xml:space="preserve"> </w:t>
      </w:r>
      <w:r>
        <w:t xml:space="preserve">of MHC-I </w:t>
      </w:r>
      <w:r w:rsidR="00DE0426">
        <w:t>(exon 2 and 3)</w:t>
      </w:r>
      <w:r w:rsidR="00EB4BD9">
        <w:t xml:space="preserve"> and the flanking int</w:t>
      </w:r>
      <w:r w:rsidR="006851AD">
        <w:t>rons</w:t>
      </w:r>
      <w:r w:rsidR="00DE0426">
        <w:t>.</w:t>
      </w:r>
      <w:r>
        <w:t xml:space="preserve"> </w:t>
      </w:r>
      <w:r w:rsidR="00B535A6">
        <w:t>Partial</w:t>
      </w:r>
      <w:r>
        <w:t xml:space="preserve"> HLA sequencing information in the reference panel was reconstructed using phylogenetic information.</w:t>
      </w:r>
      <w:r w:rsidR="008C512F">
        <w:t xml:space="preserve"> </w:t>
      </w:r>
      <w:proofErr w:type="spellStart"/>
      <w:r w:rsidR="00B535A6" w:rsidRPr="00B442EA">
        <w:rPr>
          <w:i/>
        </w:rPr>
        <w:t>Optitype</w:t>
      </w:r>
      <w:proofErr w:type="spellEnd"/>
      <w:r w:rsidR="00B535A6">
        <w:t xml:space="preserve"> </w:t>
      </w:r>
      <w:r w:rsidR="008C512F">
        <w:t xml:space="preserve">then </w:t>
      </w:r>
      <w:r w:rsidR="00B535A6">
        <w:t xml:space="preserve">models the scoring of HLA alleles as an Integer Linear Programming (ILP) problem that aims to find </w:t>
      </w:r>
      <w:r w:rsidR="0007662C" w:rsidRPr="0007662C">
        <w:t>the set of MHC-I allele pairs</w:t>
      </w:r>
      <w:r w:rsidR="00E14CAF">
        <w:t xml:space="preserve"> (for all major and minor MHC-I genes)</w:t>
      </w:r>
      <w:r w:rsidR="0007662C" w:rsidRPr="0007662C">
        <w:t xml:space="preserve"> that simultaneously explain the input data the best</w:t>
      </w:r>
      <w:r w:rsidR="00207CF5">
        <w:t xml:space="preserve"> </w:t>
      </w:r>
      <w:sdt>
        <w:sdtPr>
          <w:rPr>
            <w:color w:val="000000"/>
          </w:rPr>
          <w:tag w:val="MENDELEY_CITATION_v3_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"/>
          <w:id w:val="9271223"/>
          <w:placeholder>
            <w:docPart w:val="DefaultPlaceholder_-1854013440"/>
          </w:placeholder>
        </w:sdtPr>
        <w:sdtContent>
          <w:r w:rsidR="00B442EA" w:rsidRPr="00B442EA">
            <w:rPr>
              <w:color w:val="000000"/>
            </w:rPr>
            <w:t>[13]</w:t>
          </w:r>
        </w:sdtContent>
      </w:sdt>
      <w:r w:rsidR="0007662C" w:rsidRPr="0007662C">
        <w:t>.</w:t>
      </w:r>
    </w:p>
    <w:p w14:paraId="1C45C43E" w14:textId="174FF84B" w:rsidR="00AE702A" w:rsidRPr="00B410BB" w:rsidRDefault="00AE702A" w:rsidP="00AE702A">
      <w:pPr>
        <w:pStyle w:val="Heading3"/>
        <w:rPr>
          <w:i/>
          <w:iCs/>
        </w:rPr>
      </w:pPr>
      <w:proofErr w:type="spellStart"/>
      <w:r w:rsidRPr="00B442EA">
        <w:rPr>
          <w:i/>
          <w:iCs/>
        </w:rPr>
        <w:t>xHLA</w:t>
      </w:r>
      <w:proofErr w:type="spellEnd"/>
    </w:p>
    <w:p w14:paraId="3731DB6D" w14:textId="6D776EC7" w:rsidR="00CB6475" w:rsidRDefault="00977923" w:rsidP="00AE702A">
      <w:pPr>
        <w:pStyle w:val="BodyText"/>
      </w:pPr>
      <w:proofErr w:type="spellStart"/>
      <w:r w:rsidRPr="00B442EA">
        <w:rPr>
          <w:i/>
        </w:rPr>
        <w:t>xHLA</w:t>
      </w:r>
      <w:proofErr w:type="spellEnd"/>
      <w:r>
        <w:t xml:space="preserve"> maps the sequencing reads to the HLA reference sequences using the </w:t>
      </w:r>
      <w:r w:rsidRPr="000012E4">
        <w:rPr>
          <w:i/>
          <w:iCs/>
        </w:rPr>
        <w:t>Diamond</w:t>
      </w:r>
      <w:r>
        <w:t xml:space="preserve"> aligner and subsequently i</w:t>
      </w:r>
      <w:r w:rsidR="0007662C" w:rsidRPr="0007662C">
        <w:t xml:space="preserve">dentifies candidate alleles by applying </w:t>
      </w:r>
      <w:proofErr w:type="spellStart"/>
      <w:r w:rsidR="0007662C" w:rsidRPr="00B442EA">
        <w:rPr>
          <w:i/>
        </w:rPr>
        <w:t>Optitype</w:t>
      </w:r>
      <w:r w:rsidR="0007662C" w:rsidRPr="0007662C">
        <w:t>’s</w:t>
      </w:r>
      <w:proofErr w:type="spellEnd"/>
      <w:r w:rsidR="0007662C" w:rsidRPr="0007662C">
        <w:t xml:space="preserve"> ILP strategy </w:t>
      </w:r>
      <w:r w:rsidR="001962DB">
        <w:t xml:space="preserve">using only the </w:t>
      </w:r>
      <w:r w:rsidR="0007662C" w:rsidRPr="0007662C">
        <w:t>exons</w:t>
      </w:r>
      <w:r w:rsidR="009C5FF1">
        <w:t xml:space="preserve"> encoding the peptide binding region</w:t>
      </w:r>
      <w:r>
        <w:t xml:space="preserve"> (for both MHC-I and MHC-II genes). This set of candidate alleles is subsequently extended to sets of alleles that explain the alignments nearly as well and </w:t>
      </w:r>
      <w:r w:rsidR="00CB6475">
        <w:t xml:space="preserve">then </w:t>
      </w:r>
      <w:r>
        <w:t xml:space="preserve">further refined using an iterative procedure. </w:t>
      </w:r>
      <w:r w:rsidR="00930C96">
        <w:t xml:space="preserve">This strategy allows HLA genotyping at a finer resolution than </w:t>
      </w:r>
      <w:proofErr w:type="spellStart"/>
      <w:r w:rsidR="00930C96" w:rsidRPr="00B442EA">
        <w:rPr>
          <w:i/>
        </w:rPr>
        <w:t>Optitype</w:t>
      </w:r>
      <w:proofErr w:type="spellEnd"/>
      <w:r w:rsidR="00930C96">
        <w:t xml:space="preserve">. </w:t>
      </w:r>
      <w:r w:rsidR="007663C8">
        <w:t xml:space="preserve">When finally two alleles remain, </w:t>
      </w:r>
      <w:r w:rsidR="00930C96">
        <w:t xml:space="preserve">an additional check is performed to determine whether </w:t>
      </w:r>
      <w:r w:rsidR="00CB6475">
        <w:t>a homozygous or heterozygous call should be outputted</w:t>
      </w:r>
      <w:r w:rsidR="007663C8">
        <w:t xml:space="preserve"> by comparing the amount of reads supporting both alleles</w:t>
      </w:r>
      <w:r w:rsidR="00207CF5">
        <w:t xml:space="preserve"> </w:t>
      </w:r>
      <w:sdt>
        <w:sdtPr>
          <w:rPr>
            <w:color w:val="000000"/>
          </w:rPr>
          <w:tag w:val="MENDELEY_CITATION_v3_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"/>
          <w:id w:val="1411196958"/>
          <w:placeholder>
            <w:docPart w:val="DefaultPlaceholder_-1854013440"/>
          </w:placeholder>
        </w:sdtPr>
        <w:sdtContent>
          <w:r w:rsidR="00B442EA" w:rsidRPr="00B442EA">
            <w:rPr>
              <w:color w:val="000000"/>
            </w:rPr>
            <w:t>[14]</w:t>
          </w:r>
        </w:sdtContent>
      </w:sdt>
      <w:r w:rsidR="007663C8">
        <w:t>.</w:t>
      </w:r>
    </w:p>
    <w:p w14:paraId="7401CDE4" w14:textId="0A1C3ECA" w:rsidR="002F5ABB" w:rsidRPr="00B410BB" w:rsidRDefault="00ED56E1" w:rsidP="00ED56E1">
      <w:pPr>
        <w:pStyle w:val="Heading3"/>
        <w:rPr>
          <w:i/>
          <w:iCs/>
        </w:rPr>
      </w:pPr>
      <w:proofErr w:type="spellStart"/>
      <w:r w:rsidRPr="00B442EA">
        <w:rPr>
          <w:i/>
          <w:iCs/>
        </w:rPr>
        <w:t>HLAscan</w:t>
      </w:r>
      <w:proofErr w:type="spellEnd"/>
    </w:p>
    <w:p w14:paraId="36BF3009" w14:textId="7F6E741D" w:rsidR="00ED56E1" w:rsidRDefault="00EB43DF" w:rsidP="00ED56E1">
      <w:pPr>
        <w:pStyle w:val="BodyText"/>
      </w:pPr>
      <w:r>
        <w:t>After aligning reads to the reference sequences</w:t>
      </w:r>
      <w:r w:rsidR="00624CCD">
        <w:t xml:space="preserve"> (</w:t>
      </w:r>
      <w:r w:rsidR="00D01FCB" w:rsidRPr="00D01FCB">
        <w:rPr>
          <w:i/>
        </w:rPr>
        <w:t>BWA</w:t>
      </w:r>
      <w:r w:rsidR="00D01FCB" w:rsidRPr="00D01FCB">
        <w:rPr>
          <w:rFonts w:ascii="Cambria Math" w:hAnsi="Cambria Math" w:cs="Cambria Math"/>
          <w:i/>
        </w:rPr>
        <w:t>‑</w:t>
      </w:r>
      <w:r w:rsidR="00D01FCB" w:rsidRPr="00D01FCB">
        <w:rPr>
          <w:i/>
        </w:rPr>
        <w:t>MEM</w:t>
      </w:r>
      <w:r w:rsidR="00624CCD">
        <w:t>)</w:t>
      </w:r>
      <w:r>
        <w:t>,</w:t>
      </w:r>
      <w:r w:rsidR="00207CF5">
        <w:t xml:space="preserve"> </w:t>
      </w:r>
      <w:proofErr w:type="spellStart"/>
      <w:r w:rsidR="00207CF5" w:rsidRPr="00B442EA">
        <w:rPr>
          <w:i/>
        </w:rPr>
        <w:t>HLAscan</w:t>
      </w:r>
      <w:proofErr w:type="spellEnd"/>
      <w:r w:rsidR="00207CF5">
        <w:t xml:space="preserve"> </w:t>
      </w:r>
      <w:r>
        <w:t>s</w:t>
      </w:r>
      <w:r w:rsidR="00A53663">
        <w:t>elect</w:t>
      </w:r>
      <w:r w:rsidR="00131E5E">
        <w:t>s</w:t>
      </w:r>
      <w:r w:rsidR="00207CF5">
        <w:t xml:space="preserve"> candidate alleles</w:t>
      </w:r>
      <w:r w:rsidR="00A53663">
        <w:t xml:space="preserve"> base</w:t>
      </w:r>
      <w:r w:rsidR="00914125">
        <w:t>d</w:t>
      </w:r>
      <w:r w:rsidR="00A53663">
        <w:t xml:space="preserve"> on </w:t>
      </w:r>
      <w:r>
        <w:t xml:space="preserve">a score function that represents </w:t>
      </w:r>
      <w:r w:rsidR="00A53663">
        <w:t>the distribution of aligned reads in the region of interest</w:t>
      </w:r>
      <w:r w:rsidR="0043409D">
        <w:t xml:space="preserve">. </w:t>
      </w:r>
      <w:r w:rsidR="00914125">
        <w:t>A</w:t>
      </w:r>
      <w:r w:rsidR="00AD6D50" w:rsidRPr="00AD6D50">
        <w:t>lleles</w:t>
      </w:r>
      <w:r w:rsidR="00914125">
        <w:t xml:space="preserve"> are</w:t>
      </w:r>
      <w:r w:rsidR="00AD6D50" w:rsidRPr="00AD6D50">
        <w:t xml:space="preserve"> discarded based on</w:t>
      </w:r>
      <w:r w:rsidR="00385F5B">
        <w:t xml:space="preserve"> the</w:t>
      </w:r>
      <w:r w:rsidR="00AD6D50" w:rsidRPr="00AD6D50">
        <w:t xml:space="preserve"> number of consecutive positions </w:t>
      </w:r>
      <w:r w:rsidR="00EA4C51">
        <w:t xml:space="preserve">in the mapped HLA sequence </w:t>
      </w:r>
      <w:r w:rsidR="00AD6D50" w:rsidRPr="00AD6D50">
        <w:t>with no read aligned to it</w:t>
      </w:r>
      <w:r w:rsidR="00914125">
        <w:t xml:space="preserve">. </w:t>
      </w:r>
      <w:r w:rsidR="00584B07">
        <w:t>Out of the remaining alleles, the</w:t>
      </w:r>
      <w:r w:rsidR="004060B9">
        <w:t xml:space="preserve"> resulting allele pairs for each gene are </w:t>
      </w:r>
      <w:r w:rsidR="00A07CD5">
        <w:t xml:space="preserve">determined based on </w:t>
      </w:r>
      <w:r w:rsidR="00AE7181">
        <w:t xml:space="preserve">which alleles have </w:t>
      </w:r>
      <w:r w:rsidR="00A07CD5">
        <w:t xml:space="preserve">the </w:t>
      </w:r>
      <w:r w:rsidR="00AE7181">
        <w:t xml:space="preserve">highest </w:t>
      </w:r>
      <w:r w:rsidR="004060B9">
        <w:t>read count and a check for heterozygosity</w:t>
      </w:r>
      <w:r w:rsidR="00570DE3">
        <w:t xml:space="preserve"> </w:t>
      </w:r>
      <w:sdt>
        <w:sdtPr>
          <w:rPr>
            <w:color w:val="000000"/>
          </w:rPr>
          <w:tag w:val="MENDELEY_CITATION_v3_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"/>
          <w:id w:val="-453871109"/>
          <w:placeholder>
            <w:docPart w:val="DefaultPlaceholder_-1854013440"/>
          </w:placeholder>
        </w:sdtPr>
        <w:sdtContent>
          <w:r w:rsidR="00B442EA" w:rsidRPr="00B442EA">
            <w:rPr>
              <w:color w:val="000000"/>
            </w:rPr>
            <w:t>[15]</w:t>
          </w:r>
        </w:sdtContent>
      </w:sdt>
      <w:r w:rsidR="004060B9">
        <w:t>.</w:t>
      </w:r>
      <w:r w:rsidR="00A07CD5">
        <w:t xml:space="preserve"> </w:t>
      </w:r>
    </w:p>
    <w:p w14:paraId="39B1F579" w14:textId="1C92551A" w:rsidR="00ED56E1" w:rsidRPr="00B410BB" w:rsidRDefault="00ED56E1" w:rsidP="00ED56E1">
      <w:pPr>
        <w:pStyle w:val="Heading3"/>
        <w:rPr>
          <w:i/>
          <w:iCs/>
        </w:rPr>
      </w:pPr>
      <w:proofErr w:type="spellStart"/>
      <w:r w:rsidRPr="00B442EA">
        <w:rPr>
          <w:i/>
          <w:iCs/>
        </w:rPr>
        <w:t>HLAforest</w:t>
      </w:r>
      <w:proofErr w:type="spellEnd"/>
    </w:p>
    <w:p w14:paraId="2635939D" w14:textId="25541C69" w:rsidR="005E1716" w:rsidRDefault="00236467" w:rsidP="00351931">
      <w:pPr>
        <w:pStyle w:val="BodyText"/>
      </w:pPr>
      <w:r>
        <w:t>Reads are mapped to the HLA reference</w:t>
      </w:r>
      <w:r w:rsidR="005469BB">
        <w:t xml:space="preserve"> allele</w:t>
      </w:r>
      <w:r>
        <w:t xml:space="preserve"> </w:t>
      </w:r>
      <w:r w:rsidR="005469BB">
        <w:t xml:space="preserve">sequences using </w:t>
      </w:r>
      <w:r w:rsidR="00D01FCB" w:rsidRPr="00D01FCB">
        <w:rPr>
          <w:i/>
        </w:rPr>
        <w:t>Bowtie</w:t>
      </w:r>
      <w:r w:rsidR="005469BB">
        <w:t xml:space="preserve"> (v1). </w:t>
      </w:r>
      <w:r w:rsidR="00BB24E7">
        <w:t>For each read</w:t>
      </w:r>
      <w:r w:rsidR="00A51C30">
        <w:t xml:space="preserve"> a tree is constructed that represents </w:t>
      </w:r>
      <w:r w:rsidR="00B864AE">
        <w:t>all possible</w:t>
      </w:r>
      <w:r w:rsidR="005B34EE">
        <w:t xml:space="preserve"> mappings for that read.</w:t>
      </w:r>
      <w:r w:rsidR="00916789">
        <w:t xml:space="preserve"> The first level of the tree represents the different HLA genes, each subsequent level represents a different field of the HLA nomenclature. </w:t>
      </w:r>
      <w:r w:rsidR="0075701E">
        <w:t>Sum of mismatch qualities</w:t>
      </w:r>
      <w:r w:rsidR="00CA1880">
        <w:t xml:space="preserve"> (SMMQs</w:t>
      </w:r>
      <w:r w:rsidR="00793289">
        <w:t xml:space="preserve">, based on the </w:t>
      </w:r>
      <w:r w:rsidR="004D7CDE">
        <w:t>PHRED</w:t>
      </w:r>
      <w:r w:rsidR="00793289">
        <w:t xml:space="preserve"> qualities at </w:t>
      </w:r>
      <w:r w:rsidR="004E5939">
        <w:t>mismatches between the read and reference</w:t>
      </w:r>
      <w:r w:rsidR="00D540CA">
        <w:t xml:space="preserve"> sequence</w:t>
      </w:r>
      <w:r w:rsidR="00CA1880">
        <w:t>)</w:t>
      </w:r>
      <w:r w:rsidR="0075701E">
        <w:t xml:space="preserve"> are assigned to the leaf nodes of the tree. This score is than propagated upwards the tree where the probability value assigned to a parent node is the maximum probability of its children. </w:t>
      </w:r>
      <w:r w:rsidR="00BF774F">
        <w:t xml:space="preserve">These probability values are then converted into </w:t>
      </w:r>
      <w:r w:rsidR="00BF774F" w:rsidRPr="00C351AE">
        <w:rPr>
          <w:i/>
          <w:iCs/>
        </w:rPr>
        <w:t>weights</w:t>
      </w:r>
      <w:r w:rsidR="00BF774F">
        <w:t>, which are distributed downwards</w:t>
      </w:r>
      <w:r w:rsidR="00D034DE">
        <w:t xml:space="preserve"> through</w:t>
      </w:r>
      <w:r w:rsidR="00BF774F">
        <w:t xml:space="preserve"> the tree.</w:t>
      </w:r>
      <w:r w:rsidR="00351931">
        <w:t xml:space="preserve"> </w:t>
      </w:r>
      <w:r w:rsidR="006C6685">
        <w:t>The final allele pair is then selected via an iterative tree pruning algorithm</w:t>
      </w:r>
      <w:r w:rsidR="00A05A73">
        <w:t xml:space="preserve"> </w:t>
      </w:r>
      <w:sdt>
        <w:sdtPr>
          <w:rPr>
            <w:color w:val="000000"/>
          </w:rPr>
          <w:tag w:val="MENDELEY_CITATION_v3_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"/>
          <w:id w:val="-629480381"/>
          <w:placeholder>
            <w:docPart w:val="DefaultPlaceholder_-1854013440"/>
          </w:placeholder>
        </w:sdtPr>
        <w:sdtContent>
          <w:r w:rsidR="00B442EA" w:rsidRPr="00B442EA">
            <w:rPr>
              <w:color w:val="000000"/>
            </w:rPr>
            <w:t>[16]</w:t>
          </w:r>
        </w:sdtContent>
      </w:sdt>
      <w:r w:rsidR="006C6685">
        <w:t>.</w:t>
      </w:r>
    </w:p>
    <w:p w14:paraId="315FEC59" w14:textId="1CD39538" w:rsidR="00B9581E" w:rsidRPr="00B410BB" w:rsidRDefault="00013954" w:rsidP="008361A5">
      <w:pPr>
        <w:pStyle w:val="Heading3"/>
        <w:rPr>
          <w:i/>
          <w:iCs/>
        </w:rPr>
      </w:pPr>
      <w:proofErr w:type="spellStart"/>
      <w:r w:rsidRPr="00B442EA">
        <w:rPr>
          <w:i/>
          <w:iCs/>
        </w:rPr>
        <w:lastRenderedPageBreak/>
        <w:t>HLAminer</w:t>
      </w:r>
      <w:proofErr w:type="spellEnd"/>
    </w:p>
    <w:p w14:paraId="12E8C55D" w14:textId="5CC75478" w:rsidR="007661E9" w:rsidRDefault="001F3839" w:rsidP="00013954">
      <w:pPr>
        <w:pStyle w:val="BodyText"/>
      </w:pPr>
      <w:proofErr w:type="spellStart"/>
      <w:r w:rsidRPr="00B442EA">
        <w:rPr>
          <w:i/>
        </w:rPr>
        <w:t>HLAminer</w:t>
      </w:r>
      <w:proofErr w:type="spellEnd"/>
      <w:r>
        <w:t xml:space="preserve"> s</w:t>
      </w:r>
      <w:r w:rsidR="008F4489">
        <w:t xml:space="preserve">upports both </w:t>
      </w:r>
      <w:r w:rsidR="00F53727">
        <w:t xml:space="preserve">a </w:t>
      </w:r>
      <w:r w:rsidR="00F53727" w:rsidRPr="00F53727">
        <w:rPr>
          <w:i/>
          <w:iCs/>
        </w:rPr>
        <w:t>de novo</w:t>
      </w:r>
      <w:r w:rsidR="00F53727">
        <w:t xml:space="preserve"> </w:t>
      </w:r>
      <w:r w:rsidR="008F4489">
        <w:t>assembly-based</w:t>
      </w:r>
      <w:r w:rsidR="00F53727">
        <w:t xml:space="preserve"> </w:t>
      </w:r>
      <w:r w:rsidR="00C20DCE">
        <w:t xml:space="preserve">(HPTASR) </w:t>
      </w:r>
      <w:r w:rsidR="00F53727">
        <w:t>and an alignment</w:t>
      </w:r>
      <w:r w:rsidR="00C20DCE">
        <w:t>-based</w:t>
      </w:r>
      <w:r w:rsidR="00F53727">
        <w:t xml:space="preserve"> (</w:t>
      </w:r>
      <w:r w:rsidR="00F53727" w:rsidRPr="005F490F">
        <w:t>HPRA</w:t>
      </w:r>
      <w:r w:rsidR="00F53727">
        <w:t xml:space="preserve">) </w:t>
      </w:r>
      <w:r w:rsidR="00757406">
        <w:t>pipeline</w:t>
      </w:r>
      <w:r w:rsidR="008F4489">
        <w:t>. In the</w:t>
      </w:r>
      <w:r w:rsidR="006257DD">
        <w:t xml:space="preserve"> de novo</w:t>
      </w:r>
      <w:r w:rsidR="008F4489">
        <w:t xml:space="preserve"> assembly-based pipeline (</w:t>
      </w:r>
      <w:r w:rsidR="00745D81">
        <w:t>not evaluated in this benchmark)</w:t>
      </w:r>
      <w:r w:rsidR="006257DD">
        <w:t xml:space="preserve"> r</w:t>
      </w:r>
      <w:r w:rsidR="008F4489">
        <w:t xml:space="preserve">eads are first assembled into larger contigs </w:t>
      </w:r>
      <w:r w:rsidR="001C319D">
        <w:t xml:space="preserve">and are subsequently aligned to the panel of reference HLA sequences (using </w:t>
      </w:r>
      <w:r w:rsidR="001C319D" w:rsidRPr="00E239BD">
        <w:rPr>
          <w:i/>
          <w:iCs/>
        </w:rPr>
        <w:t>BLAST</w:t>
      </w:r>
      <w:r w:rsidR="001C319D">
        <w:t>).</w:t>
      </w:r>
      <w:r w:rsidR="00115331">
        <w:t xml:space="preserve"> </w:t>
      </w:r>
      <w:r w:rsidR="00F53727">
        <w:t xml:space="preserve">In the </w:t>
      </w:r>
      <w:r w:rsidR="00C351AE">
        <w:t>alignment-based</w:t>
      </w:r>
      <w:r w:rsidR="00466AD7">
        <w:t xml:space="preserve"> pipeline the reads are directly aligned to the reference allele sequences using </w:t>
      </w:r>
      <w:r w:rsidR="00466AD7" w:rsidRPr="00E239BD">
        <w:rPr>
          <w:i/>
          <w:iCs/>
        </w:rPr>
        <w:t>BWA</w:t>
      </w:r>
      <w:r w:rsidR="00466AD7">
        <w:t>.</w:t>
      </w:r>
      <w:r w:rsidR="002869A3">
        <w:t xml:space="preserve"> Alleles are </w:t>
      </w:r>
      <w:r w:rsidR="007661E9" w:rsidRPr="007661E9">
        <w:t>score</w:t>
      </w:r>
      <w:r w:rsidR="002869A3">
        <w:t xml:space="preserve">d </w:t>
      </w:r>
      <w:r w:rsidR="00D54A72">
        <w:t xml:space="preserve">based on </w:t>
      </w:r>
      <w:r w:rsidR="00491597">
        <w:t xml:space="preserve">the </w:t>
      </w:r>
      <w:r w:rsidR="004B7802" w:rsidRPr="008361A5">
        <w:t>contig length, depth of coverage and similarity to reference sequences</w:t>
      </w:r>
      <w:r w:rsidR="00491597">
        <w:t xml:space="preserve"> of all contigs that align</w:t>
      </w:r>
      <w:r w:rsidR="006C0EB9">
        <w:t xml:space="preserve"> to it </w:t>
      </w:r>
      <w:sdt>
        <w:sdtPr>
          <w:rPr>
            <w:color w:val="000000"/>
          </w:rPr>
          <w:tag w:val="MENDELEY_CITATION_v3_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"/>
          <w:id w:val="63537805"/>
          <w:placeholder>
            <w:docPart w:val="DefaultPlaceholder_-1854013440"/>
          </w:placeholder>
        </w:sdtPr>
        <w:sdtContent>
          <w:r w:rsidR="00B442EA" w:rsidRPr="00B442EA">
            <w:rPr>
              <w:color w:val="000000"/>
            </w:rPr>
            <w:t>[17]</w:t>
          </w:r>
        </w:sdtContent>
      </w:sdt>
      <w:r w:rsidR="00491597">
        <w:t xml:space="preserve">. </w:t>
      </w:r>
      <w:proofErr w:type="spellStart"/>
      <w:r w:rsidR="00491597" w:rsidRPr="00B442EA">
        <w:rPr>
          <w:i/>
        </w:rPr>
        <w:t>HLAminer</w:t>
      </w:r>
      <w:proofErr w:type="spellEnd"/>
      <w:r w:rsidR="00491597">
        <w:t xml:space="preserve"> does not </w:t>
      </w:r>
      <w:r w:rsidR="00C9176A">
        <w:t>incorporate</w:t>
      </w:r>
      <w:r w:rsidR="00491597">
        <w:t xml:space="preserve"> a method to impute heterozygosity / homozygosity.</w:t>
      </w:r>
    </w:p>
    <w:p w14:paraId="74E9F820" w14:textId="320E4224" w:rsidR="001676A5" w:rsidRDefault="001676A5" w:rsidP="001676A5">
      <w:pPr>
        <w:pStyle w:val="Heading1"/>
      </w:pPr>
      <w:r>
        <w:t>References</w:t>
      </w:r>
    </w:p>
    <w:sdt>
      <w:sdtPr>
        <w:tag w:val="MENDELEY_BIBLIOGRAPHY"/>
        <w:id w:val="776759273"/>
        <w:placeholder>
          <w:docPart w:val="DefaultPlaceholder_-1854013440"/>
        </w:placeholder>
      </w:sdtPr>
      <w:sdtContent>
        <w:p w14:paraId="22B40DF3" w14:textId="77777777" w:rsidR="00B442EA" w:rsidRDefault="00B442EA">
          <w:pPr>
            <w:divId w:val="807674398"/>
            <w:rPr>
              <w:rFonts w:eastAsia="Times New Roman"/>
            </w:rPr>
          </w:pPr>
          <w:r>
            <w:rPr>
              <w:rFonts w:eastAsia="Times New Roman"/>
            </w:rPr>
            <w:t xml:space="preserve">1. </w:t>
          </w:r>
          <w:proofErr w:type="spellStart"/>
          <w:r>
            <w:rPr>
              <w:rFonts w:eastAsia="Times New Roman"/>
            </w:rPr>
            <w:t>Dilthey</w:t>
          </w:r>
          <w:proofErr w:type="spellEnd"/>
          <w:r>
            <w:rPr>
              <w:rFonts w:eastAsia="Times New Roman"/>
            </w:rPr>
            <w:t xml:space="preserve"> AT, Mentzer AJ, </w:t>
          </w:r>
          <w:proofErr w:type="spellStart"/>
          <w:r>
            <w:rPr>
              <w:rFonts w:eastAsia="Times New Roman"/>
            </w:rPr>
            <w:t>Carapito</w:t>
          </w:r>
          <w:proofErr w:type="spellEnd"/>
          <w:r>
            <w:rPr>
              <w:rFonts w:eastAsia="Times New Roman"/>
            </w:rPr>
            <w:t xml:space="preserve"> R, </w:t>
          </w:r>
          <w:proofErr w:type="spellStart"/>
          <w:r>
            <w:rPr>
              <w:rFonts w:eastAsia="Times New Roman"/>
            </w:rPr>
            <w:t>Cutland</w:t>
          </w:r>
          <w:proofErr w:type="spellEnd"/>
          <w:r>
            <w:rPr>
              <w:rFonts w:eastAsia="Times New Roman"/>
            </w:rPr>
            <w:t xml:space="preserve"> C, </w:t>
          </w:r>
          <w:proofErr w:type="spellStart"/>
          <w:r>
            <w:rPr>
              <w:rFonts w:eastAsia="Times New Roman"/>
            </w:rPr>
            <w:t>Cereb</w:t>
          </w:r>
          <w:proofErr w:type="spellEnd"/>
          <w:r>
            <w:rPr>
              <w:rFonts w:eastAsia="Times New Roman"/>
            </w:rPr>
            <w:t xml:space="preserve"> N, </w:t>
          </w:r>
          <w:proofErr w:type="spellStart"/>
          <w:r>
            <w:rPr>
              <w:rFonts w:eastAsia="Times New Roman"/>
            </w:rPr>
            <w:t>Madhi</w:t>
          </w:r>
          <w:proofErr w:type="spellEnd"/>
          <w:r>
            <w:rPr>
              <w:rFonts w:eastAsia="Times New Roman"/>
            </w:rPr>
            <w:t xml:space="preserve"> SA, et al. HLA*LA—HLA typing from linearly projected graph alignments. Bioinformatics. 2019;35:4394–6.</w:t>
          </w:r>
        </w:p>
        <w:p w14:paraId="7087F6BF" w14:textId="77777777" w:rsidR="00B442EA" w:rsidRDefault="00B442EA">
          <w:pPr>
            <w:divId w:val="2010405234"/>
            <w:rPr>
              <w:rFonts w:eastAsia="Times New Roman"/>
            </w:rPr>
          </w:pPr>
          <w:r>
            <w:rPr>
              <w:rFonts w:eastAsia="Times New Roman"/>
            </w:rPr>
            <w:t xml:space="preserve">2. Lee H, Kingsford C. </w:t>
          </w:r>
          <w:proofErr w:type="spellStart"/>
          <w:r>
            <w:rPr>
              <w:rFonts w:eastAsia="Times New Roman"/>
            </w:rPr>
            <w:t>Kourami</w:t>
          </w:r>
          <w:proofErr w:type="spellEnd"/>
          <w:r>
            <w:rPr>
              <w:rFonts w:eastAsia="Times New Roman"/>
            </w:rPr>
            <w:t xml:space="preserve">: Graph-guided assembly for novel human leukocyte antigen allele discovery. Genome Biol. </w:t>
          </w:r>
          <w:proofErr w:type="gramStart"/>
          <w:r>
            <w:rPr>
              <w:rFonts w:eastAsia="Times New Roman"/>
            </w:rPr>
            <w:t>2018;19:1</w:t>
          </w:r>
          <w:proofErr w:type="gramEnd"/>
          <w:r>
            <w:rPr>
              <w:rFonts w:eastAsia="Times New Roman"/>
            </w:rPr>
            <w:t>–16.</w:t>
          </w:r>
        </w:p>
        <w:p w14:paraId="2B11E491" w14:textId="77777777" w:rsidR="00B442EA" w:rsidRDefault="00B442EA">
          <w:pPr>
            <w:divId w:val="264189520"/>
            <w:rPr>
              <w:rFonts w:eastAsia="Times New Roman"/>
            </w:rPr>
          </w:pPr>
          <w:r>
            <w:rPr>
              <w:rFonts w:eastAsia="Times New Roman"/>
            </w:rPr>
            <w:t xml:space="preserve">3. Lee H, Kingsford C. Accurate assembly and typing of HLA using a graph-guided assembler </w:t>
          </w:r>
          <w:proofErr w:type="spellStart"/>
          <w:r>
            <w:rPr>
              <w:rFonts w:eastAsia="Times New Roman"/>
            </w:rPr>
            <w:t>kourami</w:t>
          </w:r>
          <w:proofErr w:type="spellEnd"/>
          <w:r>
            <w:rPr>
              <w:rFonts w:eastAsia="Times New Roman"/>
            </w:rPr>
            <w:t xml:space="preserve">. Methods in Molecular Biology. </w:t>
          </w:r>
          <w:proofErr w:type="gramStart"/>
          <w:r>
            <w:rPr>
              <w:rFonts w:eastAsia="Times New Roman"/>
            </w:rPr>
            <w:t>2018;1802:235</w:t>
          </w:r>
          <w:proofErr w:type="gramEnd"/>
          <w:r>
            <w:rPr>
              <w:rFonts w:eastAsia="Times New Roman"/>
            </w:rPr>
            <w:t>–47.</w:t>
          </w:r>
        </w:p>
        <w:p w14:paraId="687A46CC" w14:textId="77777777" w:rsidR="00B442EA" w:rsidRDefault="00B442EA">
          <w:pPr>
            <w:divId w:val="1161312888"/>
            <w:rPr>
              <w:rFonts w:eastAsia="Times New Roman"/>
            </w:rPr>
          </w:pPr>
          <w:r>
            <w:rPr>
              <w:rFonts w:eastAsia="Times New Roman"/>
            </w:rPr>
            <w:t xml:space="preserve">4. </w:t>
          </w:r>
          <w:proofErr w:type="spellStart"/>
          <w:r>
            <w:rPr>
              <w:rFonts w:eastAsia="Times New Roman"/>
            </w:rPr>
            <w:t>Orenbuch</w:t>
          </w:r>
          <w:proofErr w:type="spellEnd"/>
          <w:r>
            <w:rPr>
              <w:rFonts w:eastAsia="Times New Roman"/>
            </w:rPr>
            <w:t xml:space="preserve"> R, Filip I, </w:t>
          </w:r>
          <w:proofErr w:type="spellStart"/>
          <w:r>
            <w:rPr>
              <w:rFonts w:eastAsia="Times New Roman"/>
            </w:rPr>
            <w:t>Rabadan</w:t>
          </w:r>
          <w:proofErr w:type="spellEnd"/>
          <w:r>
            <w:rPr>
              <w:rFonts w:eastAsia="Times New Roman"/>
            </w:rPr>
            <w:t xml:space="preserve"> R. HLA typing from RNA sequencing and applications to cancer. Methods in Molecular Biology. </w:t>
          </w:r>
          <w:proofErr w:type="gramStart"/>
          <w:r>
            <w:rPr>
              <w:rFonts w:eastAsia="Times New Roman"/>
            </w:rPr>
            <w:t>2020;2120:71</w:t>
          </w:r>
          <w:proofErr w:type="gramEnd"/>
          <w:r>
            <w:rPr>
              <w:rFonts w:eastAsia="Times New Roman"/>
            </w:rPr>
            <w:t>–92.</w:t>
          </w:r>
        </w:p>
        <w:p w14:paraId="35FADBD3" w14:textId="77777777" w:rsidR="00B442EA" w:rsidRDefault="00B442EA">
          <w:pPr>
            <w:divId w:val="711467357"/>
            <w:rPr>
              <w:rFonts w:eastAsia="Times New Roman"/>
            </w:rPr>
          </w:pPr>
          <w:r>
            <w:rPr>
              <w:rFonts w:eastAsia="Times New Roman"/>
            </w:rPr>
            <w:t xml:space="preserve">5. </w:t>
          </w:r>
          <w:proofErr w:type="spellStart"/>
          <w:r>
            <w:rPr>
              <w:rFonts w:eastAsia="Times New Roman"/>
            </w:rPr>
            <w:t>Orenbuch</w:t>
          </w:r>
          <w:proofErr w:type="spellEnd"/>
          <w:r>
            <w:rPr>
              <w:rFonts w:eastAsia="Times New Roman"/>
            </w:rPr>
            <w:t xml:space="preserve"> R, Filip I, </w:t>
          </w:r>
          <w:proofErr w:type="spellStart"/>
          <w:r>
            <w:rPr>
              <w:rFonts w:eastAsia="Times New Roman"/>
            </w:rPr>
            <w:t>Comito</w:t>
          </w:r>
          <w:proofErr w:type="spellEnd"/>
          <w:r>
            <w:rPr>
              <w:rFonts w:eastAsia="Times New Roman"/>
            </w:rPr>
            <w:t xml:space="preserve"> D, Shaman J, </w:t>
          </w:r>
          <w:proofErr w:type="spellStart"/>
          <w:r>
            <w:rPr>
              <w:rFonts w:eastAsia="Times New Roman"/>
            </w:rPr>
            <w:t>Pe’Er</w:t>
          </w:r>
          <w:proofErr w:type="spellEnd"/>
          <w:r>
            <w:rPr>
              <w:rFonts w:eastAsia="Times New Roman"/>
            </w:rPr>
            <w:t xml:space="preserve"> I, </w:t>
          </w:r>
          <w:proofErr w:type="spellStart"/>
          <w:r>
            <w:rPr>
              <w:rFonts w:eastAsia="Times New Roman"/>
            </w:rPr>
            <w:t>Rabadan</w:t>
          </w:r>
          <w:proofErr w:type="spellEnd"/>
          <w:r>
            <w:rPr>
              <w:rFonts w:eastAsia="Times New Roman"/>
            </w:rPr>
            <w:t xml:space="preserve"> R. </w:t>
          </w:r>
          <w:proofErr w:type="spellStart"/>
          <w:r>
            <w:rPr>
              <w:rFonts w:eastAsia="Times New Roman"/>
            </w:rPr>
            <w:t>arcasHLA</w:t>
          </w:r>
          <w:proofErr w:type="spellEnd"/>
          <w:r>
            <w:rPr>
              <w:rFonts w:eastAsia="Times New Roman"/>
            </w:rPr>
            <w:t xml:space="preserve">: high-resolution HLA typing from </w:t>
          </w:r>
          <w:proofErr w:type="spellStart"/>
          <w:r>
            <w:rPr>
              <w:rFonts w:eastAsia="Times New Roman"/>
            </w:rPr>
            <w:t>RNAseq</w:t>
          </w:r>
          <w:proofErr w:type="spellEnd"/>
          <w:r>
            <w:rPr>
              <w:rFonts w:eastAsia="Times New Roman"/>
            </w:rPr>
            <w:t xml:space="preserve">. Bioinformatics. </w:t>
          </w:r>
          <w:proofErr w:type="gramStart"/>
          <w:r>
            <w:rPr>
              <w:rFonts w:eastAsia="Times New Roman"/>
            </w:rPr>
            <w:t>2020;36:33</w:t>
          </w:r>
          <w:proofErr w:type="gramEnd"/>
          <w:r>
            <w:rPr>
              <w:rFonts w:eastAsia="Times New Roman"/>
            </w:rPr>
            <w:t>–40.</w:t>
          </w:r>
        </w:p>
        <w:p w14:paraId="73CFEDB7" w14:textId="77777777" w:rsidR="00B442EA" w:rsidRDefault="00B442EA">
          <w:pPr>
            <w:divId w:val="2018577256"/>
            <w:rPr>
              <w:rFonts w:eastAsia="Times New Roman"/>
            </w:rPr>
          </w:pPr>
          <w:r>
            <w:rPr>
              <w:rFonts w:eastAsia="Times New Roman"/>
            </w:rPr>
            <w:t xml:space="preserve">6. Kawaguchi S, </w:t>
          </w:r>
          <w:proofErr w:type="spellStart"/>
          <w:r>
            <w:rPr>
              <w:rFonts w:eastAsia="Times New Roman"/>
            </w:rPr>
            <w:t>Higasa</w:t>
          </w:r>
          <w:proofErr w:type="spellEnd"/>
          <w:r>
            <w:rPr>
              <w:rFonts w:eastAsia="Times New Roman"/>
            </w:rPr>
            <w:t xml:space="preserve"> K, Shimizu M, Yamada R, Matsuda F. HLA-HD: An accurate HLA typing algorithm for next-generation sequencing data. Hum </w:t>
          </w:r>
          <w:proofErr w:type="spellStart"/>
          <w:r>
            <w:rPr>
              <w:rFonts w:eastAsia="Times New Roman"/>
            </w:rPr>
            <w:t>Mutat</w:t>
          </w:r>
          <w:proofErr w:type="spellEnd"/>
          <w:r>
            <w:rPr>
              <w:rFonts w:eastAsia="Times New Roman"/>
            </w:rPr>
            <w:t xml:space="preserve">. </w:t>
          </w:r>
          <w:proofErr w:type="gramStart"/>
          <w:r>
            <w:rPr>
              <w:rFonts w:eastAsia="Times New Roman"/>
            </w:rPr>
            <w:t>2017;38:788</w:t>
          </w:r>
          <w:proofErr w:type="gramEnd"/>
          <w:r>
            <w:rPr>
              <w:rFonts w:eastAsia="Times New Roman"/>
            </w:rPr>
            <w:t>–97.</w:t>
          </w:r>
        </w:p>
        <w:p w14:paraId="0ADF6AF0" w14:textId="77777777" w:rsidR="00B442EA" w:rsidRDefault="00B442EA">
          <w:pPr>
            <w:divId w:val="712996873"/>
            <w:rPr>
              <w:rFonts w:eastAsia="Times New Roman"/>
            </w:rPr>
          </w:pPr>
          <w:r>
            <w:rPr>
              <w:rFonts w:eastAsia="Times New Roman"/>
            </w:rPr>
            <w:t xml:space="preserve">7. Bai Y, Wang D, Fury W. PHLAT: Inference of high-resolution HLA types from RNA and whole exome sequencing. Methods in Molecular Biology. </w:t>
          </w:r>
          <w:proofErr w:type="gramStart"/>
          <w:r>
            <w:rPr>
              <w:rFonts w:eastAsia="Times New Roman"/>
            </w:rPr>
            <w:t>2018;1802:193</w:t>
          </w:r>
          <w:proofErr w:type="gramEnd"/>
          <w:r>
            <w:rPr>
              <w:rFonts w:eastAsia="Times New Roman"/>
            </w:rPr>
            <w:t>–201.</w:t>
          </w:r>
        </w:p>
        <w:p w14:paraId="38162A91" w14:textId="77777777" w:rsidR="00B442EA" w:rsidRDefault="00B442EA">
          <w:pPr>
            <w:divId w:val="512033339"/>
            <w:rPr>
              <w:rFonts w:eastAsia="Times New Roman"/>
            </w:rPr>
          </w:pPr>
          <w:r>
            <w:rPr>
              <w:rFonts w:eastAsia="Times New Roman"/>
            </w:rPr>
            <w:t xml:space="preserve">8. Bai Y, Ni M, Cooper B, Wei Y, Fury W. Inference of </w:t>
          </w:r>
          <w:proofErr w:type="gramStart"/>
          <w:r>
            <w:rPr>
              <w:rFonts w:eastAsia="Times New Roman"/>
            </w:rPr>
            <w:t>high resolution</w:t>
          </w:r>
          <w:proofErr w:type="gramEnd"/>
          <w:r>
            <w:rPr>
              <w:rFonts w:eastAsia="Times New Roman"/>
            </w:rPr>
            <w:t xml:space="preserve"> HLA types using genome-wide RNA or DNA sequencing reads. BMC Genomics. </w:t>
          </w:r>
          <w:proofErr w:type="gramStart"/>
          <w:r>
            <w:rPr>
              <w:rFonts w:eastAsia="Times New Roman"/>
            </w:rPr>
            <w:t>2014;15:1</w:t>
          </w:r>
          <w:proofErr w:type="gramEnd"/>
          <w:r>
            <w:rPr>
              <w:rFonts w:eastAsia="Times New Roman"/>
            </w:rPr>
            <w:t>–16.</w:t>
          </w:r>
        </w:p>
        <w:p w14:paraId="456BCB0D" w14:textId="77777777" w:rsidR="00B442EA" w:rsidRDefault="00B442EA">
          <w:pPr>
            <w:divId w:val="168642060"/>
            <w:rPr>
              <w:rFonts w:eastAsia="Times New Roman"/>
            </w:rPr>
          </w:pPr>
          <w:r>
            <w:rPr>
              <w:rFonts w:eastAsia="Times New Roman"/>
            </w:rPr>
            <w:t xml:space="preserve">9. Shukla SA, Rooney MS, </w:t>
          </w:r>
          <w:proofErr w:type="spellStart"/>
          <w:r>
            <w:rPr>
              <w:rFonts w:eastAsia="Times New Roman"/>
            </w:rPr>
            <w:t>Rajasagi</w:t>
          </w:r>
          <w:proofErr w:type="spellEnd"/>
          <w:r>
            <w:rPr>
              <w:rFonts w:eastAsia="Times New Roman"/>
            </w:rPr>
            <w:t xml:space="preserve"> M, Tiao G, Dixon PM, Lawrence MS, et al. Comprehensive analysis of cancer-associated somatic mutations in class I HLA genes. Nat </w:t>
          </w:r>
          <w:proofErr w:type="spellStart"/>
          <w:r>
            <w:rPr>
              <w:rFonts w:eastAsia="Times New Roman"/>
            </w:rPr>
            <w:t>Biotechnol</w:t>
          </w:r>
          <w:proofErr w:type="spellEnd"/>
          <w:r>
            <w:rPr>
              <w:rFonts w:eastAsia="Times New Roman"/>
            </w:rPr>
            <w:t xml:space="preserve">. </w:t>
          </w:r>
          <w:proofErr w:type="gramStart"/>
          <w:r>
            <w:rPr>
              <w:rFonts w:eastAsia="Times New Roman"/>
            </w:rPr>
            <w:t>2015;33:1152</w:t>
          </w:r>
          <w:proofErr w:type="gramEnd"/>
          <w:r>
            <w:rPr>
              <w:rFonts w:eastAsia="Times New Roman"/>
            </w:rPr>
            <w:t>.</w:t>
          </w:r>
        </w:p>
        <w:p w14:paraId="53598B69" w14:textId="77777777" w:rsidR="00B442EA" w:rsidRDefault="00B442EA">
          <w:pPr>
            <w:divId w:val="1519462440"/>
            <w:rPr>
              <w:rFonts w:eastAsia="Times New Roman"/>
            </w:rPr>
          </w:pPr>
          <w:r>
            <w:rPr>
              <w:rFonts w:eastAsia="Times New Roman"/>
            </w:rPr>
            <w:t xml:space="preserve">10. </w:t>
          </w:r>
          <w:proofErr w:type="spellStart"/>
          <w:r>
            <w:rPr>
              <w:rFonts w:eastAsia="Times New Roman"/>
            </w:rPr>
            <w:t>Nariai</w:t>
          </w:r>
          <w:proofErr w:type="spellEnd"/>
          <w:r>
            <w:rPr>
              <w:rFonts w:eastAsia="Times New Roman"/>
            </w:rPr>
            <w:t xml:space="preserve"> N, Kojima K, Saito S, </w:t>
          </w:r>
          <w:proofErr w:type="spellStart"/>
          <w:r>
            <w:rPr>
              <w:rFonts w:eastAsia="Times New Roman"/>
            </w:rPr>
            <w:t>Mimori</w:t>
          </w:r>
          <w:proofErr w:type="spellEnd"/>
          <w:r>
            <w:rPr>
              <w:rFonts w:eastAsia="Times New Roman"/>
            </w:rPr>
            <w:t xml:space="preserve"> T, Sato Y, Kawai Y, et al. HLA-</w:t>
          </w:r>
          <w:proofErr w:type="spellStart"/>
          <w:r>
            <w:rPr>
              <w:rFonts w:eastAsia="Times New Roman"/>
            </w:rPr>
            <w:t>VBSeq</w:t>
          </w:r>
          <w:proofErr w:type="spellEnd"/>
          <w:r>
            <w:rPr>
              <w:rFonts w:eastAsia="Times New Roman"/>
            </w:rPr>
            <w:t xml:space="preserve">: Accurate HLA typing at full resolution from whole-genome sequencing data. BMC Genomics. </w:t>
          </w:r>
          <w:proofErr w:type="gramStart"/>
          <w:r>
            <w:rPr>
              <w:rFonts w:eastAsia="Times New Roman"/>
            </w:rPr>
            <w:t>2015;16:1</w:t>
          </w:r>
          <w:proofErr w:type="gramEnd"/>
          <w:r>
            <w:rPr>
              <w:rFonts w:eastAsia="Times New Roman"/>
            </w:rPr>
            <w:t>–6.</w:t>
          </w:r>
        </w:p>
        <w:p w14:paraId="2D46253F" w14:textId="77777777" w:rsidR="00B442EA" w:rsidRDefault="00B442EA">
          <w:pPr>
            <w:divId w:val="390033442"/>
            <w:rPr>
              <w:rFonts w:eastAsia="Times New Roman"/>
            </w:rPr>
          </w:pPr>
          <w:r>
            <w:rPr>
              <w:rFonts w:eastAsia="Times New Roman"/>
            </w:rPr>
            <w:t xml:space="preserve">11. </w:t>
          </w:r>
          <w:proofErr w:type="spellStart"/>
          <w:r>
            <w:rPr>
              <w:rFonts w:eastAsia="Times New Roman"/>
            </w:rPr>
            <w:t>Boegel</w:t>
          </w:r>
          <w:proofErr w:type="spellEnd"/>
          <w:r>
            <w:rPr>
              <w:rFonts w:eastAsia="Times New Roman"/>
            </w:rPr>
            <w:t xml:space="preserve"> S, </w:t>
          </w:r>
          <w:proofErr w:type="spellStart"/>
          <w:r>
            <w:rPr>
              <w:rFonts w:eastAsia="Times New Roman"/>
            </w:rPr>
            <w:t>Löwer</w:t>
          </w:r>
          <w:proofErr w:type="spellEnd"/>
          <w:r>
            <w:rPr>
              <w:rFonts w:eastAsia="Times New Roman"/>
            </w:rPr>
            <w:t xml:space="preserve"> M, Schäfer M, </w:t>
          </w:r>
          <w:proofErr w:type="spellStart"/>
          <w:r>
            <w:rPr>
              <w:rFonts w:eastAsia="Times New Roman"/>
            </w:rPr>
            <w:t>Bukur</w:t>
          </w:r>
          <w:proofErr w:type="spellEnd"/>
          <w:r>
            <w:rPr>
              <w:rFonts w:eastAsia="Times New Roman"/>
            </w:rPr>
            <w:t xml:space="preserve"> T, de Graaf J, </w:t>
          </w:r>
          <w:proofErr w:type="spellStart"/>
          <w:r>
            <w:rPr>
              <w:rFonts w:eastAsia="Times New Roman"/>
            </w:rPr>
            <w:t>Boisguérin</w:t>
          </w:r>
          <w:proofErr w:type="spellEnd"/>
          <w:r>
            <w:rPr>
              <w:rFonts w:eastAsia="Times New Roman"/>
            </w:rPr>
            <w:t xml:space="preserve"> V, et al. HLA typing from RNA-Seq sequence reads. Genome Med. </w:t>
          </w:r>
          <w:proofErr w:type="gramStart"/>
          <w:r>
            <w:rPr>
              <w:rFonts w:eastAsia="Times New Roman"/>
            </w:rPr>
            <w:t>2012;4:1</w:t>
          </w:r>
          <w:proofErr w:type="gramEnd"/>
          <w:r>
            <w:rPr>
              <w:rFonts w:eastAsia="Times New Roman"/>
            </w:rPr>
            <w:t>–12.</w:t>
          </w:r>
        </w:p>
        <w:p w14:paraId="770F9D27" w14:textId="77777777" w:rsidR="00B442EA" w:rsidRDefault="00B442EA">
          <w:pPr>
            <w:divId w:val="2106997413"/>
            <w:rPr>
              <w:rFonts w:eastAsia="Times New Roman"/>
            </w:rPr>
          </w:pPr>
          <w:r>
            <w:rPr>
              <w:rFonts w:eastAsia="Times New Roman"/>
            </w:rPr>
            <w:t xml:space="preserve">12. </w:t>
          </w:r>
          <w:proofErr w:type="spellStart"/>
          <w:r>
            <w:rPr>
              <w:rFonts w:eastAsia="Times New Roman"/>
            </w:rPr>
            <w:t>Boegel</w:t>
          </w:r>
          <w:proofErr w:type="spellEnd"/>
          <w:r>
            <w:rPr>
              <w:rFonts w:eastAsia="Times New Roman"/>
            </w:rPr>
            <w:t xml:space="preserve"> S, </w:t>
          </w:r>
          <w:proofErr w:type="spellStart"/>
          <w:r>
            <w:rPr>
              <w:rFonts w:eastAsia="Times New Roman"/>
            </w:rPr>
            <w:t>Löwer</w:t>
          </w:r>
          <w:proofErr w:type="spellEnd"/>
          <w:r>
            <w:rPr>
              <w:rFonts w:eastAsia="Times New Roman"/>
            </w:rPr>
            <w:t xml:space="preserve"> M, </w:t>
          </w:r>
          <w:proofErr w:type="spellStart"/>
          <w:r>
            <w:rPr>
              <w:rFonts w:eastAsia="Times New Roman"/>
            </w:rPr>
            <w:t>Bukur</w:t>
          </w:r>
          <w:proofErr w:type="spellEnd"/>
          <w:r>
            <w:rPr>
              <w:rFonts w:eastAsia="Times New Roman"/>
            </w:rPr>
            <w:t xml:space="preserve"> T, </w:t>
          </w:r>
          <w:proofErr w:type="spellStart"/>
          <w:r>
            <w:rPr>
              <w:rFonts w:eastAsia="Times New Roman"/>
            </w:rPr>
            <w:t>Sahin</w:t>
          </w:r>
          <w:proofErr w:type="spellEnd"/>
          <w:r>
            <w:rPr>
              <w:rFonts w:eastAsia="Times New Roman"/>
            </w:rPr>
            <w:t xml:space="preserve"> U, Castle JC. A catalog of HLA type, HLA expression, and neoepitope candidates in human cancer cell lines. </w:t>
          </w:r>
          <w:proofErr w:type="spellStart"/>
          <w:r>
            <w:rPr>
              <w:rFonts w:eastAsia="Times New Roman"/>
            </w:rPr>
            <w:t>Oncoimmunology</w:t>
          </w:r>
          <w:proofErr w:type="spellEnd"/>
          <w:r>
            <w:rPr>
              <w:rFonts w:eastAsia="Times New Roman"/>
            </w:rPr>
            <w:t>. 2014;3.</w:t>
          </w:r>
        </w:p>
        <w:p w14:paraId="2D0CD502" w14:textId="77777777" w:rsidR="00B442EA" w:rsidRDefault="00B442EA">
          <w:pPr>
            <w:divId w:val="1607232147"/>
            <w:rPr>
              <w:rFonts w:eastAsia="Times New Roman"/>
            </w:rPr>
          </w:pPr>
          <w:r>
            <w:rPr>
              <w:rFonts w:eastAsia="Times New Roman"/>
            </w:rPr>
            <w:t xml:space="preserve">13. </w:t>
          </w:r>
          <w:proofErr w:type="spellStart"/>
          <w:r>
            <w:rPr>
              <w:rFonts w:eastAsia="Times New Roman"/>
            </w:rPr>
            <w:t>Szolek</w:t>
          </w:r>
          <w:proofErr w:type="spellEnd"/>
          <w:r>
            <w:rPr>
              <w:rFonts w:eastAsia="Times New Roman"/>
            </w:rPr>
            <w:t xml:space="preserve"> A, Schubert B, Mohr C, Sturm M, </w:t>
          </w:r>
          <w:proofErr w:type="spellStart"/>
          <w:r>
            <w:rPr>
              <w:rFonts w:eastAsia="Times New Roman"/>
            </w:rPr>
            <w:t>Feldhahn</w:t>
          </w:r>
          <w:proofErr w:type="spellEnd"/>
          <w:r>
            <w:rPr>
              <w:rFonts w:eastAsia="Times New Roman"/>
            </w:rPr>
            <w:t xml:space="preserve"> M, </w:t>
          </w:r>
          <w:proofErr w:type="spellStart"/>
          <w:r>
            <w:rPr>
              <w:rFonts w:eastAsia="Times New Roman"/>
            </w:rPr>
            <w:t>Kohlbacher</w:t>
          </w:r>
          <w:proofErr w:type="spellEnd"/>
          <w:r>
            <w:rPr>
              <w:rFonts w:eastAsia="Times New Roman"/>
            </w:rPr>
            <w:t xml:space="preserve"> O. </w:t>
          </w:r>
          <w:proofErr w:type="spellStart"/>
          <w:r>
            <w:rPr>
              <w:rFonts w:eastAsia="Times New Roman"/>
            </w:rPr>
            <w:t>OptiType</w:t>
          </w:r>
          <w:proofErr w:type="spellEnd"/>
          <w:r>
            <w:rPr>
              <w:rFonts w:eastAsia="Times New Roman"/>
            </w:rPr>
            <w:t xml:space="preserve">: precision HLA typing from next-generation sequencing data. Bioinformatics. </w:t>
          </w:r>
          <w:proofErr w:type="gramStart"/>
          <w:r>
            <w:rPr>
              <w:rFonts w:eastAsia="Times New Roman"/>
            </w:rPr>
            <w:t>2014;30:3310</w:t>
          </w:r>
          <w:proofErr w:type="gramEnd"/>
          <w:r>
            <w:rPr>
              <w:rFonts w:eastAsia="Times New Roman"/>
            </w:rPr>
            <w:t>–6.</w:t>
          </w:r>
        </w:p>
        <w:p w14:paraId="605480AC" w14:textId="77777777" w:rsidR="00B442EA" w:rsidRDefault="00B442EA">
          <w:pPr>
            <w:divId w:val="944966620"/>
            <w:rPr>
              <w:rFonts w:eastAsia="Times New Roman"/>
            </w:rPr>
          </w:pPr>
          <w:r>
            <w:rPr>
              <w:rFonts w:eastAsia="Times New Roman"/>
            </w:rPr>
            <w:lastRenderedPageBreak/>
            <w:t xml:space="preserve">14. </w:t>
          </w:r>
          <w:proofErr w:type="spellStart"/>
          <w:r>
            <w:rPr>
              <w:rFonts w:eastAsia="Times New Roman"/>
            </w:rPr>
            <w:t>Xie</w:t>
          </w:r>
          <w:proofErr w:type="spellEnd"/>
          <w:r>
            <w:rPr>
              <w:rFonts w:eastAsia="Times New Roman"/>
            </w:rPr>
            <w:t xml:space="preserve"> C, Yeo ZX, Wong M, Piper J, Long T, </w:t>
          </w:r>
          <w:proofErr w:type="spellStart"/>
          <w:r>
            <w:rPr>
              <w:rFonts w:eastAsia="Times New Roman"/>
            </w:rPr>
            <w:t>Kirkness</w:t>
          </w:r>
          <w:proofErr w:type="spellEnd"/>
          <w:r>
            <w:rPr>
              <w:rFonts w:eastAsia="Times New Roman"/>
            </w:rPr>
            <w:t xml:space="preserve"> EF, et al. Fast and accurate HLA typing from short-read next-generation sequence data with </w:t>
          </w:r>
          <w:proofErr w:type="spellStart"/>
          <w:r>
            <w:rPr>
              <w:rFonts w:eastAsia="Times New Roman"/>
            </w:rPr>
            <w:t>xHLA</w:t>
          </w:r>
          <w:proofErr w:type="spellEnd"/>
          <w:r>
            <w:rPr>
              <w:rFonts w:eastAsia="Times New Roman"/>
            </w:rPr>
            <w:t xml:space="preserve">. Proceedings of the National Academy of Sciences. </w:t>
          </w:r>
          <w:proofErr w:type="gramStart"/>
          <w:r>
            <w:rPr>
              <w:rFonts w:eastAsia="Times New Roman"/>
            </w:rPr>
            <w:t>2017;114:8059</w:t>
          </w:r>
          <w:proofErr w:type="gramEnd"/>
          <w:r>
            <w:rPr>
              <w:rFonts w:eastAsia="Times New Roman"/>
            </w:rPr>
            <w:t>–64.</w:t>
          </w:r>
        </w:p>
        <w:p w14:paraId="24D9233F" w14:textId="77777777" w:rsidR="00B442EA" w:rsidRDefault="00B442EA">
          <w:pPr>
            <w:divId w:val="73403497"/>
            <w:rPr>
              <w:rFonts w:eastAsia="Times New Roman"/>
            </w:rPr>
          </w:pPr>
          <w:r>
            <w:rPr>
              <w:rFonts w:eastAsia="Times New Roman"/>
            </w:rPr>
            <w:t xml:space="preserve">15. Ka S, Lee S, Hong J, Cho Y, Sung J, Kim HN, et al. </w:t>
          </w:r>
          <w:proofErr w:type="spellStart"/>
          <w:r>
            <w:rPr>
              <w:rFonts w:eastAsia="Times New Roman"/>
            </w:rPr>
            <w:t>HLAscan</w:t>
          </w:r>
          <w:proofErr w:type="spellEnd"/>
          <w:r>
            <w:rPr>
              <w:rFonts w:eastAsia="Times New Roman"/>
            </w:rPr>
            <w:t xml:space="preserve">: Genotyping of the HLA region using next-generation sequencing data. BMC Bioinformatics. </w:t>
          </w:r>
          <w:proofErr w:type="gramStart"/>
          <w:r>
            <w:rPr>
              <w:rFonts w:eastAsia="Times New Roman"/>
            </w:rPr>
            <w:t>2017;18:1</w:t>
          </w:r>
          <w:proofErr w:type="gramEnd"/>
          <w:r>
            <w:rPr>
              <w:rFonts w:eastAsia="Times New Roman"/>
            </w:rPr>
            <w:t>–11.</w:t>
          </w:r>
        </w:p>
        <w:p w14:paraId="3929FCC8" w14:textId="77777777" w:rsidR="00B442EA" w:rsidRDefault="00B442EA">
          <w:pPr>
            <w:divId w:val="447702768"/>
            <w:rPr>
              <w:rFonts w:eastAsia="Times New Roman"/>
            </w:rPr>
          </w:pPr>
          <w:r>
            <w:rPr>
              <w:rFonts w:eastAsia="Times New Roman"/>
            </w:rPr>
            <w:t xml:space="preserve">16. Kim HJ, Pourmand N. HLA Haplotyping from RNA-seq Data Using Hierarchical Read Weighting. </w:t>
          </w:r>
          <w:proofErr w:type="spellStart"/>
          <w:r>
            <w:rPr>
              <w:rFonts w:eastAsia="Times New Roman"/>
            </w:rPr>
            <w:t>PLoS</w:t>
          </w:r>
          <w:proofErr w:type="spellEnd"/>
          <w:r>
            <w:rPr>
              <w:rFonts w:eastAsia="Times New Roman"/>
            </w:rPr>
            <w:t xml:space="preserve"> One. 2013;</w:t>
          </w:r>
          <w:proofErr w:type="gramStart"/>
          <w:r>
            <w:rPr>
              <w:rFonts w:eastAsia="Times New Roman"/>
            </w:rPr>
            <w:t>8:e</w:t>
          </w:r>
          <w:proofErr w:type="gramEnd"/>
          <w:r>
            <w:rPr>
              <w:rFonts w:eastAsia="Times New Roman"/>
            </w:rPr>
            <w:t>67885.</w:t>
          </w:r>
        </w:p>
        <w:p w14:paraId="1AD356C8" w14:textId="77777777" w:rsidR="00B442EA" w:rsidRDefault="00B442EA">
          <w:pPr>
            <w:divId w:val="720830544"/>
            <w:rPr>
              <w:rFonts w:eastAsia="Times New Roman"/>
            </w:rPr>
          </w:pPr>
          <w:r>
            <w:rPr>
              <w:rFonts w:eastAsia="Times New Roman"/>
            </w:rPr>
            <w:t xml:space="preserve">17. Warren RL, Choe G, Freeman DJ, </w:t>
          </w:r>
          <w:proofErr w:type="spellStart"/>
          <w:r>
            <w:rPr>
              <w:rFonts w:eastAsia="Times New Roman"/>
            </w:rPr>
            <w:t>Castellarin</w:t>
          </w:r>
          <w:proofErr w:type="spellEnd"/>
          <w:r>
            <w:rPr>
              <w:rFonts w:eastAsia="Times New Roman"/>
            </w:rPr>
            <w:t xml:space="preserve"> M, Munro S, Moore R, et al. Derivation of HLA types from shotgun sequence datasets. Genome Med. </w:t>
          </w:r>
          <w:proofErr w:type="gramStart"/>
          <w:r>
            <w:rPr>
              <w:rFonts w:eastAsia="Times New Roman"/>
            </w:rPr>
            <w:t>2012;4:1</w:t>
          </w:r>
          <w:proofErr w:type="gramEnd"/>
          <w:r>
            <w:rPr>
              <w:rFonts w:eastAsia="Times New Roman"/>
            </w:rPr>
            <w:t>–8.</w:t>
          </w:r>
        </w:p>
        <w:p w14:paraId="51B2B0B8" w14:textId="38B4ED21" w:rsidR="00B32B37" w:rsidRDefault="00B442EA">
          <w:r>
            <w:rPr>
              <w:rFonts w:eastAsia="Times New Roman"/>
            </w:rPr>
            <w:t> </w:t>
          </w:r>
        </w:p>
      </w:sdtContent>
    </w:sdt>
    <w:sectPr w:rsidR="00B32B37" w:rsidSect="00C92013">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1271CB"/>
    <w:multiLevelType w:val="hybridMultilevel"/>
    <w:tmpl w:val="92C62AD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6E225C80"/>
    <w:multiLevelType w:val="hybridMultilevel"/>
    <w:tmpl w:val="F47E1710"/>
    <w:lvl w:ilvl="0" w:tplc="6450C9DE">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683361329">
    <w:abstractNumId w:val="0"/>
  </w:num>
  <w:num w:numId="2" w16cid:durableId="14106918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E2B"/>
    <w:rsid w:val="000012E4"/>
    <w:rsid w:val="000036B2"/>
    <w:rsid w:val="00010AF8"/>
    <w:rsid w:val="00013954"/>
    <w:rsid w:val="00021545"/>
    <w:rsid w:val="000261A2"/>
    <w:rsid w:val="00030C65"/>
    <w:rsid w:val="00031B87"/>
    <w:rsid w:val="00042A9A"/>
    <w:rsid w:val="000604D4"/>
    <w:rsid w:val="000712F8"/>
    <w:rsid w:val="0007662C"/>
    <w:rsid w:val="00080336"/>
    <w:rsid w:val="0008166A"/>
    <w:rsid w:val="000832A5"/>
    <w:rsid w:val="0008776B"/>
    <w:rsid w:val="00090B4E"/>
    <w:rsid w:val="000912DB"/>
    <w:rsid w:val="00096164"/>
    <w:rsid w:val="000A0274"/>
    <w:rsid w:val="000A756A"/>
    <w:rsid w:val="000B0B0B"/>
    <w:rsid w:val="000B1C7D"/>
    <w:rsid w:val="000B5BE2"/>
    <w:rsid w:val="000B6FDD"/>
    <w:rsid w:val="000C760A"/>
    <w:rsid w:val="000D5FBE"/>
    <w:rsid w:val="000E25E1"/>
    <w:rsid w:val="000E5237"/>
    <w:rsid w:val="000F6539"/>
    <w:rsid w:val="001011AC"/>
    <w:rsid w:val="00101AF0"/>
    <w:rsid w:val="00113A98"/>
    <w:rsid w:val="00115331"/>
    <w:rsid w:val="00123486"/>
    <w:rsid w:val="00131E5E"/>
    <w:rsid w:val="0013298D"/>
    <w:rsid w:val="0013522C"/>
    <w:rsid w:val="00135A08"/>
    <w:rsid w:val="00136818"/>
    <w:rsid w:val="001376B5"/>
    <w:rsid w:val="00147F9E"/>
    <w:rsid w:val="00155886"/>
    <w:rsid w:val="00162D85"/>
    <w:rsid w:val="001635CF"/>
    <w:rsid w:val="001676A5"/>
    <w:rsid w:val="00170798"/>
    <w:rsid w:val="00194AB4"/>
    <w:rsid w:val="001962DB"/>
    <w:rsid w:val="00196E2F"/>
    <w:rsid w:val="001A1520"/>
    <w:rsid w:val="001A293D"/>
    <w:rsid w:val="001A2999"/>
    <w:rsid w:val="001A642F"/>
    <w:rsid w:val="001B6B04"/>
    <w:rsid w:val="001B7E14"/>
    <w:rsid w:val="001C319D"/>
    <w:rsid w:val="001C492B"/>
    <w:rsid w:val="001D3BDE"/>
    <w:rsid w:val="001E1737"/>
    <w:rsid w:val="001E3B67"/>
    <w:rsid w:val="001E40AA"/>
    <w:rsid w:val="001F0428"/>
    <w:rsid w:val="001F24E9"/>
    <w:rsid w:val="001F3839"/>
    <w:rsid w:val="001F528C"/>
    <w:rsid w:val="001F7242"/>
    <w:rsid w:val="00207CF5"/>
    <w:rsid w:val="00210EAE"/>
    <w:rsid w:val="00223DEB"/>
    <w:rsid w:val="0022405C"/>
    <w:rsid w:val="002268D7"/>
    <w:rsid w:val="00236467"/>
    <w:rsid w:val="002560AA"/>
    <w:rsid w:val="00256ADA"/>
    <w:rsid w:val="00261D9B"/>
    <w:rsid w:val="00280598"/>
    <w:rsid w:val="00282007"/>
    <w:rsid w:val="0028426D"/>
    <w:rsid w:val="002869A3"/>
    <w:rsid w:val="002B26C1"/>
    <w:rsid w:val="002D4C61"/>
    <w:rsid w:val="002F299F"/>
    <w:rsid w:val="002F368D"/>
    <w:rsid w:val="002F5ABB"/>
    <w:rsid w:val="00305BA7"/>
    <w:rsid w:val="00305E7E"/>
    <w:rsid w:val="00307297"/>
    <w:rsid w:val="00320D4F"/>
    <w:rsid w:val="003351EF"/>
    <w:rsid w:val="00345CD1"/>
    <w:rsid w:val="00350974"/>
    <w:rsid w:val="00351931"/>
    <w:rsid w:val="00362633"/>
    <w:rsid w:val="003802A6"/>
    <w:rsid w:val="00385112"/>
    <w:rsid w:val="00385F5B"/>
    <w:rsid w:val="00386ACD"/>
    <w:rsid w:val="00387A6C"/>
    <w:rsid w:val="003928BC"/>
    <w:rsid w:val="00393C67"/>
    <w:rsid w:val="00397A00"/>
    <w:rsid w:val="003A3B26"/>
    <w:rsid w:val="003A4992"/>
    <w:rsid w:val="003B70D6"/>
    <w:rsid w:val="003C6AFD"/>
    <w:rsid w:val="003D23FD"/>
    <w:rsid w:val="003E1F68"/>
    <w:rsid w:val="003E5B85"/>
    <w:rsid w:val="003E688C"/>
    <w:rsid w:val="003E72B8"/>
    <w:rsid w:val="003F76F8"/>
    <w:rsid w:val="00403F3E"/>
    <w:rsid w:val="00405FDF"/>
    <w:rsid w:val="004060B9"/>
    <w:rsid w:val="004115BC"/>
    <w:rsid w:val="004319BA"/>
    <w:rsid w:val="0043409D"/>
    <w:rsid w:val="004369DC"/>
    <w:rsid w:val="00440A1E"/>
    <w:rsid w:val="004461B9"/>
    <w:rsid w:val="00447224"/>
    <w:rsid w:val="004523AF"/>
    <w:rsid w:val="00454504"/>
    <w:rsid w:val="0046023D"/>
    <w:rsid w:val="00466AD7"/>
    <w:rsid w:val="004726F6"/>
    <w:rsid w:val="00472B4F"/>
    <w:rsid w:val="00484E1B"/>
    <w:rsid w:val="00490303"/>
    <w:rsid w:val="00491597"/>
    <w:rsid w:val="004B46D7"/>
    <w:rsid w:val="004B7702"/>
    <w:rsid w:val="004B7802"/>
    <w:rsid w:val="004C1E17"/>
    <w:rsid w:val="004D1B65"/>
    <w:rsid w:val="004D304C"/>
    <w:rsid w:val="004D379D"/>
    <w:rsid w:val="004D7CDE"/>
    <w:rsid w:val="004E1BCD"/>
    <w:rsid w:val="004E1E6B"/>
    <w:rsid w:val="004E211E"/>
    <w:rsid w:val="004E5939"/>
    <w:rsid w:val="00515C94"/>
    <w:rsid w:val="00520B55"/>
    <w:rsid w:val="005211CD"/>
    <w:rsid w:val="0052158E"/>
    <w:rsid w:val="005223C3"/>
    <w:rsid w:val="00534E37"/>
    <w:rsid w:val="0054033D"/>
    <w:rsid w:val="005469BB"/>
    <w:rsid w:val="00546C9D"/>
    <w:rsid w:val="00560864"/>
    <w:rsid w:val="00561C66"/>
    <w:rsid w:val="00562D73"/>
    <w:rsid w:val="00564F01"/>
    <w:rsid w:val="00570DE3"/>
    <w:rsid w:val="00572618"/>
    <w:rsid w:val="00574A5F"/>
    <w:rsid w:val="00574B86"/>
    <w:rsid w:val="005757D9"/>
    <w:rsid w:val="005828DF"/>
    <w:rsid w:val="00584B07"/>
    <w:rsid w:val="00585310"/>
    <w:rsid w:val="00585629"/>
    <w:rsid w:val="005961D6"/>
    <w:rsid w:val="00596376"/>
    <w:rsid w:val="005976A1"/>
    <w:rsid w:val="005A7303"/>
    <w:rsid w:val="005B29E9"/>
    <w:rsid w:val="005B34EE"/>
    <w:rsid w:val="005B3F82"/>
    <w:rsid w:val="005C19EB"/>
    <w:rsid w:val="005C31D5"/>
    <w:rsid w:val="005C58B8"/>
    <w:rsid w:val="005E1716"/>
    <w:rsid w:val="005F490F"/>
    <w:rsid w:val="00611135"/>
    <w:rsid w:val="006115A3"/>
    <w:rsid w:val="00613618"/>
    <w:rsid w:val="0061392F"/>
    <w:rsid w:val="00624CCD"/>
    <w:rsid w:val="006257DD"/>
    <w:rsid w:val="00631E09"/>
    <w:rsid w:val="006320A2"/>
    <w:rsid w:val="00633ED7"/>
    <w:rsid w:val="006362FE"/>
    <w:rsid w:val="00636BCE"/>
    <w:rsid w:val="00650A66"/>
    <w:rsid w:val="006548BC"/>
    <w:rsid w:val="00655AFE"/>
    <w:rsid w:val="00677B07"/>
    <w:rsid w:val="00682AE1"/>
    <w:rsid w:val="00684473"/>
    <w:rsid w:val="006851AD"/>
    <w:rsid w:val="0068760E"/>
    <w:rsid w:val="00690CD0"/>
    <w:rsid w:val="0069223E"/>
    <w:rsid w:val="006949F9"/>
    <w:rsid w:val="006A4E13"/>
    <w:rsid w:val="006B1461"/>
    <w:rsid w:val="006B33F9"/>
    <w:rsid w:val="006B744B"/>
    <w:rsid w:val="006C0EB9"/>
    <w:rsid w:val="006C12FF"/>
    <w:rsid w:val="006C6685"/>
    <w:rsid w:val="006D23A7"/>
    <w:rsid w:val="006D3AE0"/>
    <w:rsid w:val="006D6BBC"/>
    <w:rsid w:val="006E04FD"/>
    <w:rsid w:val="006E1CF1"/>
    <w:rsid w:val="006E427B"/>
    <w:rsid w:val="006F30D5"/>
    <w:rsid w:val="006F6F60"/>
    <w:rsid w:val="007042C3"/>
    <w:rsid w:val="007054B2"/>
    <w:rsid w:val="00705BDC"/>
    <w:rsid w:val="00727662"/>
    <w:rsid w:val="00735F6C"/>
    <w:rsid w:val="00737C31"/>
    <w:rsid w:val="007447B5"/>
    <w:rsid w:val="00745B6D"/>
    <w:rsid w:val="00745D81"/>
    <w:rsid w:val="00750910"/>
    <w:rsid w:val="007541E0"/>
    <w:rsid w:val="0075701E"/>
    <w:rsid w:val="00757406"/>
    <w:rsid w:val="0076076B"/>
    <w:rsid w:val="007661E9"/>
    <w:rsid w:val="007663C8"/>
    <w:rsid w:val="0077393A"/>
    <w:rsid w:val="00773F4B"/>
    <w:rsid w:val="00776265"/>
    <w:rsid w:val="00793289"/>
    <w:rsid w:val="007A0776"/>
    <w:rsid w:val="007A545F"/>
    <w:rsid w:val="007A7960"/>
    <w:rsid w:val="007B6748"/>
    <w:rsid w:val="007C4E5E"/>
    <w:rsid w:val="007D0B1E"/>
    <w:rsid w:val="007D48AA"/>
    <w:rsid w:val="007F5451"/>
    <w:rsid w:val="00801C65"/>
    <w:rsid w:val="00803692"/>
    <w:rsid w:val="00807C5F"/>
    <w:rsid w:val="008346ED"/>
    <w:rsid w:val="008361A5"/>
    <w:rsid w:val="008439FA"/>
    <w:rsid w:val="00852D94"/>
    <w:rsid w:val="00853969"/>
    <w:rsid w:val="0086133E"/>
    <w:rsid w:val="0086196A"/>
    <w:rsid w:val="008631C2"/>
    <w:rsid w:val="00863C57"/>
    <w:rsid w:val="00866F50"/>
    <w:rsid w:val="0087490B"/>
    <w:rsid w:val="0087781A"/>
    <w:rsid w:val="00880347"/>
    <w:rsid w:val="00880510"/>
    <w:rsid w:val="00882789"/>
    <w:rsid w:val="0089156E"/>
    <w:rsid w:val="00894F22"/>
    <w:rsid w:val="00897C8B"/>
    <w:rsid w:val="008A4790"/>
    <w:rsid w:val="008B4DCF"/>
    <w:rsid w:val="008B5942"/>
    <w:rsid w:val="008C512F"/>
    <w:rsid w:val="008D5D7B"/>
    <w:rsid w:val="008D7677"/>
    <w:rsid w:val="008F1743"/>
    <w:rsid w:val="008F4489"/>
    <w:rsid w:val="008F5C53"/>
    <w:rsid w:val="00903277"/>
    <w:rsid w:val="009032E8"/>
    <w:rsid w:val="00914125"/>
    <w:rsid w:val="00916789"/>
    <w:rsid w:val="00917805"/>
    <w:rsid w:val="009249CF"/>
    <w:rsid w:val="00930C96"/>
    <w:rsid w:val="009339DE"/>
    <w:rsid w:val="00934D19"/>
    <w:rsid w:val="00936F4A"/>
    <w:rsid w:val="00942E84"/>
    <w:rsid w:val="0095571B"/>
    <w:rsid w:val="009638A9"/>
    <w:rsid w:val="009646D9"/>
    <w:rsid w:val="00967FE6"/>
    <w:rsid w:val="009713E3"/>
    <w:rsid w:val="00977923"/>
    <w:rsid w:val="00981C44"/>
    <w:rsid w:val="009859AC"/>
    <w:rsid w:val="00986A2A"/>
    <w:rsid w:val="009A542C"/>
    <w:rsid w:val="009B1236"/>
    <w:rsid w:val="009C052B"/>
    <w:rsid w:val="009C3CCD"/>
    <w:rsid w:val="009C568E"/>
    <w:rsid w:val="009C5FF1"/>
    <w:rsid w:val="009D3A3A"/>
    <w:rsid w:val="009D5543"/>
    <w:rsid w:val="009E0526"/>
    <w:rsid w:val="009E3465"/>
    <w:rsid w:val="009E5AD1"/>
    <w:rsid w:val="009F48EC"/>
    <w:rsid w:val="009F74FE"/>
    <w:rsid w:val="00A00A9B"/>
    <w:rsid w:val="00A01D00"/>
    <w:rsid w:val="00A05A73"/>
    <w:rsid w:val="00A07CD5"/>
    <w:rsid w:val="00A1238F"/>
    <w:rsid w:val="00A33FA9"/>
    <w:rsid w:val="00A43052"/>
    <w:rsid w:val="00A43485"/>
    <w:rsid w:val="00A51C30"/>
    <w:rsid w:val="00A51CFB"/>
    <w:rsid w:val="00A53663"/>
    <w:rsid w:val="00A63EB4"/>
    <w:rsid w:val="00A671BF"/>
    <w:rsid w:val="00A73DA7"/>
    <w:rsid w:val="00A76159"/>
    <w:rsid w:val="00A81C12"/>
    <w:rsid w:val="00A81C63"/>
    <w:rsid w:val="00A860A0"/>
    <w:rsid w:val="00A912F8"/>
    <w:rsid w:val="00A930E8"/>
    <w:rsid w:val="00AB14C1"/>
    <w:rsid w:val="00AB7310"/>
    <w:rsid w:val="00AC4AAC"/>
    <w:rsid w:val="00AC66B2"/>
    <w:rsid w:val="00AD0C3C"/>
    <w:rsid w:val="00AD6D50"/>
    <w:rsid w:val="00AE669B"/>
    <w:rsid w:val="00AE702A"/>
    <w:rsid w:val="00AE7181"/>
    <w:rsid w:val="00AF1829"/>
    <w:rsid w:val="00AF242E"/>
    <w:rsid w:val="00AF42DE"/>
    <w:rsid w:val="00AF5F26"/>
    <w:rsid w:val="00B13E2B"/>
    <w:rsid w:val="00B14106"/>
    <w:rsid w:val="00B16879"/>
    <w:rsid w:val="00B27282"/>
    <w:rsid w:val="00B32B37"/>
    <w:rsid w:val="00B3722B"/>
    <w:rsid w:val="00B409BB"/>
    <w:rsid w:val="00B410BB"/>
    <w:rsid w:val="00B41825"/>
    <w:rsid w:val="00B442EA"/>
    <w:rsid w:val="00B4644E"/>
    <w:rsid w:val="00B51F6C"/>
    <w:rsid w:val="00B521E6"/>
    <w:rsid w:val="00B535A6"/>
    <w:rsid w:val="00B61603"/>
    <w:rsid w:val="00B774DD"/>
    <w:rsid w:val="00B8299B"/>
    <w:rsid w:val="00B84867"/>
    <w:rsid w:val="00B864AE"/>
    <w:rsid w:val="00B90B3C"/>
    <w:rsid w:val="00B9581E"/>
    <w:rsid w:val="00BA08BD"/>
    <w:rsid w:val="00BB0D9E"/>
    <w:rsid w:val="00BB1793"/>
    <w:rsid w:val="00BB24E7"/>
    <w:rsid w:val="00BB71F1"/>
    <w:rsid w:val="00BD4452"/>
    <w:rsid w:val="00BD4B6F"/>
    <w:rsid w:val="00BE411B"/>
    <w:rsid w:val="00BE533B"/>
    <w:rsid w:val="00BE671F"/>
    <w:rsid w:val="00BF1C3F"/>
    <w:rsid w:val="00BF766A"/>
    <w:rsid w:val="00BF774F"/>
    <w:rsid w:val="00C10DF9"/>
    <w:rsid w:val="00C16204"/>
    <w:rsid w:val="00C17FFD"/>
    <w:rsid w:val="00C20DCE"/>
    <w:rsid w:val="00C351AE"/>
    <w:rsid w:val="00C36766"/>
    <w:rsid w:val="00C46654"/>
    <w:rsid w:val="00C62C8D"/>
    <w:rsid w:val="00C6771F"/>
    <w:rsid w:val="00C75CD9"/>
    <w:rsid w:val="00C80828"/>
    <w:rsid w:val="00C9176A"/>
    <w:rsid w:val="00C92013"/>
    <w:rsid w:val="00C96D98"/>
    <w:rsid w:val="00CA115A"/>
    <w:rsid w:val="00CA1880"/>
    <w:rsid w:val="00CB18E6"/>
    <w:rsid w:val="00CB6475"/>
    <w:rsid w:val="00CC6FD3"/>
    <w:rsid w:val="00CD37B7"/>
    <w:rsid w:val="00CE0C7D"/>
    <w:rsid w:val="00CE1DA8"/>
    <w:rsid w:val="00CE4112"/>
    <w:rsid w:val="00D01FCB"/>
    <w:rsid w:val="00D034DE"/>
    <w:rsid w:val="00D1039B"/>
    <w:rsid w:val="00D11D26"/>
    <w:rsid w:val="00D16433"/>
    <w:rsid w:val="00D17E83"/>
    <w:rsid w:val="00D23BEF"/>
    <w:rsid w:val="00D26938"/>
    <w:rsid w:val="00D368C3"/>
    <w:rsid w:val="00D42B93"/>
    <w:rsid w:val="00D531E0"/>
    <w:rsid w:val="00D53BAB"/>
    <w:rsid w:val="00D540CA"/>
    <w:rsid w:val="00D54A72"/>
    <w:rsid w:val="00D567B8"/>
    <w:rsid w:val="00D73FFF"/>
    <w:rsid w:val="00D74B88"/>
    <w:rsid w:val="00D75EF5"/>
    <w:rsid w:val="00D77492"/>
    <w:rsid w:val="00D83F94"/>
    <w:rsid w:val="00D87BD2"/>
    <w:rsid w:val="00D9175A"/>
    <w:rsid w:val="00DA20A8"/>
    <w:rsid w:val="00DA5660"/>
    <w:rsid w:val="00DB0C45"/>
    <w:rsid w:val="00DB45FD"/>
    <w:rsid w:val="00DC3821"/>
    <w:rsid w:val="00DD3D5A"/>
    <w:rsid w:val="00DD3F66"/>
    <w:rsid w:val="00DE0426"/>
    <w:rsid w:val="00DE19D7"/>
    <w:rsid w:val="00DF5CF2"/>
    <w:rsid w:val="00DF7DBD"/>
    <w:rsid w:val="00DF7FCE"/>
    <w:rsid w:val="00E01E17"/>
    <w:rsid w:val="00E01F10"/>
    <w:rsid w:val="00E10EB0"/>
    <w:rsid w:val="00E146DC"/>
    <w:rsid w:val="00E14CAF"/>
    <w:rsid w:val="00E222D9"/>
    <w:rsid w:val="00E239BD"/>
    <w:rsid w:val="00E25FFE"/>
    <w:rsid w:val="00E27EA7"/>
    <w:rsid w:val="00E35EF2"/>
    <w:rsid w:val="00E46402"/>
    <w:rsid w:val="00E56F0D"/>
    <w:rsid w:val="00E56F32"/>
    <w:rsid w:val="00E606B7"/>
    <w:rsid w:val="00E673CB"/>
    <w:rsid w:val="00E71069"/>
    <w:rsid w:val="00E73080"/>
    <w:rsid w:val="00E83A9E"/>
    <w:rsid w:val="00E85DB3"/>
    <w:rsid w:val="00E87E3E"/>
    <w:rsid w:val="00E93DF9"/>
    <w:rsid w:val="00E96190"/>
    <w:rsid w:val="00EA4C51"/>
    <w:rsid w:val="00EB43DF"/>
    <w:rsid w:val="00EB4BD9"/>
    <w:rsid w:val="00EC41F8"/>
    <w:rsid w:val="00ED3B72"/>
    <w:rsid w:val="00ED56E1"/>
    <w:rsid w:val="00ED57DE"/>
    <w:rsid w:val="00EE1821"/>
    <w:rsid w:val="00EE3E12"/>
    <w:rsid w:val="00EF3107"/>
    <w:rsid w:val="00EF60BB"/>
    <w:rsid w:val="00F01687"/>
    <w:rsid w:val="00F1364A"/>
    <w:rsid w:val="00F22B4B"/>
    <w:rsid w:val="00F22E93"/>
    <w:rsid w:val="00F266E6"/>
    <w:rsid w:val="00F2705A"/>
    <w:rsid w:val="00F34E28"/>
    <w:rsid w:val="00F3656D"/>
    <w:rsid w:val="00F40F8C"/>
    <w:rsid w:val="00F44581"/>
    <w:rsid w:val="00F46013"/>
    <w:rsid w:val="00F512E9"/>
    <w:rsid w:val="00F53727"/>
    <w:rsid w:val="00F5553E"/>
    <w:rsid w:val="00F60124"/>
    <w:rsid w:val="00F67CA3"/>
    <w:rsid w:val="00F70AAF"/>
    <w:rsid w:val="00F764E5"/>
    <w:rsid w:val="00F86A8C"/>
    <w:rsid w:val="00F962A8"/>
    <w:rsid w:val="00FA1D88"/>
    <w:rsid w:val="00FA51B2"/>
    <w:rsid w:val="00FB68B7"/>
    <w:rsid w:val="00FC1AC8"/>
    <w:rsid w:val="00FD493C"/>
    <w:rsid w:val="00FE2068"/>
    <w:rsid w:val="00FF6F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13A25"/>
  <w15:chartTrackingRefBased/>
  <w15:docId w15:val="{97F2A829-79A5-4D72-BC50-05E4F1CB5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E2B"/>
    <w:pPr>
      <w:spacing w:after="200" w:line="240" w:lineRule="auto"/>
    </w:pPr>
    <w:rPr>
      <w:sz w:val="24"/>
      <w:szCs w:val="24"/>
      <w:lang w:val="en-US"/>
    </w:rPr>
  </w:style>
  <w:style w:type="paragraph" w:styleId="Heading1">
    <w:name w:val="heading 1"/>
    <w:basedOn w:val="Normal"/>
    <w:next w:val="Normal"/>
    <w:link w:val="Heading1Char"/>
    <w:uiPriority w:val="9"/>
    <w:qFormat/>
    <w:rsid w:val="00C10D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F6F6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BodyText"/>
    <w:link w:val="Heading3Char"/>
    <w:uiPriority w:val="9"/>
    <w:unhideWhenUsed/>
    <w:qFormat/>
    <w:rsid w:val="00B13E2B"/>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BodyText"/>
    <w:link w:val="Heading4Char"/>
    <w:uiPriority w:val="9"/>
    <w:unhideWhenUsed/>
    <w:qFormat/>
    <w:rsid w:val="00B13E2B"/>
    <w:pPr>
      <w:keepNext/>
      <w:keepLines/>
      <w:spacing w:before="200" w:after="0"/>
      <w:outlineLvl w:val="3"/>
    </w:pPr>
    <w:rPr>
      <w:rFonts w:asciiTheme="majorHAnsi" w:eastAsiaTheme="majorEastAsia" w:hAnsiTheme="majorHAnsi" w:cstheme="majorBidi"/>
      <w:bCs/>
      <w:i/>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13E2B"/>
    <w:rPr>
      <w:rFonts w:asciiTheme="majorHAnsi" w:eastAsiaTheme="majorEastAsia" w:hAnsiTheme="majorHAnsi" w:cstheme="majorBidi"/>
      <w:b/>
      <w:bCs/>
      <w:color w:val="4472C4" w:themeColor="accent1"/>
      <w:sz w:val="24"/>
      <w:szCs w:val="24"/>
      <w:lang w:val="en-US"/>
    </w:rPr>
  </w:style>
  <w:style w:type="character" w:customStyle="1" w:styleId="Heading4Char">
    <w:name w:val="Heading 4 Char"/>
    <w:basedOn w:val="DefaultParagraphFont"/>
    <w:link w:val="Heading4"/>
    <w:uiPriority w:val="9"/>
    <w:rsid w:val="00B13E2B"/>
    <w:rPr>
      <w:rFonts w:asciiTheme="majorHAnsi" w:eastAsiaTheme="majorEastAsia" w:hAnsiTheme="majorHAnsi" w:cstheme="majorBidi"/>
      <w:bCs/>
      <w:i/>
      <w:color w:val="4472C4" w:themeColor="accent1"/>
      <w:sz w:val="24"/>
      <w:szCs w:val="24"/>
      <w:lang w:val="en-US"/>
    </w:rPr>
  </w:style>
  <w:style w:type="paragraph" w:styleId="BodyText">
    <w:name w:val="Body Text"/>
    <w:basedOn w:val="Normal"/>
    <w:link w:val="BodyTextChar"/>
    <w:qFormat/>
    <w:rsid w:val="00B13E2B"/>
    <w:pPr>
      <w:spacing w:before="180" w:after="180"/>
    </w:pPr>
  </w:style>
  <w:style w:type="character" w:customStyle="1" w:styleId="BodyTextChar">
    <w:name w:val="Body Text Char"/>
    <w:basedOn w:val="DefaultParagraphFont"/>
    <w:link w:val="BodyText"/>
    <w:rsid w:val="00B13E2B"/>
    <w:rPr>
      <w:sz w:val="24"/>
      <w:szCs w:val="24"/>
      <w:lang w:val="en-US"/>
    </w:rPr>
  </w:style>
  <w:style w:type="paragraph" w:customStyle="1" w:styleId="FirstParagraph">
    <w:name w:val="First Paragraph"/>
    <w:basedOn w:val="BodyText"/>
    <w:next w:val="BodyText"/>
    <w:qFormat/>
    <w:rsid w:val="00B13E2B"/>
  </w:style>
  <w:style w:type="character" w:customStyle="1" w:styleId="Heading1Char">
    <w:name w:val="Heading 1 Char"/>
    <w:basedOn w:val="DefaultParagraphFont"/>
    <w:link w:val="Heading1"/>
    <w:uiPriority w:val="9"/>
    <w:rsid w:val="00C10DF9"/>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rsid w:val="006F6F60"/>
    <w:rPr>
      <w:rFonts w:asciiTheme="majorHAnsi" w:eastAsiaTheme="majorEastAsia" w:hAnsiTheme="majorHAnsi" w:cstheme="majorBidi"/>
      <w:color w:val="2F5496" w:themeColor="accent1" w:themeShade="BF"/>
      <w:sz w:val="26"/>
      <w:szCs w:val="26"/>
      <w:lang w:val="en-US"/>
    </w:rPr>
  </w:style>
  <w:style w:type="paragraph" w:styleId="ListParagraph">
    <w:name w:val="List Paragraph"/>
    <w:basedOn w:val="Normal"/>
    <w:uiPriority w:val="34"/>
    <w:qFormat/>
    <w:rsid w:val="00280598"/>
    <w:pPr>
      <w:ind w:left="720"/>
      <w:contextualSpacing/>
    </w:pPr>
  </w:style>
  <w:style w:type="character" w:styleId="PlaceholderText">
    <w:name w:val="Placeholder Text"/>
    <w:basedOn w:val="DefaultParagraphFont"/>
    <w:uiPriority w:val="99"/>
    <w:semiHidden/>
    <w:rsid w:val="001A1520"/>
    <w:rPr>
      <w:color w:val="808080"/>
    </w:rPr>
  </w:style>
  <w:style w:type="paragraph" w:styleId="Revision">
    <w:name w:val="Revision"/>
    <w:hidden/>
    <w:uiPriority w:val="99"/>
    <w:semiHidden/>
    <w:rsid w:val="0077393A"/>
    <w:pPr>
      <w:spacing w:after="0" w:line="240" w:lineRule="auto"/>
    </w:pPr>
    <w:rPr>
      <w:sz w:val="24"/>
      <w:szCs w:val="24"/>
      <w:lang w:val="en-US"/>
    </w:rPr>
  </w:style>
  <w:style w:type="character" w:styleId="CommentReference">
    <w:name w:val="annotation reference"/>
    <w:basedOn w:val="DefaultParagraphFont"/>
    <w:uiPriority w:val="99"/>
    <w:semiHidden/>
    <w:unhideWhenUsed/>
    <w:rsid w:val="0077393A"/>
    <w:rPr>
      <w:sz w:val="16"/>
      <w:szCs w:val="16"/>
    </w:rPr>
  </w:style>
  <w:style w:type="paragraph" w:styleId="CommentText">
    <w:name w:val="annotation text"/>
    <w:basedOn w:val="Normal"/>
    <w:link w:val="CommentTextChar"/>
    <w:uiPriority w:val="99"/>
    <w:unhideWhenUsed/>
    <w:rsid w:val="0077393A"/>
    <w:rPr>
      <w:sz w:val="20"/>
      <w:szCs w:val="20"/>
    </w:rPr>
  </w:style>
  <w:style w:type="character" w:customStyle="1" w:styleId="CommentTextChar">
    <w:name w:val="Comment Text Char"/>
    <w:basedOn w:val="DefaultParagraphFont"/>
    <w:link w:val="CommentText"/>
    <w:uiPriority w:val="99"/>
    <w:rsid w:val="0077393A"/>
    <w:rPr>
      <w:sz w:val="20"/>
      <w:szCs w:val="20"/>
      <w:lang w:val="en-US"/>
    </w:rPr>
  </w:style>
  <w:style w:type="paragraph" w:styleId="CommentSubject">
    <w:name w:val="annotation subject"/>
    <w:basedOn w:val="CommentText"/>
    <w:next w:val="CommentText"/>
    <w:link w:val="CommentSubjectChar"/>
    <w:uiPriority w:val="99"/>
    <w:semiHidden/>
    <w:unhideWhenUsed/>
    <w:rsid w:val="0077393A"/>
    <w:rPr>
      <w:b/>
      <w:bCs/>
    </w:rPr>
  </w:style>
  <w:style w:type="character" w:customStyle="1" w:styleId="CommentSubjectChar">
    <w:name w:val="Comment Subject Char"/>
    <w:basedOn w:val="CommentTextChar"/>
    <w:link w:val="CommentSubject"/>
    <w:uiPriority w:val="99"/>
    <w:semiHidden/>
    <w:rsid w:val="0077393A"/>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240949">
      <w:bodyDiv w:val="1"/>
      <w:marLeft w:val="0"/>
      <w:marRight w:val="0"/>
      <w:marTop w:val="0"/>
      <w:marBottom w:val="0"/>
      <w:divBdr>
        <w:top w:val="none" w:sz="0" w:space="0" w:color="auto"/>
        <w:left w:val="none" w:sz="0" w:space="0" w:color="auto"/>
        <w:bottom w:val="none" w:sz="0" w:space="0" w:color="auto"/>
        <w:right w:val="none" w:sz="0" w:space="0" w:color="auto"/>
      </w:divBdr>
      <w:divsChild>
        <w:div w:id="171533167">
          <w:marLeft w:val="0"/>
          <w:marRight w:val="0"/>
          <w:marTop w:val="0"/>
          <w:marBottom w:val="0"/>
          <w:divBdr>
            <w:top w:val="none" w:sz="0" w:space="0" w:color="auto"/>
            <w:left w:val="none" w:sz="0" w:space="0" w:color="auto"/>
            <w:bottom w:val="none" w:sz="0" w:space="0" w:color="auto"/>
            <w:right w:val="none" w:sz="0" w:space="0" w:color="auto"/>
          </w:divBdr>
        </w:div>
        <w:div w:id="1217620036">
          <w:marLeft w:val="0"/>
          <w:marRight w:val="0"/>
          <w:marTop w:val="0"/>
          <w:marBottom w:val="0"/>
          <w:divBdr>
            <w:top w:val="none" w:sz="0" w:space="0" w:color="auto"/>
            <w:left w:val="none" w:sz="0" w:space="0" w:color="auto"/>
            <w:bottom w:val="none" w:sz="0" w:space="0" w:color="auto"/>
            <w:right w:val="none" w:sz="0" w:space="0" w:color="auto"/>
          </w:divBdr>
        </w:div>
        <w:div w:id="669135851">
          <w:marLeft w:val="0"/>
          <w:marRight w:val="0"/>
          <w:marTop w:val="0"/>
          <w:marBottom w:val="0"/>
          <w:divBdr>
            <w:top w:val="none" w:sz="0" w:space="0" w:color="auto"/>
            <w:left w:val="none" w:sz="0" w:space="0" w:color="auto"/>
            <w:bottom w:val="none" w:sz="0" w:space="0" w:color="auto"/>
            <w:right w:val="none" w:sz="0" w:space="0" w:color="auto"/>
          </w:divBdr>
        </w:div>
        <w:div w:id="1483959581">
          <w:marLeft w:val="0"/>
          <w:marRight w:val="0"/>
          <w:marTop w:val="0"/>
          <w:marBottom w:val="0"/>
          <w:divBdr>
            <w:top w:val="none" w:sz="0" w:space="0" w:color="auto"/>
            <w:left w:val="none" w:sz="0" w:space="0" w:color="auto"/>
            <w:bottom w:val="none" w:sz="0" w:space="0" w:color="auto"/>
            <w:right w:val="none" w:sz="0" w:space="0" w:color="auto"/>
          </w:divBdr>
        </w:div>
        <w:div w:id="145628134">
          <w:marLeft w:val="0"/>
          <w:marRight w:val="0"/>
          <w:marTop w:val="0"/>
          <w:marBottom w:val="0"/>
          <w:divBdr>
            <w:top w:val="none" w:sz="0" w:space="0" w:color="auto"/>
            <w:left w:val="none" w:sz="0" w:space="0" w:color="auto"/>
            <w:bottom w:val="none" w:sz="0" w:space="0" w:color="auto"/>
            <w:right w:val="none" w:sz="0" w:space="0" w:color="auto"/>
          </w:divBdr>
        </w:div>
        <w:div w:id="1624731155">
          <w:marLeft w:val="0"/>
          <w:marRight w:val="0"/>
          <w:marTop w:val="0"/>
          <w:marBottom w:val="0"/>
          <w:divBdr>
            <w:top w:val="none" w:sz="0" w:space="0" w:color="auto"/>
            <w:left w:val="none" w:sz="0" w:space="0" w:color="auto"/>
            <w:bottom w:val="none" w:sz="0" w:space="0" w:color="auto"/>
            <w:right w:val="none" w:sz="0" w:space="0" w:color="auto"/>
          </w:divBdr>
        </w:div>
        <w:div w:id="2023504563">
          <w:marLeft w:val="0"/>
          <w:marRight w:val="0"/>
          <w:marTop w:val="0"/>
          <w:marBottom w:val="0"/>
          <w:divBdr>
            <w:top w:val="none" w:sz="0" w:space="0" w:color="auto"/>
            <w:left w:val="none" w:sz="0" w:space="0" w:color="auto"/>
            <w:bottom w:val="none" w:sz="0" w:space="0" w:color="auto"/>
            <w:right w:val="none" w:sz="0" w:space="0" w:color="auto"/>
          </w:divBdr>
        </w:div>
        <w:div w:id="2019959193">
          <w:marLeft w:val="0"/>
          <w:marRight w:val="0"/>
          <w:marTop w:val="0"/>
          <w:marBottom w:val="0"/>
          <w:divBdr>
            <w:top w:val="none" w:sz="0" w:space="0" w:color="auto"/>
            <w:left w:val="none" w:sz="0" w:space="0" w:color="auto"/>
            <w:bottom w:val="none" w:sz="0" w:space="0" w:color="auto"/>
            <w:right w:val="none" w:sz="0" w:space="0" w:color="auto"/>
          </w:divBdr>
        </w:div>
        <w:div w:id="2070029239">
          <w:marLeft w:val="0"/>
          <w:marRight w:val="0"/>
          <w:marTop w:val="0"/>
          <w:marBottom w:val="0"/>
          <w:divBdr>
            <w:top w:val="none" w:sz="0" w:space="0" w:color="auto"/>
            <w:left w:val="none" w:sz="0" w:space="0" w:color="auto"/>
            <w:bottom w:val="none" w:sz="0" w:space="0" w:color="auto"/>
            <w:right w:val="none" w:sz="0" w:space="0" w:color="auto"/>
          </w:divBdr>
        </w:div>
        <w:div w:id="876702221">
          <w:marLeft w:val="0"/>
          <w:marRight w:val="0"/>
          <w:marTop w:val="0"/>
          <w:marBottom w:val="0"/>
          <w:divBdr>
            <w:top w:val="none" w:sz="0" w:space="0" w:color="auto"/>
            <w:left w:val="none" w:sz="0" w:space="0" w:color="auto"/>
            <w:bottom w:val="none" w:sz="0" w:space="0" w:color="auto"/>
            <w:right w:val="none" w:sz="0" w:space="0" w:color="auto"/>
          </w:divBdr>
        </w:div>
        <w:div w:id="370501997">
          <w:marLeft w:val="0"/>
          <w:marRight w:val="0"/>
          <w:marTop w:val="0"/>
          <w:marBottom w:val="0"/>
          <w:divBdr>
            <w:top w:val="none" w:sz="0" w:space="0" w:color="auto"/>
            <w:left w:val="none" w:sz="0" w:space="0" w:color="auto"/>
            <w:bottom w:val="none" w:sz="0" w:space="0" w:color="auto"/>
            <w:right w:val="none" w:sz="0" w:space="0" w:color="auto"/>
          </w:divBdr>
        </w:div>
        <w:div w:id="657423501">
          <w:marLeft w:val="0"/>
          <w:marRight w:val="0"/>
          <w:marTop w:val="0"/>
          <w:marBottom w:val="0"/>
          <w:divBdr>
            <w:top w:val="none" w:sz="0" w:space="0" w:color="auto"/>
            <w:left w:val="none" w:sz="0" w:space="0" w:color="auto"/>
            <w:bottom w:val="none" w:sz="0" w:space="0" w:color="auto"/>
            <w:right w:val="none" w:sz="0" w:space="0" w:color="auto"/>
          </w:divBdr>
        </w:div>
        <w:div w:id="1641184848">
          <w:marLeft w:val="0"/>
          <w:marRight w:val="0"/>
          <w:marTop w:val="0"/>
          <w:marBottom w:val="0"/>
          <w:divBdr>
            <w:top w:val="none" w:sz="0" w:space="0" w:color="auto"/>
            <w:left w:val="none" w:sz="0" w:space="0" w:color="auto"/>
            <w:bottom w:val="none" w:sz="0" w:space="0" w:color="auto"/>
            <w:right w:val="none" w:sz="0" w:space="0" w:color="auto"/>
          </w:divBdr>
        </w:div>
        <w:div w:id="1762601703">
          <w:marLeft w:val="0"/>
          <w:marRight w:val="0"/>
          <w:marTop w:val="0"/>
          <w:marBottom w:val="0"/>
          <w:divBdr>
            <w:top w:val="none" w:sz="0" w:space="0" w:color="auto"/>
            <w:left w:val="none" w:sz="0" w:space="0" w:color="auto"/>
            <w:bottom w:val="none" w:sz="0" w:space="0" w:color="auto"/>
            <w:right w:val="none" w:sz="0" w:space="0" w:color="auto"/>
          </w:divBdr>
        </w:div>
      </w:divsChild>
    </w:div>
    <w:div w:id="219950169">
      <w:bodyDiv w:val="1"/>
      <w:marLeft w:val="0"/>
      <w:marRight w:val="0"/>
      <w:marTop w:val="0"/>
      <w:marBottom w:val="0"/>
      <w:divBdr>
        <w:top w:val="none" w:sz="0" w:space="0" w:color="auto"/>
        <w:left w:val="none" w:sz="0" w:space="0" w:color="auto"/>
        <w:bottom w:val="none" w:sz="0" w:space="0" w:color="auto"/>
        <w:right w:val="none" w:sz="0" w:space="0" w:color="auto"/>
      </w:divBdr>
      <w:divsChild>
        <w:div w:id="1635477266">
          <w:marLeft w:val="0"/>
          <w:marRight w:val="0"/>
          <w:marTop w:val="0"/>
          <w:marBottom w:val="0"/>
          <w:divBdr>
            <w:top w:val="none" w:sz="0" w:space="0" w:color="auto"/>
            <w:left w:val="none" w:sz="0" w:space="0" w:color="auto"/>
            <w:bottom w:val="none" w:sz="0" w:space="0" w:color="auto"/>
            <w:right w:val="none" w:sz="0" w:space="0" w:color="auto"/>
          </w:divBdr>
        </w:div>
        <w:div w:id="932977194">
          <w:marLeft w:val="0"/>
          <w:marRight w:val="0"/>
          <w:marTop w:val="0"/>
          <w:marBottom w:val="0"/>
          <w:divBdr>
            <w:top w:val="none" w:sz="0" w:space="0" w:color="auto"/>
            <w:left w:val="none" w:sz="0" w:space="0" w:color="auto"/>
            <w:bottom w:val="none" w:sz="0" w:space="0" w:color="auto"/>
            <w:right w:val="none" w:sz="0" w:space="0" w:color="auto"/>
          </w:divBdr>
        </w:div>
        <w:div w:id="1396666792">
          <w:marLeft w:val="0"/>
          <w:marRight w:val="0"/>
          <w:marTop w:val="0"/>
          <w:marBottom w:val="0"/>
          <w:divBdr>
            <w:top w:val="none" w:sz="0" w:space="0" w:color="auto"/>
            <w:left w:val="none" w:sz="0" w:space="0" w:color="auto"/>
            <w:bottom w:val="none" w:sz="0" w:space="0" w:color="auto"/>
            <w:right w:val="none" w:sz="0" w:space="0" w:color="auto"/>
          </w:divBdr>
        </w:div>
        <w:div w:id="1463426608">
          <w:marLeft w:val="0"/>
          <w:marRight w:val="0"/>
          <w:marTop w:val="0"/>
          <w:marBottom w:val="0"/>
          <w:divBdr>
            <w:top w:val="none" w:sz="0" w:space="0" w:color="auto"/>
            <w:left w:val="none" w:sz="0" w:space="0" w:color="auto"/>
            <w:bottom w:val="none" w:sz="0" w:space="0" w:color="auto"/>
            <w:right w:val="none" w:sz="0" w:space="0" w:color="auto"/>
          </w:divBdr>
        </w:div>
        <w:div w:id="647247162">
          <w:marLeft w:val="0"/>
          <w:marRight w:val="0"/>
          <w:marTop w:val="0"/>
          <w:marBottom w:val="0"/>
          <w:divBdr>
            <w:top w:val="none" w:sz="0" w:space="0" w:color="auto"/>
            <w:left w:val="none" w:sz="0" w:space="0" w:color="auto"/>
            <w:bottom w:val="none" w:sz="0" w:space="0" w:color="auto"/>
            <w:right w:val="none" w:sz="0" w:space="0" w:color="auto"/>
          </w:divBdr>
        </w:div>
        <w:div w:id="2000381448">
          <w:marLeft w:val="0"/>
          <w:marRight w:val="0"/>
          <w:marTop w:val="0"/>
          <w:marBottom w:val="0"/>
          <w:divBdr>
            <w:top w:val="none" w:sz="0" w:space="0" w:color="auto"/>
            <w:left w:val="none" w:sz="0" w:space="0" w:color="auto"/>
            <w:bottom w:val="none" w:sz="0" w:space="0" w:color="auto"/>
            <w:right w:val="none" w:sz="0" w:space="0" w:color="auto"/>
          </w:divBdr>
        </w:div>
        <w:div w:id="1492284254">
          <w:marLeft w:val="0"/>
          <w:marRight w:val="0"/>
          <w:marTop w:val="0"/>
          <w:marBottom w:val="0"/>
          <w:divBdr>
            <w:top w:val="none" w:sz="0" w:space="0" w:color="auto"/>
            <w:left w:val="none" w:sz="0" w:space="0" w:color="auto"/>
            <w:bottom w:val="none" w:sz="0" w:space="0" w:color="auto"/>
            <w:right w:val="none" w:sz="0" w:space="0" w:color="auto"/>
          </w:divBdr>
        </w:div>
        <w:div w:id="2066369209">
          <w:marLeft w:val="0"/>
          <w:marRight w:val="0"/>
          <w:marTop w:val="0"/>
          <w:marBottom w:val="0"/>
          <w:divBdr>
            <w:top w:val="none" w:sz="0" w:space="0" w:color="auto"/>
            <w:left w:val="none" w:sz="0" w:space="0" w:color="auto"/>
            <w:bottom w:val="none" w:sz="0" w:space="0" w:color="auto"/>
            <w:right w:val="none" w:sz="0" w:space="0" w:color="auto"/>
          </w:divBdr>
        </w:div>
        <w:div w:id="864945521">
          <w:marLeft w:val="0"/>
          <w:marRight w:val="0"/>
          <w:marTop w:val="0"/>
          <w:marBottom w:val="0"/>
          <w:divBdr>
            <w:top w:val="none" w:sz="0" w:space="0" w:color="auto"/>
            <w:left w:val="none" w:sz="0" w:space="0" w:color="auto"/>
            <w:bottom w:val="none" w:sz="0" w:space="0" w:color="auto"/>
            <w:right w:val="none" w:sz="0" w:space="0" w:color="auto"/>
          </w:divBdr>
        </w:div>
        <w:div w:id="1207064722">
          <w:marLeft w:val="0"/>
          <w:marRight w:val="0"/>
          <w:marTop w:val="0"/>
          <w:marBottom w:val="0"/>
          <w:divBdr>
            <w:top w:val="none" w:sz="0" w:space="0" w:color="auto"/>
            <w:left w:val="none" w:sz="0" w:space="0" w:color="auto"/>
            <w:bottom w:val="none" w:sz="0" w:space="0" w:color="auto"/>
            <w:right w:val="none" w:sz="0" w:space="0" w:color="auto"/>
          </w:divBdr>
        </w:div>
        <w:div w:id="2138792316">
          <w:marLeft w:val="0"/>
          <w:marRight w:val="0"/>
          <w:marTop w:val="0"/>
          <w:marBottom w:val="0"/>
          <w:divBdr>
            <w:top w:val="none" w:sz="0" w:space="0" w:color="auto"/>
            <w:left w:val="none" w:sz="0" w:space="0" w:color="auto"/>
            <w:bottom w:val="none" w:sz="0" w:space="0" w:color="auto"/>
            <w:right w:val="none" w:sz="0" w:space="0" w:color="auto"/>
          </w:divBdr>
        </w:div>
        <w:div w:id="2143845376">
          <w:marLeft w:val="0"/>
          <w:marRight w:val="0"/>
          <w:marTop w:val="0"/>
          <w:marBottom w:val="0"/>
          <w:divBdr>
            <w:top w:val="none" w:sz="0" w:space="0" w:color="auto"/>
            <w:left w:val="none" w:sz="0" w:space="0" w:color="auto"/>
            <w:bottom w:val="none" w:sz="0" w:space="0" w:color="auto"/>
            <w:right w:val="none" w:sz="0" w:space="0" w:color="auto"/>
          </w:divBdr>
        </w:div>
        <w:div w:id="693576879">
          <w:marLeft w:val="0"/>
          <w:marRight w:val="0"/>
          <w:marTop w:val="0"/>
          <w:marBottom w:val="0"/>
          <w:divBdr>
            <w:top w:val="none" w:sz="0" w:space="0" w:color="auto"/>
            <w:left w:val="none" w:sz="0" w:space="0" w:color="auto"/>
            <w:bottom w:val="none" w:sz="0" w:space="0" w:color="auto"/>
            <w:right w:val="none" w:sz="0" w:space="0" w:color="auto"/>
          </w:divBdr>
        </w:div>
        <w:div w:id="1410274126">
          <w:marLeft w:val="0"/>
          <w:marRight w:val="0"/>
          <w:marTop w:val="0"/>
          <w:marBottom w:val="0"/>
          <w:divBdr>
            <w:top w:val="none" w:sz="0" w:space="0" w:color="auto"/>
            <w:left w:val="none" w:sz="0" w:space="0" w:color="auto"/>
            <w:bottom w:val="none" w:sz="0" w:space="0" w:color="auto"/>
            <w:right w:val="none" w:sz="0" w:space="0" w:color="auto"/>
          </w:divBdr>
        </w:div>
        <w:div w:id="348218799">
          <w:marLeft w:val="0"/>
          <w:marRight w:val="0"/>
          <w:marTop w:val="0"/>
          <w:marBottom w:val="0"/>
          <w:divBdr>
            <w:top w:val="none" w:sz="0" w:space="0" w:color="auto"/>
            <w:left w:val="none" w:sz="0" w:space="0" w:color="auto"/>
            <w:bottom w:val="none" w:sz="0" w:space="0" w:color="auto"/>
            <w:right w:val="none" w:sz="0" w:space="0" w:color="auto"/>
          </w:divBdr>
        </w:div>
      </w:divsChild>
    </w:div>
    <w:div w:id="253322530">
      <w:bodyDiv w:val="1"/>
      <w:marLeft w:val="0"/>
      <w:marRight w:val="0"/>
      <w:marTop w:val="0"/>
      <w:marBottom w:val="0"/>
      <w:divBdr>
        <w:top w:val="none" w:sz="0" w:space="0" w:color="auto"/>
        <w:left w:val="none" w:sz="0" w:space="0" w:color="auto"/>
        <w:bottom w:val="none" w:sz="0" w:space="0" w:color="auto"/>
        <w:right w:val="none" w:sz="0" w:space="0" w:color="auto"/>
      </w:divBdr>
      <w:divsChild>
        <w:div w:id="1637448117">
          <w:marLeft w:val="0"/>
          <w:marRight w:val="0"/>
          <w:marTop w:val="0"/>
          <w:marBottom w:val="0"/>
          <w:divBdr>
            <w:top w:val="none" w:sz="0" w:space="0" w:color="auto"/>
            <w:left w:val="none" w:sz="0" w:space="0" w:color="auto"/>
            <w:bottom w:val="none" w:sz="0" w:space="0" w:color="auto"/>
            <w:right w:val="none" w:sz="0" w:space="0" w:color="auto"/>
          </w:divBdr>
        </w:div>
        <w:div w:id="1239831511">
          <w:marLeft w:val="0"/>
          <w:marRight w:val="0"/>
          <w:marTop w:val="0"/>
          <w:marBottom w:val="0"/>
          <w:divBdr>
            <w:top w:val="none" w:sz="0" w:space="0" w:color="auto"/>
            <w:left w:val="none" w:sz="0" w:space="0" w:color="auto"/>
            <w:bottom w:val="none" w:sz="0" w:space="0" w:color="auto"/>
            <w:right w:val="none" w:sz="0" w:space="0" w:color="auto"/>
          </w:divBdr>
        </w:div>
        <w:div w:id="1891378420">
          <w:marLeft w:val="0"/>
          <w:marRight w:val="0"/>
          <w:marTop w:val="0"/>
          <w:marBottom w:val="0"/>
          <w:divBdr>
            <w:top w:val="none" w:sz="0" w:space="0" w:color="auto"/>
            <w:left w:val="none" w:sz="0" w:space="0" w:color="auto"/>
            <w:bottom w:val="none" w:sz="0" w:space="0" w:color="auto"/>
            <w:right w:val="none" w:sz="0" w:space="0" w:color="auto"/>
          </w:divBdr>
        </w:div>
        <w:div w:id="1253080698">
          <w:marLeft w:val="0"/>
          <w:marRight w:val="0"/>
          <w:marTop w:val="0"/>
          <w:marBottom w:val="0"/>
          <w:divBdr>
            <w:top w:val="none" w:sz="0" w:space="0" w:color="auto"/>
            <w:left w:val="none" w:sz="0" w:space="0" w:color="auto"/>
            <w:bottom w:val="none" w:sz="0" w:space="0" w:color="auto"/>
            <w:right w:val="none" w:sz="0" w:space="0" w:color="auto"/>
          </w:divBdr>
        </w:div>
        <w:div w:id="1131248570">
          <w:marLeft w:val="0"/>
          <w:marRight w:val="0"/>
          <w:marTop w:val="0"/>
          <w:marBottom w:val="0"/>
          <w:divBdr>
            <w:top w:val="none" w:sz="0" w:space="0" w:color="auto"/>
            <w:left w:val="none" w:sz="0" w:space="0" w:color="auto"/>
            <w:bottom w:val="none" w:sz="0" w:space="0" w:color="auto"/>
            <w:right w:val="none" w:sz="0" w:space="0" w:color="auto"/>
          </w:divBdr>
        </w:div>
        <w:div w:id="1265452934">
          <w:marLeft w:val="0"/>
          <w:marRight w:val="0"/>
          <w:marTop w:val="0"/>
          <w:marBottom w:val="0"/>
          <w:divBdr>
            <w:top w:val="none" w:sz="0" w:space="0" w:color="auto"/>
            <w:left w:val="none" w:sz="0" w:space="0" w:color="auto"/>
            <w:bottom w:val="none" w:sz="0" w:space="0" w:color="auto"/>
            <w:right w:val="none" w:sz="0" w:space="0" w:color="auto"/>
          </w:divBdr>
        </w:div>
        <w:div w:id="1995182171">
          <w:marLeft w:val="0"/>
          <w:marRight w:val="0"/>
          <w:marTop w:val="0"/>
          <w:marBottom w:val="0"/>
          <w:divBdr>
            <w:top w:val="none" w:sz="0" w:space="0" w:color="auto"/>
            <w:left w:val="none" w:sz="0" w:space="0" w:color="auto"/>
            <w:bottom w:val="none" w:sz="0" w:space="0" w:color="auto"/>
            <w:right w:val="none" w:sz="0" w:space="0" w:color="auto"/>
          </w:divBdr>
        </w:div>
        <w:div w:id="2057969939">
          <w:marLeft w:val="0"/>
          <w:marRight w:val="0"/>
          <w:marTop w:val="0"/>
          <w:marBottom w:val="0"/>
          <w:divBdr>
            <w:top w:val="none" w:sz="0" w:space="0" w:color="auto"/>
            <w:left w:val="none" w:sz="0" w:space="0" w:color="auto"/>
            <w:bottom w:val="none" w:sz="0" w:space="0" w:color="auto"/>
            <w:right w:val="none" w:sz="0" w:space="0" w:color="auto"/>
          </w:divBdr>
        </w:div>
        <w:div w:id="2053379131">
          <w:marLeft w:val="0"/>
          <w:marRight w:val="0"/>
          <w:marTop w:val="0"/>
          <w:marBottom w:val="0"/>
          <w:divBdr>
            <w:top w:val="none" w:sz="0" w:space="0" w:color="auto"/>
            <w:left w:val="none" w:sz="0" w:space="0" w:color="auto"/>
            <w:bottom w:val="none" w:sz="0" w:space="0" w:color="auto"/>
            <w:right w:val="none" w:sz="0" w:space="0" w:color="auto"/>
          </w:divBdr>
        </w:div>
        <w:div w:id="708335933">
          <w:marLeft w:val="0"/>
          <w:marRight w:val="0"/>
          <w:marTop w:val="0"/>
          <w:marBottom w:val="0"/>
          <w:divBdr>
            <w:top w:val="none" w:sz="0" w:space="0" w:color="auto"/>
            <w:left w:val="none" w:sz="0" w:space="0" w:color="auto"/>
            <w:bottom w:val="none" w:sz="0" w:space="0" w:color="auto"/>
            <w:right w:val="none" w:sz="0" w:space="0" w:color="auto"/>
          </w:divBdr>
        </w:div>
        <w:div w:id="767239354">
          <w:marLeft w:val="0"/>
          <w:marRight w:val="0"/>
          <w:marTop w:val="0"/>
          <w:marBottom w:val="0"/>
          <w:divBdr>
            <w:top w:val="none" w:sz="0" w:space="0" w:color="auto"/>
            <w:left w:val="none" w:sz="0" w:space="0" w:color="auto"/>
            <w:bottom w:val="none" w:sz="0" w:space="0" w:color="auto"/>
            <w:right w:val="none" w:sz="0" w:space="0" w:color="auto"/>
          </w:divBdr>
        </w:div>
      </w:divsChild>
    </w:div>
    <w:div w:id="261842313">
      <w:bodyDiv w:val="1"/>
      <w:marLeft w:val="0"/>
      <w:marRight w:val="0"/>
      <w:marTop w:val="0"/>
      <w:marBottom w:val="0"/>
      <w:divBdr>
        <w:top w:val="none" w:sz="0" w:space="0" w:color="auto"/>
        <w:left w:val="none" w:sz="0" w:space="0" w:color="auto"/>
        <w:bottom w:val="none" w:sz="0" w:space="0" w:color="auto"/>
        <w:right w:val="none" w:sz="0" w:space="0" w:color="auto"/>
      </w:divBdr>
      <w:divsChild>
        <w:div w:id="106243206">
          <w:marLeft w:val="0"/>
          <w:marRight w:val="0"/>
          <w:marTop w:val="0"/>
          <w:marBottom w:val="0"/>
          <w:divBdr>
            <w:top w:val="none" w:sz="0" w:space="0" w:color="auto"/>
            <w:left w:val="none" w:sz="0" w:space="0" w:color="auto"/>
            <w:bottom w:val="none" w:sz="0" w:space="0" w:color="auto"/>
            <w:right w:val="none" w:sz="0" w:space="0" w:color="auto"/>
          </w:divBdr>
        </w:div>
        <w:div w:id="857813095">
          <w:marLeft w:val="0"/>
          <w:marRight w:val="0"/>
          <w:marTop w:val="0"/>
          <w:marBottom w:val="0"/>
          <w:divBdr>
            <w:top w:val="none" w:sz="0" w:space="0" w:color="auto"/>
            <w:left w:val="none" w:sz="0" w:space="0" w:color="auto"/>
            <w:bottom w:val="none" w:sz="0" w:space="0" w:color="auto"/>
            <w:right w:val="none" w:sz="0" w:space="0" w:color="auto"/>
          </w:divBdr>
        </w:div>
        <w:div w:id="111098154">
          <w:marLeft w:val="0"/>
          <w:marRight w:val="0"/>
          <w:marTop w:val="0"/>
          <w:marBottom w:val="0"/>
          <w:divBdr>
            <w:top w:val="none" w:sz="0" w:space="0" w:color="auto"/>
            <w:left w:val="none" w:sz="0" w:space="0" w:color="auto"/>
            <w:bottom w:val="none" w:sz="0" w:space="0" w:color="auto"/>
            <w:right w:val="none" w:sz="0" w:space="0" w:color="auto"/>
          </w:divBdr>
        </w:div>
        <w:div w:id="468330643">
          <w:marLeft w:val="0"/>
          <w:marRight w:val="0"/>
          <w:marTop w:val="0"/>
          <w:marBottom w:val="0"/>
          <w:divBdr>
            <w:top w:val="none" w:sz="0" w:space="0" w:color="auto"/>
            <w:left w:val="none" w:sz="0" w:space="0" w:color="auto"/>
            <w:bottom w:val="none" w:sz="0" w:space="0" w:color="auto"/>
            <w:right w:val="none" w:sz="0" w:space="0" w:color="auto"/>
          </w:divBdr>
        </w:div>
        <w:div w:id="735279721">
          <w:marLeft w:val="0"/>
          <w:marRight w:val="0"/>
          <w:marTop w:val="0"/>
          <w:marBottom w:val="0"/>
          <w:divBdr>
            <w:top w:val="none" w:sz="0" w:space="0" w:color="auto"/>
            <w:left w:val="none" w:sz="0" w:space="0" w:color="auto"/>
            <w:bottom w:val="none" w:sz="0" w:space="0" w:color="auto"/>
            <w:right w:val="none" w:sz="0" w:space="0" w:color="auto"/>
          </w:divBdr>
        </w:div>
        <w:div w:id="705325461">
          <w:marLeft w:val="0"/>
          <w:marRight w:val="0"/>
          <w:marTop w:val="0"/>
          <w:marBottom w:val="0"/>
          <w:divBdr>
            <w:top w:val="none" w:sz="0" w:space="0" w:color="auto"/>
            <w:left w:val="none" w:sz="0" w:space="0" w:color="auto"/>
            <w:bottom w:val="none" w:sz="0" w:space="0" w:color="auto"/>
            <w:right w:val="none" w:sz="0" w:space="0" w:color="auto"/>
          </w:divBdr>
        </w:div>
        <w:div w:id="800464847">
          <w:marLeft w:val="0"/>
          <w:marRight w:val="0"/>
          <w:marTop w:val="0"/>
          <w:marBottom w:val="0"/>
          <w:divBdr>
            <w:top w:val="none" w:sz="0" w:space="0" w:color="auto"/>
            <w:left w:val="none" w:sz="0" w:space="0" w:color="auto"/>
            <w:bottom w:val="none" w:sz="0" w:space="0" w:color="auto"/>
            <w:right w:val="none" w:sz="0" w:space="0" w:color="auto"/>
          </w:divBdr>
        </w:div>
        <w:div w:id="1317227332">
          <w:marLeft w:val="0"/>
          <w:marRight w:val="0"/>
          <w:marTop w:val="0"/>
          <w:marBottom w:val="0"/>
          <w:divBdr>
            <w:top w:val="none" w:sz="0" w:space="0" w:color="auto"/>
            <w:left w:val="none" w:sz="0" w:space="0" w:color="auto"/>
            <w:bottom w:val="none" w:sz="0" w:space="0" w:color="auto"/>
            <w:right w:val="none" w:sz="0" w:space="0" w:color="auto"/>
          </w:divBdr>
        </w:div>
        <w:div w:id="19165432">
          <w:marLeft w:val="0"/>
          <w:marRight w:val="0"/>
          <w:marTop w:val="0"/>
          <w:marBottom w:val="0"/>
          <w:divBdr>
            <w:top w:val="none" w:sz="0" w:space="0" w:color="auto"/>
            <w:left w:val="none" w:sz="0" w:space="0" w:color="auto"/>
            <w:bottom w:val="none" w:sz="0" w:space="0" w:color="auto"/>
            <w:right w:val="none" w:sz="0" w:space="0" w:color="auto"/>
          </w:divBdr>
        </w:div>
        <w:div w:id="152336308">
          <w:marLeft w:val="0"/>
          <w:marRight w:val="0"/>
          <w:marTop w:val="0"/>
          <w:marBottom w:val="0"/>
          <w:divBdr>
            <w:top w:val="none" w:sz="0" w:space="0" w:color="auto"/>
            <w:left w:val="none" w:sz="0" w:space="0" w:color="auto"/>
            <w:bottom w:val="none" w:sz="0" w:space="0" w:color="auto"/>
            <w:right w:val="none" w:sz="0" w:space="0" w:color="auto"/>
          </w:divBdr>
        </w:div>
        <w:div w:id="1771395365">
          <w:marLeft w:val="0"/>
          <w:marRight w:val="0"/>
          <w:marTop w:val="0"/>
          <w:marBottom w:val="0"/>
          <w:divBdr>
            <w:top w:val="none" w:sz="0" w:space="0" w:color="auto"/>
            <w:left w:val="none" w:sz="0" w:space="0" w:color="auto"/>
            <w:bottom w:val="none" w:sz="0" w:space="0" w:color="auto"/>
            <w:right w:val="none" w:sz="0" w:space="0" w:color="auto"/>
          </w:divBdr>
        </w:div>
      </w:divsChild>
    </w:div>
    <w:div w:id="315184895">
      <w:bodyDiv w:val="1"/>
      <w:marLeft w:val="0"/>
      <w:marRight w:val="0"/>
      <w:marTop w:val="0"/>
      <w:marBottom w:val="0"/>
      <w:divBdr>
        <w:top w:val="none" w:sz="0" w:space="0" w:color="auto"/>
        <w:left w:val="none" w:sz="0" w:space="0" w:color="auto"/>
        <w:bottom w:val="none" w:sz="0" w:space="0" w:color="auto"/>
        <w:right w:val="none" w:sz="0" w:space="0" w:color="auto"/>
      </w:divBdr>
      <w:divsChild>
        <w:div w:id="807674398">
          <w:marLeft w:val="0"/>
          <w:marRight w:val="0"/>
          <w:marTop w:val="0"/>
          <w:marBottom w:val="0"/>
          <w:divBdr>
            <w:top w:val="none" w:sz="0" w:space="0" w:color="auto"/>
            <w:left w:val="none" w:sz="0" w:space="0" w:color="auto"/>
            <w:bottom w:val="none" w:sz="0" w:space="0" w:color="auto"/>
            <w:right w:val="none" w:sz="0" w:space="0" w:color="auto"/>
          </w:divBdr>
        </w:div>
        <w:div w:id="2010405234">
          <w:marLeft w:val="0"/>
          <w:marRight w:val="0"/>
          <w:marTop w:val="0"/>
          <w:marBottom w:val="0"/>
          <w:divBdr>
            <w:top w:val="none" w:sz="0" w:space="0" w:color="auto"/>
            <w:left w:val="none" w:sz="0" w:space="0" w:color="auto"/>
            <w:bottom w:val="none" w:sz="0" w:space="0" w:color="auto"/>
            <w:right w:val="none" w:sz="0" w:space="0" w:color="auto"/>
          </w:divBdr>
        </w:div>
        <w:div w:id="264189520">
          <w:marLeft w:val="0"/>
          <w:marRight w:val="0"/>
          <w:marTop w:val="0"/>
          <w:marBottom w:val="0"/>
          <w:divBdr>
            <w:top w:val="none" w:sz="0" w:space="0" w:color="auto"/>
            <w:left w:val="none" w:sz="0" w:space="0" w:color="auto"/>
            <w:bottom w:val="none" w:sz="0" w:space="0" w:color="auto"/>
            <w:right w:val="none" w:sz="0" w:space="0" w:color="auto"/>
          </w:divBdr>
        </w:div>
        <w:div w:id="1161312888">
          <w:marLeft w:val="0"/>
          <w:marRight w:val="0"/>
          <w:marTop w:val="0"/>
          <w:marBottom w:val="0"/>
          <w:divBdr>
            <w:top w:val="none" w:sz="0" w:space="0" w:color="auto"/>
            <w:left w:val="none" w:sz="0" w:space="0" w:color="auto"/>
            <w:bottom w:val="none" w:sz="0" w:space="0" w:color="auto"/>
            <w:right w:val="none" w:sz="0" w:space="0" w:color="auto"/>
          </w:divBdr>
        </w:div>
        <w:div w:id="711467357">
          <w:marLeft w:val="0"/>
          <w:marRight w:val="0"/>
          <w:marTop w:val="0"/>
          <w:marBottom w:val="0"/>
          <w:divBdr>
            <w:top w:val="none" w:sz="0" w:space="0" w:color="auto"/>
            <w:left w:val="none" w:sz="0" w:space="0" w:color="auto"/>
            <w:bottom w:val="none" w:sz="0" w:space="0" w:color="auto"/>
            <w:right w:val="none" w:sz="0" w:space="0" w:color="auto"/>
          </w:divBdr>
        </w:div>
        <w:div w:id="2018577256">
          <w:marLeft w:val="0"/>
          <w:marRight w:val="0"/>
          <w:marTop w:val="0"/>
          <w:marBottom w:val="0"/>
          <w:divBdr>
            <w:top w:val="none" w:sz="0" w:space="0" w:color="auto"/>
            <w:left w:val="none" w:sz="0" w:space="0" w:color="auto"/>
            <w:bottom w:val="none" w:sz="0" w:space="0" w:color="auto"/>
            <w:right w:val="none" w:sz="0" w:space="0" w:color="auto"/>
          </w:divBdr>
        </w:div>
        <w:div w:id="712996873">
          <w:marLeft w:val="0"/>
          <w:marRight w:val="0"/>
          <w:marTop w:val="0"/>
          <w:marBottom w:val="0"/>
          <w:divBdr>
            <w:top w:val="none" w:sz="0" w:space="0" w:color="auto"/>
            <w:left w:val="none" w:sz="0" w:space="0" w:color="auto"/>
            <w:bottom w:val="none" w:sz="0" w:space="0" w:color="auto"/>
            <w:right w:val="none" w:sz="0" w:space="0" w:color="auto"/>
          </w:divBdr>
        </w:div>
        <w:div w:id="512033339">
          <w:marLeft w:val="0"/>
          <w:marRight w:val="0"/>
          <w:marTop w:val="0"/>
          <w:marBottom w:val="0"/>
          <w:divBdr>
            <w:top w:val="none" w:sz="0" w:space="0" w:color="auto"/>
            <w:left w:val="none" w:sz="0" w:space="0" w:color="auto"/>
            <w:bottom w:val="none" w:sz="0" w:space="0" w:color="auto"/>
            <w:right w:val="none" w:sz="0" w:space="0" w:color="auto"/>
          </w:divBdr>
        </w:div>
        <w:div w:id="168642060">
          <w:marLeft w:val="0"/>
          <w:marRight w:val="0"/>
          <w:marTop w:val="0"/>
          <w:marBottom w:val="0"/>
          <w:divBdr>
            <w:top w:val="none" w:sz="0" w:space="0" w:color="auto"/>
            <w:left w:val="none" w:sz="0" w:space="0" w:color="auto"/>
            <w:bottom w:val="none" w:sz="0" w:space="0" w:color="auto"/>
            <w:right w:val="none" w:sz="0" w:space="0" w:color="auto"/>
          </w:divBdr>
        </w:div>
        <w:div w:id="1519462440">
          <w:marLeft w:val="0"/>
          <w:marRight w:val="0"/>
          <w:marTop w:val="0"/>
          <w:marBottom w:val="0"/>
          <w:divBdr>
            <w:top w:val="none" w:sz="0" w:space="0" w:color="auto"/>
            <w:left w:val="none" w:sz="0" w:space="0" w:color="auto"/>
            <w:bottom w:val="none" w:sz="0" w:space="0" w:color="auto"/>
            <w:right w:val="none" w:sz="0" w:space="0" w:color="auto"/>
          </w:divBdr>
        </w:div>
        <w:div w:id="390033442">
          <w:marLeft w:val="0"/>
          <w:marRight w:val="0"/>
          <w:marTop w:val="0"/>
          <w:marBottom w:val="0"/>
          <w:divBdr>
            <w:top w:val="none" w:sz="0" w:space="0" w:color="auto"/>
            <w:left w:val="none" w:sz="0" w:space="0" w:color="auto"/>
            <w:bottom w:val="none" w:sz="0" w:space="0" w:color="auto"/>
            <w:right w:val="none" w:sz="0" w:space="0" w:color="auto"/>
          </w:divBdr>
        </w:div>
        <w:div w:id="2106997413">
          <w:marLeft w:val="0"/>
          <w:marRight w:val="0"/>
          <w:marTop w:val="0"/>
          <w:marBottom w:val="0"/>
          <w:divBdr>
            <w:top w:val="none" w:sz="0" w:space="0" w:color="auto"/>
            <w:left w:val="none" w:sz="0" w:space="0" w:color="auto"/>
            <w:bottom w:val="none" w:sz="0" w:space="0" w:color="auto"/>
            <w:right w:val="none" w:sz="0" w:space="0" w:color="auto"/>
          </w:divBdr>
        </w:div>
        <w:div w:id="1607232147">
          <w:marLeft w:val="0"/>
          <w:marRight w:val="0"/>
          <w:marTop w:val="0"/>
          <w:marBottom w:val="0"/>
          <w:divBdr>
            <w:top w:val="none" w:sz="0" w:space="0" w:color="auto"/>
            <w:left w:val="none" w:sz="0" w:space="0" w:color="auto"/>
            <w:bottom w:val="none" w:sz="0" w:space="0" w:color="auto"/>
            <w:right w:val="none" w:sz="0" w:space="0" w:color="auto"/>
          </w:divBdr>
        </w:div>
        <w:div w:id="944966620">
          <w:marLeft w:val="0"/>
          <w:marRight w:val="0"/>
          <w:marTop w:val="0"/>
          <w:marBottom w:val="0"/>
          <w:divBdr>
            <w:top w:val="none" w:sz="0" w:space="0" w:color="auto"/>
            <w:left w:val="none" w:sz="0" w:space="0" w:color="auto"/>
            <w:bottom w:val="none" w:sz="0" w:space="0" w:color="auto"/>
            <w:right w:val="none" w:sz="0" w:space="0" w:color="auto"/>
          </w:divBdr>
        </w:div>
        <w:div w:id="73403497">
          <w:marLeft w:val="0"/>
          <w:marRight w:val="0"/>
          <w:marTop w:val="0"/>
          <w:marBottom w:val="0"/>
          <w:divBdr>
            <w:top w:val="none" w:sz="0" w:space="0" w:color="auto"/>
            <w:left w:val="none" w:sz="0" w:space="0" w:color="auto"/>
            <w:bottom w:val="none" w:sz="0" w:space="0" w:color="auto"/>
            <w:right w:val="none" w:sz="0" w:space="0" w:color="auto"/>
          </w:divBdr>
        </w:div>
        <w:div w:id="447702768">
          <w:marLeft w:val="0"/>
          <w:marRight w:val="0"/>
          <w:marTop w:val="0"/>
          <w:marBottom w:val="0"/>
          <w:divBdr>
            <w:top w:val="none" w:sz="0" w:space="0" w:color="auto"/>
            <w:left w:val="none" w:sz="0" w:space="0" w:color="auto"/>
            <w:bottom w:val="none" w:sz="0" w:space="0" w:color="auto"/>
            <w:right w:val="none" w:sz="0" w:space="0" w:color="auto"/>
          </w:divBdr>
        </w:div>
        <w:div w:id="720830544">
          <w:marLeft w:val="0"/>
          <w:marRight w:val="0"/>
          <w:marTop w:val="0"/>
          <w:marBottom w:val="0"/>
          <w:divBdr>
            <w:top w:val="none" w:sz="0" w:space="0" w:color="auto"/>
            <w:left w:val="none" w:sz="0" w:space="0" w:color="auto"/>
            <w:bottom w:val="none" w:sz="0" w:space="0" w:color="auto"/>
            <w:right w:val="none" w:sz="0" w:space="0" w:color="auto"/>
          </w:divBdr>
        </w:div>
      </w:divsChild>
    </w:div>
    <w:div w:id="419255494">
      <w:bodyDiv w:val="1"/>
      <w:marLeft w:val="0"/>
      <w:marRight w:val="0"/>
      <w:marTop w:val="0"/>
      <w:marBottom w:val="0"/>
      <w:divBdr>
        <w:top w:val="none" w:sz="0" w:space="0" w:color="auto"/>
        <w:left w:val="none" w:sz="0" w:space="0" w:color="auto"/>
        <w:bottom w:val="none" w:sz="0" w:space="0" w:color="auto"/>
        <w:right w:val="none" w:sz="0" w:space="0" w:color="auto"/>
      </w:divBdr>
      <w:divsChild>
        <w:div w:id="1835759099">
          <w:marLeft w:val="0"/>
          <w:marRight w:val="0"/>
          <w:marTop w:val="0"/>
          <w:marBottom w:val="0"/>
          <w:divBdr>
            <w:top w:val="none" w:sz="0" w:space="0" w:color="auto"/>
            <w:left w:val="none" w:sz="0" w:space="0" w:color="auto"/>
            <w:bottom w:val="none" w:sz="0" w:space="0" w:color="auto"/>
            <w:right w:val="none" w:sz="0" w:space="0" w:color="auto"/>
          </w:divBdr>
        </w:div>
        <w:div w:id="1108282666">
          <w:marLeft w:val="0"/>
          <w:marRight w:val="0"/>
          <w:marTop w:val="0"/>
          <w:marBottom w:val="0"/>
          <w:divBdr>
            <w:top w:val="none" w:sz="0" w:space="0" w:color="auto"/>
            <w:left w:val="none" w:sz="0" w:space="0" w:color="auto"/>
            <w:bottom w:val="none" w:sz="0" w:space="0" w:color="auto"/>
            <w:right w:val="none" w:sz="0" w:space="0" w:color="auto"/>
          </w:divBdr>
        </w:div>
        <w:div w:id="551233940">
          <w:marLeft w:val="0"/>
          <w:marRight w:val="0"/>
          <w:marTop w:val="0"/>
          <w:marBottom w:val="0"/>
          <w:divBdr>
            <w:top w:val="none" w:sz="0" w:space="0" w:color="auto"/>
            <w:left w:val="none" w:sz="0" w:space="0" w:color="auto"/>
            <w:bottom w:val="none" w:sz="0" w:space="0" w:color="auto"/>
            <w:right w:val="none" w:sz="0" w:space="0" w:color="auto"/>
          </w:divBdr>
        </w:div>
        <w:div w:id="730274525">
          <w:marLeft w:val="0"/>
          <w:marRight w:val="0"/>
          <w:marTop w:val="0"/>
          <w:marBottom w:val="0"/>
          <w:divBdr>
            <w:top w:val="none" w:sz="0" w:space="0" w:color="auto"/>
            <w:left w:val="none" w:sz="0" w:space="0" w:color="auto"/>
            <w:bottom w:val="none" w:sz="0" w:space="0" w:color="auto"/>
            <w:right w:val="none" w:sz="0" w:space="0" w:color="auto"/>
          </w:divBdr>
        </w:div>
        <w:div w:id="226302781">
          <w:marLeft w:val="0"/>
          <w:marRight w:val="0"/>
          <w:marTop w:val="0"/>
          <w:marBottom w:val="0"/>
          <w:divBdr>
            <w:top w:val="none" w:sz="0" w:space="0" w:color="auto"/>
            <w:left w:val="none" w:sz="0" w:space="0" w:color="auto"/>
            <w:bottom w:val="none" w:sz="0" w:space="0" w:color="auto"/>
            <w:right w:val="none" w:sz="0" w:space="0" w:color="auto"/>
          </w:divBdr>
        </w:div>
        <w:div w:id="262998797">
          <w:marLeft w:val="0"/>
          <w:marRight w:val="0"/>
          <w:marTop w:val="0"/>
          <w:marBottom w:val="0"/>
          <w:divBdr>
            <w:top w:val="none" w:sz="0" w:space="0" w:color="auto"/>
            <w:left w:val="none" w:sz="0" w:space="0" w:color="auto"/>
            <w:bottom w:val="none" w:sz="0" w:space="0" w:color="auto"/>
            <w:right w:val="none" w:sz="0" w:space="0" w:color="auto"/>
          </w:divBdr>
        </w:div>
        <w:div w:id="222572275">
          <w:marLeft w:val="0"/>
          <w:marRight w:val="0"/>
          <w:marTop w:val="0"/>
          <w:marBottom w:val="0"/>
          <w:divBdr>
            <w:top w:val="none" w:sz="0" w:space="0" w:color="auto"/>
            <w:left w:val="none" w:sz="0" w:space="0" w:color="auto"/>
            <w:bottom w:val="none" w:sz="0" w:space="0" w:color="auto"/>
            <w:right w:val="none" w:sz="0" w:space="0" w:color="auto"/>
          </w:divBdr>
        </w:div>
        <w:div w:id="1229610642">
          <w:marLeft w:val="0"/>
          <w:marRight w:val="0"/>
          <w:marTop w:val="0"/>
          <w:marBottom w:val="0"/>
          <w:divBdr>
            <w:top w:val="none" w:sz="0" w:space="0" w:color="auto"/>
            <w:left w:val="none" w:sz="0" w:space="0" w:color="auto"/>
            <w:bottom w:val="none" w:sz="0" w:space="0" w:color="auto"/>
            <w:right w:val="none" w:sz="0" w:space="0" w:color="auto"/>
          </w:divBdr>
        </w:div>
        <w:div w:id="570195910">
          <w:marLeft w:val="0"/>
          <w:marRight w:val="0"/>
          <w:marTop w:val="0"/>
          <w:marBottom w:val="0"/>
          <w:divBdr>
            <w:top w:val="none" w:sz="0" w:space="0" w:color="auto"/>
            <w:left w:val="none" w:sz="0" w:space="0" w:color="auto"/>
            <w:bottom w:val="none" w:sz="0" w:space="0" w:color="auto"/>
            <w:right w:val="none" w:sz="0" w:space="0" w:color="auto"/>
          </w:divBdr>
        </w:div>
        <w:div w:id="1914509621">
          <w:marLeft w:val="0"/>
          <w:marRight w:val="0"/>
          <w:marTop w:val="0"/>
          <w:marBottom w:val="0"/>
          <w:divBdr>
            <w:top w:val="none" w:sz="0" w:space="0" w:color="auto"/>
            <w:left w:val="none" w:sz="0" w:space="0" w:color="auto"/>
            <w:bottom w:val="none" w:sz="0" w:space="0" w:color="auto"/>
            <w:right w:val="none" w:sz="0" w:space="0" w:color="auto"/>
          </w:divBdr>
        </w:div>
      </w:divsChild>
    </w:div>
    <w:div w:id="430471033">
      <w:bodyDiv w:val="1"/>
      <w:marLeft w:val="0"/>
      <w:marRight w:val="0"/>
      <w:marTop w:val="0"/>
      <w:marBottom w:val="0"/>
      <w:divBdr>
        <w:top w:val="none" w:sz="0" w:space="0" w:color="auto"/>
        <w:left w:val="none" w:sz="0" w:space="0" w:color="auto"/>
        <w:bottom w:val="none" w:sz="0" w:space="0" w:color="auto"/>
        <w:right w:val="none" w:sz="0" w:space="0" w:color="auto"/>
      </w:divBdr>
      <w:divsChild>
        <w:div w:id="2007441862">
          <w:marLeft w:val="0"/>
          <w:marRight w:val="0"/>
          <w:marTop w:val="0"/>
          <w:marBottom w:val="0"/>
          <w:divBdr>
            <w:top w:val="none" w:sz="0" w:space="0" w:color="auto"/>
            <w:left w:val="none" w:sz="0" w:space="0" w:color="auto"/>
            <w:bottom w:val="none" w:sz="0" w:space="0" w:color="auto"/>
            <w:right w:val="none" w:sz="0" w:space="0" w:color="auto"/>
          </w:divBdr>
        </w:div>
        <w:div w:id="876507616">
          <w:marLeft w:val="0"/>
          <w:marRight w:val="0"/>
          <w:marTop w:val="0"/>
          <w:marBottom w:val="0"/>
          <w:divBdr>
            <w:top w:val="none" w:sz="0" w:space="0" w:color="auto"/>
            <w:left w:val="none" w:sz="0" w:space="0" w:color="auto"/>
            <w:bottom w:val="none" w:sz="0" w:space="0" w:color="auto"/>
            <w:right w:val="none" w:sz="0" w:space="0" w:color="auto"/>
          </w:divBdr>
        </w:div>
        <w:div w:id="1500651636">
          <w:marLeft w:val="0"/>
          <w:marRight w:val="0"/>
          <w:marTop w:val="0"/>
          <w:marBottom w:val="0"/>
          <w:divBdr>
            <w:top w:val="none" w:sz="0" w:space="0" w:color="auto"/>
            <w:left w:val="none" w:sz="0" w:space="0" w:color="auto"/>
            <w:bottom w:val="none" w:sz="0" w:space="0" w:color="auto"/>
            <w:right w:val="none" w:sz="0" w:space="0" w:color="auto"/>
          </w:divBdr>
        </w:div>
        <w:div w:id="596135267">
          <w:marLeft w:val="0"/>
          <w:marRight w:val="0"/>
          <w:marTop w:val="0"/>
          <w:marBottom w:val="0"/>
          <w:divBdr>
            <w:top w:val="none" w:sz="0" w:space="0" w:color="auto"/>
            <w:left w:val="none" w:sz="0" w:space="0" w:color="auto"/>
            <w:bottom w:val="none" w:sz="0" w:space="0" w:color="auto"/>
            <w:right w:val="none" w:sz="0" w:space="0" w:color="auto"/>
          </w:divBdr>
        </w:div>
        <w:div w:id="1798450695">
          <w:marLeft w:val="0"/>
          <w:marRight w:val="0"/>
          <w:marTop w:val="0"/>
          <w:marBottom w:val="0"/>
          <w:divBdr>
            <w:top w:val="none" w:sz="0" w:space="0" w:color="auto"/>
            <w:left w:val="none" w:sz="0" w:space="0" w:color="auto"/>
            <w:bottom w:val="none" w:sz="0" w:space="0" w:color="auto"/>
            <w:right w:val="none" w:sz="0" w:space="0" w:color="auto"/>
          </w:divBdr>
        </w:div>
        <w:div w:id="1291085412">
          <w:marLeft w:val="0"/>
          <w:marRight w:val="0"/>
          <w:marTop w:val="0"/>
          <w:marBottom w:val="0"/>
          <w:divBdr>
            <w:top w:val="none" w:sz="0" w:space="0" w:color="auto"/>
            <w:left w:val="none" w:sz="0" w:space="0" w:color="auto"/>
            <w:bottom w:val="none" w:sz="0" w:space="0" w:color="auto"/>
            <w:right w:val="none" w:sz="0" w:space="0" w:color="auto"/>
          </w:divBdr>
        </w:div>
        <w:div w:id="769811876">
          <w:marLeft w:val="0"/>
          <w:marRight w:val="0"/>
          <w:marTop w:val="0"/>
          <w:marBottom w:val="0"/>
          <w:divBdr>
            <w:top w:val="none" w:sz="0" w:space="0" w:color="auto"/>
            <w:left w:val="none" w:sz="0" w:space="0" w:color="auto"/>
            <w:bottom w:val="none" w:sz="0" w:space="0" w:color="auto"/>
            <w:right w:val="none" w:sz="0" w:space="0" w:color="auto"/>
          </w:divBdr>
        </w:div>
        <w:div w:id="1761556829">
          <w:marLeft w:val="0"/>
          <w:marRight w:val="0"/>
          <w:marTop w:val="0"/>
          <w:marBottom w:val="0"/>
          <w:divBdr>
            <w:top w:val="none" w:sz="0" w:space="0" w:color="auto"/>
            <w:left w:val="none" w:sz="0" w:space="0" w:color="auto"/>
            <w:bottom w:val="none" w:sz="0" w:space="0" w:color="auto"/>
            <w:right w:val="none" w:sz="0" w:space="0" w:color="auto"/>
          </w:divBdr>
        </w:div>
        <w:div w:id="1071582006">
          <w:marLeft w:val="0"/>
          <w:marRight w:val="0"/>
          <w:marTop w:val="0"/>
          <w:marBottom w:val="0"/>
          <w:divBdr>
            <w:top w:val="none" w:sz="0" w:space="0" w:color="auto"/>
            <w:left w:val="none" w:sz="0" w:space="0" w:color="auto"/>
            <w:bottom w:val="none" w:sz="0" w:space="0" w:color="auto"/>
            <w:right w:val="none" w:sz="0" w:space="0" w:color="auto"/>
          </w:divBdr>
        </w:div>
        <w:div w:id="860630154">
          <w:marLeft w:val="0"/>
          <w:marRight w:val="0"/>
          <w:marTop w:val="0"/>
          <w:marBottom w:val="0"/>
          <w:divBdr>
            <w:top w:val="none" w:sz="0" w:space="0" w:color="auto"/>
            <w:left w:val="none" w:sz="0" w:space="0" w:color="auto"/>
            <w:bottom w:val="none" w:sz="0" w:space="0" w:color="auto"/>
            <w:right w:val="none" w:sz="0" w:space="0" w:color="auto"/>
          </w:divBdr>
        </w:div>
        <w:div w:id="757599967">
          <w:marLeft w:val="0"/>
          <w:marRight w:val="0"/>
          <w:marTop w:val="0"/>
          <w:marBottom w:val="0"/>
          <w:divBdr>
            <w:top w:val="none" w:sz="0" w:space="0" w:color="auto"/>
            <w:left w:val="none" w:sz="0" w:space="0" w:color="auto"/>
            <w:bottom w:val="none" w:sz="0" w:space="0" w:color="auto"/>
            <w:right w:val="none" w:sz="0" w:space="0" w:color="auto"/>
          </w:divBdr>
        </w:div>
      </w:divsChild>
    </w:div>
    <w:div w:id="490290597">
      <w:bodyDiv w:val="1"/>
      <w:marLeft w:val="0"/>
      <w:marRight w:val="0"/>
      <w:marTop w:val="0"/>
      <w:marBottom w:val="0"/>
      <w:divBdr>
        <w:top w:val="none" w:sz="0" w:space="0" w:color="auto"/>
        <w:left w:val="none" w:sz="0" w:space="0" w:color="auto"/>
        <w:bottom w:val="none" w:sz="0" w:space="0" w:color="auto"/>
        <w:right w:val="none" w:sz="0" w:space="0" w:color="auto"/>
      </w:divBdr>
      <w:divsChild>
        <w:div w:id="204606164">
          <w:marLeft w:val="0"/>
          <w:marRight w:val="0"/>
          <w:marTop w:val="0"/>
          <w:marBottom w:val="0"/>
          <w:divBdr>
            <w:top w:val="none" w:sz="0" w:space="0" w:color="auto"/>
            <w:left w:val="none" w:sz="0" w:space="0" w:color="auto"/>
            <w:bottom w:val="none" w:sz="0" w:space="0" w:color="auto"/>
            <w:right w:val="none" w:sz="0" w:space="0" w:color="auto"/>
          </w:divBdr>
        </w:div>
        <w:div w:id="1705669675">
          <w:marLeft w:val="0"/>
          <w:marRight w:val="0"/>
          <w:marTop w:val="0"/>
          <w:marBottom w:val="0"/>
          <w:divBdr>
            <w:top w:val="none" w:sz="0" w:space="0" w:color="auto"/>
            <w:left w:val="none" w:sz="0" w:space="0" w:color="auto"/>
            <w:bottom w:val="none" w:sz="0" w:space="0" w:color="auto"/>
            <w:right w:val="none" w:sz="0" w:space="0" w:color="auto"/>
          </w:divBdr>
        </w:div>
        <w:div w:id="889926671">
          <w:marLeft w:val="0"/>
          <w:marRight w:val="0"/>
          <w:marTop w:val="0"/>
          <w:marBottom w:val="0"/>
          <w:divBdr>
            <w:top w:val="none" w:sz="0" w:space="0" w:color="auto"/>
            <w:left w:val="none" w:sz="0" w:space="0" w:color="auto"/>
            <w:bottom w:val="none" w:sz="0" w:space="0" w:color="auto"/>
            <w:right w:val="none" w:sz="0" w:space="0" w:color="auto"/>
          </w:divBdr>
        </w:div>
        <w:div w:id="790902044">
          <w:marLeft w:val="0"/>
          <w:marRight w:val="0"/>
          <w:marTop w:val="0"/>
          <w:marBottom w:val="0"/>
          <w:divBdr>
            <w:top w:val="none" w:sz="0" w:space="0" w:color="auto"/>
            <w:left w:val="none" w:sz="0" w:space="0" w:color="auto"/>
            <w:bottom w:val="none" w:sz="0" w:space="0" w:color="auto"/>
            <w:right w:val="none" w:sz="0" w:space="0" w:color="auto"/>
          </w:divBdr>
        </w:div>
        <w:div w:id="124472101">
          <w:marLeft w:val="0"/>
          <w:marRight w:val="0"/>
          <w:marTop w:val="0"/>
          <w:marBottom w:val="0"/>
          <w:divBdr>
            <w:top w:val="none" w:sz="0" w:space="0" w:color="auto"/>
            <w:left w:val="none" w:sz="0" w:space="0" w:color="auto"/>
            <w:bottom w:val="none" w:sz="0" w:space="0" w:color="auto"/>
            <w:right w:val="none" w:sz="0" w:space="0" w:color="auto"/>
          </w:divBdr>
        </w:div>
        <w:div w:id="1639608283">
          <w:marLeft w:val="0"/>
          <w:marRight w:val="0"/>
          <w:marTop w:val="0"/>
          <w:marBottom w:val="0"/>
          <w:divBdr>
            <w:top w:val="none" w:sz="0" w:space="0" w:color="auto"/>
            <w:left w:val="none" w:sz="0" w:space="0" w:color="auto"/>
            <w:bottom w:val="none" w:sz="0" w:space="0" w:color="auto"/>
            <w:right w:val="none" w:sz="0" w:space="0" w:color="auto"/>
          </w:divBdr>
        </w:div>
        <w:div w:id="1432237785">
          <w:marLeft w:val="0"/>
          <w:marRight w:val="0"/>
          <w:marTop w:val="0"/>
          <w:marBottom w:val="0"/>
          <w:divBdr>
            <w:top w:val="none" w:sz="0" w:space="0" w:color="auto"/>
            <w:left w:val="none" w:sz="0" w:space="0" w:color="auto"/>
            <w:bottom w:val="none" w:sz="0" w:space="0" w:color="auto"/>
            <w:right w:val="none" w:sz="0" w:space="0" w:color="auto"/>
          </w:divBdr>
        </w:div>
        <w:div w:id="745492677">
          <w:marLeft w:val="0"/>
          <w:marRight w:val="0"/>
          <w:marTop w:val="0"/>
          <w:marBottom w:val="0"/>
          <w:divBdr>
            <w:top w:val="none" w:sz="0" w:space="0" w:color="auto"/>
            <w:left w:val="none" w:sz="0" w:space="0" w:color="auto"/>
            <w:bottom w:val="none" w:sz="0" w:space="0" w:color="auto"/>
            <w:right w:val="none" w:sz="0" w:space="0" w:color="auto"/>
          </w:divBdr>
        </w:div>
        <w:div w:id="626736595">
          <w:marLeft w:val="0"/>
          <w:marRight w:val="0"/>
          <w:marTop w:val="0"/>
          <w:marBottom w:val="0"/>
          <w:divBdr>
            <w:top w:val="none" w:sz="0" w:space="0" w:color="auto"/>
            <w:left w:val="none" w:sz="0" w:space="0" w:color="auto"/>
            <w:bottom w:val="none" w:sz="0" w:space="0" w:color="auto"/>
            <w:right w:val="none" w:sz="0" w:space="0" w:color="auto"/>
          </w:divBdr>
        </w:div>
        <w:div w:id="1572498036">
          <w:marLeft w:val="0"/>
          <w:marRight w:val="0"/>
          <w:marTop w:val="0"/>
          <w:marBottom w:val="0"/>
          <w:divBdr>
            <w:top w:val="none" w:sz="0" w:space="0" w:color="auto"/>
            <w:left w:val="none" w:sz="0" w:space="0" w:color="auto"/>
            <w:bottom w:val="none" w:sz="0" w:space="0" w:color="auto"/>
            <w:right w:val="none" w:sz="0" w:space="0" w:color="auto"/>
          </w:divBdr>
        </w:div>
        <w:div w:id="249508019">
          <w:marLeft w:val="0"/>
          <w:marRight w:val="0"/>
          <w:marTop w:val="0"/>
          <w:marBottom w:val="0"/>
          <w:divBdr>
            <w:top w:val="none" w:sz="0" w:space="0" w:color="auto"/>
            <w:left w:val="none" w:sz="0" w:space="0" w:color="auto"/>
            <w:bottom w:val="none" w:sz="0" w:space="0" w:color="auto"/>
            <w:right w:val="none" w:sz="0" w:space="0" w:color="auto"/>
          </w:divBdr>
        </w:div>
        <w:div w:id="1523125203">
          <w:marLeft w:val="0"/>
          <w:marRight w:val="0"/>
          <w:marTop w:val="0"/>
          <w:marBottom w:val="0"/>
          <w:divBdr>
            <w:top w:val="none" w:sz="0" w:space="0" w:color="auto"/>
            <w:left w:val="none" w:sz="0" w:space="0" w:color="auto"/>
            <w:bottom w:val="none" w:sz="0" w:space="0" w:color="auto"/>
            <w:right w:val="none" w:sz="0" w:space="0" w:color="auto"/>
          </w:divBdr>
        </w:div>
        <w:div w:id="515846233">
          <w:marLeft w:val="0"/>
          <w:marRight w:val="0"/>
          <w:marTop w:val="0"/>
          <w:marBottom w:val="0"/>
          <w:divBdr>
            <w:top w:val="none" w:sz="0" w:space="0" w:color="auto"/>
            <w:left w:val="none" w:sz="0" w:space="0" w:color="auto"/>
            <w:bottom w:val="none" w:sz="0" w:space="0" w:color="auto"/>
            <w:right w:val="none" w:sz="0" w:space="0" w:color="auto"/>
          </w:divBdr>
        </w:div>
        <w:div w:id="1640769567">
          <w:marLeft w:val="0"/>
          <w:marRight w:val="0"/>
          <w:marTop w:val="0"/>
          <w:marBottom w:val="0"/>
          <w:divBdr>
            <w:top w:val="none" w:sz="0" w:space="0" w:color="auto"/>
            <w:left w:val="none" w:sz="0" w:space="0" w:color="auto"/>
            <w:bottom w:val="none" w:sz="0" w:space="0" w:color="auto"/>
            <w:right w:val="none" w:sz="0" w:space="0" w:color="auto"/>
          </w:divBdr>
        </w:div>
        <w:div w:id="888028310">
          <w:marLeft w:val="0"/>
          <w:marRight w:val="0"/>
          <w:marTop w:val="0"/>
          <w:marBottom w:val="0"/>
          <w:divBdr>
            <w:top w:val="none" w:sz="0" w:space="0" w:color="auto"/>
            <w:left w:val="none" w:sz="0" w:space="0" w:color="auto"/>
            <w:bottom w:val="none" w:sz="0" w:space="0" w:color="auto"/>
            <w:right w:val="none" w:sz="0" w:space="0" w:color="auto"/>
          </w:divBdr>
        </w:div>
        <w:div w:id="1326588788">
          <w:marLeft w:val="0"/>
          <w:marRight w:val="0"/>
          <w:marTop w:val="0"/>
          <w:marBottom w:val="0"/>
          <w:divBdr>
            <w:top w:val="none" w:sz="0" w:space="0" w:color="auto"/>
            <w:left w:val="none" w:sz="0" w:space="0" w:color="auto"/>
            <w:bottom w:val="none" w:sz="0" w:space="0" w:color="auto"/>
            <w:right w:val="none" w:sz="0" w:space="0" w:color="auto"/>
          </w:divBdr>
        </w:div>
      </w:divsChild>
    </w:div>
    <w:div w:id="521825985">
      <w:bodyDiv w:val="1"/>
      <w:marLeft w:val="0"/>
      <w:marRight w:val="0"/>
      <w:marTop w:val="0"/>
      <w:marBottom w:val="0"/>
      <w:divBdr>
        <w:top w:val="none" w:sz="0" w:space="0" w:color="auto"/>
        <w:left w:val="none" w:sz="0" w:space="0" w:color="auto"/>
        <w:bottom w:val="none" w:sz="0" w:space="0" w:color="auto"/>
        <w:right w:val="none" w:sz="0" w:space="0" w:color="auto"/>
      </w:divBdr>
      <w:divsChild>
        <w:div w:id="1038772479">
          <w:marLeft w:val="0"/>
          <w:marRight w:val="0"/>
          <w:marTop w:val="0"/>
          <w:marBottom w:val="0"/>
          <w:divBdr>
            <w:top w:val="none" w:sz="0" w:space="0" w:color="auto"/>
            <w:left w:val="none" w:sz="0" w:space="0" w:color="auto"/>
            <w:bottom w:val="none" w:sz="0" w:space="0" w:color="auto"/>
            <w:right w:val="none" w:sz="0" w:space="0" w:color="auto"/>
          </w:divBdr>
        </w:div>
        <w:div w:id="816070461">
          <w:marLeft w:val="0"/>
          <w:marRight w:val="0"/>
          <w:marTop w:val="0"/>
          <w:marBottom w:val="0"/>
          <w:divBdr>
            <w:top w:val="none" w:sz="0" w:space="0" w:color="auto"/>
            <w:left w:val="none" w:sz="0" w:space="0" w:color="auto"/>
            <w:bottom w:val="none" w:sz="0" w:space="0" w:color="auto"/>
            <w:right w:val="none" w:sz="0" w:space="0" w:color="auto"/>
          </w:divBdr>
        </w:div>
        <w:div w:id="298725421">
          <w:marLeft w:val="0"/>
          <w:marRight w:val="0"/>
          <w:marTop w:val="0"/>
          <w:marBottom w:val="0"/>
          <w:divBdr>
            <w:top w:val="none" w:sz="0" w:space="0" w:color="auto"/>
            <w:left w:val="none" w:sz="0" w:space="0" w:color="auto"/>
            <w:bottom w:val="none" w:sz="0" w:space="0" w:color="auto"/>
            <w:right w:val="none" w:sz="0" w:space="0" w:color="auto"/>
          </w:divBdr>
        </w:div>
        <w:div w:id="909778001">
          <w:marLeft w:val="0"/>
          <w:marRight w:val="0"/>
          <w:marTop w:val="0"/>
          <w:marBottom w:val="0"/>
          <w:divBdr>
            <w:top w:val="none" w:sz="0" w:space="0" w:color="auto"/>
            <w:left w:val="none" w:sz="0" w:space="0" w:color="auto"/>
            <w:bottom w:val="none" w:sz="0" w:space="0" w:color="auto"/>
            <w:right w:val="none" w:sz="0" w:space="0" w:color="auto"/>
          </w:divBdr>
        </w:div>
        <w:div w:id="1409578303">
          <w:marLeft w:val="0"/>
          <w:marRight w:val="0"/>
          <w:marTop w:val="0"/>
          <w:marBottom w:val="0"/>
          <w:divBdr>
            <w:top w:val="none" w:sz="0" w:space="0" w:color="auto"/>
            <w:left w:val="none" w:sz="0" w:space="0" w:color="auto"/>
            <w:bottom w:val="none" w:sz="0" w:space="0" w:color="auto"/>
            <w:right w:val="none" w:sz="0" w:space="0" w:color="auto"/>
          </w:divBdr>
        </w:div>
        <w:div w:id="202980554">
          <w:marLeft w:val="0"/>
          <w:marRight w:val="0"/>
          <w:marTop w:val="0"/>
          <w:marBottom w:val="0"/>
          <w:divBdr>
            <w:top w:val="none" w:sz="0" w:space="0" w:color="auto"/>
            <w:left w:val="none" w:sz="0" w:space="0" w:color="auto"/>
            <w:bottom w:val="none" w:sz="0" w:space="0" w:color="auto"/>
            <w:right w:val="none" w:sz="0" w:space="0" w:color="auto"/>
          </w:divBdr>
        </w:div>
        <w:div w:id="602223264">
          <w:marLeft w:val="0"/>
          <w:marRight w:val="0"/>
          <w:marTop w:val="0"/>
          <w:marBottom w:val="0"/>
          <w:divBdr>
            <w:top w:val="none" w:sz="0" w:space="0" w:color="auto"/>
            <w:left w:val="none" w:sz="0" w:space="0" w:color="auto"/>
            <w:bottom w:val="none" w:sz="0" w:space="0" w:color="auto"/>
            <w:right w:val="none" w:sz="0" w:space="0" w:color="auto"/>
          </w:divBdr>
        </w:div>
        <w:div w:id="1105923317">
          <w:marLeft w:val="0"/>
          <w:marRight w:val="0"/>
          <w:marTop w:val="0"/>
          <w:marBottom w:val="0"/>
          <w:divBdr>
            <w:top w:val="none" w:sz="0" w:space="0" w:color="auto"/>
            <w:left w:val="none" w:sz="0" w:space="0" w:color="auto"/>
            <w:bottom w:val="none" w:sz="0" w:space="0" w:color="auto"/>
            <w:right w:val="none" w:sz="0" w:space="0" w:color="auto"/>
          </w:divBdr>
        </w:div>
        <w:div w:id="457535342">
          <w:marLeft w:val="0"/>
          <w:marRight w:val="0"/>
          <w:marTop w:val="0"/>
          <w:marBottom w:val="0"/>
          <w:divBdr>
            <w:top w:val="none" w:sz="0" w:space="0" w:color="auto"/>
            <w:left w:val="none" w:sz="0" w:space="0" w:color="auto"/>
            <w:bottom w:val="none" w:sz="0" w:space="0" w:color="auto"/>
            <w:right w:val="none" w:sz="0" w:space="0" w:color="auto"/>
          </w:divBdr>
        </w:div>
        <w:div w:id="2078237059">
          <w:marLeft w:val="0"/>
          <w:marRight w:val="0"/>
          <w:marTop w:val="0"/>
          <w:marBottom w:val="0"/>
          <w:divBdr>
            <w:top w:val="none" w:sz="0" w:space="0" w:color="auto"/>
            <w:left w:val="none" w:sz="0" w:space="0" w:color="auto"/>
            <w:bottom w:val="none" w:sz="0" w:space="0" w:color="auto"/>
            <w:right w:val="none" w:sz="0" w:space="0" w:color="auto"/>
          </w:divBdr>
        </w:div>
        <w:div w:id="367877255">
          <w:marLeft w:val="0"/>
          <w:marRight w:val="0"/>
          <w:marTop w:val="0"/>
          <w:marBottom w:val="0"/>
          <w:divBdr>
            <w:top w:val="none" w:sz="0" w:space="0" w:color="auto"/>
            <w:left w:val="none" w:sz="0" w:space="0" w:color="auto"/>
            <w:bottom w:val="none" w:sz="0" w:space="0" w:color="auto"/>
            <w:right w:val="none" w:sz="0" w:space="0" w:color="auto"/>
          </w:divBdr>
        </w:div>
        <w:div w:id="1368797182">
          <w:marLeft w:val="0"/>
          <w:marRight w:val="0"/>
          <w:marTop w:val="0"/>
          <w:marBottom w:val="0"/>
          <w:divBdr>
            <w:top w:val="none" w:sz="0" w:space="0" w:color="auto"/>
            <w:left w:val="none" w:sz="0" w:space="0" w:color="auto"/>
            <w:bottom w:val="none" w:sz="0" w:space="0" w:color="auto"/>
            <w:right w:val="none" w:sz="0" w:space="0" w:color="auto"/>
          </w:divBdr>
        </w:div>
        <w:div w:id="1058897106">
          <w:marLeft w:val="0"/>
          <w:marRight w:val="0"/>
          <w:marTop w:val="0"/>
          <w:marBottom w:val="0"/>
          <w:divBdr>
            <w:top w:val="none" w:sz="0" w:space="0" w:color="auto"/>
            <w:left w:val="none" w:sz="0" w:space="0" w:color="auto"/>
            <w:bottom w:val="none" w:sz="0" w:space="0" w:color="auto"/>
            <w:right w:val="none" w:sz="0" w:space="0" w:color="auto"/>
          </w:divBdr>
        </w:div>
        <w:div w:id="1002977543">
          <w:marLeft w:val="0"/>
          <w:marRight w:val="0"/>
          <w:marTop w:val="0"/>
          <w:marBottom w:val="0"/>
          <w:divBdr>
            <w:top w:val="none" w:sz="0" w:space="0" w:color="auto"/>
            <w:left w:val="none" w:sz="0" w:space="0" w:color="auto"/>
            <w:bottom w:val="none" w:sz="0" w:space="0" w:color="auto"/>
            <w:right w:val="none" w:sz="0" w:space="0" w:color="auto"/>
          </w:divBdr>
        </w:div>
        <w:div w:id="1197809855">
          <w:marLeft w:val="0"/>
          <w:marRight w:val="0"/>
          <w:marTop w:val="0"/>
          <w:marBottom w:val="0"/>
          <w:divBdr>
            <w:top w:val="none" w:sz="0" w:space="0" w:color="auto"/>
            <w:left w:val="none" w:sz="0" w:space="0" w:color="auto"/>
            <w:bottom w:val="none" w:sz="0" w:space="0" w:color="auto"/>
            <w:right w:val="none" w:sz="0" w:space="0" w:color="auto"/>
          </w:divBdr>
        </w:div>
        <w:div w:id="1442916480">
          <w:marLeft w:val="0"/>
          <w:marRight w:val="0"/>
          <w:marTop w:val="0"/>
          <w:marBottom w:val="0"/>
          <w:divBdr>
            <w:top w:val="none" w:sz="0" w:space="0" w:color="auto"/>
            <w:left w:val="none" w:sz="0" w:space="0" w:color="auto"/>
            <w:bottom w:val="none" w:sz="0" w:space="0" w:color="auto"/>
            <w:right w:val="none" w:sz="0" w:space="0" w:color="auto"/>
          </w:divBdr>
        </w:div>
        <w:div w:id="1299992702">
          <w:marLeft w:val="0"/>
          <w:marRight w:val="0"/>
          <w:marTop w:val="0"/>
          <w:marBottom w:val="0"/>
          <w:divBdr>
            <w:top w:val="none" w:sz="0" w:space="0" w:color="auto"/>
            <w:left w:val="none" w:sz="0" w:space="0" w:color="auto"/>
            <w:bottom w:val="none" w:sz="0" w:space="0" w:color="auto"/>
            <w:right w:val="none" w:sz="0" w:space="0" w:color="auto"/>
          </w:divBdr>
        </w:div>
      </w:divsChild>
    </w:div>
    <w:div w:id="722094049">
      <w:bodyDiv w:val="1"/>
      <w:marLeft w:val="0"/>
      <w:marRight w:val="0"/>
      <w:marTop w:val="0"/>
      <w:marBottom w:val="0"/>
      <w:divBdr>
        <w:top w:val="none" w:sz="0" w:space="0" w:color="auto"/>
        <w:left w:val="none" w:sz="0" w:space="0" w:color="auto"/>
        <w:bottom w:val="none" w:sz="0" w:space="0" w:color="auto"/>
        <w:right w:val="none" w:sz="0" w:space="0" w:color="auto"/>
      </w:divBdr>
    </w:div>
    <w:div w:id="754319993">
      <w:bodyDiv w:val="1"/>
      <w:marLeft w:val="0"/>
      <w:marRight w:val="0"/>
      <w:marTop w:val="0"/>
      <w:marBottom w:val="0"/>
      <w:divBdr>
        <w:top w:val="none" w:sz="0" w:space="0" w:color="auto"/>
        <w:left w:val="none" w:sz="0" w:space="0" w:color="auto"/>
        <w:bottom w:val="none" w:sz="0" w:space="0" w:color="auto"/>
        <w:right w:val="none" w:sz="0" w:space="0" w:color="auto"/>
      </w:divBdr>
      <w:divsChild>
        <w:div w:id="246841025">
          <w:marLeft w:val="0"/>
          <w:marRight w:val="0"/>
          <w:marTop w:val="0"/>
          <w:marBottom w:val="0"/>
          <w:divBdr>
            <w:top w:val="none" w:sz="0" w:space="0" w:color="auto"/>
            <w:left w:val="none" w:sz="0" w:space="0" w:color="auto"/>
            <w:bottom w:val="none" w:sz="0" w:space="0" w:color="auto"/>
            <w:right w:val="none" w:sz="0" w:space="0" w:color="auto"/>
          </w:divBdr>
        </w:div>
        <w:div w:id="1859461492">
          <w:marLeft w:val="0"/>
          <w:marRight w:val="0"/>
          <w:marTop w:val="0"/>
          <w:marBottom w:val="0"/>
          <w:divBdr>
            <w:top w:val="none" w:sz="0" w:space="0" w:color="auto"/>
            <w:left w:val="none" w:sz="0" w:space="0" w:color="auto"/>
            <w:bottom w:val="none" w:sz="0" w:space="0" w:color="auto"/>
            <w:right w:val="none" w:sz="0" w:space="0" w:color="auto"/>
          </w:divBdr>
        </w:div>
        <w:div w:id="2029747622">
          <w:marLeft w:val="0"/>
          <w:marRight w:val="0"/>
          <w:marTop w:val="0"/>
          <w:marBottom w:val="0"/>
          <w:divBdr>
            <w:top w:val="none" w:sz="0" w:space="0" w:color="auto"/>
            <w:left w:val="none" w:sz="0" w:space="0" w:color="auto"/>
            <w:bottom w:val="none" w:sz="0" w:space="0" w:color="auto"/>
            <w:right w:val="none" w:sz="0" w:space="0" w:color="auto"/>
          </w:divBdr>
        </w:div>
        <w:div w:id="2087878384">
          <w:marLeft w:val="0"/>
          <w:marRight w:val="0"/>
          <w:marTop w:val="0"/>
          <w:marBottom w:val="0"/>
          <w:divBdr>
            <w:top w:val="none" w:sz="0" w:space="0" w:color="auto"/>
            <w:left w:val="none" w:sz="0" w:space="0" w:color="auto"/>
            <w:bottom w:val="none" w:sz="0" w:space="0" w:color="auto"/>
            <w:right w:val="none" w:sz="0" w:space="0" w:color="auto"/>
          </w:divBdr>
        </w:div>
        <w:div w:id="2065524462">
          <w:marLeft w:val="0"/>
          <w:marRight w:val="0"/>
          <w:marTop w:val="0"/>
          <w:marBottom w:val="0"/>
          <w:divBdr>
            <w:top w:val="none" w:sz="0" w:space="0" w:color="auto"/>
            <w:left w:val="none" w:sz="0" w:space="0" w:color="auto"/>
            <w:bottom w:val="none" w:sz="0" w:space="0" w:color="auto"/>
            <w:right w:val="none" w:sz="0" w:space="0" w:color="auto"/>
          </w:divBdr>
        </w:div>
        <w:div w:id="1627658122">
          <w:marLeft w:val="0"/>
          <w:marRight w:val="0"/>
          <w:marTop w:val="0"/>
          <w:marBottom w:val="0"/>
          <w:divBdr>
            <w:top w:val="none" w:sz="0" w:space="0" w:color="auto"/>
            <w:left w:val="none" w:sz="0" w:space="0" w:color="auto"/>
            <w:bottom w:val="none" w:sz="0" w:space="0" w:color="auto"/>
            <w:right w:val="none" w:sz="0" w:space="0" w:color="auto"/>
          </w:divBdr>
        </w:div>
        <w:div w:id="372728948">
          <w:marLeft w:val="0"/>
          <w:marRight w:val="0"/>
          <w:marTop w:val="0"/>
          <w:marBottom w:val="0"/>
          <w:divBdr>
            <w:top w:val="none" w:sz="0" w:space="0" w:color="auto"/>
            <w:left w:val="none" w:sz="0" w:space="0" w:color="auto"/>
            <w:bottom w:val="none" w:sz="0" w:space="0" w:color="auto"/>
            <w:right w:val="none" w:sz="0" w:space="0" w:color="auto"/>
          </w:divBdr>
        </w:div>
        <w:div w:id="1631280970">
          <w:marLeft w:val="0"/>
          <w:marRight w:val="0"/>
          <w:marTop w:val="0"/>
          <w:marBottom w:val="0"/>
          <w:divBdr>
            <w:top w:val="none" w:sz="0" w:space="0" w:color="auto"/>
            <w:left w:val="none" w:sz="0" w:space="0" w:color="auto"/>
            <w:bottom w:val="none" w:sz="0" w:space="0" w:color="auto"/>
            <w:right w:val="none" w:sz="0" w:space="0" w:color="auto"/>
          </w:divBdr>
        </w:div>
        <w:div w:id="1226136760">
          <w:marLeft w:val="0"/>
          <w:marRight w:val="0"/>
          <w:marTop w:val="0"/>
          <w:marBottom w:val="0"/>
          <w:divBdr>
            <w:top w:val="none" w:sz="0" w:space="0" w:color="auto"/>
            <w:left w:val="none" w:sz="0" w:space="0" w:color="auto"/>
            <w:bottom w:val="none" w:sz="0" w:space="0" w:color="auto"/>
            <w:right w:val="none" w:sz="0" w:space="0" w:color="auto"/>
          </w:divBdr>
        </w:div>
        <w:div w:id="847868313">
          <w:marLeft w:val="0"/>
          <w:marRight w:val="0"/>
          <w:marTop w:val="0"/>
          <w:marBottom w:val="0"/>
          <w:divBdr>
            <w:top w:val="none" w:sz="0" w:space="0" w:color="auto"/>
            <w:left w:val="none" w:sz="0" w:space="0" w:color="auto"/>
            <w:bottom w:val="none" w:sz="0" w:space="0" w:color="auto"/>
            <w:right w:val="none" w:sz="0" w:space="0" w:color="auto"/>
          </w:divBdr>
        </w:div>
        <w:div w:id="929046088">
          <w:marLeft w:val="0"/>
          <w:marRight w:val="0"/>
          <w:marTop w:val="0"/>
          <w:marBottom w:val="0"/>
          <w:divBdr>
            <w:top w:val="none" w:sz="0" w:space="0" w:color="auto"/>
            <w:left w:val="none" w:sz="0" w:space="0" w:color="auto"/>
            <w:bottom w:val="none" w:sz="0" w:space="0" w:color="auto"/>
            <w:right w:val="none" w:sz="0" w:space="0" w:color="auto"/>
          </w:divBdr>
        </w:div>
        <w:div w:id="1284262217">
          <w:marLeft w:val="0"/>
          <w:marRight w:val="0"/>
          <w:marTop w:val="0"/>
          <w:marBottom w:val="0"/>
          <w:divBdr>
            <w:top w:val="none" w:sz="0" w:space="0" w:color="auto"/>
            <w:left w:val="none" w:sz="0" w:space="0" w:color="auto"/>
            <w:bottom w:val="none" w:sz="0" w:space="0" w:color="auto"/>
            <w:right w:val="none" w:sz="0" w:space="0" w:color="auto"/>
          </w:divBdr>
        </w:div>
        <w:div w:id="226383915">
          <w:marLeft w:val="0"/>
          <w:marRight w:val="0"/>
          <w:marTop w:val="0"/>
          <w:marBottom w:val="0"/>
          <w:divBdr>
            <w:top w:val="none" w:sz="0" w:space="0" w:color="auto"/>
            <w:left w:val="none" w:sz="0" w:space="0" w:color="auto"/>
            <w:bottom w:val="none" w:sz="0" w:space="0" w:color="auto"/>
            <w:right w:val="none" w:sz="0" w:space="0" w:color="auto"/>
          </w:divBdr>
        </w:div>
        <w:div w:id="256639568">
          <w:marLeft w:val="0"/>
          <w:marRight w:val="0"/>
          <w:marTop w:val="0"/>
          <w:marBottom w:val="0"/>
          <w:divBdr>
            <w:top w:val="none" w:sz="0" w:space="0" w:color="auto"/>
            <w:left w:val="none" w:sz="0" w:space="0" w:color="auto"/>
            <w:bottom w:val="none" w:sz="0" w:space="0" w:color="auto"/>
            <w:right w:val="none" w:sz="0" w:space="0" w:color="auto"/>
          </w:divBdr>
        </w:div>
      </w:divsChild>
    </w:div>
    <w:div w:id="829294107">
      <w:bodyDiv w:val="1"/>
      <w:marLeft w:val="0"/>
      <w:marRight w:val="0"/>
      <w:marTop w:val="0"/>
      <w:marBottom w:val="0"/>
      <w:divBdr>
        <w:top w:val="none" w:sz="0" w:space="0" w:color="auto"/>
        <w:left w:val="none" w:sz="0" w:space="0" w:color="auto"/>
        <w:bottom w:val="none" w:sz="0" w:space="0" w:color="auto"/>
        <w:right w:val="none" w:sz="0" w:space="0" w:color="auto"/>
      </w:divBdr>
    </w:div>
    <w:div w:id="845482254">
      <w:bodyDiv w:val="1"/>
      <w:marLeft w:val="0"/>
      <w:marRight w:val="0"/>
      <w:marTop w:val="0"/>
      <w:marBottom w:val="0"/>
      <w:divBdr>
        <w:top w:val="none" w:sz="0" w:space="0" w:color="auto"/>
        <w:left w:val="none" w:sz="0" w:space="0" w:color="auto"/>
        <w:bottom w:val="none" w:sz="0" w:space="0" w:color="auto"/>
        <w:right w:val="none" w:sz="0" w:space="0" w:color="auto"/>
      </w:divBdr>
      <w:divsChild>
        <w:div w:id="1548906747">
          <w:marLeft w:val="0"/>
          <w:marRight w:val="0"/>
          <w:marTop w:val="0"/>
          <w:marBottom w:val="0"/>
          <w:divBdr>
            <w:top w:val="none" w:sz="0" w:space="0" w:color="auto"/>
            <w:left w:val="none" w:sz="0" w:space="0" w:color="auto"/>
            <w:bottom w:val="none" w:sz="0" w:space="0" w:color="auto"/>
            <w:right w:val="none" w:sz="0" w:space="0" w:color="auto"/>
          </w:divBdr>
        </w:div>
        <w:div w:id="71855071">
          <w:marLeft w:val="0"/>
          <w:marRight w:val="0"/>
          <w:marTop w:val="0"/>
          <w:marBottom w:val="0"/>
          <w:divBdr>
            <w:top w:val="none" w:sz="0" w:space="0" w:color="auto"/>
            <w:left w:val="none" w:sz="0" w:space="0" w:color="auto"/>
            <w:bottom w:val="none" w:sz="0" w:space="0" w:color="auto"/>
            <w:right w:val="none" w:sz="0" w:space="0" w:color="auto"/>
          </w:divBdr>
        </w:div>
        <w:div w:id="1616403383">
          <w:marLeft w:val="0"/>
          <w:marRight w:val="0"/>
          <w:marTop w:val="0"/>
          <w:marBottom w:val="0"/>
          <w:divBdr>
            <w:top w:val="none" w:sz="0" w:space="0" w:color="auto"/>
            <w:left w:val="none" w:sz="0" w:space="0" w:color="auto"/>
            <w:bottom w:val="none" w:sz="0" w:space="0" w:color="auto"/>
            <w:right w:val="none" w:sz="0" w:space="0" w:color="auto"/>
          </w:divBdr>
        </w:div>
        <w:div w:id="570624081">
          <w:marLeft w:val="0"/>
          <w:marRight w:val="0"/>
          <w:marTop w:val="0"/>
          <w:marBottom w:val="0"/>
          <w:divBdr>
            <w:top w:val="none" w:sz="0" w:space="0" w:color="auto"/>
            <w:left w:val="none" w:sz="0" w:space="0" w:color="auto"/>
            <w:bottom w:val="none" w:sz="0" w:space="0" w:color="auto"/>
            <w:right w:val="none" w:sz="0" w:space="0" w:color="auto"/>
          </w:divBdr>
        </w:div>
        <w:div w:id="59913726">
          <w:marLeft w:val="0"/>
          <w:marRight w:val="0"/>
          <w:marTop w:val="0"/>
          <w:marBottom w:val="0"/>
          <w:divBdr>
            <w:top w:val="none" w:sz="0" w:space="0" w:color="auto"/>
            <w:left w:val="none" w:sz="0" w:space="0" w:color="auto"/>
            <w:bottom w:val="none" w:sz="0" w:space="0" w:color="auto"/>
            <w:right w:val="none" w:sz="0" w:space="0" w:color="auto"/>
          </w:divBdr>
        </w:div>
        <w:div w:id="1760521550">
          <w:marLeft w:val="0"/>
          <w:marRight w:val="0"/>
          <w:marTop w:val="0"/>
          <w:marBottom w:val="0"/>
          <w:divBdr>
            <w:top w:val="none" w:sz="0" w:space="0" w:color="auto"/>
            <w:left w:val="none" w:sz="0" w:space="0" w:color="auto"/>
            <w:bottom w:val="none" w:sz="0" w:space="0" w:color="auto"/>
            <w:right w:val="none" w:sz="0" w:space="0" w:color="auto"/>
          </w:divBdr>
        </w:div>
        <w:div w:id="1888762681">
          <w:marLeft w:val="0"/>
          <w:marRight w:val="0"/>
          <w:marTop w:val="0"/>
          <w:marBottom w:val="0"/>
          <w:divBdr>
            <w:top w:val="none" w:sz="0" w:space="0" w:color="auto"/>
            <w:left w:val="none" w:sz="0" w:space="0" w:color="auto"/>
            <w:bottom w:val="none" w:sz="0" w:space="0" w:color="auto"/>
            <w:right w:val="none" w:sz="0" w:space="0" w:color="auto"/>
          </w:divBdr>
        </w:div>
        <w:div w:id="135145031">
          <w:marLeft w:val="0"/>
          <w:marRight w:val="0"/>
          <w:marTop w:val="0"/>
          <w:marBottom w:val="0"/>
          <w:divBdr>
            <w:top w:val="none" w:sz="0" w:space="0" w:color="auto"/>
            <w:left w:val="none" w:sz="0" w:space="0" w:color="auto"/>
            <w:bottom w:val="none" w:sz="0" w:space="0" w:color="auto"/>
            <w:right w:val="none" w:sz="0" w:space="0" w:color="auto"/>
          </w:divBdr>
        </w:div>
        <w:div w:id="2101219822">
          <w:marLeft w:val="0"/>
          <w:marRight w:val="0"/>
          <w:marTop w:val="0"/>
          <w:marBottom w:val="0"/>
          <w:divBdr>
            <w:top w:val="none" w:sz="0" w:space="0" w:color="auto"/>
            <w:left w:val="none" w:sz="0" w:space="0" w:color="auto"/>
            <w:bottom w:val="none" w:sz="0" w:space="0" w:color="auto"/>
            <w:right w:val="none" w:sz="0" w:space="0" w:color="auto"/>
          </w:divBdr>
        </w:div>
        <w:div w:id="1572230104">
          <w:marLeft w:val="0"/>
          <w:marRight w:val="0"/>
          <w:marTop w:val="0"/>
          <w:marBottom w:val="0"/>
          <w:divBdr>
            <w:top w:val="none" w:sz="0" w:space="0" w:color="auto"/>
            <w:left w:val="none" w:sz="0" w:space="0" w:color="auto"/>
            <w:bottom w:val="none" w:sz="0" w:space="0" w:color="auto"/>
            <w:right w:val="none" w:sz="0" w:space="0" w:color="auto"/>
          </w:divBdr>
        </w:div>
        <w:div w:id="328673700">
          <w:marLeft w:val="0"/>
          <w:marRight w:val="0"/>
          <w:marTop w:val="0"/>
          <w:marBottom w:val="0"/>
          <w:divBdr>
            <w:top w:val="none" w:sz="0" w:space="0" w:color="auto"/>
            <w:left w:val="none" w:sz="0" w:space="0" w:color="auto"/>
            <w:bottom w:val="none" w:sz="0" w:space="0" w:color="auto"/>
            <w:right w:val="none" w:sz="0" w:space="0" w:color="auto"/>
          </w:divBdr>
        </w:div>
        <w:div w:id="396510275">
          <w:marLeft w:val="0"/>
          <w:marRight w:val="0"/>
          <w:marTop w:val="0"/>
          <w:marBottom w:val="0"/>
          <w:divBdr>
            <w:top w:val="none" w:sz="0" w:space="0" w:color="auto"/>
            <w:left w:val="none" w:sz="0" w:space="0" w:color="auto"/>
            <w:bottom w:val="none" w:sz="0" w:space="0" w:color="auto"/>
            <w:right w:val="none" w:sz="0" w:space="0" w:color="auto"/>
          </w:divBdr>
        </w:div>
        <w:div w:id="1265839221">
          <w:marLeft w:val="0"/>
          <w:marRight w:val="0"/>
          <w:marTop w:val="0"/>
          <w:marBottom w:val="0"/>
          <w:divBdr>
            <w:top w:val="none" w:sz="0" w:space="0" w:color="auto"/>
            <w:left w:val="none" w:sz="0" w:space="0" w:color="auto"/>
            <w:bottom w:val="none" w:sz="0" w:space="0" w:color="auto"/>
            <w:right w:val="none" w:sz="0" w:space="0" w:color="auto"/>
          </w:divBdr>
        </w:div>
        <w:div w:id="479231769">
          <w:marLeft w:val="0"/>
          <w:marRight w:val="0"/>
          <w:marTop w:val="0"/>
          <w:marBottom w:val="0"/>
          <w:divBdr>
            <w:top w:val="none" w:sz="0" w:space="0" w:color="auto"/>
            <w:left w:val="none" w:sz="0" w:space="0" w:color="auto"/>
            <w:bottom w:val="none" w:sz="0" w:space="0" w:color="auto"/>
            <w:right w:val="none" w:sz="0" w:space="0" w:color="auto"/>
          </w:divBdr>
        </w:div>
        <w:div w:id="27534283">
          <w:marLeft w:val="0"/>
          <w:marRight w:val="0"/>
          <w:marTop w:val="0"/>
          <w:marBottom w:val="0"/>
          <w:divBdr>
            <w:top w:val="none" w:sz="0" w:space="0" w:color="auto"/>
            <w:left w:val="none" w:sz="0" w:space="0" w:color="auto"/>
            <w:bottom w:val="none" w:sz="0" w:space="0" w:color="auto"/>
            <w:right w:val="none" w:sz="0" w:space="0" w:color="auto"/>
          </w:divBdr>
        </w:div>
        <w:div w:id="700474078">
          <w:marLeft w:val="0"/>
          <w:marRight w:val="0"/>
          <w:marTop w:val="0"/>
          <w:marBottom w:val="0"/>
          <w:divBdr>
            <w:top w:val="none" w:sz="0" w:space="0" w:color="auto"/>
            <w:left w:val="none" w:sz="0" w:space="0" w:color="auto"/>
            <w:bottom w:val="none" w:sz="0" w:space="0" w:color="auto"/>
            <w:right w:val="none" w:sz="0" w:space="0" w:color="auto"/>
          </w:divBdr>
        </w:div>
        <w:div w:id="2062945552">
          <w:marLeft w:val="0"/>
          <w:marRight w:val="0"/>
          <w:marTop w:val="0"/>
          <w:marBottom w:val="0"/>
          <w:divBdr>
            <w:top w:val="none" w:sz="0" w:space="0" w:color="auto"/>
            <w:left w:val="none" w:sz="0" w:space="0" w:color="auto"/>
            <w:bottom w:val="none" w:sz="0" w:space="0" w:color="auto"/>
            <w:right w:val="none" w:sz="0" w:space="0" w:color="auto"/>
          </w:divBdr>
        </w:div>
      </w:divsChild>
    </w:div>
    <w:div w:id="876888719">
      <w:bodyDiv w:val="1"/>
      <w:marLeft w:val="0"/>
      <w:marRight w:val="0"/>
      <w:marTop w:val="0"/>
      <w:marBottom w:val="0"/>
      <w:divBdr>
        <w:top w:val="none" w:sz="0" w:space="0" w:color="auto"/>
        <w:left w:val="none" w:sz="0" w:space="0" w:color="auto"/>
        <w:bottom w:val="none" w:sz="0" w:space="0" w:color="auto"/>
        <w:right w:val="none" w:sz="0" w:space="0" w:color="auto"/>
      </w:divBdr>
      <w:divsChild>
        <w:div w:id="1708067326">
          <w:marLeft w:val="0"/>
          <w:marRight w:val="0"/>
          <w:marTop w:val="0"/>
          <w:marBottom w:val="0"/>
          <w:divBdr>
            <w:top w:val="none" w:sz="0" w:space="0" w:color="auto"/>
            <w:left w:val="none" w:sz="0" w:space="0" w:color="auto"/>
            <w:bottom w:val="none" w:sz="0" w:space="0" w:color="auto"/>
            <w:right w:val="none" w:sz="0" w:space="0" w:color="auto"/>
          </w:divBdr>
        </w:div>
        <w:div w:id="1663239782">
          <w:marLeft w:val="0"/>
          <w:marRight w:val="0"/>
          <w:marTop w:val="0"/>
          <w:marBottom w:val="0"/>
          <w:divBdr>
            <w:top w:val="none" w:sz="0" w:space="0" w:color="auto"/>
            <w:left w:val="none" w:sz="0" w:space="0" w:color="auto"/>
            <w:bottom w:val="none" w:sz="0" w:space="0" w:color="auto"/>
            <w:right w:val="none" w:sz="0" w:space="0" w:color="auto"/>
          </w:divBdr>
        </w:div>
        <w:div w:id="165443419">
          <w:marLeft w:val="0"/>
          <w:marRight w:val="0"/>
          <w:marTop w:val="0"/>
          <w:marBottom w:val="0"/>
          <w:divBdr>
            <w:top w:val="none" w:sz="0" w:space="0" w:color="auto"/>
            <w:left w:val="none" w:sz="0" w:space="0" w:color="auto"/>
            <w:bottom w:val="none" w:sz="0" w:space="0" w:color="auto"/>
            <w:right w:val="none" w:sz="0" w:space="0" w:color="auto"/>
          </w:divBdr>
        </w:div>
        <w:div w:id="2129659503">
          <w:marLeft w:val="0"/>
          <w:marRight w:val="0"/>
          <w:marTop w:val="0"/>
          <w:marBottom w:val="0"/>
          <w:divBdr>
            <w:top w:val="none" w:sz="0" w:space="0" w:color="auto"/>
            <w:left w:val="none" w:sz="0" w:space="0" w:color="auto"/>
            <w:bottom w:val="none" w:sz="0" w:space="0" w:color="auto"/>
            <w:right w:val="none" w:sz="0" w:space="0" w:color="auto"/>
          </w:divBdr>
        </w:div>
        <w:div w:id="1463647405">
          <w:marLeft w:val="0"/>
          <w:marRight w:val="0"/>
          <w:marTop w:val="0"/>
          <w:marBottom w:val="0"/>
          <w:divBdr>
            <w:top w:val="none" w:sz="0" w:space="0" w:color="auto"/>
            <w:left w:val="none" w:sz="0" w:space="0" w:color="auto"/>
            <w:bottom w:val="none" w:sz="0" w:space="0" w:color="auto"/>
            <w:right w:val="none" w:sz="0" w:space="0" w:color="auto"/>
          </w:divBdr>
        </w:div>
        <w:div w:id="377635051">
          <w:marLeft w:val="0"/>
          <w:marRight w:val="0"/>
          <w:marTop w:val="0"/>
          <w:marBottom w:val="0"/>
          <w:divBdr>
            <w:top w:val="none" w:sz="0" w:space="0" w:color="auto"/>
            <w:left w:val="none" w:sz="0" w:space="0" w:color="auto"/>
            <w:bottom w:val="none" w:sz="0" w:space="0" w:color="auto"/>
            <w:right w:val="none" w:sz="0" w:space="0" w:color="auto"/>
          </w:divBdr>
        </w:div>
        <w:div w:id="238178538">
          <w:marLeft w:val="0"/>
          <w:marRight w:val="0"/>
          <w:marTop w:val="0"/>
          <w:marBottom w:val="0"/>
          <w:divBdr>
            <w:top w:val="none" w:sz="0" w:space="0" w:color="auto"/>
            <w:left w:val="none" w:sz="0" w:space="0" w:color="auto"/>
            <w:bottom w:val="none" w:sz="0" w:space="0" w:color="auto"/>
            <w:right w:val="none" w:sz="0" w:space="0" w:color="auto"/>
          </w:divBdr>
        </w:div>
        <w:div w:id="1006711295">
          <w:marLeft w:val="0"/>
          <w:marRight w:val="0"/>
          <w:marTop w:val="0"/>
          <w:marBottom w:val="0"/>
          <w:divBdr>
            <w:top w:val="none" w:sz="0" w:space="0" w:color="auto"/>
            <w:left w:val="none" w:sz="0" w:space="0" w:color="auto"/>
            <w:bottom w:val="none" w:sz="0" w:space="0" w:color="auto"/>
            <w:right w:val="none" w:sz="0" w:space="0" w:color="auto"/>
          </w:divBdr>
        </w:div>
        <w:div w:id="679545380">
          <w:marLeft w:val="0"/>
          <w:marRight w:val="0"/>
          <w:marTop w:val="0"/>
          <w:marBottom w:val="0"/>
          <w:divBdr>
            <w:top w:val="none" w:sz="0" w:space="0" w:color="auto"/>
            <w:left w:val="none" w:sz="0" w:space="0" w:color="auto"/>
            <w:bottom w:val="none" w:sz="0" w:space="0" w:color="auto"/>
            <w:right w:val="none" w:sz="0" w:space="0" w:color="auto"/>
          </w:divBdr>
        </w:div>
        <w:div w:id="84573205">
          <w:marLeft w:val="0"/>
          <w:marRight w:val="0"/>
          <w:marTop w:val="0"/>
          <w:marBottom w:val="0"/>
          <w:divBdr>
            <w:top w:val="none" w:sz="0" w:space="0" w:color="auto"/>
            <w:left w:val="none" w:sz="0" w:space="0" w:color="auto"/>
            <w:bottom w:val="none" w:sz="0" w:space="0" w:color="auto"/>
            <w:right w:val="none" w:sz="0" w:space="0" w:color="auto"/>
          </w:divBdr>
        </w:div>
        <w:div w:id="1278214574">
          <w:marLeft w:val="0"/>
          <w:marRight w:val="0"/>
          <w:marTop w:val="0"/>
          <w:marBottom w:val="0"/>
          <w:divBdr>
            <w:top w:val="none" w:sz="0" w:space="0" w:color="auto"/>
            <w:left w:val="none" w:sz="0" w:space="0" w:color="auto"/>
            <w:bottom w:val="none" w:sz="0" w:space="0" w:color="auto"/>
            <w:right w:val="none" w:sz="0" w:space="0" w:color="auto"/>
          </w:divBdr>
        </w:div>
        <w:div w:id="1905140348">
          <w:marLeft w:val="0"/>
          <w:marRight w:val="0"/>
          <w:marTop w:val="0"/>
          <w:marBottom w:val="0"/>
          <w:divBdr>
            <w:top w:val="none" w:sz="0" w:space="0" w:color="auto"/>
            <w:left w:val="none" w:sz="0" w:space="0" w:color="auto"/>
            <w:bottom w:val="none" w:sz="0" w:space="0" w:color="auto"/>
            <w:right w:val="none" w:sz="0" w:space="0" w:color="auto"/>
          </w:divBdr>
        </w:div>
        <w:div w:id="314452204">
          <w:marLeft w:val="0"/>
          <w:marRight w:val="0"/>
          <w:marTop w:val="0"/>
          <w:marBottom w:val="0"/>
          <w:divBdr>
            <w:top w:val="none" w:sz="0" w:space="0" w:color="auto"/>
            <w:left w:val="none" w:sz="0" w:space="0" w:color="auto"/>
            <w:bottom w:val="none" w:sz="0" w:space="0" w:color="auto"/>
            <w:right w:val="none" w:sz="0" w:space="0" w:color="auto"/>
          </w:divBdr>
        </w:div>
        <w:div w:id="11346170">
          <w:marLeft w:val="0"/>
          <w:marRight w:val="0"/>
          <w:marTop w:val="0"/>
          <w:marBottom w:val="0"/>
          <w:divBdr>
            <w:top w:val="none" w:sz="0" w:space="0" w:color="auto"/>
            <w:left w:val="none" w:sz="0" w:space="0" w:color="auto"/>
            <w:bottom w:val="none" w:sz="0" w:space="0" w:color="auto"/>
            <w:right w:val="none" w:sz="0" w:space="0" w:color="auto"/>
          </w:divBdr>
        </w:div>
      </w:divsChild>
    </w:div>
    <w:div w:id="918177807">
      <w:bodyDiv w:val="1"/>
      <w:marLeft w:val="0"/>
      <w:marRight w:val="0"/>
      <w:marTop w:val="0"/>
      <w:marBottom w:val="0"/>
      <w:divBdr>
        <w:top w:val="none" w:sz="0" w:space="0" w:color="auto"/>
        <w:left w:val="none" w:sz="0" w:space="0" w:color="auto"/>
        <w:bottom w:val="none" w:sz="0" w:space="0" w:color="auto"/>
        <w:right w:val="none" w:sz="0" w:space="0" w:color="auto"/>
      </w:divBdr>
      <w:divsChild>
        <w:div w:id="332881252">
          <w:marLeft w:val="0"/>
          <w:marRight w:val="0"/>
          <w:marTop w:val="0"/>
          <w:marBottom w:val="0"/>
          <w:divBdr>
            <w:top w:val="none" w:sz="0" w:space="0" w:color="auto"/>
            <w:left w:val="none" w:sz="0" w:space="0" w:color="auto"/>
            <w:bottom w:val="none" w:sz="0" w:space="0" w:color="auto"/>
            <w:right w:val="none" w:sz="0" w:space="0" w:color="auto"/>
          </w:divBdr>
        </w:div>
        <w:div w:id="1628856714">
          <w:marLeft w:val="0"/>
          <w:marRight w:val="0"/>
          <w:marTop w:val="0"/>
          <w:marBottom w:val="0"/>
          <w:divBdr>
            <w:top w:val="none" w:sz="0" w:space="0" w:color="auto"/>
            <w:left w:val="none" w:sz="0" w:space="0" w:color="auto"/>
            <w:bottom w:val="none" w:sz="0" w:space="0" w:color="auto"/>
            <w:right w:val="none" w:sz="0" w:space="0" w:color="auto"/>
          </w:divBdr>
        </w:div>
        <w:div w:id="467937707">
          <w:marLeft w:val="0"/>
          <w:marRight w:val="0"/>
          <w:marTop w:val="0"/>
          <w:marBottom w:val="0"/>
          <w:divBdr>
            <w:top w:val="none" w:sz="0" w:space="0" w:color="auto"/>
            <w:left w:val="none" w:sz="0" w:space="0" w:color="auto"/>
            <w:bottom w:val="none" w:sz="0" w:space="0" w:color="auto"/>
            <w:right w:val="none" w:sz="0" w:space="0" w:color="auto"/>
          </w:divBdr>
        </w:div>
        <w:div w:id="666247262">
          <w:marLeft w:val="0"/>
          <w:marRight w:val="0"/>
          <w:marTop w:val="0"/>
          <w:marBottom w:val="0"/>
          <w:divBdr>
            <w:top w:val="none" w:sz="0" w:space="0" w:color="auto"/>
            <w:left w:val="none" w:sz="0" w:space="0" w:color="auto"/>
            <w:bottom w:val="none" w:sz="0" w:space="0" w:color="auto"/>
            <w:right w:val="none" w:sz="0" w:space="0" w:color="auto"/>
          </w:divBdr>
        </w:div>
        <w:div w:id="1464034696">
          <w:marLeft w:val="0"/>
          <w:marRight w:val="0"/>
          <w:marTop w:val="0"/>
          <w:marBottom w:val="0"/>
          <w:divBdr>
            <w:top w:val="none" w:sz="0" w:space="0" w:color="auto"/>
            <w:left w:val="none" w:sz="0" w:space="0" w:color="auto"/>
            <w:bottom w:val="none" w:sz="0" w:space="0" w:color="auto"/>
            <w:right w:val="none" w:sz="0" w:space="0" w:color="auto"/>
          </w:divBdr>
        </w:div>
        <w:div w:id="1130786651">
          <w:marLeft w:val="0"/>
          <w:marRight w:val="0"/>
          <w:marTop w:val="0"/>
          <w:marBottom w:val="0"/>
          <w:divBdr>
            <w:top w:val="none" w:sz="0" w:space="0" w:color="auto"/>
            <w:left w:val="none" w:sz="0" w:space="0" w:color="auto"/>
            <w:bottom w:val="none" w:sz="0" w:space="0" w:color="auto"/>
            <w:right w:val="none" w:sz="0" w:space="0" w:color="auto"/>
          </w:divBdr>
        </w:div>
        <w:div w:id="590360338">
          <w:marLeft w:val="0"/>
          <w:marRight w:val="0"/>
          <w:marTop w:val="0"/>
          <w:marBottom w:val="0"/>
          <w:divBdr>
            <w:top w:val="none" w:sz="0" w:space="0" w:color="auto"/>
            <w:left w:val="none" w:sz="0" w:space="0" w:color="auto"/>
            <w:bottom w:val="none" w:sz="0" w:space="0" w:color="auto"/>
            <w:right w:val="none" w:sz="0" w:space="0" w:color="auto"/>
          </w:divBdr>
        </w:div>
        <w:div w:id="1376393216">
          <w:marLeft w:val="0"/>
          <w:marRight w:val="0"/>
          <w:marTop w:val="0"/>
          <w:marBottom w:val="0"/>
          <w:divBdr>
            <w:top w:val="none" w:sz="0" w:space="0" w:color="auto"/>
            <w:left w:val="none" w:sz="0" w:space="0" w:color="auto"/>
            <w:bottom w:val="none" w:sz="0" w:space="0" w:color="auto"/>
            <w:right w:val="none" w:sz="0" w:space="0" w:color="auto"/>
          </w:divBdr>
        </w:div>
      </w:divsChild>
    </w:div>
    <w:div w:id="950666252">
      <w:bodyDiv w:val="1"/>
      <w:marLeft w:val="0"/>
      <w:marRight w:val="0"/>
      <w:marTop w:val="0"/>
      <w:marBottom w:val="0"/>
      <w:divBdr>
        <w:top w:val="none" w:sz="0" w:space="0" w:color="auto"/>
        <w:left w:val="none" w:sz="0" w:space="0" w:color="auto"/>
        <w:bottom w:val="none" w:sz="0" w:space="0" w:color="auto"/>
        <w:right w:val="none" w:sz="0" w:space="0" w:color="auto"/>
      </w:divBdr>
      <w:divsChild>
        <w:div w:id="1197041636">
          <w:marLeft w:val="0"/>
          <w:marRight w:val="0"/>
          <w:marTop w:val="0"/>
          <w:marBottom w:val="0"/>
          <w:divBdr>
            <w:top w:val="none" w:sz="0" w:space="0" w:color="auto"/>
            <w:left w:val="none" w:sz="0" w:space="0" w:color="auto"/>
            <w:bottom w:val="none" w:sz="0" w:space="0" w:color="auto"/>
            <w:right w:val="none" w:sz="0" w:space="0" w:color="auto"/>
          </w:divBdr>
        </w:div>
        <w:div w:id="930042506">
          <w:marLeft w:val="0"/>
          <w:marRight w:val="0"/>
          <w:marTop w:val="0"/>
          <w:marBottom w:val="0"/>
          <w:divBdr>
            <w:top w:val="none" w:sz="0" w:space="0" w:color="auto"/>
            <w:left w:val="none" w:sz="0" w:space="0" w:color="auto"/>
            <w:bottom w:val="none" w:sz="0" w:space="0" w:color="auto"/>
            <w:right w:val="none" w:sz="0" w:space="0" w:color="auto"/>
          </w:divBdr>
        </w:div>
        <w:div w:id="541016413">
          <w:marLeft w:val="0"/>
          <w:marRight w:val="0"/>
          <w:marTop w:val="0"/>
          <w:marBottom w:val="0"/>
          <w:divBdr>
            <w:top w:val="none" w:sz="0" w:space="0" w:color="auto"/>
            <w:left w:val="none" w:sz="0" w:space="0" w:color="auto"/>
            <w:bottom w:val="none" w:sz="0" w:space="0" w:color="auto"/>
            <w:right w:val="none" w:sz="0" w:space="0" w:color="auto"/>
          </w:divBdr>
        </w:div>
        <w:div w:id="536743971">
          <w:marLeft w:val="0"/>
          <w:marRight w:val="0"/>
          <w:marTop w:val="0"/>
          <w:marBottom w:val="0"/>
          <w:divBdr>
            <w:top w:val="none" w:sz="0" w:space="0" w:color="auto"/>
            <w:left w:val="none" w:sz="0" w:space="0" w:color="auto"/>
            <w:bottom w:val="none" w:sz="0" w:space="0" w:color="auto"/>
            <w:right w:val="none" w:sz="0" w:space="0" w:color="auto"/>
          </w:divBdr>
        </w:div>
        <w:div w:id="388697452">
          <w:marLeft w:val="0"/>
          <w:marRight w:val="0"/>
          <w:marTop w:val="0"/>
          <w:marBottom w:val="0"/>
          <w:divBdr>
            <w:top w:val="none" w:sz="0" w:space="0" w:color="auto"/>
            <w:left w:val="none" w:sz="0" w:space="0" w:color="auto"/>
            <w:bottom w:val="none" w:sz="0" w:space="0" w:color="auto"/>
            <w:right w:val="none" w:sz="0" w:space="0" w:color="auto"/>
          </w:divBdr>
        </w:div>
        <w:div w:id="2043704813">
          <w:marLeft w:val="0"/>
          <w:marRight w:val="0"/>
          <w:marTop w:val="0"/>
          <w:marBottom w:val="0"/>
          <w:divBdr>
            <w:top w:val="none" w:sz="0" w:space="0" w:color="auto"/>
            <w:left w:val="none" w:sz="0" w:space="0" w:color="auto"/>
            <w:bottom w:val="none" w:sz="0" w:space="0" w:color="auto"/>
            <w:right w:val="none" w:sz="0" w:space="0" w:color="auto"/>
          </w:divBdr>
        </w:div>
        <w:div w:id="959533367">
          <w:marLeft w:val="0"/>
          <w:marRight w:val="0"/>
          <w:marTop w:val="0"/>
          <w:marBottom w:val="0"/>
          <w:divBdr>
            <w:top w:val="none" w:sz="0" w:space="0" w:color="auto"/>
            <w:left w:val="none" w:sz="0" w:space="0" w:color="auto"/>
            <w:bottom w:val="none" w:sz="0" w:space="0" w:color="auto"/>
            <w:right w:val="none" w:sz="0" w:space="0" w:color="auto"/>
          </w:divBdr>
        </w:div>
        <w:div w:id="1269002086">
          <w:marLeft w:val="0"/>
          <w:marRight w:val="0"/>
          <w:marTop w:val="0"/>
          <w:marBottom w:val="0"/>
          <w:divBdr>
            <w:top w:val="none" w:sz="0" w:space="0" w:color="auto"/>
            <w:left w:val="none" w:sz="0" w:space="0" w:color="auto"/>
            <w:bottom w:val="none" w:sz="0" w:space="0" w:color="auto"/>
            <w:right w:val="none" w:sz="0" w:space="0" w:color="auto"/>
          </w:divBdr>
        </w:div>
        <w:div w:id="846600244">
          <w:marLeft w:val="0"/>
          <w:marRight w:val="0"/>
          <w:marTop w:val="0"/>
          <w:marBottom w:val="0"/>
          <w:divBdr>
            <w:top w:val="none" w:sz="0" w:space="0" w:color="auto"/>
            <w:left w:val="none" w:sz="0" w:space="0" w:color="auto"/>
            <w:bottom w:val="none" w:sz="0" w:space="0" w:color="auto"/>
            <w:right w:val="none" w:sz="0" w:space="0" w:color="auto"/>
          </w:divBdr>
        </w:div>
        <w:div w:id="382872259">
          <w:marLeft w:val="0"/>
          <w:marRight w:val="0"/>
          <w:marTop w:val="0"/>
          <w:marBottom w:val="0"/>
          <w:divBdr>
            <w:top w:val="none" w:sz="0" w:space="0" w:color="auto"/>
            <w:left w:val="none" w:sz="0" w:space="0" w:color="auto"/>
            <w:bottom w:val="none" w:sz="0" w:space="0" w:color="auto"/>
            <w:right w:val="none" w:sz="0" w:space="0" w:color="auto"/>
          </w:divBdr>
        </w:div>
        <w:div w:id="421031135">
          <w:marLeft w:val="0"/>
          <w:marRight w:val="0"/>
          <w:marTop w:val="0"/>
          <w:marBottom w:val="0"/>
          <w:divBdr>
            <w:top w:val="none" w:sz="0" w:space="0" w:color="auto"/>
            <w:left w:val="none" w:sz="0" w:space="0" w:color="auto"/>
            <w:bottom w:val="none" w:sz="0" w:space="0" w:color="auto"/>
            <w:right w:val="none" w:sz="0" w:space="0" w:color="auto"/>
          </w:divBdr>
        </w:div>
        <w:div w:id="1460608156">
          <w:marLeft w:val="0"/>
          <w:marRight w:val="0"/>
          <w:marTop w:val="0"/>
          <w:marBottom w:val="0"/>
          <w:divBdr>
            <w:top w:val="none" w:sz="0" w:space="0" w:color="auto"/>
            <w:left w:val="none" w:sz="0" w:space="0" w:color="auto"/>
            <w:bottom w:val="none" w:sz="0" w:space="0" w:color="auto"/>
            <w:right w:val="none" w:sz="0" w:space="0" w:color="auto"/>
          </w:divBdr>
        </w:div>
        <w:div w:id="186411115">
          <w:marLeft w:val="0"/>
          <w:marRight w:val="0"/>
          <w:marTop w:val="0"/>
          <w:marBottom w:val="0"/>
          <w:divBdr>
            <w:top w:val="none" w:sz="0" w:space="0" w:color="auto"/>
            <w:left w:val="none" w:sz="0" w:space="0" w:color="auto"/>
            <w:bottom w:val="none" w:sz="0" w:space="0" w:color="auto"/>
            <w:right w:val="none" w:sz="0" w:space="0" w:color="auto"/>
          </w:divBdr>
        </w:div>
        <w:div w:id="2058383866">
          <w:marLeft w:val="0"/>
          <w:marRight w:val="0"/>
          <w:marTop w:val="0"/>
          <w:marBottom w:val="0"/>
          <w:divBdr>
            <w:top w:val="none" w:sz="0" w:space="0" w:color="auto"/>
            <w:left w:val="none" w:sz="0" w:space="0" w:color="auto"/>
            <w:bottom w:val="none" w:sz="0" w:space="0" w:color="auto"/>
            <w:right w:val="none" w:sz="0" w:space="0" w:color="auto"/>
          </w:divBdr>
        </w:div>
        <w:div w:id="879172685">
          <w:marLeft w:val="0"/>
          <w:marRight w:val="0"/>
          <w:marTop w:val="0"/>
          <w:marBottom w:val="0"/>
          <w:divBdr>
            <w:top w:val="none" w:sz="0" w:space="0" w:color="auto"/>
            <w:left w:val="none" w:sz="0" w:space="0" w:color="auto"/>
            <w:bottom w:val="none" w:sz="0" w:space="0" w:color="auto"/>
            <w:right w:val="none" w:sz="0" w:space="0" w:color="auto"/>
          </w:divBdr>
        </w:div>
      </w:divsChild>
    </w:div>
    <w:div w:id="1030759630">
      <w:bodyDiv w:val="1"/>
      <w:marLeft w:val="0"/>
      <w:marRight w:val="0"/>
      <w:marTop w:val="0"/>
      <w:marBottom w:val="0"/>
      <w:divBdr>
        <w:top w:val="none" w:sz="0" w:space="0" w:color="auto"/>
        <w:left w:val="none" w:sz="0" w:space="0" w:color="auto"/>
        <w:bottom w:val="none" w:sz="0" w:space="0" w:color="auto"/>
        <w:right w:val="none" w:sz="0" w:space="0" w:color="auto"/>
      </w:divBdr>
      <w:divsChild>
        <w:div w:id="1816725340">
          <w:marLeft w:val="0"/>
          <w:marRight w:val="0"/>
          <w:marTop w:val="0"/>
          <w:marBottom w:val="0"/>
          <w:divBdr>
            <w:top w:val="none" w:sz="0" w:space="0" w:color="auto"/>
            <w:left w:val="none" w:sz="0" w:space="0" w:color="auto"/>
            <w:bottom w:val="none" w:sz="0" w:space="0" w:color="auto"/>
            <w:right w:val="none" w:sz="0" w:space="0" w:color="auto"/>
          </w:divBdr>
        </w:div>
        <w:div w:id="1571381042">
          <w:marLeft w:val="0"/>
          <w:marRight w:val="0"/>
          <w:marTop w:val="0"/>
          <w:marBottom w:val="0"/>
          <w:divBdr>
            <w:top w:val="none" w:sz="0" w:space="0" w:color="auto"/>
            <w:left w:val="none" w:sz="0" w:space="0" w:color="auto"/>
            <w:bottom w:val="none" w:sz="0" w:space="0" w:color="auto"/>
            <w:right w:val="none" w:sz="0" w:space="0" w:color="auto"/>
          </w:divBdr>
        </w:div>
        <w:div w:id="707027967">
          <w:marLeft w:val="0"/>
          <w:marRight w:val="0"/>
          <w:marTop w:val="0"/>
          <w:marBottom w:val="0"/>
          <w:divBdr>
            <w:top w:val="none" w:sz="0" w:space="0" w:color="auto"/>
            <w:left w:val="none" w:sz="0" w:space="0" w:color="auto"/>
            <w:bottom w:val="none" w:sz="0" w:space="0" w:color="auto"/>
            <w:right w:val="none" w:sz="0" w:space="0" w:color="auto"/>
          </w:divBdr>
        </w:div>
        <w:div w:id="1647933374">
          <w:marLeft w:val="0"/>
          <w:marRight w:val="0"/>
          <w:marTop w:val="0"/>
          <w:marBottom w:val="0"/>
          <w:divBdr>
            <w:top w:val="none" w:sz="0" w:space="0" w:color="auto"/>
            <w:left w:val="none" w:sz="0" w:space="0" w:color="auto"/>
            <w:bottom w:val="none" w:sz="0" w:space="0" w:color="auto"/>
            <w:right w:val="none" w:sz="0" w:space="0" w:color="auto"/>
          </w:divBdr>
        </w:div>
        <w:div w:id="1817411351">
          <w:marLeft w:val="0"/>
          <w:marRight w:val="0"/>
          <w:marTop w:val="0"/>
          <w:marBottom w:val="0"/>
          <w:divBdr>
            <w:top w:val="none" w:sz="0" w:space="0" w:color="auto"/>
            <w:left w:val="none" w:sz="0" w:space="0" w:color="auto"/>
            <w:bottom w:val="none" w:sz="0" w:space="0" w:color="auto"/>
            <w:right w:val="none" w:sz="0" w:space="0" w:color="auto"/>
          </w:divBdr>
        </w:div>
        <w:div w:id="873739101">
          <w:marLeft w:val="0"/>
          <w:marRight w:val="0"/>
          <w:marTop w:val="0"/>
          <w:marBottom w:val="0"/>
          <w:divBdr>
            <w:top w:val="none" w:sz="0" w:space="0" w:color="auto"/>
            <w:left w:val="none" w:sz="0" w:space="0" w:color="auto"/>
            <w:bottom w:val="none" w:sz="0" w:space="0" w:color="auto"/>
            <w:right w:val="none" w:sz="0" w:space="0" w:color="auto"/>
          </w:divBdr>
        </w:div>
        <w:div w:id="325591658">
          <w:marLeft w:val="0"/>
          <w:marRight w:val="0"/>
          <w:marTop w:val="0"/>
          <w:marBottom w:val="0"/>
          <w:divBdr>
            <w:top w:val="none" w:sz="0" w:space="0" w:color="auto"/>
            <w:left w:val="none" w:sz="0" w:space="0" w:color="auto"/>
            <w:bottom w:val="none" w:sz="0" w:space="0" w:color="auto"/>
            <w:right w:val="none" w:sz="0" w:space="0" w:color="auto"/>
          </w:divBdr>
        </w:div>
        <w:div w:id="1251233852">
          <w:marLeft w:val="0"/>
          <w:marRight w:val="0"/>
          <w:marTop w:val="0"/>
          <w:marBottom w:val="0"/>
          <w:divBdr>
            <w:top w:val="none" w:sz="0" w:space="0" w:color="auto"/>
            <w:left w:val="none" w:sz="0" w:space="0" w:color="auto"/>
            <w:bottom w:val="none" w:sz="0" w:space="0" w:color="auto"/>
            <w:right w:val="none" w:sz="0" w:space="0" w:color="auto"/>
          </w:divBdr>
        </w:div>
      </w:divsChild>
    </w:div>
    <w:div w:id="1062096435">
      <w:bodyDiv w:val="1"/>
      <w:marLeft w:val="0"/>
      <w:marRight w:val="0"/>
      <w:marTop w:val="0"/>
      <w:marBottom w:val="0"/>
      <w:divBdr>
        <w:top w:val="none" w:sz="0" w:space="0" w:color="auto"/>
        <w:left w:val="none" w:sz="0" w:space="0" w:color="auto"/>
        <w:bottom w:val="none" w:sz="0" w:space="0" w:color="auto"/>
        <w:right w:val="none" w:sz="0" w:space="0" w:color="auto"/>
      </w:divBdr>
      <w:divsChild>
        <w:div w:id="1510294154">
          <w:marLeft w:val="0"/>
          <w:marRight w:val="0"/>
          <w:marTop w:val="0"/>
          <w:marBottom w:val="0"/>
          <w:divBdr>
            <w:top w:val="none" w:sz="0" w:space="0" w:color="auto"/>
            <w:left w:val="none" w:sz="0" w:space="0" w:color="auto"/>
            <w:bottom w:val="none" w:sz="0" w:space="0" w:color="auto"/>
            <w:right w:val="none" w:sz="0" w:space="0" w:color="auto"/>
          </w:divBdr>
        </w:div>
        <w:div w:id="1394548661">
          <w:marLeft w:val="0"/>
          <w:marRight w:val="0"/>
          <w:marTop w:val="0"/>
          <w:marBottom w:val="0"/>
          <w:divBdr>
            <w:top w:val="none" w:sz="0" w:space="0" w:color="auto"/>
            <w:left w:val="none" w:sz="0" w:space="0" w:color="auto"/>
            <w:bottom w:val="none" w:sz="0" w:space="0" w:color="auto"/>
            <w:right w:val="none" w:sz="0" w:space="0" w:color="auto"/>
          </w:divBdr>
        </w:div>
        <w:div w:id="1717924100">
          <w:marLeft w:val="0"/>
          <w:marRight w:val="0"/>
          <w:marTop w:val="0"/>
          <w:marBottom w:val="0"/>
          <w:divBdr>
            <w:top w:val="none" w:sz="0" w:space="0" w:color="auto"/>
            <w:left w:val="none" w:sz="0" w:space="0" w:color="auto"/>
            <w:bottom w:val="none" w:sz="0" w:space="0" w:color="auto"/>
            <w:right w:val="none" w:sz="0" w:space="0" w:color="auto"/>
          </w:divBdr>
        </w:div>
        <w:div w:id="1067335333">
          <w:marLeft w:val="0"/>
          <w:marRight w:val="0"/>
          <w:marTop w:val="0"/>
          <w:marBottom w:val="0"/>
          <w:divBdr>
            <w:top w:val="none" w:sz="0" w:space="0" w:color="auto"/>
            <w:left w:val="none" w:sz="0" w:space="0" w:color="auto"/>
            <w:bottom w:val="none" w:sz="0" w:space="0" w:color="auto"/>
            <w:right w:val="none" w:sz="0" w:space="0" w:color="auto"/>
          </w:divBdr>
        </w:div>
        <w:div w:id="1706715281">
          <w:marLeft w:val="0"/>
          <w:marRight w:val="0"/>
          <w:marTop w:val="0"/>
          <w:marBottom w:val="0"/>
          <w:divBdr>
            <w:top w:val="none" w:sz="0" w:space="0" w:color="auto"/>
            <w:left w:val="none" w:sz="0" w:space="0" w:color="auto"/>
            <w:bottom w:val="none" w:sz="0" w:space="0" w:color="auto"/>
            <w:right w:val="none" w:sz="0" w:space="0" w:color="auto"/>
          </w:divBdr>
        </w:div>
        <w:div w:id="795217330">
          <w:marLeft w:val="0"/>
          <w:marRight w:val="0"/>
          <w:marTop w:val="0"/>
          <w:marBottom w:val="0"/>
          <w:divBdr>
            <w:top w:val="none" w:sz="0" w:space="0" w:color="auto"/>
            <w:left w:val="none" w:sz="0" w:space="0" w:color="auto"/>
            <w:bottom w:val="none" w:sz="0" w:space="0" w:color="auto"/>
            <w:right w:val="none" w:sz="0" w:space="0" w:color="auto"/>
          </w:divBdr>
        </w:div>
        <w:div w:id="1881895778">
          <w:marLeft w:val="0"/>
          <w:marRight w:val="0"/>
          <w:marTop w:val="0"/>
          <w:marBottom w:val="0"/>
          <w:divBdr>
            <w:top w:val="none" w:sz="0" w:space="0" w:color="auto"/>
            <w:left w:val="none" w:sz="0" w:space="0" w:color="auto"/>
            <w:bottom w:val="none" w:sz="0" w:space="0" w:color="auto"/>
            <w:right w:val="none" w:sz="0" w:space="0" w:color="auto"/>
          </w:divBdr>
        </w:div>
        <w:div w:id="677462374">
          <w:marLeft w:val="0"/>
          <w:marRight w:val="0"/>
          <w:marTop w:val="0"/>
          <w:marBottom w:val="0"/>
          <w:divBdr>
            <w:top w:val="none" w:sz="0" w:space="0" w:color="auto"/>
            <w:left w:val="none" w:sz="0" w:space="0" w:color="auto"/>
            <w:bottom w:val="none" w:sz="0" w:space="0" w:color="auto"/>
            <w:right w:val="none" w:sz="0" w:space="0" w:color="auto"/>
          </w:divBdr>
        </w:div>
        <w:div w:id="1890993118">
          <w:marLeft w:val="0"/>
          <w:marRight w:val="0"/>
          <w:marTop w:val="0"/>
          <w:marBottom w:val="0"/>
          <w:divBdr>
            <w:top w:val="none" w:sz="0" w:space="0" w:color="auto"/>
            <w:left w:val="none" w:sz="0" w:space="0" w:color="auto"/>
            <w:bottom w:val="none" w:sz="0" w:space="0" w:color="auto"/>
            <w:right w:val="none" w:sz="0" w:space="0" w:color="auto"/>
          </w:divBdr>
        </w:div>
        <w:div w:id="1052340147">
          <w:marLeft w:val="0"/>
          <w:marRight w:val="0"/>
          <w:marTop w:val="0"/>
          <w:marBottom w:val="0"/>
          <w:divBdr>
            <w:top w:val="none" w:sz="0" w:space="0" w:color="auto"/>
            <w:left w:val="none" w:sz="0" w:space="0" w:color="auto"/>
            <w:bottom w:val="none" w:sz="0" w:space="0" w:color="auto"/>
            <w:right w:val="none" w:sz="0" w:space="0" w:color="auto"/>
          </w:divBdr>
        </w:div>
      </w:divsChild>
    </w:div>
    <w:div w:id="1205483400">
      <w:bodyDiv w:val="1"/>
      <w:marLeft w:val="0"/>
      <w:marRight w:val="0"/>
      <w:marTop w:val="0"/>
      <w:marBottom w:val="0"/>
      <w:divBdr>
        <w:top w:val="none" w:sz="0" w:space="0" w:color="auto"/>
        <w:left w:val="none" w:sz="0" w:space="0" w:color="auto"/>
        <w:bottom w:val="none" w:sz="0" w:space="0" w:color="auto"/>
        <w:right w:val="none" w:sz="0" w:space="0" w:color="auto"/>
      </w:divBdr>
      <w:divsChild>
        <w:div w:id="1338187617">
          <w:marLeft w:val="0"/>
          <w:marRight w:val="0"/>
          <w:marTop w:val="0"/>
          <w:marBottom w:val="0"/>
          <w:divBdr>
            <w:top w:val="none" w:sz="0" w:space="0" w:color="auto"/>
            <w:left w:val="none" w:sz="0" w:space="0" w:color="auto"/>
            <w:bottom w:val="none" w:sz="0" w:space="0" w:color="auto"/>
            <w:right w:val="none" w:sz="0" w:space="0" w:color="auto"/>
          </w:divBdr>
        </w:div>
        <w:div w:id="1778986723">
          <w:marLeft w:val="0"/>
          <w:marRight w:val="0"/>
          <w:marTop w:val="0"/>
          <w:marBottom w:val="0"/>
          <w:divBdr>
            <w:top w:val="none" w:sz="0" w:space="0" w:color="auto"/>
            <w:left w:val="none" w:sz="0" w:space="0" w:color="auto"/>
            <w:bottom w:val="none" w:sz="0" w:space="0" w:color="auto"/>
            <w:right w:val="none" w:sz="0" w:space="0" w:color="auto"/>
          </w:divBdr>
        </w:div>
        <w:div w:id="1156802592">
          <w:marLeft w:val="0"/>
          <w:marRight w:val="0"/>
          <w:marTop w:val="0"/>
          <w:marBottom w:val="0"/>
          <w:divBdr>
            <w:top w:val="none" w:sz="0" w:space="0" w:color="auto"/>
            <w:left w:val="none" w:sz="0" w:space="0" w:color="auto"/>
            <w:bottom w:val="none" w:sz="0" w:space="0" w:color="auto"/>
            <w:right w:val="none" w:sz="0" w:space="0" w:color="auto"/>
          </w:divBdr>
        </w:div>
        <w:div w:id="833644239">
          <w:marLeft w:val="0"/>
          <w:marRight w:val="0"/>
          <w:marTop w:val="0"/>
          <w:marBottom w:val="0"/>
          <w:divBdr>
            <w:top w:val="none" w:sz="0" w:space="0" w:color="auto"/>
            <w:left w:val="none" w:sz="0" w:space="0" w:color="auto"/>
            <w:bottom w:val="none" w:sz="0" w:space="0" w:color="auto"/>
            <w:right w:val="none" w:sz="0" w:space="0" w:color="auto"/>
          </w:divBdr>
        </w:div>
        <w:div w:id="685063812">
          <w:marLeft w:val="0"/>
          <w:marRight w:val="0"/>
          <w:marTop w:val="0"/>
          <w:marBottom w:val="0"/>
          <w:divBdr>
            <w:top w:val="none" w:sz="0" w:space="0" w:color="auto"/>
            <w:left w:val="none" w:sz="0" w:space="0" w:color="auto"/>
            <w:bottom w:val="none" w:sz="0" w:space="0" w:color="auto"/>
            <w:right w:val="none" w:sz="0" w:space="0" w:color="auto"/>
          </w:divBdr>
        </w:div>
        <w:div w:id="1459110726">
          <w:marLeft w:val="0"/>
          <w:marRight w:val="0"/>
          <w:marTop w:val="0"/>
          <w:marBottom w:val="0"/>
          <w:divBdr>
            <w:top w:val="none" w:sz="0" w:space="0" w:color="auto"/>
            <w:left w:val="none" w:sz="0" w:space="0" w:color="auto"/>
            <w:bottom w:val="none" w:sz="0" w:space="0" w:color="auto"/>
            <w:right w:val="none" w:sz="0" w:space="0" w:color="auto"/>
          </w:divBdr>
        </w:div>
        <w:div w:id="59443272">
          <w:marLeft w:val="0"/>
          <w:marRight w:val="0"/>
          <w:marTop w:val="0"/>
          <w:marBottom w:val="0"/>
          <w:divBdr>
            <w:top w:val="none" w:sz="0" w:space="0" w:color="auto"/>
            <w:left w:val="none" w:sz="0" w:space="0" w:color="auto"/>
            <w:bottom w:val="none" w:sz="0" w:space="0" w:color="auto"/>
            <w:right w:val="none" w:sz="0" w:space="0" w:color="auto"/>
          </w:divBdr>
        </w:div>
        <w:div w:id="939992307">
          <w:marLeft w:val="0"/>
          <w:marRight w:val="0"/>
          <w:marTop w:val="0"/>
          <w:marBottom w:val="0"/>
          <w:divBdr>
            <w:top w:val="none" w:sz="0" w:space="0" w:color="auto"/>
            <w:left w:val="none" w:sz="0" w:space="0" w:color="auto"/>
            <w:bottom w:val="none" w:sz="0" w:space="0" w:color="auto"/>
            <w:right w:val="none" w:sz="0" w:space="0" w:color="auto"/>
          </w:divBdr>
        </w:div>
        <w:div w:id="202140269">
          <w:marLeft w:val="0"/>
          <w:marRight w:val="0"/>
          <w:marTop w:val="0"/>
          <w:marBottom w:val="0"/>
          <w:divBdr>
            <w:top w:val="none" w:sz="0" w:space="0" w:color="auto"/>
            <w:left w:val="none" w:sz="0" w:space="0" w:color="auto"/>
            <w:bottom w:val="none" w:sz="0" w:space="0" w:color="auto"/>
            <w:right w:val="none" w:sz="0" w:space="0" w:color="auto"/>
          </w:divBdr>
        </w:div>
        <w:div w:id="11886783">
          <w:marLeft w:val="0"/>
          <w:marRight w:val="0"/>
          <w:marTop w:val="0"/>
          <w:marBottom w:val="0"/>
          <w:divBdr>
            <w:top w:val="none" w:sz="0" w:space="0" w:color="auto"/>
            <w:left w:val="none" w:sz="0" w:space="0" w:color="auto"/>
            <w:bottom w:val="none" w:sz="0" w:space="0" w:color="auto"/>
            <w:right w:val="none" w:sz="0" w:space="0" w:color="auto"/>
          </w:divBdr>
        </w:div>
        <w:div w:id="394403193">
          <w:marLeft w:val="0"/>
          <w:marRight w:val="0"/>
          <w:marTop w:val="0"/>
          <w:marBottom w:val="0"/>
          <w:divBdr>
            <w:top w:val="none" w:sz="0" w:space="0" w:color="auto"/>
            <w:left w:val="none" w:sz="0" w:space="0" w:color="auto"/>
            <w:bottom w:val="none" w:sz="0" w:space="0" w:color="auto"/>
            <w:right w:val="none" w:sz="0" w:space="0" w:color="auto"/>
          </w:divBdr>
        </w:div>
        <w:div w:id="1039891360">
          <w:marLeft w:val="0"/>
          <w:marRight w:val="0"/>
          <w:marTop w:val="0"/>
          <w:marBottom w:val="0"/>
          <w:divBdr>
            <w:top w:val="none" w:sz="0" w:space="0" w:color="auto"/>
            <w:left w:val="none" w:sz="0" w:space="0" w:color="auto"/>
            <w:bottom w:val="none" w:sz="0" w:space="0" w:color="auto"/>
            <w:right w:val="none" w:sz="0" w:space="0" w:color="auto"/>
          </w:divBdr>
        </w:div>
      </w:divsChild>
    </w:div>
    <w:div w:id="1213150586">
      <w:bodyDiv w:val="1"/>
      <w:marLeft w:val="0"/>
      <w:marRight w:val="0"/>
      <w:marTop w:val="0"/>
      <w:marBottom w:val="0"/>
      <w:divBdr>
        <w:top w:val="none" w:sz="0" w:space="0" w:color="auto"/>
        <w:left w:val="none" w:sz="0" w:space="0" w:color="auto"/>
        <w:bottom w:val="none" w:sz="0" w:space="0" w:color="auto"/>
        <w:right w:val="none" w:sz="0" w:space="0" w:color="auto"/>
      </w:divBdr>
      <w:divsChild>
        <w:div w:id="274362444">
          <w:marLeft w:val="0"/>
          <w:marRight w:val="0"/>
          <w:marTop w:val="0"/>
          <w:marBottom w:val="0"/>
          <w:divBdr>
            <w:top w:val="none" w:sz="0" w:space="0" w:color="auto"/>
            <w:left w:val="none" w:sz="0" w:space="0" w:color="auto"/>
            <w:bottom w:val="none" w:sz="0" w:space="0" w:color="auto"/>
            <w:right w:val="none" w:sz="0" w:space="0" w:color="auto"/>
          </w:divBdr>
        </w:div>
        <w:div w:id="998384936">
          <w:marLeft w:val="0"/>
          <w:marRight w:val="0"/>
          <w:marTop w:val="0"/>
          <w:marBottom w:val="0"/>
          <w:divBdr>
            <w:top w:val="none" w:sz="0" w:space="0" w:color="auto"/>
            <w:left w:val="none" w:sz="0" w:space="0" w:color="auto"/>
            <w:bottom w:val="none" w:sz="0" w:space="0" w:color="auto"/>
            <w:right w:val="none" w:sz="0" w:space="0" w:color="auto"/>
          </w:divBdr>
        </w:div>
        <w:div w:id="181164277">
          <w:marLeft w:val="0"/>
          <w:marRight w:val="0"/>
          <w:marTop w:val="0"/>
          <w:marBottom w:val="0"/>
          <w:divBdr>
            <w:top w:val="none" w:sz="0" w:space="0" w:color="auto"/>
            <w:left w:val="none" w:sz="0" w:space="0" w:color="auto"/>
            <w:bottom w:val="none" w:sz="0" w:space="0" w:color="auto"/>
            <w:right w:val="none" w:sz="0" w:space="0" w:color="auto"/>
          </w:divBdr>
        </w:div>
        <w:div w:id="1478766359">
          <w:marLeft w:val="0"/>
          <w:marRight w:val="0"/>
          <w:marTop w:val="0"/>
          <w:marBottom w:val="0"/>
          <w:divBdr>
            <w:top w:val="none" w:sz="0" w:space="0" w:color="auto"/>
            <w:left w:val="none" w:sz="0" w:space="0" w:color="auto"/>
            <w:bottom w:val="none" w:sz="0" w:space="0" w:color="auto"/>
            <w:right w:val="none" w:sz="0" w:space="0" w:color="auto"/>
          </w:divBdr>
        </w:div>
        <w:div w:id="592590784">
          <w:marLeft w:val="0"/>
          <w:marRight w:val="0"/>
          <w:marTop w:val="0"/>
          <w:marBottom w:val="0"/>
          <w:divBdr>
            <w:top w:val="none" w:sz="0" w:space="0" w:color="auto"/>
            <w:left w:val="none" w:sz="0" w:space="0" w:color="auto"/>
            <w:bottom w:val="none" w:sz="0" w:space="0" w:color="auto"/>
            <w:right w:val="none" w:sz="0" w:space="0" w:color="auto"/>
          </w:divBdr>
        </w:div>
        <w:div w:id="1790856665">
          <w:marLeft w:val="0"/>
          <w:marRight w:val="0"/>
          <w:marTop w:val="0"/>
          <w:marBottom w:val="0"/>
          <w:divBdr>
            <w:top w:val="none" w:sz="0" w:space="0" w:color="auto"/>
            <w:left w:val="none" w:sz="0" w:space="0" w:color="auto"/>
            <w:bottom w:val="none" w:sz="0" w:space="0" w:color="auto"/>
            <w:right w:val="none" w:sz="0" w:space="0" w:color="auto"/>
          </w:divBdr>
        </w:div>
        <w:div w:id="769155634">
          <w:marLeft w:val="0"/>
          <w:marRight w:val="0"/>
          <w:marTop w:val="0"/>
          <w:marBottom w:val="0"/>
          <w:divBdr>
            <w:top w:val="none" w:sz="0" w:space="0" w:color="auto"/>
            <w:left w:val="none" w:sz="0" w:space="0" w:color="auto"/>
            <w:bottom w:val="none" w:sz="0" w:space="0" w:color="auto"/>
            <w:right w:val="none" w:sz="0" w:space="0" w:color="auto"/>
          </w:divBdr>
        </w:div>
        <w:div w:id="1079133593">
          <w:marLeft w:val="0"/>
          <w:marRight w:val="0"/>
          <w:marTop w:val="0"/>
          <w:marBottom w:val="0"/>
          <w:divBdr>
            <w:top w:val="none" w:sz="0" w:space="0" w:color="auto"/>
            <w:left w:val="none" w:sz="0" w:space="0" w:color="auto"/>
            <w:bottom w:val="none" w:sz="0" w:space="0" w:color="auto"/>
            <w:right w:val="none" w:sz="0" w:space="0" w:color="auto"/>
          </w:divBdr>
        </w:div>
        <w:div w:id="622928005">
          <w:marLeft w:val="0"/>
          <w:marRight w:val="0"/>
          <w:marTop w:val="0"/>
          <w:marBottom w:val="0"/>
          <w:divBdr>
            <w:top w:val="none" w:sz="0" w:space="0" w:color="auto"/>
            <w:left w:val="none" w:sz="0" w:space="0" w:color="auto"/>
            <w:bottom w:val="none" w:sz="0" w:space="0" w:color="auto"/>
            <w:right w:val="none" w:sz="0" w:space="0" w:color="auto"/>
          </w:divBdr>
        </w:div>
        <w:div w:id="746998970">
          <w:marLeft w:val="0"/>
          <w:marRight w:val="0"/>
          <w:marTop w:val="0"/>
          <w:marBottom w:val="0"/>
          <w:divBdr>
            <w:top w:val="none" w:sz="0" w:space="0" w:color="auto"/>
            <w:left w:val="none" w:sz="0" w:space="0" w:color="auto"/>
            <w:bottom w:val="none" w:sz="0" w:space="0" w:color="auto"/>
            <w:right w:val="none" w:sz="0" w:space="0" w:color="auto"/>
          </w:divBdr>
        </w:div>
        <w:div w:id="314575274">
          <w:marLeft w:val="0"/>
          <w:marRight w:val="0"/>
          <w:marTop w:val="0"/>
          <w:marBottom w:val="0"/>
          <w:divBdr>
            <w:top w:val="none" w:sz="0" w:space="0" w:color="auto"/>
            <w:left w:val="none" w:sz="0" w:space="0" w:color="auto"/>
            <w:bottom w:val="none" w:sz="0" w:space="0" w:color="auto"/>
            <w:right w:val="none" w:sz="0" w:space="0" w:color="auto"/>
          </w:divBdr>
        </w:div>
        <w:div w:id="1384866757">
          <w:marLeft w:val="0"/>
          <w:marRight w:val="0"/>
          <w:marTop w:val="0"/>
          <w:marBottom w:val="0"/>
          <w:divBdr>
            <w:top w:val="none" w:sz="0" w:space="0" w:color="auto"/>
            <w:left w:val="none" w:sz="0" w:space="0" w:color="auto"/>
            <w:bottom w:val="none" w:sz="0" w:space="0" w:color="auto"/>
            <w:right w:val="none" w:sz="0" w:space="0" w:color="auto"/>
          </w:divBdr>
        </w:div>
        <w:div w:id="357314638">
          <w:marLeft w:val="0"/>
          <w:marRight w:val="0"/>
          <w:marTop w:val="0"/>
          <w:marBottom w:val="0"/>
          <w:divBdr>
            <w:top w:val="none" w:sz="0" w:space="0" w:color="auto"/>
            <w:left w:val="none" w:sz="0" w:space="0" w:color="auto"/>
            <w:bottom w:val="none" w:sz="0" w:space="0" w:color="auto"/>
            <w:right w:val="none" w:sz="0" w:space="0" w:color="auto"/>
          </w:divBdr>
        </w:div>
        <w:div w:id="822703509">
          <w:marLeft w:val="0"/>
          <w:marRight w:val="0"/>
          <w:marTop w:val="0"/>
          <w:marBottom w:val="0"/>
          <w:divBdr>
            <w:top w:val="none" w:sz="0" w:space="0" w:color="auto"/>
            <w:left w:val="none" w:sz="0" w:space="0" w:color="auto"/>
            <w:bottom w:val="none" w:sz="0" w:space="0" w:color="auto"/>
            <w:right w:val="none" w:sz="0" w:space="0" w:color="auto"/>
          </w:divBdr>
        </w:div>
        <w:div w:id="71894031">
          <w:marLeft w:val="0"/>
          <w:marRight w:val="0"/>
          <w:marTop w:val="0"/>
          <w:marBottom w:val="0"/>
          <w:divBdr>
            <w:top w:val="none" w:sz="0" w:space="0" w:color="auto"/>
            <w:left w:val="none" w:sz="0" w:space="0" w:color="auto"/>
            <w:bottom w:val="none" w:sz="0" w:space="0" w:color="auto"/>
            <w:right w:val="none" w:sz="0" w:space="0" w:color="auto"/>
          </w:divBdr>
        </w:div>
      </w:divsChild>
    </w:div>
    <w:div w:id="1273632510">
      <w:bodyDiv w:val="1"/>
      <w:marLeft w:val="0"/>
      <w:marRight w:val="0"/>
      <w:marTop w:val="0"/>
      <w:marBottom w:val="0"/>
      <w:divBdr>
        <w:top w:val="none" w:sz="0" w:space="0" w:color="auto"/>
        <w:left w:val="none" w:sz="0" w:space="0" w:color="auto"/>
        <w:bottom w:val="none" w:sz="0" w:space="0" w:color="auto"/>
        <w:right w:val="none" w:sz="0" w:space="0" w:color="auto"/>
      </w:divBdr>
    </w:div>
    <w:div w:id="1282766629">
      <w:bodyDiv w:val="1"/>
      <w:marLeft w:val="0"/>
      <w:marRight w:val="0"/>
      <w:marTop w:val="0"/>
      <w:marBottom w:val="0"/>
      <w:divBdr>
        <w:top w:val="none" w:sz="0" w:space="0" w:color="auto"/>
        <w:left w:val="none" w:sz="0" w:space="0" w:color="auto"/>
        <w:bottom w:val="none" w:sz="0" w:space="0" w:color="auto"/>
        <w:right w:val="none" w:sz="0" w:space="0" w:color="auto"/>
      </w:divBdr>
      <w:divsChild>
        <w:div w:id="757403350">
          <w:marLeft w:val="0"/>
          <w:marRight w:val="0"/>
          <w:marTop w:val="0"/>
          <w:marBottom w:val="0"/>
          <w:divBdr>
            <w:top w:val="none" w:sz="0" w:space="0" w:color="auto"/>
            <w:left w:val="none" w:sz="0" w:space="0" w:color="auto"/>
            <w:bottom w:val="none" w:sz="0" w:space="0" w:color="auto"/>
            <w:right w:val="none" w:sz="0" w:space="0" w:color="auto"/>
          </w:divBdr>
        </w:div>
        <w:div w:id="803618229">
          <w:marLeft w:val="0"/>
          <w:marRight w:val="0"/>
          <w:marTop w:val="0"/>
          <w:marBottom w:val="0"/>
          <w:divBdr>
            <w:top w:val="none" w:sz="0" w:space="0" w:color="auto"/>
            <w:left w:val="none" w:sz="0" w:space="0" w:color="auto"/>
            <w:bottom w:val="none" w:sz="0" w:space="0" w:color="auto"/>
            <w:right w:val="none" w:sz="0" w:space="0" w:color="auto"/>
          </w:divBdr>
        </w:div>
        <w:div w:id="1782414577">
          <w:marLeft w:val="0"/>
          <w:marRight w:val="0"/>
          <w:marTop w:val="0"/>
          <w:marBottom w:val="0"/>
          <w:divBdr>
            <w:top w:val="none" w:sz="0" w:space="0" w:color="auto"/>
            <w:left w:val="none" w:sz="0" w:space="0" w:color="auto"/>
            <w:bottom w:val="none" w:sz="0" w:space="0" w:color="auto"/>
            <w:right w:val="none" w:sz="0" w:space="0" w:color="auto"/>
          </w:divBdr>
        </w:div>
        <w:div w:id="1769498412">
          <w:marLeft w:val="0"/>
          <w:marRight w:val="0"/>
          <w:marTop w:val="0"/>
          <w:marBottom w:val="0"/>
          <w:divBdr>
            <w:top w:val="none" w:sz="0" w:space="0" w:color="auto"/>
            <w:left w:val="none" w:sz="0" w:space="0" w:color="auto"/>
            <w:bottom w:val="none" w:sz="0" w:space="0" w:color="auto"/>
            <w:right w:val="none" w:sz="0" w:space="0" w:color="auto"/>
          </w:divBdr>
        </w:div>
        <w:div w:id="639724944">
          <w:marLeft w:val="0"/>
          <w:marRight w:val="0"/>
          <w:marTop w:val="0"/>
          <w:marBottom w:val="0"/>
          <w:divBdr>
            <w:top w:val="none" w:sz="0" w:space="0" w:color="auto"/>
            <w:left w:val="none" w:sz="0" w:space="0" w:color="auto"/>
            <w:bottom w:val="none" w:sz="0" w:space="0" w:color="auto"/>
            <w:right w:val="none" w:sz="0" w:space="0" w:color="auto"/>
          </w:divBdr>
        </w:div>
        <w:div w:id="1305507622">
          <w:marLeft w:val="0"/>
          <w:marRight w:val="0"/>
          <w:marTop w:val="0"/>
          <w:marBottom w:val="0"/>
          <w:divBdr>
            <w:top w:val="none" w:sz="0" w:space="0" w:color="auto"/>
            <w:left w:val="none" w:sz="0" w:space="0" w:color="auto"/>
            <w:bottom w:val="none" w:sz="0" w:space="0" w:color="auto"/>
            <w:right w:val="none" w:sz="0" w:space="0" w:color="auto"/>
          </w:divBdr>
        </w:div>
        <w:div w:id="598871419">
          <w:marLeft w:val="0"/>
          <w:marRight w:val="0"/>
          <w:marTop w:val="0"/>
          <w:marBottom w:val="0"/>
          <w:divBdr>
            <w:top w:val="none" w:sz="0" w:space="0" w:color="auto"/>
            <w:left w:val="none" w:sz="0" w:space="0" w:color="auto"/>
            <w:bottom w:val="none" w:sz="0" w:space="0" w:color="auto"/>
            <w:right w:val="none" w:sz="0" w:space="0" w:color="auto"/>
          </w:divBdr>
        </w:div>
        <w:div w:id="1058817005">
          <w:marLeft w:val="0"/>
          <w:marRight w:val="0"/>
          <w:marTop w:val="0"/>
          <w:marBottom w:val="0"/>
          <w:divBdr>
            <w:top w:val="none" w:sz="0" w:space="0" w:color="auto"/>
            <w:left w:val="none" w:sz="0" w:space="0" w:color="auto"/>
            <w:bottom w:val="none" w:sz="0" w:space="0" w:color="auto"/>
            <w:right w:val="none" w:sz="0" w:space="0" w:color="auto"/>
          </w:divBdr>
        </w:div>
        <w:div w:id="2030446746">
          <w:marLeft w:val="0"/>
          <w:marRight w:val="0"/>
          <w:marTop w:val="0"/>
          <w:marBottom w:val="0"/>
          <w:divBdr>
            <w:top w:val="none" w:sz="0" w:space="0" w:color="auto"/>
            <w:left w:val="none" w:sz="0" w:space="0" w:color="auto"/>
            <w:bottom w:val="none" w:sz="0" w:space="0" w:color="auto"/>
            <w:right w:val="none" w:sz="0" w:space="0" w:color="auto"/>
          </w:divBdr>
        </w:div>
        <w:div w:id="529531886">
          <w:marLeft w:val="0"/>
          <w:marRight w:val="0"/>
          <w:marTop w:val="0"/>
          <w:marBottom w:val="0"/>
          <w:divBdr>
            <w:top w:val="none" w:sz="0" w:space="0" w:color="auto"/>
            <w:left w:val="none" w:sz="0" w:space="0" w:color="auto"/>
            <w:bottom w:val="none" w:sz="0" w:space="0" w:color="auto"/>
            <w:right w:val="none" w:sz="0" w:space="0" w:color="auto"/>
          </w:divBdr>
        </w:div>
        <w:div w:id="952593770">
          <w:marLeft w:val="0"/>
          <w:marRight w:val="0"/>
          <w:marTop w:val="0"/>
          <w:marBottom w:val="0"/>
          <w:divBdr>
            <w:top w:val="none" w:sz="0" w:space="0" w:color="auto"/>
            <w:left w:val="none" w:sz="0" w:space="0" w:color="auto"/>
            <w:bottom w:val="none" w:sz="0" w:space="0" w:color="auto"/>
            <w:right w:val="none" w:sz="0" w:space="0" w:color="auto"/>
          </w:divBdr>
        </w:div>
        <w:div w:id="356082940">
          <w:marLeft w:val="0"/>
          <w:marRight w:val="0"/>
          <w:marTop w:val="0"/>
          <w:marBottom w:val="0"/>
          <w:divBdr>
            <w:top w:val="none" w:sz="0" w:space="0" w:color="auto"/>
            <w:left w:val="none" w:sz="0" w:space="0" w:color="auto"/>
            <w:bottom w:val="none" w:sz="0" w:space="0" w:color="auto"/>
            <w:right w:val="none" w:sz="0" w:space="0" w:color="auto"/>
          </w:divBdr>
        </w:div>
        <w:div w:id="876966979">
          <w:marLeft w:val="0"/>
          <w:marRight w:val="0"/>
          <w:marTop w:val="0"/>
          <w:marBottom w:val="0"/>
          <w:divBdr>
            <w:top w:val="none" w:sz="0" w:space="0" w:color="auto"/>
            <w:left w:val="none" w:sz="0" w:space="0" w:color="auto"/>
            <w:bottom w:val="none" w:sz="0" w:space="0" w:color="auto"/>
            <w:right w:val="none" w:sz="0" w:space="0" w:color="auto"/>
          </w:divBdr>
        </w:div>
        <w:div w:id="1331375628">
          <w:marLeft w:val="0"/>
          <w:marRight w:val="0"/>
          <w:marTop w:val="0"/>
          <w:marBottom w:val="0"/>
          <w:divBdr>
            <w:top w:val="none" w:sz="0" w:space="0" w:color="auto"/>
            <w:left w:val="none" w:sz="0" w:space="0" w:color="auto"/>
            <w:bottom w:val="none" w:sz="0" w:space="0" w:color="auto"/>
            <w:right w:val="none" w:sz="0" w:space="0" w:color="auto"/>
          </w:divBdr>
        </w:div>
        <w:div w:id="269119968">
          <w:marLeft w:val="0"/>
          <w:marRight w:val="0"/>
          <w:marTop w:val="0"/>
          <w:marBottom w:val="0"/>
          <w:divBdr>
            <w:top w:val="none" w:sz="0" w:space="0" w:color="auto"/>
            <w:left w:val="none" w:sz="0" w:space="0" w:color="auto"/>
            <w:bottom w:val="none" w:sz="0" w:space="0" w:color="auto"/>
            <w:right w:val="none" w:sz="0" w:space="0" w:color="auto"/>
          </w:divBdr>
        </w:div>
      </w:divsChild>
    </w:div>
    <w:div w:id="1474788429">
      <w:bodyDiv w:val="1"/>
      <w:marLeft w:val="0"/>
      <w:marRight w:val="0"/>
      <w:marTop w:val="0"/>
      <w:marBottom w:val="0"/>
      <w:divBdr>
        <w:top w:val="none" w:sz="0" w:space="0" w:color="auto"/>
        <w:left w:val="none" w:sz="0" w:space="0" w:color="auto"/>
        <w:bottom w:val="none" w:sz="0" w:space="0" w:color="auto"/>
        <w:right w:val="none" w:sz="0" w:space="0" w:color="auto"/>
      </w:divBdr>
    </w:div>
    <w:div w:id="1536385426">
      <w:bodyDiv w:val="1"/>
      <w:marLeft w:val="0"/>
      <w:marRight w:val="0"/>
      <w:marTop w:val="0"/>
      <w:marBottom w:val="0"/>
      <w:divBdr>
        <w:top w:val="none" w:sz="0" w:space="0" w:color="auto"/>
        <w:left w:val="none" w:sz="0" w:space="0" w:color="auto"/>
        <w:bottom w:val="none" w:sz="0" w:space="0" w:color="auto"/>
        <w:right w:val="none" w:sz="0" w:space="0" w:color="auto"/>
      </w:divBdr>
      <w:divsChild>
        <w:div w:id="1146824506">
          <w:marLeft w:val="0"/>
          <w:marRight w:val="0"/>
          <w:marTop w:val="0"/>
          <w:marBottom w:val="0"/>
          <w:divBdr>
            <w:top w:val="none" w:sz="0" w:space="0" w:color="auto"/>
            <w:left w:val="none" w:sz="0" w:space="0" w:color="auto"/>
            <w:bottom w:val="none" w:sz="0" w:space="0" w:color="auto"/>
            <w:right w:val="none" w:sz="0" w:space="0" w:color="auto"/>
          </w:divBdr>
        </w:div>
        <w:div w:id="1748336005">
          <w:marLeft w:val="0"/>
          <w:marRight w:val="0"/>
          <w:marTop w:val="0"/>
          <w:marBottom w:val="0"/>
          <w:divBdr>
            <w:top w:val="none" w:sz="0" w:space="0" w:color="auto"/>
            <w:left w:val="none" w:sz="0" w:space="0" w:color="auto"/>
            <w:bottom w:val="none" w:sz="0" w:space="0" w:color="auto"/>
            <w:right w:val="none" w:sz="0" w:space="0" w:color="auto"/>
          </w:divBdr>
        </w:div>
        <w:div w:id="163009695">
          <w:marLeft w:val="0"/>
          <w:marRight w:val="0"/>
          <w:marTop w:val="0"/>
          <w:marBottom w:val="0"/>
          <w:divBdr>
            <w:top w:val="none" w:sz="0" w:space="0" w:color="auto"/>
            <w:left w:val="none" w:sz="0" w:space="0" w:color="auto"/>
            <w:bottom w:val="none" w:sz="0" w:space="0" w:color="auto"/>
            <w:right w:val="none" w:sz="0" w:space="0" w:color="auto"/>
          </w:divBdr>
        </w:div>
        <w:div w:id="1749309654">
          <w:marLeft w:val="0"/>
          <w:marRight w:val="0"/>
          <w:marTop w:val="0"/>
          <w:marBottom w:val="0"/>
          <w:divBdr>
            <w:top w:val="none" w:sz="0" w:space="0" w:color="auto"/>
            <w:left w:val="none" w:sz="0" w:space="0" w:color="auto"/>
            <w:bottom w:val="none" w:sz="0" w:space="0" w:color="auto"/>
            <w:right w:val="none" w:sz="0" w:space="0" w:color="auto"/>
          </w:divBdr>
        </w:div>
        <w:div w:id="982202246">
          <w:marLeft w:val="0"/>
          <w:marRight w:val="0"/>
          <w:marTop w:val="0"/>
          <w:marBottom w:val="0"/>
          <w:divBdr>
            <w:top w:val="none" w:sz="0" w:space="0" w:color="auto"/>
            <w:left w:val="none" w:sz="0" w:space="0" w:color="auto"/>
            <w:bottom w:val="none" w:sz="0" w:space="0" w:color="auto"/>
            <w:right w:val="none" w:sz="0" w:space="0" w:color="auto"/>
          </w:divBdr>
        </w:div>
        <w:div w:id="374234046">
          <w:marLeft w:val="0"/>
          <w:marRight w:val="0"/>
          <w:marTop w:val="0"/>
          <w:marBottom w:val="0"/>
          <w:divBdr>
            <w:top w:val="none" w:sz="0" w:space="0" w:color="auto"/>
            <w:left w:val="none" w:sz="0" w:space="0" w:color="auto"/>
            <w:bottom w:val="none" w:sz="0" w:space="0" w:color="auto"/>
            <w:right w:val="none" w:sz="0" w:space="0" w:color="auto"/>
          </w:divBdr>
        </w:div>
        <w:div w:id="840391987">
          <w:marLeft w:val="0"/>
          <w:marRight w:val="0"/>
          <w:marTop w:val="0"/>
          <w:marBottom w:val="0"/>
          <w:divBdr>
            <w:top w:val="none" w:sz="0" w:space="0" w:color="auto"/>
            <w:left w:val="none" w:sz="0" w:space="0" w:color="auto"/>
            <w:bottom w:val="none" w:sz="0" w:space="0" w:color="auto"/>
            <w:right w:val="none" w:sz="0" w:space="0" w:color="auto"/>
          </w:divBdr>
        </w:div>
        <w:div w:id="344401508">
          <w:marLeft w:val="0"/>
          <w:marRight w:val="0"/>
          <w:marTop w:val="0"/>
          <w:marBottom w:val="0"/>
          <w:divBdr>
            <w:top w:val="none" w:sz="0" w:space="0" w:color="auto"/>
            <w:left w:val="none" w:sz="0" w:space="0" w:color="auto"/>
            <w:bottom w:val="none" w:sz="0" w:space="0" w:color="auto"/>
            <w:right w:val="none" w:sz="0" w:space="0" w:color="auto"/>
          </w:divBdr>
        </w:div>
        <w:div w:id="1774781623">
          <w:marLeft w:val="0"/>
          <w:marRight w:val="0"/>
          <w:marTop w:val="0"/>
          <w:marBottom w:val="0"/>
          <w:divBdr>
            <w:top w:val="none" w:sz="0" w:space="0" w:color="auto"/>
            <w:left w:val="none" w:sz="0" w:space="0" w:color="auto"/>
            <w:bottom w:val="none" w:sz="0" w:space="0" w:color="auto"/>
            <w:right w:val="none" w:sz="0" w:space="0" w:color="auto"/>
          </w:divBdr>
        </w:div>
        <w:div w:id="1828863520">
          <w:marLeft w:val="0"/>
          <w:marRight w:val="0"/>
          <w:marTop w:val="0"/>
          <w:marBottom w:val="0"/>
          <w:divBdr>
            <w:top w:val="none" w:sz="0" w:space="0" w:color="auto"/>
            <w:left w:val="none" w:sz="0" w:space="0" w:color="auto"/>
            <w:bottom w:val="none" w:sz="0" w:space="0" w:color="auto"/>
            <w:right w:val="none" w:sz="0" w:space="0" w:color="auto"/>
          </w:divBdr>
        </w:div>
        <w:div w:id="2131048604">
          <w:marLeft w:val="0"/>
          <w:marRight w:val="0"/>
          <w:marTop w:val="0"/>
          <w:marBottom w:val="0"/>
          <w:divBdr>
            <w:top w:val="none" w:sz="0" w:space="0" w:color="auto"/>
            <w:left w:val="none" w:sz="0" w:space="0" w:color="auto"/>
            <w:bottom w:val="none" w:sz="0" w:space="0" w:color="auto"/>
            <w:right w:val="none" w:sz="0" w:space="0" w:color="auto"/>
          </w:divBdr>
        </w:div>
        <w:div w:id="1208955464">
          <w:marLeft w:val="0"/>
          <w:marRight w:val="0"/>
          <w:marTop w:val="0"/>
          <w:marBottom w:val="0"/>
          <w:divBdr>
            <w:top w:val="none" w:sz="0" w:space="0" w:color="auto"/>
            <w:left w:val="none" w:sz="0" w:space="0" w:color="auto"/>
            <w:bottom w:val="none" w:sz="0" w:space="0" w:color="auto"/>
            <w:right w:val="none" w:sz="0" w:space="0" w:color="auto"/>
          </w:divBdr>
        </w:div>
        <w:div w:id="116877551">
          <w:marLeft w:val="0"/>
          <w:marRight w:val="0"/>
          <w:marTop w:val="0"/>
          <w:marBottom w:val="0"/>
          <w:divBdr>
            <w:top w:val="none" w:sz="0" w:space="0" w:color="auto"/>
            <w:left w:val="none" w:sz="0" w:space="0" w:color="auto"/>
            <w:bottom w:val="none" w:sz="0" w:space="0" w:color="auto"/>
            <w:right w:val="none" w:sz="0" w:space="0" w:color="auto"/>
          </w:divBdr>
        </w:div>
        <w:div w:id="1157502897">
          <w:marLeft w:val="0"/>
          <w:marRight w:val="0"/>
          <w:marTop w:val="0"/>
          <w:marBottom w:val="0"/>
          <w:divBdr>
            <w:top w:val="none" w:sz="0" w:space="0" w:color="auto"/>
            <w:left w:val="none" w:sz="0" w:space="0" w:color="auto"/>
            <w:bottom w:val="none" w:sz="0" w:space="0" w:color="auto"/>
            <w:right w:val="none" w:sz="0" w:space="0" w:color="auto"/>
          </w:divBdr>
        </w:div>
        <w:div w:id="1935242007">
          <w:marLeft w:val="0"/>
          <w:marRight w:val="0"/>
          <w:marTop w:val="0"/>
          <w:marBottom w:val="0"/>
          <w:divBdr>
            <w:top w:val="none" w:sz="0" w:space="0" w:color="auto"/>
            <w:left w:val="none" w:sz="0" w:space="0" w:color="auto"/>
            <w:bottom w:val="none" w:sz="0" w:space="0" w:color="auto"/>
            <w:right w:val="none" w:sz="0" w:space="0" w:color="auto"/>
          </w:divBdr>
        </w:div>
        <w:div w:id="1506700311">
          <w:marLeft w:val="0"/>
          <w:marRight w:val="0"/>
          <w:marTop w:val="0"/>
          <w:marBottom w:val="0"/>
          <w:divBdr>
            <w:top w:val="none" w:sz="0" w:space="0" w:color="auto"/>
            <w:left w:val="none" w:sz="0" w:space="0" w:color="auto"/>
            <w:bottom w:val="none" w:sz="0" w:space="0" w:color="auto"/>
            <w:right w:val="none" w:sz="0" w:space="0" w:color="auto"/>
          </w:divBdr>
        </w:div>
      </w:divsChild>
    </w:div>
    <w:div w:id="1611550894">
      <w:bodyDiv w:val="1"/>
      <w:marLeft w:val="0"/>
      <w:marRight w:val="0"/>
      <w:marTop w:val="0"/>
      <w:marBottom w:val="0"/>
      <w:divBdr>
        <w:top w:val="none" w:sz="0" w:space="0" w:color="auto"/>
        <w:left w:val="none" w:sz="0" w:space="0" w:color="auto"/>
        <w:bottom w:val="none" w:sz="0" w:space="0" w:color="auto"/>
        <w:right w:val="none" w:sz="0" w:space="0" w:color="auto"/>
      </w:divBdr>
      <w:divsChild>
        <w:div w:id="333655813">
          <w:marLeft w:val="0"/>
          <w:marRight w:val="0"/>
          <w:marTop w:val="0"/>
          <w:marBottom w:val="0"/>
          <w:divBdr>
            <w:top w:val="none" w:sz="0" w:space="0" w:color="auto"/>
            <w:left w:val="none" w:sz="0" w:space="0" w:color="auto"/>
            <w:bottom w:val="none" w:sz="0" w:space="0" w:color="auto"/>
            <w:right w:val="none" w:sz="0" w:space="0" w:color="auto"/>
          </w:divBdr>
        </w:div>
        <w:div w:id="2044673362">
          <w:marLeft w:val="0"/>
          <w:marRight w:val="0"/>
          <w:marTop w:val="0"/>
          <w:marBottom w:val="0"/>
          <w:divBdr>
            <w:top w:val="none" w:sz="0" w:space="0" w:color="auto"/>
            <w:left w:val="none" w:sz="0" w:space="0" w:color="auto"/>
            <w:bottom w:val="none" w:sz="0" w:space="0" w:color="auto"/>
            <w:right w:val="none" w:sz="0" w:space="0" w:color="auto"/>
          </w:divBdr>
        </w:div>
        <w:div w:id="86275198">
          <w:marLeft w:val="0"/>
          <w:marRight w:val="0"/>
          <w:marTop w:val="0"/>
          <w:marBottom w:val="0"/>
          <w:divBdr>
            <w:top w:val="none" w:sz="0" w:space="0" w:color="auto"/>
            <w:left w:val="none" w:sz="0" w:space="0" w:color="auto"/>
            <w:bottom w:val="none" w:sz="0" w:space="0" w:color="auto"/>
            <w:right w:val="none" w:sz="0" w:space="0" w:color="auto"/>
          </w:divBdr>
        </w:div>
        <w:div w:id="913273248">
          <w:marLeft w:val="0"/>
          <w:marRight w:val="0"/>
          <w:marTop w:val="0"/>
          <w:marBottom w:val="0"/>
          <w:divBdr>
            <w:top w:val="none" w:sz="0" w:space="0" w:color="auto"/>
            <w:left w:val="none" w:sz="0" w:space="0" w:color="auto"/>
            <w:bottom w:val="none" w:sz="0" w:space="0" w:color="auto"/>
            <w:right w:val="none" w:sz="0" w:space="0" w:color="auto"/>
          </w:divBdr>
        </w:div>
        <w:div w:id="512914813">
          <w:marLeft w:val="0"/>
          <w:marRight w:val="0"/>
          <w:marTop w:val="0"/>
          <w:marBottom w:val="0"/>
          <w:divBdr>
            <w:top w:val="none" w:sz="0" w:space="0" w:color="auto"/>
            <w:left w:val="none" w:sz="0" w:space="0" w:color="auto"/>
            <w:bottom w:val="none" w:sz="0" w:space="0" w:color="auto"/>
            <w:right w:val="none" w:sz="0" w:space="0" w:color="auto"/>
          </w:divBdr>
        </w:div>
        <w:div w:id="1762944698">
          <w:marLeft w:val="0"/>
          <w:marRight w:val="0"/>
          <w:marTop w:val="0"/>
          <w:marBottom w:val="0"/>
          <w:divBdr>
            <w:top w:val="none" w:sz="0" w:space="0" w:color="auto"/>
            <w:left w:val="none" w:sz="0" w:space="0" w:color="auto"/>
            <w:bottom w:val="none" w:sz="0" w:space="0" w:color="auto"/>
            <w:right w:val="none" w:sz="0" w:space="0" w:color="auto"/>
          </w:divBdr>
        </w:div>
        <w:div w:id="612131455">
          <w:marLeft w:val="0"/>
          <w:marRight w:val="0"/>
          <w:marTop w:val="0"/>
          <w:marBottom w:val="0"/>
          <w:divBdr>
            <w:top w:val="none" w:sz="0" w:space="0" w:color="auto"/>
            <w:left w:val="none" w:sz="0" w:space="0" w:color="auto"/>
            <w:bottom w:val="none" w:sz="0" w:space="0" w:color="auto"/>
            <w:right w:val="none" w:sz="0" w:space="0" w:color="auto"/>
          </w:divBdr>
        </w:div>
        <w:div w:id="1248924975">
          <w:marLeft w:val="0"/>
          <w:marRight w:val="0"/>
          <w:marTop w:val="0"/>
          <w:marBottom w:val="0"/>
          <w:divBdr>
            <w:top w:val="none" w:sz="0" w:space="0" w:color="auto"/>
            <w:left w:val="none" w:sz="0" w:space="0" w:color="auto"/>
            <w:bottom w:val="none" w:sz="0" w:space="0" w:color="auto"/>
            <w:right w:val="none" w:sz="0" w:space="0" w:color="auto"/>
          </w:divBdr>
        </w:div>
        <w:div w:id="1088620990">
          <w:marLeft w:val="0"/>
          <w:marRight w:val="0"/>
          <w:marTop w:val="0"/>
          <w:marBottom w:val="0"/>
          <w:divBdr>
            <w:top w:val="none" w:sz="0" w:space="0" w:color="auto"/>
            <w:left w:val="none" w:sz="0" w:space="0" w:color="auto"/>
            <w:bottom w:val="none" w:sz="0" w:space="0" w:color="auto"/>
            <w:right w:val="none" w:sz="0" w:space="0" w:color="auto"/>
          </w:divBdr>
        </w:div>
        <w:div w:id="1013383765">
          <w:marLeft w:val="0"/>
          <w:marRight w:val="0"/>
          <w:marTop w:val="0"/>
          <w:marBottom w:val="0"/>
          <w:divBdr>
            <w:top w:val="none" w:sz="0" w:space="0" w:color="auto"/>
            <w:left w:val="none" w:sz="0" w:space="0" w:color="auto"/>
            <w:bottom w:val="none" w:sz="0" w:space="0" w:color="auto"/>
            <w:right w:val="none" w:sz="0" w:space="0" w:color="auto"/>
          </w:divBdr>
        </w:div>
        <w:div w:id="2010673489">
          <w:marLeft w:val="0"/>
          <w:marRight w:val="0"/>
          <w:marTop w:val="0"/>
          <w:marBottom w:val="0"/>
          <w:divBdr>
            <w:top w:val="none" w:sz="0" w:space="0" w:color="auto"/>
            <w:left w:val="none" w:sz="0" w:space="0" w:color="auto"/>
            <w:bottom w:val="none" w:sz="0" w:space="0" w:color="auto"/>
            <w:right w:val="none" w:sz="0" w:space="0" w:color="auto"/>
          </w:divBdr>
        </w:div>
        <w:div w:id="1716268405">
          <w:marLeft w:val="0"/>
          <w:marRight w:val="0"/>
          <w:marTop w:val="0"/>
          <w:marBottom w:val="0"/>
          <w:divBdr>
            <w:top w:val="none" w:sz="0" w:space="0" w:color="auto"/>
            <w:left w:val="none" w:sz="0" w:space="0" w:color="auto"/>
            <w:bottom w:val="none" w:sz="0" w:space="0" w:color="auto"/>
            <w:right w:val="none" w:sz="0" w:space="0" w:color="auto"/>
          </w:divBdr>
        </w:div>
        <w:div w:id="1738092792">
          <w:marLeft w:val="0"/>
          <w:marRight w:val="0"/>
          <w:marTop w:val="0"/>
          <w:marBottom w:val="0"/>
          <w:divBdr>
            <w:top w:val="none" w:sz="0" w:space="0" w:color="auto"/>
            <w:left w:val="none" w:sz="0" w:space="0" w:color="auto"/>
            <w:bottom w:val="none" w:sz="0" w:space="0" w:color="auto"/>
            <w:right w:val="none" w:sz="0" w:space="0" w:color="auto"/>
          </w:divBdr>
        </w:div>
        <w:div w:id="855005044">
          <w:marLeft w:val="0"/>
          <w:marRight w:val="0"/>
          <w:marTop w:val="0"/>
          <w:marBottom w:val="0"/>
          <w:divBdr>
            <w:top w:val="none" w:sz="0" w:space="0" w:color="auto"/>
            <w:left w:val="none" w:sz="0" w:space="0" w:color="auto"/>
            <w:bottom w:val="none" w:sz="0" w:space="0" w:color="auto"/>
            <w:right w:val="none" w:sz="0" w:space="0" w:color="auto"/>
          </w:divBdr>
        </w:div>
        <w:div w:id="362829903">
          <w:marLeft w:val="0"/>
          <w:marRight w:val="0"/>
          <w:marTop w:val="0"/>
          <w:marBottom w:val="0"/>
          <w:divBdr>
            <w:top w:val="none" w:sz="0" w:space="0" w:color="auto"/>
            <w:left w:val="none" w:sz="0" w:space="0" w:color="auto"/>
            <w:bottom w:val="none" w:sz="0" w:space="0" w:color="auto"/>
            <w:right w:val="none" w:sz="0" w:space="0" w:color="auto"/>
          </w:divBdr>
        </w:div>
        <w:div w:id="65033298">
          <w:marLeft w:val="0"/>
          <w:marRight w:val="0"/>
          <w:marTop w:val="0"/>
          <w:marBottom w:val="0"/>
          <w:divBdr>
            <w:top w:val="none" w:sz="0" w:space="0" w:color="auto"/>
            <w:left w:val="none" w:sz="0" w:space="0" w:color="auto"/>
            <w:bottom w:val="none" w:sz="0" w:space="0" w:color="auto"/>
            <w:right w:val="none" w:sz="0" w:space="0" w:color="auto"/>
          </w:divBdr>
        </w:div>
      </w:divsChild>
    </w:div>
    <w:div w:id="1659337334">
      <w:bodyDiv w:val="1"/>
      <w:marLeft w:val="0"/>
      <w:marRight w:val="0"/>
      <w:marTop w:val="0"/>
      <w:marBottom w:val="0"/>
      <w:divBdr>
        <w:top w:val="none" w:sz="0" w:space="0" w:color="auto"/>
        <w:left w:val="none" w:sz="0" w:space="0" w:color="auto"/>
        <w:bottom w:val="none" w:sz="0" w:space="0" w:color="auto"/>
        <w:right w:val="none" w:sz="0" w:space="0" w:color="auto"/>
      </w:divBdr>
      <w:divsChild>
        <w:div w:id="455757227">
          <w:marLeft w:val="0"/>
          <w:marRight w:val="0"/>
          <w:marTop w:val="0"/>
          <w:marBottom w:val="0"/>
          <w:divBdr>
            <w:top w:val="none" w:sz="0" w:space="0" w:color="auto"/>
            <w:left w:val="none" w:sz="0" w:space="0" w:color="auto"/>
            <w:bottom w:val="none" w:sz="0" w:space="0" w:color="auto"/>
            <w:right w:val="none" w:sz="0" w:space="0" w:color="auto"/>
          </w:divBdr>
        </w:div>
        <w:div w:id="952444819">
          <w:marLeft w:val="0"/>
          <w:marRight w:val="0"/>
          <w:marTop w:val="0"/>
          <w:marBottom w:val="0"/>
          <w:divBdr>
            <w:top w:val="none" w:sz="0" w:space="0" w:color="auto"/>
            <w:left w:val="none" w:sz="0" w:space="0" w:color="auto"/>
            <w:bottom w:val="none" w:sz="0" w:space="0" w:color="auto"/>
            <w:right w:val="none" w:sz="0" w:space="0" w:color="auto"/>
          </w:divBdr>
        </w:div>
        <w:div w:id="1462723104">
          <w:marLeft w:val="0"/>
          <w:marRight w:val="0"/>
          <w:marTop w:val="0"/>
          <w:marBottom w:val="0"/>
          <w:divBdr>
            <w:top w:val="none" w:sz="0" w:space="0" w:color="auto"/>
            <w:left w:val="none" w:sz="0" w:space="0" w:color="auto"/>
            <w:bottom w:val="none" w:sz="0" w:space="0" w:color="auto"/>
            <w:right w:val="none" w:sz="0" w:space="0" w:color="auto"/>
          </w:divBdr>
        </w:div>
        <w:div w:id="444931229">
          <w:marLeft w:val="0"/>
          <w:marRight w:val="0"/>
          <w:marTop w:val="0"/>
          <w:marBottom w:val="0"/>
          <w:divBdr>
            <w:top w:val="none" w:sz="0" w:space="0" w:color="auto"/>
            <w:left w:val="none" w:sz="0" w:space="0" w:color="auto"/>
            <w:bottom w:val="none" w:sz="0" w:space="0" w:color="auto"/>
            <w:right w:val="none" w:sz="0" w:space="0" w:color="auto"/>
          </w:divBdr>
        </w:div>
        <w:div w:id="1105492358">
          <w:marLeft w:val="0"/>
          <w:marRight w:val="0"/>
          <w:marTop w:val="0"/>
          <w:marBottom w:val="0"/>
          <w:divBdr>
            <w:top w:val="none" w:sz="0" w:space="0" w:color="auto"/>
            <w:left w:val="none" w:sz="0" w:space="0" w:color="auto"/>
            <w:bottom w:val="none" w:sz="0" w:space="0" w:color="auto"/>
            <w:right w:val="none" w:sz="0" w:space="0" w:color="auto"/>
          </w:divBdr>
        </w:div>
        <w:div w:id="1035425693">
          <w:marLeft w:val="0"/>
          <w:marRight w:val="0"/>
          <w:marTop w:val="0"/>
          <w:marBottom w:val="0"/>
          <w:divBdr>
            <w:top w:val="none" w:sz="0" w:space="0" w:color="auto"/>
            <w:left w:val="none" w:sz="0" w:space="0" w:color="auto"/>
            <w:bottom w:val="none" w:sz="0" w:space="0" w:color="auto"/>
            <w:right w:val="none" w:sz="0" w:space="0" w:color="auto"/>
          </w:divBdr>
        </w:div>
        <w:div w:id="1435897992">
          <w:marLeft w:val="0"/>
          <w:marRight w:val="0"/>
          <w:marTop w:val="0"/>
          <w:marBottom w:val="0"/>
          <w:divBdr>
            <w:top w:val="none" w:sz="0" w:space="0" w:color="auto"/>
            <w:left w:val="none" w:sz="0" w:space="0" w:color="auto"/>
            <w:bottom w:val="none" w:sz="0" w:space="0" w:color="auto"/>
            <w:right w:val="none" w:sz="0" w:space="0" w:color="auto"/>
          </w:divBdr>
        </w:div>
        <w:div w:id="881137974">
          <w:marLeft w:val="0"/>
          <w:marRight w:val="0"/>
          <w:marTop w:val="0"/>
          <w:marBottom w:val="0"/>
          <w:divBdr>
            <w:top w:val="none" w:sz="0" w:space="0" w:color="auto"/>
            <w:left w:val="none" w:sz="0" w:space="0" w:color="auto"/>
            <w:bottom w:val="none" w:sz="0" w:space="0" w:color="auto"/>
            <w:right w:val="none" w:sz="0" w:space="0" w:color="auto"/>
          </w:divBdr>
        </w:div>
        <w:div w:id="986515177">
          <w:marLeft w:val="0"/>
          <w:marRight w:val="0"/>
          <w:marTop w:val="0"/>
          <w:marBottom w:val="0"/>
          <w:divBdr>
            <w:top w:val="none" w:sz="0" w:space="0" w:color="auto"/>
            <w:left w:val="none" w:sz="0" w:space="0" w:color="auto"/>
            <w:bottom w:val="none" w:sz="0" w:space="0" w:color="auto"/>
            <w:right w:val="none" w:sz="0" w:space="0" w:color="auto"/>
          </w:divBdr>
        </w:div>
        <w:div w:id="490410051">
          <w:marLeft w:val="0"/>
          <w:marRight w:val="0"/>
          <w:marTop w:val="0"/>
          <w:marBottom w:val="0"/>
          <w:divBdr>
            <w:top w:val="none" w:sz="0" w:space="0" w:color="auto"/>
            <w:left w:val="none" w:sz="0" w:space="0" w:color="auto"/>
            <w:bottom w:val="none" w:sz="0" w:space="0" w:color="auto"/>
            <w:right w:val="none" w:sz="0" w:space="0" w:color="auto"/>
          </w:divBdr>
        </w:div>
        <w:div w:id="1649019737">
          <w:marLeft w:val="0"/>
          <w:marRight w:val="0"/>
          <w:marTop w:val="0"/>
          <w:marBottom w:val="0"/>
          <w:divBdr>
            <w:top w:val="none" w:sz="0" w:space="0" w:color="auto"/>
            <w:left w:val="none" w:sz="0" w:space="0" w:color="auto"/>
            <w:bottom w:val="none" w:sz="0" w:space="0" w:color="auto"/>
            <w:right w:val="none" w:sz="0" w:space="0" w:color="auto"/>
          </w:divBdr>
        </w:div>
        <w:div w:id="1403992281">
          <w:marLeft w:val="0"/>
          <w:marRight w:val="0"/>
          <w:marTop w:val="0"/>
          <w:marBottom w:val="0"/>
          <w:divBdr>
            <w:top w:val="none" w:sz="0" w:space="0" w:color="auto"/>
            <w:left w:val="none" w:sz="0" w:space="0" w:color="auto"/>
            <w:bottom w:val="none" w:sz="0" w:space="0" w:color="auto"/>
            <w:right w:val="none" w:sz="0" w:space="0" w:color="auto"/>
          </w:divBdr>
        </w:div>
        <w:div w:id="1928227684">
          <w:marLeft w:val="0"/>
          <w:marRight w:val="0"/>
          <w:marTop w:val="0"/>
          <w:marBottom w:val="0"/>
          <w:divBdr>
            <w:top w:val="none" w:sz="0" w:space="0" w:color="auto"/>
            <w:left w:val="none" w:sz="0" w:space="0" w:color="auto"/>
            <w:bottom w:val="none" w:sz="0" w:space="0" w:color="auto"/>
            <w:right w:val="none" w:sz="0" w:space="0" w:color="auto"/>
          </w:divBdr>
        </w:div>
        <w:div w:id="67652165">
          <w:marLeft w:val="0"/>
          <w:marRight w:val="0"/>
          <w:marTop w:val="0"/>
          <w:marBottom w:val="0"/>
          <w:divBdr>
            <w:top w:val="none" w:sz="0" w:space="0" w:color="auto"/>
            <w:left w:val="none" w:sz="0" w:space="0" w:color="auto"/>
            <w:bottom w:val="none" w:sz="0" w:space="0" w:color="auto"/>
            <w:right w:val="none" w:sz="0" w:space="0" w:color="auto"/>
          </w:divBdr>
        </w:div>
      </w:divsChild>
    </w:div>
    <w:div w:id="1733576047">
      <w:bodyDiv w:val="1"/>
      <w:marLeft w:val="0"/>
      <w:marRight w:val="0"/>
      <w:marTop w:val="0"/>
      <w:marBottom w:val="0"/>
      <w:divBdr>
        <w:top w:val="none" w:sz="0" w:space="0" w:color="auto"/>
        <w:left w:val="none" w:sz="0" w:space="0" w:color="auto"/>
        <w:bottom w:val="none" w:sz="0" w:space="0" w:color="auto"/>
        <w:right w:val="none" w:sz="0" w:space="0" w:color="auto"/>
      </w:divBdr>
      <w:divsChild>
        <w:div w:id="472525694">
          <w:marLeft w:val="0"/>
          <w:marRight w:val="0"/>
          <w:marTop w:val="0"/>
          <w:marBottom w:val="0"/>
          <w:divBdr>
            <w:top w:val="none" w:sz="0" w:space="0" w:color="auto"/>
            <w:left w:val="none" w:sz="0" w:space="0" w:color="auto"/>
            <w:bottom w:val="none" w:sz="0" w:space="0" w:color="auto"/>
            <w:right w:val="none" w:sz="0" w:space="0" w:color="auto"/>
          </w:divBdr>
        </w:div>
        <w:div w:id="444807768">
          <w:marLeft w:val="0"/>
          <w:marRight w:val="0"/>
          <w:marTop w:val="0"/>
          <w:marBottom w:val="0"/>
          <w:divBdr>
            <w:top w:val="none" w:sz="0" w:space="0" w:color="auto"/>
            <w:left w:val="none" w:sz="0" w:space="0" w:color="auto"/>
            <w:bottom w:val="none" w:sz="0" w:space="0" w:color="auto"/>
            <w:right w:val="none" w:sz="0" w:space="0" w:color="auto"/>
          </w:divBdr>
        </w:div>
        <w:div w:id="1734809979">
          <w:marLeft w:val="0"/>
          <w:marRight w:val="0"/>
          <w:marTop w:val="0"/>
          <w:marBottom w:val="0"/>
          <w:divBdr>
            <w:top w:val="none" w:sz="0" w:space="0" w:color="auto"/>
            <w:left w:val="none" w:sz="0" w:space="0" w:color="auto"/>
            <w:bottom w:val="none" w:sz="0" w:space="0" w:color="auto"/>
            <w:right w:val="none" w:sz="0" w:space="0" w:color="auto"/>
          </w:divBdr>
        </w:div>
        <w:div w:id="63336745">
          <w:marLeft w:val="0"/>
          <w:marRight w:val="0"/>
          <w:marTop w:val="0"/>
          <w:marBottom w:val="0"/>
          <w:divBdr>
            <w:top w:val="none" w:sz="0" w:space="0" w:color="auto"/>
            <w:left w:val="none" w:sz="0" w:space="0" w:color="auto"/>
            <w:bottom w:val="none" w:sz="0" w:space="0" w:color="auto"/>
            <w:right w:val="none" w:sz="0" w:space="0" w:color="auto"/>
          </w:divBdr>
        </w:div>
        <w:div w:id="1496603034">
          <w:marLeft w:val="0"/>
          <w:marRight w:val="0"/>
          <w:marTop w:val="0"/>
          <w:marBottom w:val="0"/>
          <w:divBdr>
            <w:top w:val="none" w:sz="0" w:space="0" w:color="auto"/>
            <w:left w:val="none" w:sz="0" w:space="0" w:color="auto"/>
            <w:bottom w:val="none" w:sz="0" w:space="0" w:color="auto"/>
            <w:right w:val="none" w:sz="0" w:space="0" w:color="auto"/>
          </w:divBdr>
        </w:div>
        <w:div w:id="427695529">
          <w:marLeft w:val="0"/>
          <w:marRight w:val="0"/>
          <w:marTop w:val="0"/>
          <w:marBottom w:val="0"/>
          <w:divBdr>
            <w:top w:val="none" w:sz="0" w:space="0" w:color="auto"/>
            <w:left w:val="none" w:sz="0" w:space="0" w:color="auto"/>
            <w:bottom w:val="none" w:sz="0" w:space="0" w:color="auto"/>
            <w:right w:val="none" w:sz="0" w:space="0" w:color="auto"/>
          </w:divBdr>
        </w:div>
        <w:div w:id="1716348803">
          <w:marLeft w:val="0"/>
          <w:marRight w:val="0"/>
          <w:marTop w:val="0"/>
          <w:marBottom w:val="0"/>
          <w:divBdr>
            <w:top w:val="none" w:sz="0" w:space="0" w:color="auto"/>
            <w:left w:val="none" w:sz="0" w:space="0" w:color="auto"/>
            <w:bottom w:val="none" w:sz="0" w:space="0" w:color="auto"/>
            <w:right w:val="none" w:sz="0" w:space="0" w:color="auto"/>
          </w:divBdr>
        </w:div>
        <w:div w:id="677776858">
          <w:marLeft w:val="0"/>
          <w:marRight w:val="0"/>
          <w:marTop w:val="0"/>
          <w:marBottom w:val="0"/>
          <w:divBdr>
            <w:top w:val="none" w:sz="0" w:space="0" w:color="auto"/>
            <w:left w:val="none" w:sz="0" w:space="0" w:color="auto"/>
            <w:bottom w:val="none" w:sz="0" w:space="0" w:color="auto"/>
            <w:right w:val="none" w:sz="0" w:space="0" w:color="auto"/>
          </w:divBdr>
        </w:div>
      </w:divsChild>
    </w:div>
    <w:div w:id="1735355701">
      <w:bodyDiv w:val="1"/>
      <w:marLeft w:val="0"/>
      <w:marRight w:val="0"/>
      <w:marTop w:val="0"/>
      <w:marBottom w:val="0"/>
      <w:divBdr>
        <w:top w:val="none" w:sz="0" w:space="0" w:color="auto"/>
        <w:left w:val="none" w:sz="0" w:space="0" w:color="auto"/>
        <w:bottom w:val="none" w:sz="0" w:space="0" w:color="auto"/>
        <w:right w:val="none" w:sz="0" w:space="0" w:color="auto"/>
      </w:divBdr>
    </w:div>
    <w:div w:id="1740398401">
      <w:bodyDiv w:val="1"/>
      <w:marLeft w:val="0"/>
      <w:marRight w:val="0"/>
      <w:marTop w:val="0"/>
      <w:marBottom w:val="0"/>
      <w:divBdr>
        <w:top w:val="none" w:sz="0" w:space="0" w:color="auto"/>
        <w:left w:val="none" w:sz="0" w:space="0" w:color="auto"/>
        <w:bottom w:val="none" w:sz="0" w:space="0" w:color="auto"/>
        <w:right w:val="none" w:sz="0" w:space="0" w:color="auto"/>
      </w:divBdr>
      <w:divsChild>
        <w:div w:id="355422401">
          <w:marLeft w:val="0"/>
          <w:marRight w:val="0"/>
          <w:marTop w:val="0"/>
          <w:marBottom w:val="0"/>
          <w:divBdr>
            <w:top w:val="none" w:sz="0" w:space="0" w:color="auto"/>
            <w:left w:val="none" w:sz="0" w:space="0" w:color="auto"/>
            <w:bottom w:val="none" w:sz="0" w:space="0" w:color="auto"/>
            <w:right w:val="none" w:sz="0" w:space="0" w:color="auto"/>
          </w:divBdr>
        </w:div>
        <w:div w:id="611402251">
          <w:marLeft w:val="0"/>
          <w:marRight w:val="0"/>
          <w:marTop w:val="0"/>
          <w:marBottom w:val="0"/>
          <w:divBdr>
            <w:top w:val="none" w:sz="0" w:space="0" w:color="auto"/>
            <w:left w:val="none" w:sz="0" w:space="0" w:color="auto"/>
            <w:bottom w:val="none" w:sz="0" w:space="0" w:color="auto"/>
            <w:right w:val="none" w:sz="0" w:space="0" w:color="auto"/>
          </w:divBdr>
        </w:div>
        <w:div w:id="1288392734">
          <w:marLeft w:val="0"/>
          <w:marRight w:val="0"/>
          <w:marTop w:val="0"/>
          <w:marBottom w:val="0"/>
          <w:divBdr>
            <w:top w:val="none" w:sz="0" w:space="0" w:color="auto"/>
            <w:left w:val="none" w:sz="0" w:space="0" w:color="auto"/>
            <w:bottom w:val="none" w:sz="0" w:space="0" w:color="auto"/>
            <w:right w:val="none" w:sz="0" w:space="0" w:color="auto"/>
          </w:divBdr>
        </w:div>
        <w:div w:id="866024632">
          <w:marLeft w:val="0"/>
          <w:marRight w:val="0"/>
          <w:marTop w:val="0"/>
          <w:marBottom w:val="0"/>
          <w:divBdr>
            <w:top w:val="none" w:sz="0" w:space="0" w:color="auto"/>
            <w:left w:val="none" w:sz="0" w:space="0" w:color="auto"/>
            <w:bottom w:val="none" w:sz="0" w:space="0" w:color="auto"/>
            <w:right w:val="none" w:sz="0" w:space="0" w:color="auto"/>
          </w:divBdr>
        </w:div>
        <w:div w:id="1204711947">
          <w:marLeft w:val="0"/>
          <w:marRight w:val="0"/>
          <w:marTop w:val="0"/>
          <w:marBottom w:val="0"/>
          <w:divBdr>
            <w:top w:val="none" w:sz="0" w:space="0" w:color="auto"/>
            <w:left w:val="none" w:sz="0" w:space="0" w:color="auto"/>
            <w:bottom w:val="none" w:sz="0" w:space="0" w:color="auto"/>
            <w:right w:val="none" w:sz="0" w:space="0" w:color="auto"/>
          </w:divBdr>
        </w:div>
        <w:div w:id="1164205802">
          <w:marLeft w:val="0"/>
          <w:marRight w:val="0"/>
          <w:marTop w:val="0"/>
          <w:marBottom w:val="0"/>
          <w:divBdr>
            <w:top w:val="none" w:sz="0" w:space="0" w:color="auto"/>
            <w:left w:val="none" w:sz="0" w:space="0" w:color="auto"/>
            <w:bottom w:val="none" w:sz="0" w:space="0" w:color="auto"/>
            <w:right w:val="none" w:sz="0" w:space="0" w:color="auto"/>
          </w:divBdr>
        </w:div>
        <w:div w:id="1487696943">
          <w:marLeft w:val="0"/>
          <w:marRight w:val="0"/>
          <w:marTop w:val="0"/>
          <w:marBottom w:val="0"/>
          <w:divBdr>
            <w:top w:val="none" w:sz="0" w:space="0" w:color="auto"/>
            <w:left w:val="none" w:sz="0" w:space="0" w:color="auto"/>
            <w:bottom w:val="none" w:sz="0" w:space="0" w:color="auto"/>
            <w:right w:val="none" w:sz="0" w:space="0" w:color="auto"/>
          </w:divBdr>
        </w:div>
        <w:div w:id="1197811032">
          <w:marLeft w:val="0"/>
          <w:marRight w:val="0"/>
          <w:marTop w:val="0"/>
          <w:marBottom w:val="0"/>
          <w:divBdr>
            <w:top w:val="none" w:sz="0" w:space="0" w:color="auto"/>
            <w:left w:val="none" w:sz="0" w:space="0" w:color="auto"/>
            <w:bottom w:val="none" w:sz="0" w:space="0" w:color="auto"/>
            <w:right w:val="none" w:sz="0" w:space="0" w:color="auto"/>
          </w:divBdr>
        </w:div>
        <w:div w:id="1117485245">
          <w:marLeft w:val="0"/>
          <w:marRight w:val="0"/>
          <w:marTop w:val="0"/>
          <w:marBottom w:val="0"/>
          <w:divBdr>
            <w:top w:val="none" w:sz="0" w:space="0" w:color="auto"/>
            <w:left w:val="none" w:sz="0" w:space="0" w:color="auto"/>
            <w:bottom w:val="none" w:sz="0" w:space="0" w:color="auto"/>
            <w:right w:val="none" w:sz="0" w:space="0" w:color="auto"/>
          </w:divBdr>
        </w:div>
        <w:div w:id="641544429">
          <w:marLeft w:val="0"/>
          <w:marRight w:val="0"/>
          <w:marTop w:val="0"/>
          <w:marBottom w:val="0"/>
          <w:divBdr>
            <w:top w:val="none" w:sz="0" w:space="0" w:color="auto"/>
            <w:left w:val="none" w:sz="0" w:space="0" w:color="auto"/>
            <w:bottom w:val="none" w:sz="0" w:space="0" w:color="auto"/>
            <w:right w:val="none" w:sz="0" w:space="0" w:color="auto"/>
          </w:divBdr>
        </w:div>
        <w:div w:id="2091389985">
          <w:marLeft w:val="0"/>
          <w:marRight w:val="0"/>
          <w:marTop w:val="0"/>
          <w:marBottom w:val="0"/>
          <w:divBdr>
            <w:top w:val="none" w:sz="0" w:space="0" w:color="auto"/>
            <w:left w:val="none" w:sz="0" w:space="0" w:color="auto"/>
            <w:bottom w:val="none" w:sz="0" w:space="0" w:color="auto"/>
            <w:right w:val="none" w:sz="0" w:space="0" w:color="auto"/>
          </w:divBdr>
        </w:div>
        <w:div w:id="856432645">
          <w:marLeft w:val="0"/>
          <w:marRight w:val="0"/>
          <w:marTop w:val="0"/>
          <w:marBottom w:val="0"/>
          <w:divBdr>
            <w:top w:val="none" w:sz="0" w:space="0" w:color="auto"/>
            <w:left w:val="none" w:sz="0" w:space="0" w:color="auto"/>
            <w:bottom w:val="none" w:sz="0" w:space="0" w:color="auto"/>
            <w:right w:val="none" w:sz="0" w:space="0" w:color="auto"/>
          </w:divBdr>
        </w:div>
        <w:div w:id="1947349248">
          <w:marLeft w:val="0"/>
          <w:marRight w:val="0"/>
          <w:marTop w:val="0"/>
          <w:marBottom w:val="0"/>
          <w:divBdr>
            <w:top w:val="none" w:sz="0" w:space="0" w:color="auto"/>
            <w:left w:val="none" w:sz="0" w:space="0" w:color="auto"/>
            <w:bottom w:val="none" w:sz="0" w:space="0" w:color="auto"/>
            <w:right w:val="none" w:sz="0" w:space="0" w:color="auto"/>
          </w:divBdr>
        </w:div>
      </w:divsChild>
    </w:div>
    <w:div w:id="1749502710">
      <w:bodyDiv w:val="1"/>
      <w:marLeft w:val="0"/>
      <w:marRight w:val="0"/>
      <w:marTop w:val="0"/>
      <w:marBottom w:val="0"/>
      <w:divBdr>
        <w:top w:val="none" w:sz="0" w:space="0" w:color="auto"/>
        <w:left w:val="none" w:sz="0" w:space="0" w:color="auto"/>
        <w:bottom w:val="none" w:sz="0" w:space="0" w:color="auto"/>
        <w:right w:val="none" w:sz="0" w:space="0" w:color="auto"/>
      </w:divBdr>
      <w:divsChild>
        <w:div w:id="643318408">
          <w:marLeft w:val="0"/>
          <w:marRight w:val="0"/>
          <w:marTop w:val="0"/>
          <w:marBottom w:val="0"/>
          <w:divBdr>
            <w:top w:val="none" w:sz="0" w:space="0" w:color="auto"/>
            <w:left w:val="none" w:sz="0" w:space="0" w:color="auto"/>
            <w:bottom w:val="none" w:sz="0" w:space="0" w:color="auto"/>
            <w:right w:val="none" w:sz="0" w:space="0" w:color="auto"/>
          </w:divBdr>
        </w:div>
        <w:div w:id="1777212260">
          <w:marLeft w:val="0"/>
          <w:marRight w:val="0"/>
          <w:marTop w:val="0"/>
          <w:marBottom w:val="0"/>
          <w:divBdr>
            <w:top w:val="none" w:sz="0" w:space="0" w:color="auto"/>
            <w:left w:val="none" w:sz="0" w:space="0" w:color="auto"/>
            <w:bottom w:val="none" w:sz="0" w:space="0" w:color="auto"/>
            <w:right w:val="none" w:sz="0" w:space="0" w:color="auto"/>
          </w:divBdr>
        </w:div>
        <w:div w:id="1431700905">
          <w:marLeft w:val="0"/>
          <w:marRight w:val="0"/>
          <w:marTop w:val="0"/>
          <w:marBottom w:val="0"/>
          <w:divBdr>
            <w:top w:val="none" w:sz="0" w:space="0" w:color="auto"/>
            <w:left w:val="none" w:sz="0" w:space="0" w:color="auto"/>
            <w:bottom w:val="none" w:sz="0" w:space="0" w:color="auto"/>
            <w:right w:val="none" w:sz="0" w:space="0" w:color="auto"/>
          </w:divBdr>
        </w:div>
        <w:div w:id="1083255865">
          <w:marLeft w:val="0"/>
          <w:marRight w:val="0"/>
          <w:marTop w:val="0"/>
          <w:marBottom w:val="0"/>
          <w:divBdr>
            <w:top w:val="none" w:sz="0" w:space="0" w:color="auto"/>
            <w:left w:val="none" w:sz="0" w:space="0" w:color="auto"/>
            <w:bottom w:val="none" w:sz="0" w:space="0" w:color="auto"/>
            <w:right w:val="none" w:sz="0" w:space="0" w:color="auto"/>
          </w:divBdr>
        </w:div>
        <w:div w:id="318657246">
          <w:marLeft w:val="0"/>
          <w:marRight w:val="0"/>
          <w:marTop w:val="0"/>
          <w:marBottom w:val="0"/>
          <w:divBdr>
            <w:top w:val="none" w:sz="0" w:space="0" w:color="auto"/>
            <w:left w:val="none" w:sz="0" w:space="0" w:color="auto"/>
            <w:bottom w:val="none" w:sz="0" w:space="0" w:color="auto"/>
            <w:right w:val="none" w:sz="0" w:space="0" w:color="auto"/>
          </w:divBdr>
        </w:div>
        <w:div w:id="487866175">
          <w:marLeft w:val="0"/>
          <w:marRight w:val="0"/>
          <w:marTop w:val="0"/>
          <w:marBottom w:val="0"/>
          <w:divBdr>
            <w:top w:val="none" w:sz="0" w:space="0" w:color="auto"/>
            <w:left w:val="none" w:sz="0" w:space="0" w:color="auto"/>
            <w:bottom w:val="none" w:sz="0" w:space="0" w:color="auto"/>
            <w:right w:val="none" w:sz="0" w:space="0" w:color="auto"/>
          </w:divBdr>
        </w:div>
        <w:div w:id="1811088926">
          <w:marLeft w:val="0"/>
          <w:marRight w:val="0"/>
          <w:marTop w:val="0"/>
          <w:marBottom w:val="0"/>
          <w:divBdr>
            <w:top w:val="none" w:sz="0" w:space="0" w:color="auto"/>
            <w:left w:val="none" w:sz="0" w:space="0" w:color="auto"/>
            <w:bottom w:val="none" w:sz="0" w:space="0" w:color="auto"/>
            <w:right w:val="none" w:sz="0" w:space="0" w:color="auto"/>
          </w:divBdr>
        </w:div>
        <w:div w:id="630524020">
          <w:marLeft w:val="0"/>
          <w:marRight w:val="0"/>
          <w:marTop w:val="0"/>
          <w:marBottom w:val="0"/>
          <w:divBdr>
            <w:top w:val="none" w:sz="0" w:space="0" w:color="auto"/>
            <w:left w:val="none" w:sz="0" w:space="0" w:color="auto"/>
            <w:bottom w:val="none" w:sz="0" w:space="0" w:color="auto"/>
            <w:right w:val="none" w:sz="0" w:space="0" w:color="auto"/>
          </w:divBdr>
        </w:div>
        <w:div w:id="1284314384">
          <w:marLeft w:val="0"/>
          <w:marRight w:val="0"/>
          <w:marTop w:val="0"/>
          <w:marBottom w:val="0"/>
          <w:divBdr>
            <w:top w:val="none" w:sz="0" w:space="0" w:color="auto"/>
            <w:left w:val="none" w:sz="0" w:space="0" w:color="auto"/>
            <w:bottom w:val="none" w:sz="0" w:space="0" w:color="auto"/>
            <w:right w:val="none" w:sz="0" w:space="0" w:color="auto"/>
          </w:divBdr>
        </w:div>
        <w:div w:id="218320954">
          <w:marLeft w:val="0"/>
          <w:marRight w:val="0"/>
          <w:marTop w:val="0"/>
          <w:marBottom w:val="0"/>
          <w:divBdr>
            <w:top w:val="none" w:sz="0" w:space="0" w:color="auto"/>
            <w:left w:val="none" w:sz="0" w:space="0" w:color="auto"/>
            <w:bottom w:val="none" w:sz="0" w:space="0" w:color="auto"/>
            <w:right w:val="none" w:sz="0" w:space="0" w:color="auto"/>
          </w:divBdr>
        </w:div>
      </w:divsChild>
    </w:div>
    <w:div w:id="1777099246">
      <w:bodyDiv w:val="1"/>
      <w:marLeft w:val="0"/>
      <w:marRight w:val="0"/>
      <w:marTop w:val="0"/>
      <w:marBottom w:val="0"/>
      <w:divBdr>
        <w:top w:val="none" w:sz="0" w:space="0" w:color="auto"/>
        <w:left w:val="none" w:sz="0" w:space="0" w:color="auto"/>
        <w:bottom w:val="none" w:sz="0" w:space="0" w:color="auto"/>
        <w:right w:val="none" w:sz="0" w:space="0" w:color="auto"/>
      </w:divBdr>
    </w:div>
    <w:div w:id="1848598813">
      <w:bodyDiv w:val="1"/>
      <w:marLeft w:val="0"/>
      <w:marRight w:val="0"/>
      <w:marTop w:val="0"/>
      <w:marBottom w:val="0"/>
      <w:divBdr>
        <w:top w:val="none" w:sz="0" w:space="0" w:color="auto"/>
        <w:left w:val="none" w:sz="0" w:space="0" w:color="auto"/>
        <w:bottom w:val="none" w:sz="0" w:space="0" w:color="auto"/>
        <w:right w:val="none" w:sz="0" w:space="0" w:color="auto"/>
      </w:divBdr>
    </w:div>
    <w:div w:id="1852790306">
      <w:bodyDiv w:val="1"/>
      <w:marLeft w:val="0"/>
      <w:marRight w:val="0"/>
      <w:marTop w:val="0"/>
      <w:marBottom w:val="0"/>
      <w:divBdr>
        <w:top w:val="none" w:sz="0" w:space="0" w:color="auto"/>
        <w:left w:val="none" w:sz="0" w:space="0" w:color="auto"/>
        <w:bottom w:val="none" w:sz="0" w:space="0" w:color="auto"/>
        <w:right w:val="none" w:sz="0" w:space="0" w:color="auto"/>
      </w:divBdr>
      <w:divsChild>
        <w:div w:id="289164479">
          <w:marLeft w:val="0"/>
          <w:marRight w:val="0"/>
          <w:marTop w:val="0"/>
          <w:marBottom w:val="0"/>
          <w:divBdr>
            <w:top w:val="none" w:sz="0" w:space="0" w:color="auto"/>
            <w:left w:val="none" w:sz="0" w:space="0" w:color="auto"/>
            <w:bottom w:val="none" w:sz="0" w:space="0" w:color="auto"/>
            <w:right w:val="none" w:sz="0" w:space="0" w:color="auto"/>
          </w:divBdr>
        </w:div>
        <w:div w:id="1575822168">
          <w:marLeft w:val="0"/>
          <w:marRight w:val="0"/>
          <w:marTop w:val="0"/>
          <w:marBottom w:val="0"/>
          <w:divBdr>
            <w:top w:val="none" w:sz="0" w:space="0" w:color="auto"/>
            <w:left w:val="none" w:sz="0" w:space="0" w:color="auto"/>
            <w:bottom w:val="none" w:sz="0" w:space="0" w:color="auto"/>
            <w:right w:val="none" w:sz="0" w:space="0" w:color="auto"/>
          </w:divBdr>
        </w:div>
        <w:div w:id="1998920398">
          <w:marLeft w:val="0"/>
          <w:marRight w:val="0"/>
          <w:marTop w:val="0"/>
          <w:marBottom w:val="0"/>
          <w:divBdr>
            <w:top w:val="none" w:sz="0" w:space="0" w:color="auto"/>
            <w:left w:val="none" w:sz="0" w:space="0" w:color="auto"/>
            <w:bottom w:val="none" w:sz="0" w:space="0" w:color="auto"/>
            <w:right w:val="none" w:sz="0" w:space="0" w:color="auto"/>
          </w:divBdr>
        </w:div>
        <w:div w:id="1459421513">
          <w:marLeft w:val="0"/>
          <w:marRight w:val="0"/>
          <w:marTop w:val="0"/>
          <w:marBottom w:val="0"/>
          <w:divBdr>
            <w:top w:val="none" w:sz="0" w:space="0" w:color="auto"/>
            <w:left w:val="none" w:sz="0" w:space="0" w:color="auto"/>
            <w:bottom w:val="none" w:sz="0" w:space="0" w:color="auto"/>
            <w:right w:val="none" w:sz="0" w:space="0" w:color="auto"/>
          </w:divBdr>
        </w:div>
        <w:div w:id="1679576732">
          <w:marLeft w:val="0"/>
          <w:marRight w:val="0"/>
          <w:marTop w:val="0"/>
          <w:marBottom w:val="0"/>
          <w:divBdr>
            <w:top w:val="none" w:sz="0" w:space="0" w:color="auto"/>
            <w:left w:val="none" w:sz="0" w:space="0" w:color="auto"/>
            <w:bottom w:val="none" w:sz="0" w:space="0" w:color="auto"/>
            <w:right w:val="none" w:sz="0" w:space="0" w:color="auto"/>
          </w:divBdr>
        </w:div>
        <w:div w:id="1633319607">
          <w:marLeft w:val="0"/>
          <w:marRight w:val="0"/>
          <w:marTop w:val="0"/>
          <w:marBottom w:val="0"/>
          <w:divBdr>
            <w:top w:val="none" w:sz="0" w:space="0" w:color="auto"/>
            <w:left w:val="none" w:sz="0" w:space="0" w:color="auto"/>
            <w:bottom w:val="none" w:sz="0" w:space="0" w:color="auto"/>
            <w:right w:val="none" w:sz="0" w:space="0" w:color="auto"/>
          </w:divBdr>
        </w:div>
        <w:div w:id="1870337123">
          <w:marLeft w:val="0"/>
          <w:marRight w:val="0"/>
          <w:marTop w:val="0"/>
          <w:marBottom w:val="0"/>
          <w:divBdr>
            <w:top w:val="none" w:sz="0" w:space="0" w:color="auto"/>
            <w:left w:val="none" w:sz="0" w:space="0" w:color="auto"/>
            <w:bottom w:val="none" w:sz="0" w:space="0" w:color="auto"/>
            <w:right w:val="none" w:sz="0" w:space="0" w:color="auto"/>
          </w:divBdr>
        </w:div>
        <w:div w:id="803811132">
          <w:marLeft w:val="0"/>
          <w:marRight w:val="0"/>
          <w:marTop w:val="0"/>
          <w:marBottom w:val="0"/>
          <w:divBdr>
            <w:top w:val="none" w:sz="0" w:space="0" w:color="auto"/>
            <w:left w:val="none" w:sz="0" w:space="0" w:color="auto"/>
            <w:bottom w:val="none" w:sz="0" w:space="0" w:color="auto"/>
            <w:right w:val="none" w:sz="0" w:space="0" w:color="auto"/>
          </w:divBdr>
        </w:div>
        <w:div w:id="719326382">
          <w:marLeft w:val="0"/>
          <w:marRight w:val="0"/>
          <w:marTop w:val="0"/>
          <w:marBottom w:val="0"/>
          <w:divBdr>
            <w:top w:val="none" w:sz="0" w:space="0" w:color="auto"/>
            <w:left w:val="none" w:sz="0" w:space="0" w:color="auto"/>
            <w:bottom w:val="none" w:sz="0" w:space="0" w:color="auto"/>
            <w:right w:val="none" w:sz="0" w:space="0" w:color="auto"/>
          </w:divBdr>
        </w:div>
      </w:divsChild>
    </w:div>
    <w:div w:id="1916358512">
      <w:bodyDiv w:val="1"/>
      <w:marLeft w:val="0"/>
      <w:marRight w:val="0"/>
      <w:marTop w:val="0"/>
      <w:marBottom w:val="0"/>
      <w:divBdr>
        <w:top w:val="none" w:sz="0" w:space="0" w:color="auto"/>
        <w:left w:val="none" w:sz="0" w:space="0" w:color="auto"/>
        <w:bottom w:val="none" w:sz="0" w:space="0" w:color="auto"/>
        <w:right w:val="none" w:sz="0" w:space="0" w:color="auto"/>
      </w:divBdr>
      <w:divsChild>
        <w:div w:id="1719935380">
          <w:marLeft w:val="0"/>
          <w:marRight w:val="0"/>
          <w:marTop w:val="0"/>
          <w:marBottom w:val="0"/>
          <w:divBdr>
            <w:top w:val="none" w:sz="0" w:space="0" w:color="auto"/>
            <w:left w:val="none" w:sz="0" w:space="0" w:color="auto"/>
            <w:bottom w:val="none" w:sz="0" w:space="0" w:color="auto"/>
            <w:right w:val="none" w:sz="0" w:space="0" w:color="auto"/>
          </w:divBdr>
        </w:div>
        <w:div w:id="1146631621">
          <w:marLeft w:val="0"/>
          <w:marRight w:val="0"/>
          <w:marTop w:val="0"/>
          <w:marBottom w:val="0"/>
          <w:divBdr>
            <w:top w:val="none" w:sz="0" w:space="0" w:color="auto"/>
            <w:left w:val="none" w:sz="0" w:space="0" w:color="auto"/>
            <w:bottom w:val="none" w:sz="0" w:space="0" w:color="auto"/>
            <w:right w:val="none" w:sz="0" w:space="0" w:color="auto"/>
          </w:divBdr>
        </w:div>
        <w:div w:id="1621495648">
          <w:marLeft w:val="0"/>
          <w:marRight w:val="0"/>
          <w:marTop w:val="0"/>
          <w:marBottom w:val="0"/>
          <w:divBdr>
            <w:top w:val="none" w:sz="0" w:space="0" w:color="auto"/>
            <w:left w:val="none" w:sz="0" w:space="0" w:color="auto"/>
            <w:bottom w:val="none" w:sz="0" w:space="0" w:color="auto"/>
            <w:right w:val="none" w:sz="0" w:space="0" w:color="auto"/>
          </w:divBdr>
        </w:div>
        <w:div w:id="1376077901">
          <w:marLeft w:val="0"/>
          <w:marRight w:val="0"/>
          <w:marTop w:val="0"/>
          <w:marBottom w:val="0"/>
          <w:divBdr>
            <w:top w:val="none" w:sz="0" w:space="0" w:color="auto"/>
            <w:left w:val="none" w:sz="0" w:space="0" w:color="auto"/>
            <w:bottom w:val="none" w:sz="0" w:space="0" w:color="auto"/>
            <w:right w:val="none" w:sz="0" w:space="0" w:color="auto"/>
          </w:divBdr>
        </w:div>
        <w:div w:id="1111128503">
          <w:marLeft w:val="0"/>
          <w:marRight w:val="0"/>
          <w:marTop w:val="0"/>
          <w:marBottom w:val="0"/>
          <w:divBdr>
            <w:top w:val="none" w:sz="0" w:space="0" w:color="auto"/>
            <w:left w:val="none" w:sz="0" w:space="0" w:color="auto"/>
            <w:bottom w:val="none" w:sz="0" w:space="0" w:color="auto"/>
            <w:right w:val="none" w:sz="0" w:space="0" w:color="auto"/>
          </w:divBdr>
        </w:div>
        <w:div w:id="146212675">
          <w:marLeft w:val="0"/>
          <w:marRight w:val="0"/>
          <w:marTop w:val="0"/>
          <w:marBottom w:val="0"/>
          <w:divBdr>
            <w:top w:val="none" w:sz="0" w:space="0" w:color="auto"/>
            <w:left w:val="none" w:sz="0" w:space="0" w:color="auto"/>
            <w:bottom w:val="none" w:sz="0" w:space="0" w:color="auto"/>
            <w:right w:val="none" w:sz="0" w:space="0" w:color="auto"/>
          </w:divBdr>
        </w:div>
        <w:div w:id="355885966">
          <w:marLeft w:val="0"/>
          <w:marRight w:val="0"/>
          <w:marTop w:val="0"/>
          <w:marBottom w:val="0"/>
          <w:divBdr>
            <w:top w:val="none" w:sz="0" w:space="0" w:color="auto"/>
            <w:left w:val="none" w:sz="0" w:space="0" w:color="auto"/>
            <w:bottom w:val="none" w:sz="0" w:space="0" w:color="auto"/>
            <w:right w:val="none" w:sz="0" w:space="0" w:color="auto"/>
          </w:divBdr>
        </w:div>
        <w:div w:id="1502886477">
          <w:marLeft w:val="0"/>
          <w:marRight w:val="0"/>
          <w:marTop w:val="0"/>
          <w:marBottom w:val="0"/>
          <w:divBdr>
            <w:top w:val="none" w:sz="0" w:space="0" w:color="auto"/>
            <w:left w:val="none" w:sz="0" w:space="0" w:color="auto"/>
            <w:bottom w:val="none" w:sz="0" w:space="0" w:color="auto"/>
            <w:right w:val="none" w:sz="0" w:space="0" w:color="auto"/>
          </w:divBdr>
        </w:div>
        <w:div w:id="663318142">
          <w:marLeft w:val="0"/>
          <w:marRight w:val="0"/>
          <w:marTop w:val="0"/>
          <w:marBottom w:val="0"/>
          <w:divBdr>
            <w:top w:val="none" w:sz="0" w:space="0" w:color="auto"/>
            <w:left w:val="none" w:sz="0" w:space="0" w:color="auto"/>
            <w:bottom w:val="none" w:sz="0" w:space="0" w:color="auto"/>
            <w:right w:val="none" w:sz="0" w:space="0" w:color="auto"/>
          </w:divBdr>
        </w:div>
        <w:div w:id="319113507">
          <w:marLeft w:val="0"/>
          <w:marRight w:val="0"/>
          <w:marTop w:val="0"/>
          <w:marBottom w:val="0"/>
          <w:divBdr>
            <w:top w:val="none" w:sz="0" w:space="0" w:color="auto"/>
            <w:left w:val="none" w:sz="0" w:space="0" w:color="auto"/>
            <w:bottom w:val="none" w:sz="0" w:space="0" w:color="auto"/>
            <w:right w:val="none" w:sz="0" w:space="0" w:color="auto"/>
          </w:divBdr>
        </w:div>
      </w:divsChild>
    </w:div>
    <w:div w:id="1956937152">
      <w:bodyDiv w:val="1"/>
      <w:marLeft w:val="0"/>
      <w:marRight w:val="0"/>
      <w:marTop w:val="0"/>
      <w:marBottom w:val="0"/>
      <w:divBdr>
        <w:top w:val="none" w:sz="0" w:space="0" w:color="auto"/>
        <w:left w:val="none" w:sz="0" w:space="0" w:color="auto"/>
        <w:bottom w:val="none" w:sz="0" w:space="0" w:color="auto"/>
        <w:right w:val="none" w:sz="0" w:space="0" w:color="auto"/>
      </w:divBdr>
      <w:divsChild>
        <w:div w:id="2043627070">
          <w:marLeft w:val="0"/>
          <w:marRight w:val="0"/>
          <w:marTop w:val="0"/>
          <w:marBottom w:val="0"/>
          <w:divBdr>
            <w:top w:val="none" w:sz="0" w:space="0" w:color="auto"/>
            <w:left w:val="none" w:sz="0" w:space="0" w:color="auto"/>
            <w:bottom w:val="none" w:sz="0" w:space="0" w:color="auto"/>
            <w:right w:val="none" w:sz="0" w:space="0" w:color="auto"/>
          </w:divBdr>
        </w:div>
        <w:div w:id="1314682249">
          <w:marLeft w:val="0"/>
          <w:marRight w:val="0"/>
          <w:marTop w:val="0"/>
          <w:marBottom w:val="0"/>
          <w:divBdr>
            <w:top w:val="none" w:sz="0" w:space="0" w:color="auto"/>
            <w:left w:val="none" w:sz="0" w:space="0" w:color="auto"/>
            <w:bottom w:val="none" w:sz="0" w:space="0" w:color="auto"/>
            <w:right w:val="none" w:sz="0" w:space="0" w:color="auto"/>
          </w:divBdr>
        </w:div>
        <w:div w:id="703483280">
          <w:marLeft w:val="0"/>
          <w:marRight w:val="0"/>
          <w:marTop w:val="0"/>
          <w:marBottom w:val="0"/>
          <w:divBdr>
            <w:top w:val="none" w:sz="0" w:space="0" w:color="auto"/>
            <w:left w:val="none" w:sz="0" w:space="0" w:color="auto"/>
            <w:bottom w:val="none" w:sz="0" w:space="0" w:color="auto"/>
            <w:right w:val="none" w:sz="0" w:space="0" w:color="auto"/>
          </w:divBdr>
        </w:div>
        <w:div w:id="889192460">
          <w:marLeft w:val="0"/>
          <w:marRight w:val="0"/>
          <w:marTop w:val="0"/>
          <w:marBottom w:val="0"/>
          <w:divBdr>
            <w:top w:val="none" w:sz="0" w:space="0" w:color="auto"/>
            <w:left w:val="none" w:sz="0" w:space="0" w:color="auto"/>
            <w:bottom w:val="none" w:sz="0" w:space="0" w:color="auto"/>
            <w:right w:val="none" w:sz="0" w:space="0" w:color="auto"/>
          </w:divBdr>
        </w:div>
        <w:div w:id="1267420670">
          <w:marLeft w:val="0"/>
          <w:marRight w:val="0"/>
          <w:marTop w:val="0"/>
          <w:marBottom w:val="0"/>
          <w:divBdr>
            <w:top w:val="none" w:sz="0" w:space="0" w:color="auto"/>
            <w:left w:val="none" w:sz="0" w:space="0" w:color="auto"/>
            <w:bottom w:val="none" w:sz="0" w:space="0" w:color="auto"/>
            <w:right w:val="none" w:sz="0" w:space="0" w:color="auto"/>
          </w:divBdr>
        </w:div>
        <w:div w:id="656809790">
          <w:marLeft w:val="0"/>
          <w:marRight w:val="0"/>
          <w:marTop w:val="0"/>
          <w:marBottom w:val="0"/>
          <w:divBdr>
            <w:top w:val="none" w:sz="0" w:space="0" w:color="auto"/>
            <w:left w:val="none" w:sz="0" w:space="0" w:color="auto"/>
            <w:bottom w:val="none" w:sz="0" w:space="0" w:color="auto"/>
            <w:right w:val="none" w:sz="0" w:space="0" w:color="auto"/>
          </w:divBdr>
        </w:div>
        <w:div w:id="404766950">
          <w:marLeft w:val="0"/>
          <w:marRight w:val="0"/>
          <w:marTop w:val="0"/>
          <w:marBottom w:val="0"/>
          <w:divBdr>
            <w:top w:val="none" w:sz="0" w:space="0" w:color="auto"/>
            <w:left w:val="none" w:sz="0" w:space="0" w:color="auto"/>
            <w:bottom w:val="none" w:sz="0" w:space="0" w:color="auto"/>
            <w:right w:val="none" w:sz="0" w:space="0" w:color="auto"/>
          </w:divBdr>
        </w:div>
        <w:div w:id="1137725635">
          <w:marLeft w:val="0"/>
          <w:marRight w:val="0"/>
          <w:marTop w:val="0"/>
          <w:marBottom w:val="0"/>
          <w:divBdr>
            <w:top w:val="none" w:sz="0" w:space="0" w:color="auto"/>
            <w:left w:val="none" w:sz="0" w:space="0" w:color="auto"/>
            <w:bottom w:val="none" w:sz="0" w:space="0" w:color="auto"/>
            <w:right w:val="none" w:sz="0" w:space="0" w:color="auto"/>
          </w:divBdr>
        </w:div>
        <w:div w:id="1534879666">
          <w:marLeft w:val="0"/>
          <w:marRight w:val="0"/>
          <w:marTop w:val="0"/>
          <w:marBottom w:val="0"/>
          <w:divBdr>
            <w:top w:val="none" w:sz="0" w:space="0" w:color="auto"/>
            <w:left w:val="none" w:sz="0" w:space="0" w:color="auto"/>
            <w:bottom w:val="none" w:sz="0" w:space="0" w:color="auto"/>
            <w:right w:val="none" w:sz="0" w:space="0" w:color="auto"/>
          </w:divBdr>
        </w:div>
        <w:div w:id="852888095">
          <w:marLeft w:val="0"/>
          <w:marRight w:val="0"/>
          <w:marTop w:val="0"/>
          <w:marBottom w:val="0"/>
          <w:divBdr>
            <w:top w:val="none" w:sz="0" w:space="0" w:color="auto"/>
            <w:left w:val="none" w:sz="0" w:space="0" w:color="auto"/>
            <w:bottom w:val="none" w:sz="0" w:space="0" w:color="auto"/>
            <w:right w:val="none" w:sz="0" w:space="0" w:color="auto"/>
          </w:divBdr>
        </w:div>
        <w:div w:id="1277904542">
          <w:marLeft w:val="0"/>
          <w:marRight w:val="0"/>
          <w:marTop w:val="0"/>
          <w:marBottom w:val="0"/>
          <w:divBdr>
            <w:top w:val="none" w:sz="0" w:space="0" w:color="auto"/>
            <w:left w:val="none" w:sz="0" w:space="0" w:color="auto"/>
            <w:bottom w:val="none" w:sz="0" w:space="0" w:color="auto"/>
            <w:right w:val="none" w:sz="0" w:space="0" w:color="auto"/>
          </w:divBdr>
        </w:div>
        <w:div w:id="1111706018">
          <w:marLeft w:val="0"/>
          <w:marRight w:val="0"/>
          <w:marTop w:val="0"/>
          <w:marBottom w:val="0"/>
          <w:divBdr>
            <w:top w:val="none" w:sz="0" w:space="0" w:color="auto"/>
            <w:left w:val="none" w:sz="0" w:space="0" w:color="auto"/>
            <w:bottom w:val="none" w:sz="0" w:space="0" w:color="auto"/>
            <w:right w:val="none" w:sz="0" w:space="0" w:color="auto"/>
          </w:divBdr>
        </w:div>
        <w:div w:id="2001496101">
          <w:marLeft w:val="0"/>
          <w:marRight w:val="0"/>
          <w:marTop w:val="0"/>
          <w:marBottom w:val="0"/>
          <w:divBdr>
            <w:top w:val="none" w:sz="0" w:space="0" w:color="auto"/>
            <w:left w:val="none" w:sz="0" w:space="0" w:color="auto"/>
            <w:bottom w:val="none" w:sz="0" w:space="0" w:color="auto"/>
            <w:right w:val="none" w:sz="0" w:space="0" w:color="auto"/>
          </w:divBdr>
        </w:div>
        <w:div w:id="2107341646">
          <w:marLeft w:val="0"/>
          <w:marRight w:val="0"/>
          <w:marTop w:val="0"/>
          <w:marBottom w:val="0"/>
          <w:divBdr>
            <w:top w:val="none" w:sz="0" w:space="0" w:color="auto"/>
            <w:left w:val="none" w:sz="0" w:space="0" w:color="auto"/>
            <w:bottom w:val="none" w:sz="0" w:space="0" w:color="auto"/>
            <w:right w:val="none" w:sz="0" w:space="0" w:color="auto"/>
          </w:divBdr>
        </w:div>
        <w:div w:id="224342859">
          <w:marLeft w:val="0"/>
          <w:marRight w:val="0"/>
          <w:marTop w:val="0"/>
          <w:marBottom w:val="0"/>
          <w:divBdr>
            <w:top w:val="none" w:sz="0" w:space="0" w:color="auto"/>
            <w:left w:val="none" w:sz="0" w:space="0" w:color="auto"/>
            <w:bottom w:val="none" w:sz="0" w:space="0" w:color="auto"/>
            <w:right w:val="none" w:sz="0" w:space="0" w:color="auto"/>
          </w:divBdr>
        </w:div>
        <w:div w:id="1414350609">
          <w:marLeft w:val="0"/>
          <w:marRight w:val="0"/>
          <w:marTop w:val="0"/>
          <w:marBottom w:val="0"/>
          <w:divBdr>
            <w:top w:val="none" w:sz="0" w:space="0" w:color="auto"/>
            <w:left w:val="none" w:sz="0" w:space="0" w:color="auto"/>
            <w:bottom w:val="none" w:sz="0" w:space="0" w:color="auto"/>
            <w:right w:val="none" w:sz="0" w:space="0" w:color="auto"/>
          </w:divBdr>
        </w:div>
      </w:divsChild>
    </w:div>
    <w:div w:id="1966738429">
      <w:bodyDiv w:val="1"/>
      <w:marLeft w:val="0"/>
      <w:marRight w:val="0"/>
      <w:marTop w:val="0"/>
      <w:marBottom w:val="0"/>
      <w:divBdr>
        <w:top w:val="none" w:sz="0" w:space="0" w:color="auto"/>
        <w:left w:val="none" w:sz="0" w:space="0" w:color="auto"/>
        <w:bottom w:val="none" w:sz="0" w:space="0" w:color="auto"/>
        <w:right w:val="none" w:sz="0" w:space="0" w:color="auto"/>
      </w:divBdr>
      <w:divsChild>
        <w:div w:id="1253514862">
          <w:marLeft w:val="0"/>
          <w:marRight w:val="0"/>
          <w:marTop w:val="0"/>
          <w:marBottom w:val="0"/>
          <w:divBdr>
            <w:top w:val="none" w:sz="0" w:space="0" w:color="auto"/>
            <w:left w:val="none" w:sz="0" w:space="0" w:color="auto"/>
            <w:bottom w:val="none" w:sz="0" w:space="0" w:color="auto"/>
            <w:right w:val="none" w:sz="0" w:space="0" w:color="auto"/>
          </w:divBdr>
        </w:div>
        <w:div w:id="1732344286">
          <w:marLeft w:val="0"/>
          <w:marRight w:val="0"/>
          <w:marTop w:val="0"/>
          <w:marBottom w:val="0"/>
          <w:divBdr>
            <w:top w:val="none" w:sz="0" w:space="0" w:color="auto"/>
            <w:left w:val="none" w:sz="0" w:space="0" w:color="auto"/>
            <w:bottom w:val="none" w:sz="0" w:space="0" w:color="auto"/>
            <w:right w:val="none" w:sz="0" w:space="0" w:color="auto"/>
          </w:divBdr>
        </w:div>
        <w:div w:id="1963533608">
          <w:marLeft w:val="0"/>
          <w:marRight w:val="0"/>
          <w:marTop w:val="0"/>
          <w:marBottom w:val="0"/>
          <w:divBdr>
            <w:top w:val="none" w:sz="0" w:space="0" w:color="auto"/>
            <w:left w:val="none" w:sz="0" w:space="0" w:color="auto"/>
            <w:bottom w:val="none" w:sz="0" w:space="0" w:color="auto"/>
            <w:right w:val="none" w:sz="0" w:space="0" w:color="auto"/>
          </w:divBdr>
        </w:div>
        <w:div w:id="1872574890">
          <w:marLeft w:val="0"/>
          <w:marRight w:val="0"/>
          <w:marTop w:val="0"/>
          <w:marBottom w:val="0"/>
          <w:divBdr>
            <w:top w:val="none" w:sz="0" w:space="0" w:color="auto"/>
            <w:left w:val="none" w:sz="0" w:space="0" w:color="auto"/>
            <w:bottom w:val="none" w:sz="0" w:space="0" w:color="auto"/>
            <w:right w:val="none" w:sz="0" w:space="0" w:color="auto"/>
          </w:divBdr>
        </w:div>
        <w:div w:id="1109008715">
          <w:marLeft w:val="0"/>
          <w:marRight w:val="0"/>
          <w:marTop w:val="0"/>
          <w:marBottom w:val="0"/>
          <w:divBdr>
            <w:top w:val="none" w:sz="0" w:space="0" w:color="auto"/>
            <w:left w:val="none" w:sz="0" w:space="0" w:color="auto"/>
            <w:bottom w:val="none" w:sz="0" w:space="0" w:color="auto"/>
            <w:right w:val="none" w:sz="0" w:space="0" w:color="auto"/>
          </w:divBdr>
        </w:div>
        <w:div w:id="1274023320">
          <w:marLeft w:val="0"/>
          <w:marRight w:val="0"/>
          <w:marTop w:val="0"/>
          <w:marBottom w:val="0"/>
          <w:divBdr>
            <w:top w:val="none" w:sz="0" w:space="0" w:color="auto"/>
            <w:left w:val="none" w:sz="0" w:space="0" w:color="auto"/>
            <w:bottom w:val="none" w:sz="0" w:space="0" w:color="auto"/>
            <w:right w:val="none" w:sz="0" w:space="0" w:color="auto"/>
          </w:divBdr>
        </w:div>
        <w:div w:id="220796530">
          <w:marLeft w:val="0"/>
          <w:marRight w:val="0"/>
          <w:marTop w:val="0"/>
          <w:marBottom w:val="0"/>
          <w:divBdr>
            <w:top w:val="none" w:sz="0" w:space="0" w:color="auto"/>
            <w:left w:val="none" w:sz="0" w:space="0" w:color="auto"/>
            <w:bottom w:val="none" w:sz="0" w:space="0" w:color="auto"/>
            <w:right w:val="none" w:sz="0" w:space="0" w:color="auto"/>
          </w:divBdr>
        </w:div>
        <w:div w:id="509753867">
          <w:marLeft w:val="0"/>
          <w:marRight w:val="0"/>
          <w:marTop w:val="0"/>
          <w:marBottom w:val="0"/>
          <w:divBdr>
            <w:top w:val="none" w:sz="0" w:space="0" w:color="auto"/>
            <w:left w:val="none" w:sz="0" w:space="0" w:color="auto"/>
            <w:bottom w:val="none" w:sz="0" w:space="0" w:color="auto"/>
            <w:right w:val="none" w:sz="0" w:space="0" w:color="auto"/>
          </w:divBdr>
        </w:div>
        <w:div w:id="1305158535">
          <w:marLeft w:val="0"/>
          <w:marRight w:val="0"/>
          <w:marTop w:val="0"/>
          <w:marBottom w:val="0"/>
          <w:divBdr>
            <w:top w:val="none" w:sz="0" w:space="0" w:color="auto"/>
            <w:left w:val="none" w:sz="0" w:space="0" w:color="auto"/>
            <w:bottom w:val="none" w:sz="0" w:space="0" w:color="auto"/>
            <w:right w:val="none" w:sz="0" w:space="0" w:color="auto"/>
          </w:divBdr>
        </w:div>
        <w:div w:id="199778978">
          <w:marLeft w:val="0"/>
          <w:marRight w:val="0"/>
          <w:marTop w:val="0"/>
          <w:marBottom w:val="0"/>
          <w:divBdr>
            <w:top w:val="none" w:sz="0" w:space="0" w:color="auto"/>
            <w:left w:val="none" w:sz="0" w:space="0" w:color="auto"/>
            <w:bottom w:val="none" w:sz="0" w:space="0" w:color="auto"/>
            <w:right w:val="none" w:sz="0" w:space="0" w:color="auto"/>
          </w:divBdr>
        </w:div>
        <w:div w:id="170607313">
          <w:marLeft w:val="0"/>
          <w:marRight w:val="0"/>
          <w:marTop w:val="0"/>
          <w:marBottom w:val="0"/>
          <w:divBdr>
            <w:top w:val="none" w:sz="0" w:space="0" w:color="auto"/>
            <w:left w:val="none" w:sz="0" w:space="0" w:color="auto"/>
            <w:bottom w:val="none" w:sz="0" w:space="0" w:color="auto"/>
            <w:right w:val="none" w:sz="0" w:space="0" w:color="auto"/>
          </w:divBdr>
        </w:div>
      </w:divsChild>
    </w:div>
    <w:div w:id="1988244977">
      <w:bodyDiv w:val="1"/>
      <w:marLeft w:val="0"/>
      <w:marRight w:val="0"/>
      <w:marTop w:val="0"/>
      <w:marBottom w:val="0"/>
      <w:divBdr>
        <w:top w:val="none" w:sz="0" w:space="0" w:color="auto"/>
        <w:left w:val="none" w:sz="0" w:space="0" w:color="auto"/>
        <w:bottom w:val="none" w:sz="0" w:space="0" w:color="auto"/>
        <w:right w:val="none" w:sz="0" w:space="0" w:color="auto"/>
      </w:divBdr>
      <w:divsChild>
        <w:div w:id="1641307064">
          <w:marLeft w:val="0"/>
          <w:marRight w:val="0"/>
          <w:marTop w:val="0"/>
          <w:marBottom w:val="0"/>
          <w:divBdr>
            <w:top w:val="none" w:sz="0" w:space="0" w:color="auto"/>
            <w:left w:val="none" w:sz="0" w:space="0" w:color="auto"/>
            <w:bottom w:val="none" w:sz="0" w:space="0" w:color="auto"/>
            <w:right w:val="none" w:sz="0" w:space="0" w:color="auto"/>
          </w:divBdr>
        </w:div>
        <w:div w:id="1112867340">
          <w:marLeft w:val="0"/>
          <w:marRight w:val="0"/>
          <w:marTop w:val="0"/>
          <w:marBottom w:val="0"/>
          <w:divBdr>
            <w:top w:val="none" w:sz="0" w:space="0" w:color="auto"/>
            <w:left w:val="none" w:sz="0" w:space="0" w:color="auto"/>
            <w:bottom w:val="none" w:sz="0" w:space="0" w:color="auto"/>
            <w:right w:val="none" w:sz="0" w:space="0" w:color="auto"/>
          </w:divBdr>
        </w:div>
        <w:div w:id="2136867477">
          <w:marLeft w:val="0"/>
          <w:marRight w:val="0"/>
          <w:marTop w:val="0"/>
          <w:marBottom w:val="0"/>
          <w:divBdr>
            <w:top w:val="none" w:sz="0" w:space="0" w:color="auto"/>
            <w:left w:val="none" w:sz="0" w:space="0" w:color="auto"/>
            <w:bottom w:val="none" w:sz="0" w:space="0" w:color="auto"/>
            <w:right w:val="none" w:sz="0" w:space="0" w:color="auto"/>
          </w:divBdr>
        </w:div>
        <w:div w:id="417558080">
          <w:marLeft w:val="0"/>
          <w:marRight w:val="0"/>
          <w:marTop w:val="0"/>
          <w:marBottom w:val="0"/>
          <w:divBdr>
            <w:top w:val="none" w:sz="0" w:space="0" w:color="auto"/>
            <w:left w:val="none" w:sz="0" w:space="0" w:color="auto"/>
            <w:bottom w:val="none" w:sz="0" w:space="0" w:color="auto"/>
            <w:right w:val="none" w:sz="0" w:space="0" w:color="auto"/>
          </w:divBdr>
        </w:div>
        <w:div w:id="654601383">
          <w:marLeft w:val="0"/>
          <w:marRight w:val="0"/>
          <w:marTop w:val="0"/>
          <w:marBottom w:val="0"/>
          <w:divBdr>
            <w:top w:val="none" w:sz="0" w:space="0" w:color="auto"/>
            <w:left w:val="none" w:sz="0" w:space="0" w:color="auto"/>
            <w:bottom w:val="none" w:sz="0" w:space="0" w:color="auto"/>
            <w:right w:val="none" w:sz="0" w:space="0" w:color="auto"/>
          </w:divBdr>
        </w:div>
        <w:div w:id="1893616434">
          <w:marLeft w:val="0"/>
          <w:marRight w:val="0"/>
          <w:marTop w:val="0"/>
          <w:marBottom w:val="0"/>
          <w:divBdr>
            <w:top w:val="none" w:sz="0" w:space="0" w:color="auto"/>
            <w:left w:val="none" w:sz="0" w:space="0" w:color="auto"/>
            <w:bottom w:val="none" w:sz="0" w:space="0" w:color="auto"/>
            <w:right w:val="none" w:sz="0" w:space="0" w:color="auto"/>
          </w:divBdr>
        </w:div>
        <w:div w:id="1629629671">
          <w:marLeft w:val="0"/>
          <w:marRight w:val="0"/>
          <w:marTop w:val="0"/>
          <w:marBottom w:val="0"/>
          <w:divBdr>
            <w:top w:val="none" w:sz="0" w:space="0" w:color="auto"/>
            <w:left w:val="none" w:sz="0" w:space="0" w:color="auto"/>
            <w:bottom w:val="none" w:sz="0" w:space="0" w:color="auto"/>
            <w:right w:val="none" w:sz="0" w:space="0" w:color="auto"/>
          </w:divBdr>
        </w:div>
        <w:div w:id="852376489">
          <w:marLeft w:val="0"/>
          <w:marRight w:val="0"/>
          <w:marTop w:val="0"/>
          <w:marBottom w:val="0"/>
          <w:divBdr>
            <w:top w:val="none" w:sz="0" w:space="0" w:color="auto"/>
            <w:left w:val="none" w:sz="0" w:space="0" w:color="auto"/>
            <w:bottom w:val="none" w:sz="0" w:space="0" w:color="auto"/>
            <w:right w:val="none" w:sz="0" w:space="0" w:color="auto"/>
          </w:divBdr>
        </w:div>
        <w:div w:id="1564291586">
          <w:marLeft w:val="0"/>
          <w:marRight w:val="0"/>
          <w:marTop w:val="0"/>
          <w:marBottom w:val="0"/>
          <w:divBdr>
            <w:top w:val="none" w:sz="0" w:space="0" w:color="auto"/>
            <w:left w:val="none" w:sz="0" w:space="0" w:color="auto"/>
            <w:bottom w:val="none" w:sz="0" w:space="0" w:color="auto"/>
            <w:right w:val="none" w:sz="0" w:space="0" w:color="auto"/>
          </w:divBdr>
        </w:div>
        <w:div w:id="433479070">
          <w:marLeft w:val="0"/>
          <w:marRight w:val="0"/>
          <w:marTop w:val="0"/>
          <w:marBottom w:val="0"/>
          <w:divBdr>
            <w:top w:val="none" w:sz="0" w:space="0" w:color="auto"/>
            <w:left w:val="none" w:sz="0" w:space="0" w:color="auto"/>
            <w:bottom w:val="none" w:sz="0" w:space="0" w:color="auto"/>
            <w:right w:val="none" w:sz="0" w:space="0" w:color="auto"/>
          </w:divBdr>
        </w:div>
        <w:div w:id="538980211">
          <w:marLeft w:val="0"/>
          <w:marRight w:val="0"/>
          <w:marTop w:val="0"/>
          <w:marBottom w:val="0"/>
          <w:divBdr>
            <w:top w:val="none" w:sz="0" w:space="0" w:color="auto"/>
            <w:left w:val="none" w:sz="0" w:space="0" w:color="auto"/>
            <w:bottom w:val="none" w:sz="0" w:space="0" w:color="auto"/>
            <w:right w:val="none" w:sz="0" w:space="0" w:color="auto"/>
          </w:divBdr>
        </w:div>
        <w:div w:id="1591428143">
          <w:marLeft w:val="0"/>
          <w:marRight w:val="0"/>
          <w:marTop w:val="0"/>
          <w:marBottom w:val="0"/>
          <w:divBdr>
            <w:top w:val="none" w:sz="0" w:space="0" w:color="auto"/>
            <w:left w:val="none" w:sz="0" w:space="0" w:color="auto"/>
            <w:bottom w:val="none" w:sz="0" w:space="0" w:color="auto"/>
            <w:right w:val="none" w:sz="0" w:space="0" w:color="auto"/>
          </w:divBdr>
        </w:div>
        <w:div w:id="1481995476">
          <w:marLeft w:val="0"/>
          <w:marRight w:val="0"/>
          <w:marTop w:val="0"/>
          <w:marBottom w:val="0"/>
          <w:divBdr>
            <w:top w:val="none" w:sz="0" w:space="0" w:color="auto"/>
            <w:left w:val="none" w:sz="0" w:space="0" w:color="auto"/>
            <w:bottom w:val="none" w:sz="0" w:space="0" w:color="auto"/>
            <w:right w:val="none" w:sz="0" w:space="0" w:color="auto"/>
          </w:divBdr>
        </w:div>
        <w:div w:id="187060808">
          <w:marLeft w:val="0"/>
          <w:marRight w:val="0"/>
          <w:marTop w:val="0"/>
          <w:marBottom w:val="0"/>
          <w:divBdr>
            <w:top w:val="none" w:sz="0" w:space="0" w:color="auto"/>
            <w:left w:val="none" w:sz="0" w:space="0" w:color="auto"/>
            <w:bottom w:val="none" w:sz="0" w:space="0" w:color="auto"/>
            <w:right w:val="none" w:sz="0" w:space="0" w:color="auto"/>
          </w:divBdr>
        </w:div>
        <w:div w:id="691956711">
          <w:marLeft w:val="0"/>
          <w:marRight w:val="0"/>
          <w:marTop w:val="0"/>
          <w:marBottom w:val="0"/>
          <w:divBdr>
            <w:top w:val="none" w:sz="0" w:space="0" w:color="auto"/>
            <w:left w:val="none" w:sz="0" w:space="0" w:color="auto"/>
            <w:bottom w:val="none" w:sz="0" w:space="0" w:color="auto"/>
            <w:right w:val="none" w:sz="0" w:space="0" w:color="auto"/>
          </w:divBdr>
        </w:div>
        <w:div w:id="777480844">
          <w:marLeft w:val="0"/>
          <w:marRight w:val="0"/>
          <w:marTop w:val="0"/>
          <w:marBottom w:val="0"/>
          <w:divBdr>
            <w:top w:val="none" w:sz="0" w:space="0" w:color="auto"/>
            <w:left w:val="none" w:sz="0" w:space="0" w:color="auto"/>
            <w:bottom w:val="none" w:sz="0" w:space="0" w:color="auto"/>
            <w:right w:val="none" w:sz="0" w:space="0" w:color="auto"/>
          </w:divBdr>
        </w:div>
        <w:div w:id="882710583">
          <w:marLeft w:val="0"/>
          <w:marRight w:val="0"/>
          <w:marTop w:val="0"/>
          <w:marBottom w:val="0"/>
          <w:divBdr>
            <w:top w:val="none" w:sz="0" w:space="0" w:color="auto"/>
            <w:left w:val="none" w:sz="0" w:space="0" w:color="auto"/>
            <w:bottom w:val="none" w:sz="0" w:space="0" w:color="auto"/>
            <w:right w:val="none" w:sz="0" w:space="0" w:color="auto"/>
          </w:divBdr>
        </w:div>
      </w:divsChild>
    </w:div>
    <w:div w:id="1990211081">
      <w:bodyDiv w:val="1"/>
      <w:marLeft w:val="0"/>
      <w:marRight w:val="0"/>
      <w:marTop w:val="0"/>
      <w:marBottom w:val="0"/>
      <w:divBdr>
        <w:top w:val="none" w:sz="0" w:space="0" w:color="auto"/>
        <w:left w:val="none" w:sz="0" w:space="0" w:color="auto"/>
        <w:bottom w:val="none" w:sz="0" w:space="0" w:color="auto"/>
        <w:right w:val="none" w:sz="0" w:space="0" w:color="auto"/>
      </w:divBdr>
      <w:divsChild>
        <w:div w:id="2020892049">
          <w:marLeft w:val="0"/>
          <w:marRight w:val="0"/>
          <w:marTop w:val="0"/>
          <w:marBottom w:val="0"/>
          <w:divBdr>
            <w:top w:val="none" w:sz="0" w:space="0" w:color="auto"/>
            <w:left w:val="none" w:sz="0" w:space="0" w:color="auto"/>
            <w:bottom w:val="none" w:sz="0" w:space="0" w:color="auto"/>
            <w:right w:val="none" w:sz="0" w:space="0" w:color="auto"/>
          </w:divBdr>
        </w:div>
        <w:div w:id="885335650">
          <w:marLeft w:val="0"/>
          <w:marRight w:val="0"/>
          <w:marTop w:val="0"/>
          <w:marBottom w:val="0"/>
          <w:divBdr>
            <w:top w:val="none" w:sz="0" w:space="0" w:color="auto"/>
            <w:left w:val="none" w:sz="0" w:space="0" w:color="auto"/>
            <w:bottom w:val="none" w:sz="0" w:space="0" w:color="auto"/>
            <w:right w:val="none" w:sz="0" w:space="0" w:color="auto"/>
          </w:divBdr>
        </w:div>
        <w:div w:id="2111899177">
          <w:marLeft w:val="0"/>
          <w:marRight w:val="0"/>
          <w:marTop w:val="0"/>
          <w:marBottom w:val="0"/>
          <w:divBdr>
            <w:top w:val="none" w:sz="0" w:space="0" w:color="auto"/>
            <w:left w:val="none" w:sz="0" w:space="0" w:color="auto"/>
            <w:bottom w:val="none" w:sz="0" w:space="0" w:color="auto"/>
            <w:right w:val="none" w:sz="0" w:space="0" w:color="auto"/>
          </w:divBdr>
        </w:div>
        <w:div w:id="1837265832">
          <w:marLeft w:val="0"/>
          <w:marRight w:val="0"/>
          <w:marTop w:val="0"/>
          <w:marBottom w:val="0"/>
          <w:divBdr>
            <w:top w:val="none" w:sz="0" w:space="0" w:color="auto"/>
            <w:left w:val="none" w:sz="0" w:space="0" w:color="auto"/>
            <w:bottom w:val="none" w:sz="0" w:space="0" w:color="auto"/>
            <w:right w:val="none" w:sz="0" w:space="0" w:color="auto"/>
          </w:divBdr>
        </w:div>
        <w:div w:id="476918601">
          <w:marLeft w:val="0"/>
          <w:marRight w:val="0"/>
          <w:marTop w:val="0"/>
          <w:marBottom w:val="0"/>
          <w:divBdr>
            <w:top w:val="none" w:sz="0" w:space="0" w:color="auto"/>
            <w:left w:val="none" w:sz="0" w:space="0" w:color="auto"/>
            <w:bottom w:val="none" w:sz="0" w:space="0" w:color="auto"/>
            <w:right w:val="none" w:sz="0" w:space="0" w:color="auto"/>
          </w:divBdr>
        </w:div>
        <w:div w:id="50737641">
          <w:marLeft w:val="0"/>
          <w:marRight w:val="0"/>
          <w:marTop w:val="0"/>
          <w:marBottom w:val="0"/>
          <w:divBdr>
            <w:top w:val="none" w:sz="0" w:space="0" w:color="auto"/>
            <w:left w:val="none" w:sz="0" w:space="0" w:color="auto"/>
            <w:bottom w:val="none" w:sz="0" w:space="0" w:color="auto"/>
            <w:right w:val="none" w:sz="0" w:space="0" w:color="auto"/>
          </w:divBdr>
        </w:div>
        <w:div w:id="1415588837">
          <w:marLeft w:val="0"/>
          <w:marRight w:val="0"/>
          <w:marTop w:val="0"/>
          <w:marBottom w:val="0"/>
          <w:divBdr>
            <w:top w:val="none" w:sz="0" w:space="0" w:color="auto"/>
            <w:left w:val="none" w:sz="0" w:space="0" w:color="auto"/>
            <w:bottom w:val="none" w:sz="0" w:space="0" w:color="auto"/>
            <w:right w:val="none" w:sz="0" w:space="0" w:color="auto"/>
          </w:divBdr>
        </w:div>
        <w:div w:id="2021731784">
          <w:marLeft w:val="0"/>
          <w:marRight w:val="0"/>
          <w:marTop w:val="0"/>
          <w:marBottom w:val="0"/>
          <w:divBdr>
            <w:top w:val="none" w:sz="0" w:space="0" w:color="auto"/>
            <w:left w:val="none" w:sz="0" w:space="0" w:color="auto"/>
            <w:bottom w:val="none" w:sz="0" w:space="0" w:color="auto"/>
            <w:right w:val="none" w:sz="0" w:space="0" w:color="auto"/>
          </w:divBdr>
        </w:div>
      </w:divsChild>
    </w:div>
    <w:div w:id="2055033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6F254BDD-4E69-45A0-A9C9-58396AF9FF57}"/>
      </w:docPartPr>
      <w:docPartBody>
        <w:p w:rsidR="002B5ECE" w:rsidRDefault="000E3F5B">
          <w:r w:rsidRPr="00571E5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F5B"/>
    <w:rsid w:val="000E3F5B"/>
    <w:rsid w:val="00155235"/>
    <w:rsid w:val="002B5ECE"/>
    <w:rsid w:val="0048416E"/>
    <w:rsid w:val="00925CCB"/>
    <w:rsid w:val="00AD3454"/>
    <w:rsid w:val="00B374C1"/>
    <w:rsid w:val="00FD1CEA"/>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BE" w:eastAsia="en-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3F5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9">
    <wetp:webextensionref xmlns:r="http://schemas.openxmlformats.org/officeDocument/2006/relationships" r:id="rId1"/>
  </wetp:taskpane>
  <wetp:taskpane dockstate="right" visibility="0" width="350" row="8">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12AD9953-8777-41D9-AF37-FD9D37DBC178}">
  <we:reference id="wa104382081" version="1.46.0.0" store="en-001" storeType="OMEX"/>
  <we:alternateReferences>
    <we:reference id="WA104382081" version="1.46.0.0" store="" storeType="OMEX"/>
  </we:alternateReferences>
  <we:properties>
    <we:property name="MENDELEY_CITATIONS" value="[{&quot;citationID&quot;:&quot;MENDELEY_CITATION_b326e10d-6439-432a-acc6-af7d32dbbdb3&quot;,&quot;properties&quot;:{&quot;noteIndex&quot;:0},&quot;isEdited&quot;:false,&quot;manualOverride&quot;:{&quot;isManuallyOverridden&quot;:false,&quot;citeprocText&quot;:&quot;[1]&quot;,&quot;manualOverrideText&quot;:&quot;&quot;},&quot;citationTag&quot;:&quot;MENDELEY_CITATION_v3_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&quot;,&quot;citationItems&quot;:[{&quot;id&quot;:&quot;c56c8100-c76d-3caa-ab40-ae7d61b6bb9b&quot;,&quot;itemData&quot;:{&quot;type&quot;:&quot;article-journal&quot;,&quot;id&quot;:&quot;c56c8100-c76d-3caa-ab40-ae7d61b6bb9b&quot;,&quot;title&quot;:&quot;HLA*LA—HLA typing from linearly projected graph alignments&quot;,&quot;author&quot;:[{&quot;family&quot;:&quot;Dilthey&quot;,&quot;given&quot;:&quot;Alexander T.&quot;,&quot;parse-names&quot;:false,&quot;dropping-particle&quot;:&quot;&quot;,&quot;non-dropping-particle&quot;:&quot;&quot;},{&quot;family&quot;:&quot;Mentzer&quot;,&quot;given&quot;:&quot;Alexander J.&quot;,&quot;parse-names&quot;:false,&quot;dropping-particle&quot;:&quot;&quot;,&quot;non-dropping-particle&quot;:&quot;&quot;},{&quot;family&quot;:&quot;Carapito&quot;,&quot;given&quot;:&quot;Raphael&quot;,&quot;parse-names&quot;:false,&quot;dropping-particle&quot;:&quot;&quot;,&quot;non-dropping-particle&quot;:&quot;&quot;},{&quot;family&quot;:&quot;Cutland&quot;,&quot;given&quot;:&quot;Clare&quot;,&quot;parse-names&quot;:false,&quot;dropping-particle&quot;:&quot;&quot;,&quot;non-dropping-particle&quot;:&quot;&quot;},{&quot;family&quot;:&quot;Cereb&quot;,&quot;given&quot;:&quot;Nezih&quot;,&quot;parse-names&quot;:false,&quot;dropping-particle&quot;:&quot;&quot;,&quot;non-dropping-particle&quot;:&quot;&quot;},{&quot;family&quot;:&quot;Madhi&quot;,&quot;given&quot;:&quot;Shabir A.&quot;,&quot;parse-names&quot;:false,&quot;dropping-particle&quot;:&quot;&quot;,&quot;non-dropping-particle&quot;:&quot;&quot;},{&quot;family&quot;:&quot;Rhie&quot;,&quot;given&quot;:&quot;Arang&quot;,&quot;parse-names&quot;:false,&quot;dropping-particle&quot;:&quot;&quot;,&quot;non-dropping-particle&quot;:&quot;&quot;},{&quot;family&quot;:&quot;Koren&quot;,&quot;given&quot;:&quot;Sergey&quot;,&quot;parse-names&quot;:false,&quot;dropping-particle&quot;:&quot;&quot;,&quot;non-dropping-particle&quot;:&quot;&quot;},{&quot;family&quot;:&quot;Bahram&quot;,&quot;given&quot;:&quot;Seiamak&quot;,&quot;parse-names&quot;:false,&quot;dropping-particle&quot;:&quot;&quot;,&quot;non-dropping-particle&quot;:&quot;&quot;},{&quot;family&quot;:&quot;McVean&quot;,&quot;given&quot;:&quot;Gil&quot;,&quot;parse-names&quot;:false,&quot;dropping-particle&quot;:&quot;&quot;,&quot;non-dropping-particle&quot;:&quot;&quot;},{&quot;family&quot;:&quot;Phillippy&quot;,&quot;given&quot;:&quot;Adam M.&quot;,&quot;parse-names&quot;:false,&quot;dropping-particle&quot;:&quot;&quot;,&quot;non-dropping-particle&quot;:&quot;&quot;}],&quot;container-title&quot;:&quot;Bioinformatics&quot;,&quot;accessed&quot;:{&quot;date-parts&quot;:[[2022,2,6]]},&quot;DOI&quot;:&quot;10.1093/BIOINFORMATICS/BTZ235&quot;,&quot;ISSN&quot;:&quot;1367-4803&quot;,&quot;PMID&quot;:&quot;30942877&quot;,&quot;URL&quot;:&quot;https://academic.oup.com/bioinformatics/article/35/21/4394/5426702&quot;,&quot;issued&quot;:{&quot;date-parts&quot;:[[2019,11,1]]},&quot;page&quot;:&quot;4394-4396&quot;,&quot;abstract&quot;:&quot;Summary: HLA∗LA implements a new graph alignment model for human leukocyte antigen (HLA) type inference, based on the projection of linear alignments onto a variation graph. It enables accurate HLA type inference from whole-genome (99% accuracy) and whole-exome (93% accuracy) Illumina data; from long-read Oxford Nanopore and Pacific Biosciences data (98% accuracy for whole-genome and targeted data) and from genome assemblies. Computational requirements for a typical sample vary between 0.7 and 14 CPU hours per sample. Availability and implementation: HLA∗LA is implemented in C++ and Perl and freely available as a bioconda package or from https://github.com/DiltheyLab/HLA-LA (GPL v3). Supplementary information: Supplementary data are available at Bioinformatics online.&quot;,&quot;publisher&quot;:&quot;Oxford Academic&quot;,&quot;issue&quot;:&quot;21&quot;,&quot;volume&quot;:&quot;35&quot;,&quot;container-title-short&quot;:&quot;&quot;},&quot;isTemporary&quot;:false}]},{&quot;citationID&quot;:&quot;MENDELEY_CITATION_5f1f0f05-c315-4d1a-9d62-488e770045bd&quot;,&quot;properties&quot;:{&quot;noteIndex&quot;:0},&quot;isEdited&quot;:false,&quot;manualOverride&quot;:{&quot;isManuallyOverridden&quot;:false,&quot;citeprocText&quot;:&quot;[2, 3]&quot;,&quot;manualOverrideText&quot;:&quot;&quot;},&quot;citationTag&quot;:&quot;MENDELEY_CITATION_v3_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&quot;,&quot;citationItems&quot;:[{&quot;id&quot;:&quot;44885dc5-6b5e-38e0-9ca8-ba7bc768056a&quot;,&quot;itemData&quot;:{&quot;type&quot;:&quot;article-journal&quot;,&quot;id&quot;:&quot;44885dc5-6b5e-38e0-9ca8-ba7bc768056a&quot;,&quot;title&quot;:&quot;Kourami: Graph-guided assembly for novel human leukocyte antigen allele discovery&quot;,&quot;author&quot;:[{&quot;family&quot;:&quot;Lee&quot;,&quot;given&quot;:&quot;Heewook&quot;,&quot;parse-names&quot;:false,&quot;dropping-particle&quot;:&quot;&quot;,&quot;non-dropping-particle&quot;:&quot;&quot;},{&quot;family&quot;:&quot;Kingsford&quot;,&quot;given&quot;:&quot;Carl&quot;,&quot;parse-names&quot;:false,&quot;dropping-particle&quot;:&quot;&quot;,&quot;non-dropping-particle&quot;:&quot;&quot;}],&quot;container-title&quot;:&quot;Genome Biology&quot;,&quot;accessed&quot;:{&quot;date-parts&quot;:[[2022,2,2]]},&quot;DOI&quot;:&quot;10.1186/S13059-018-1388-2&quot;,&quot;ISSN&quot;:&quot;1474760X&quot;,&quot;PMID&quot;:&quot;29415772&quot;,&quot;URL&quot;:&quot;https://genomebiology.biomedcentral.com/articles/10.1186/s13059-018-1388-2&quot;,&quot;issued&quot;:{&quot;date-parts&quot;:[[2018,2,7]]},&quot;page&quot;:&quot;1-16&quot;,&quot;abstract&quot;:&quot;Accurate typing of human leukocyte antigen (HLA) is important because HLA genes play important roles in immune responses and disease genesis. Previously available computational methods are database-matching approaches and their outputs are inherently limited by the completeness of already known types, making them unsuitable for discovery of novel alleles. We have developed a graph-guided assembly technique for classical HLA genes, which can construct allele sequences given high-coverage whole-genome sequencing data. Our method delivers highly accurate HLA typing, comparable to the current state-of-the-art methods. Using various data, we also demonstrate that our method can type novel alleles.&quot;,&quot;publisher&quot;:&quot;BioMed Central Ltd.&quot;,&quot;issue&quot;:&quot;1&quot;,&quot;volume&quot;:&quot;19&quot;,&quot;container-title-short&quot;:&quot;Genome Biol&quot;},&quot;isTemporary&quot;:false},{&quot;id&quot;:&quot;a8c6fbe2-9d77-3268-9c23-5e6391f928b2&quot;,&quot;itemData&quot;:{&quot;type&quot;:&quot;article-journal&quot;,&quot;id&quot;:&quot;a8c6fbe2-9d77-3268-9c23-5e6391f928b2&quot;,&quot;title&quot;:&quot;Accurate assembly and typing of HLA using a graph-guided assembler kourami&quot;,&quot;author&quot;:[{&quot;family&quot;:&quot;Lee&quot;,&quot;given&quot;:&quot;Heewook&quot;,&quot;parse-names&quot;:false,&quot;dropping-particle&quot;:&quot;&quot;,&quot;non-dropping-particle&quot;:&quot;&quot;},{&quot;family&quot;:&quot;Kingsford&quot;,&quot;given&quot;:&quot;Carl&quot;,&quot;parse-names&quot;:false,&quot;dropping-particle&quot;:&quot;&quot;,&quot;non-dropping-particle&quot;:&quot;&quot;}],&quot;container-title&quot;:&quot;Methods in Molecular Biology&quot;,&quot;accessed&quot;:{&quot;date-parts&quot;:[[2022,11,3]]},&quot;DOI&quot;:&quot;10.1007/978-1-4939-8546-3_17/TABLES/2&quot;,&quot;ISSN&quot;:&quot;10643745&quot;,&quot;PMID&quot;:&quot;29858814&quot;,&quot;URL&quot;:&quot;https://link.springer.com/protocol/10.1007/978-1-4939-8546-3_17&quot;,&quot;issued&quot;:{&quot;date-parts&quot;:[[2018]]},&quot;page&quot;:&quot;235-247&quot;,&quot;abstract&quot;:&quot;Accurate typing of human leukocyte antigen (HLA) is essential for successful organ transplantation and HLA genes are heavily associated with various diseases. Widely used typing assays often involve a set of specially designed primers or probes requiring additional experiments. With the maturing of high-throughput sequencing (HTS) technologies, whole genome sequencing (WGS) as well as other HTS assays are becoming more accessible even in the clinical settings. We describe various computational methods capable of directly typing HLA genes using HTS data including Kourami, our HLA assembler. Kourami is the first HLA assembler capable of discovering novel alleles. Kourami assembles full-length sequences across the peptide-binding regions of HLA genes. Here, we focus on how a user would use Kourami on a new sample. We demonstrate the application by typing HLA alleles from a recently published WGS data with validated HLA types using Kourami.&quot;,&quot;publisher&quot;:&quot;Humana Press Inc.&quot;,&quot;volume&quot;:&quot;1802&quot;,&quot;container-title-short&quot;:&quot;&quot;},&quot;isTemporary&quot;:false}]},{&quot;citationID&quot;:&quot;MENDELEY_CITATION_f774a6f7-aec3-42e3-8309-3c0aa055b13d&quot;,&quot;properties&quot;:{&quot;noteIndex&quot;:0},&quot;isEdited&quot;:false,&quot;manualOverride&quot;:{&quot;isManuallyOverridden&quot;:false,&quot;citeprocText&quot;:&quot;[4, 5]&quot;,&quot;manualOverrideText&quot;:&quot;&quot;},&quot;citationTag&quot;:&quot;MENDELEY_CITATION_v3_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&quot;,&quot;citationItems&quot;:[{&quot;id&quot;:&quot;ab983d69-d579-35f1-9879-781d0d39cc3e&quot;,&quot;itemData&quot;:{&quot;type&quot;:&quot;article-journal&quot;,&quot;id&quot;:&quot;ab983d69-d579-35f1-9879-781d0d39cc3e&quot;,&quot;title&quot;:&quot;HLA typing from RNA sequencing and applications to cancer&quot;,&quot;author&quot;:[{&quot;family&quot;:&quot;Orenbuch&quot;,&quot;given&quot;:&quot;Rose&quot;,&quot;parse-names&quot;:false,&quot;dropping-particle&quot;:&quot;&quot;,&quot;non-dropping-particle&quot;:&quot;&quot;},{&quot;family&quot;:&quot;Filip&quot;,&quot;given&quot;:&quot;Ioan&quot;,&quot;parse-names&quot;:false,&quot;dropping-particle&quot;:&quot;&quot;,&quot;non-dropping-particle&quot;:&quot;&quot;},{&quot;family&quot;:&quot;Rabadan&quot;,&quot;given&quot;:&quot;Raul&quot;,&quot;parse-names&quot;:false,&quot;dropping-particle&quot;:&quot;&quot;,&quot;non-dropping-particle&quot;:&quot;&quot;}],&quot;container-title&quot;:&quot;Methods in Molecular Biology&quot;,&quot;accessed&quot;:{&quot;date-parts&quot;:[[2022,11,3]]},&quot;DOI&quot;:&quot;10.1007/978-1-0716-0327-7_5/FIGURES/6&quot;,&quot;ISSN&quot;:&quot;19406029&quot;,&quot;PMID&quot;:&quot;32124312&quot;,&quot;URL&quot;:&quot;https://link.springer.com/protocol/10.1007/978-1-0716-0327-7_5&quot;,&quot;issued&quot;:{&quot;date-parts&quot;:[[2020]]},&quot;page&quot;:&quot;71-92&quot;,&quot;abstract&quot;:&quot;The human leukocyte antigen (HLA) complex is necessary for antigen presentation and regulates both innate and adaptive immune responses. In the context of cancer and treatment therapies, the HLA locus plays a critical role in tumor recognition and tolerance mechanisms. In silico HLA class I and class II typing, as well as expression quantification from next-generation RNA sequencing, can therefore have great potential clinical applications. However, HLA typing from short-read data is a challenging task given the high polymorphism and homology at the HLA locus. In this chapter, we present our highly accurate HLA typing solution, arcasHLA. We provide a detailed outline for practitioners using our protocol to perform HLA typing and demonstrate the applicability of arcasHLA in several clinical samples from tumors.&quot;,&quot;publisher&quot;:&quot;Humana Press Inc.&quot;,&quot;volume&quot;:&quot;2120&quot;,&quot;container-title-short&quot;:&quot;&quot;},&quot;isTemporary&quot;:false},{&quot;id&quot;:&quot;2c48c721-8a15-3f08-b1af-35fc5f82545a&quot;,&quot;itemData&quot;:{&quot;type&quot;:&quot;article-journal&quot;,&quot;id&quot;:&quot;2c48c721-8a15-3f08-b1af-35fc5f82545a&quot;,&quot;title&quot;:&quot;arcasHLA: high-resolution HLA typing from RNAseq&quot;,&quot;author&quot;:[{&quot;family&quot;:&quot;Orenbuch&quot;,&quot;given&quot;:&quot;Rose&quot;,&quot;parse-names&quot;:false,&quot;dropping-particle&quot;:&quot;&quot;,&quot;non-dropping-particle&quot;:&quot;&quot;},{&quot;family&quot;:&quot;Filip&quot;,&quot;given&quot;:&quot;Ioan&quot;,&quot;parse-names&quot;:false,&quot;dropping-particle&quot;:&quot;&quot;,&quot;non-dropping-particle&quot;:&quot;&quot;},{&quot;family&quot;:&quot;Comito&quot;,&quot;given&quot;:&quot;Devon&quot;,&quot;parse-names&quot;:false,&quot;dropping-particle&quot;:&quot;&quot;,&quot;non-dropping-particle&quot;:&quot;&quot;},{&quot;family&quot;:&quot;Shaman&quot;,&quot;given&quot;:&quot;Jeffrey&quot;,&quot;parse-names&quot;:false,&quot;dropping-particle&quot;:&quot;&quot;,&quot;non-dropping-particle&quot;:&quot;&quot;},{&quot;family&quot;:&quot;Pe'Er&quot;,&quot;given&quot;:&quot;Itsik&quot;,&quot;parse-names&quot;:false,&quot;dropping-particle&quot;:&quot;&quot;,&quot;non-dropping-particle&quot;:&quot;&quot;},{&quot;family&quot;:&quot;Rabadan&quot;,&quot;given&quot;:&quot;Raul&quot;,&quot;parse-names&quot;:false,&quot;dropping-particle&quot;:&quot;&quot;,&quot;non-dropping-particle&quot;:&quot;&quot;}],&quot;container-title&quot;:&quot;Bioinformatics&quot;,&quot;accessed&quot;:{&quot;date-parts&quot;:[[2021,11,8]]},&quot;DOI&quot;:&quot;10.1093/BIOINFORMATICS/BTZ474&quot;,&quot;ISSN&quot;:&quot;1367-4803&quot;,&quot;PMID&quot;:&quot;31173059&quot;,&quot;URL&quot;:&quot;https://academic.oup.com/bioinformatics/article/36/1/33/5512361&quot;,&quot;issued&quot;:{&quot;date-parts&quot;:[[2020,1,1]]},&quot;page&quot;:&quot;33-40&quot;,&quot;abstract&quot;:&quot;The human leukocyte antigen (HLA) locus plays a critical role in tissue compatibility and regulates the host response to many diseases, including cancers and autoimmune di3orders. Recent improvements in the quality and accessibility of next-generation sequencing have made HLA typing from standard short-read data practical. However, this task remains challenging given the high level of polymorphism and homology between HLA genes. HLA typing from RNA sequencing is further complicated by post-transcriptional modifications and bias due to amplification. Results: Here, we present arcasHLA: a fast and accurate in silico tool that infers HLA genotypes from RNA-sequencing data. Our tool outperforms established tools on the gold-standard benchmark dataset for HLA typing in terms of both accuracy and speed, with an accuracy rate of 100% at two-field resolution for Class I genes, and over 99.7% for Class II. Furthermore, we evaluate the performance of our tool on a new biological dataset of 447 single-end total RNA samples from nasopharyngeal swabs, and establish the applicability of arcasHLA in metatranscriptome studies.&quot;,&quot;publisher&quot;:&quot;Oxford Academic&quot;,&quot;issue&quot;:&quot;1&quot;,&quot;volume&quot;:&quot;36&quot;,&quot;expandedJournalTitle&quot;:&quot;Bioinformatics&quot;,&quot;container-title-short&quot;:&quot;&quot;},&quot;isTemporary&quot;:false}]},{&quot;citationID&quot;:&quot;MENDELEY_CITATION_9aaca4b0-f918-4d14-858a-139759aa90c8&quot;,&quot;properties&quot;:{&quot;noteIndex&quot;:0},&quot;isEdited&quot;:false,&quot;manualOverride&quot;:{&quot;isManuallyOverridden&quot;:false,&quot;citeprocText&quot;:&quot;[6]&quot;,&quot;manualOverrideText&quot;:&quot;&quot;},&quot;citationTag&quot;:&quot;MENDELEY_CITATION_v3_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&quot;,&quot;citationItems&quot;:[{&quot;id&quot;:&quot;13cfbf29-a441-30d5-82d5-216e589f0ed3&quot;,&quot;itemData&quot;:{&quot;type&quot;:&quot;article-journal&quot;,&quot;id&quot;:&quot;13cfbf29-a441-30d5-82d5-216e589f0ed3&quot;,&quot;title&quot;:&quot;HLA-HD: An accurate HLA typing algorithm for next-generation sequencing data&quot;,&quot;author&quot;:[{&quot;family&quot;:&quot;Kawaguchi&quot;,&quot;given&quot;:&quot;Shuji&quot;,&quot;parse-names&quot;:false,&quot;dropping-particle&quot;:&quot;&quot;,&quot;non-dropping-particle&quot;:&quot;&quot;},{&quot;family&quot;:&quot;Higasa&quot;,&quot;given&quot;:&quot;Koichiro&quot;,&quot;parse-names&quot;:false,&quot;dropping-particle&quot;:&quot;&quot;,&quot;non-dropping-particle&quot;:&quot;&quot;},{&quot;family&quot;:&quot;Shimizu&quot;,&quot;given&quot;:&quot;Masakazu&quot;,&quot;parse-names&quot;:false,&quot;dropping-particle&quot;:&quot;&quot;,&quot;non-dropping-particle&quot;:&quot;&quot;},{&quot;family&quot;:&quot;Yamada&quot;,&quot;given&quot;:&quot;Ryo&quot;,&quot;parse-names&quot;:false,&quot;dropping-particle&quot;:&quot;&quot;,&quot;non-dropping-particle&quot;:&quot;&quot;},{&quot;family&quot;:&quot;Matsuda&quot;,&quot;given&quot;:&quot;Fumihiko&quot;,&quot;parse-names&quot;:false,&quot;dropping-particle&quot;:&quot;&quot;,&quot;non-dropping-particle&quot;:&quot;&quot;}],&quot;container-title&quot;:&quot;Human Mutation&quot;,&quot;accessed&quot;:{&quot;date-parts&quot;:[[2021,10,19]]},&quot;DOI&quot;:&quot;10.1002/HUMU.23230&quot;,&quot;ISSN&quot;:&quot;1098-1004&quot;,&quot;URL&quot;:&quot;https://onlinelibrary.wiley.com/doi/full/10.1002/humu.23230&quot;,&quot;issued&quot;:{&quot;date-parts&quot;:[[2017,7,1]]},&quot;page&quot;:&quot;788-797&quot;,&quot;abstract&quot;:&quot;The accurate typing of human leukocyte antigen (HLA) alleles is critical for a variety of medical applications, such as genomic studies of multifactorial diseases, including immune system and inflammation-related disorders, and donor selection in organ transplantation and regenerative medicine. Here, we developed a new algorithm for determining HLA alleles using next-generation sequencing (NGS) results. The method consists of constructing an extensive dictionary of HLA alleles, precise mapping of the NGS reads, and calculating a score based on weighted read counts to select the most suitable pair of alleles. The developed algorithm compares the score of all allele pairs, taking into account variation not only in the domain for antigen presentation (G-DOMAIN), but also outside this domain. Using this method, HLA alleles could be determined with 6-digit precision. We showed that our method was more accurate than other NGS-based methods and revealed limitations of the conventional HLA typing technologies. Furthermore, we determined the complete genomic sequence of an HLA-A-like-pseudogene when we assembled NGS reads that had caused arguable typing, and found its identity with HLA-Y*02:01. The accuracy of the HLA-A allele typing was improved after the HLA-Y*02:01 sequence was included in the HLA allele dictionary.&quot;,&quot;publisher&quot;:&quot;John Wiley &amp; Sons, Ltd&quot;,&quot;issue&quot;:&quot;7&quot;,&quot;volume&quot;:&quot;38&quot;,&quot;expandedJournalTitle&quot;:&quot;Human Mutation&quot;,&quot;container-title-short&quot;:&quot;Hum Mutat&quot;},&quot;isTemporary&quot;:false}]},{&quot;citationID&quot;:&quot;MENDELEY_CITATION_249e8df2-2bb6-41b1-803c-e1c83b853cbb&quot;,&quot;properties&quot;:{&quot;noteIndex&quot;:0},&quot;isEdited&quot;:false,&quot;manualOverride&quot;:{&quot;isManuallyOverridden&quot;:false,&quot;citeprocText&quot;:&quot;[7, 8]&quot;,&quot;manualOverrideText&quot;:&quot;&quot;},&quot;citationTag&quot;:&quot;MENDELEY_CITATION_v3_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&quot;,&quot;citationItems&quot;:[{&quot;id&quot;:&quot;f4ddbfb2-44ad-3328-a139-5b327ee104f3&quot;,&quot;itemData&quot;:{&quot;type&quot;:&quot;article-journal&quot;,&quot;id&quot;:&quot;f4ddbfb2-44ad-3328-a139-5b327ee104f3&quot;,&quot;title&quot;:&quot;PHLAT: Inference of high-resolution HLA types from RNA and whole exome sequencing&quot;,&quot;author&quot;:[{&quot;family&quot;:&quot;Bai&quot;,&quot;given&quot;:&quot;Yu&quot;,&quot;parse-names&quot;:false,&quot;dropping-particle&quot;:&quot;&quot;,&quot;non-dropping-particle&quot;:&quot;&quot;},{&quot;family&quot;:&quot;Wang&quot;,&quot;given&quot;:&quot;David&quot;,&quot;parse-names&quot;:false,&quot;dropping-particle&quot;:&quot;&quot;,&quot;non-dropping-particle&quot;:&quot;&quot;},{&quot;family&quot;:&quot;Fury&quot;,&quot;given&quot;:&quot;Wen&quot;,&quot;parse-names&quot;:false,&quot;dropping-particle&quot;:&quot;&quot;,&quot;non-dropping-particle&quot;:&quot;&quot;}],&quot;container-title&quot;:&quot;Methods in Molecular Biology&quot;,&quot;accessed&quot;:{&quot;date-parts&quot;:[[2022,10,29]]},&quot;DOI&quot;:&quot;10.1007/978-1-4939-8546-3_13&quot;,&quot;ISSN&quot;:&quot;10643745&quot;,&quot;PMID&quot;:&quot;29858810&quot;,&quot;issued&quot;:{&quot;date-parts&quot;:[[2018]]},&quot;page&quot;:&quot;193-201&quot;,&quot;abstract&quot;:&quot;Inferring HLA types from genome-wide sequencing data has gained growing attention with the development of new cost-efficient sequencing technologies and the increasing need to integrate HLA types with transcriptomic or other genomic information for insights into immune-mediated diseases, vaccination, and cancer immunotherapy. PHLAT is a computational tool designed for high-resolution (4-digit) typing of the major class I and class II HLA genes using RNAseq or exome sequencing data as input. We illustrate here how PHLAT can be installed, configured, and executed. This document also provides guidance for how to read and interpret the output results. Finally, the best practices of using PHLAT are also discussed.&quot;,&quot;publisher&quot;:&quot;Humana Press Inc.&quot;,&quot;volume&quot;:&quot;1802&quot;,&quot;container-title-short&quot;:&quot;&quot;},&quot;isTemporary&quot;:false},{&quot;id&quot;:&quot;ae206258-d271-32f4-a2e1-4e97dd0a7e18&quot;,&quot;itemData&quot;:{&quot;type&quot;:&quot;article-journal&quot;,&quot;id&quot;:&quot;ae206258-d271-32f4-a2e1-4e97dd0a7e18&quot;,&quot;title&quot;:&quot;Inference of high resolution HLA types using genome-wide RNA or DNA sequencing reads&quot;,&quot;author&quot;:[{&quot;family&quot;:&quot;Bai&quot;,&quot;given&quot;:&quot;Yu&quot;,&quot;parse-names&quot;:false,&quot;dropping-particle&quot;:&quot;&quot;,&quot;non-dropping-particle&quot;:&quot;&quot;},{&quot;family&quot;:&quot;Ni&quot;,&quot;given&quot;:&quot;Min&quot;,&quot;parse-names&quot;:false,&quot;dropping-particle&quot;:&quot;&quot;,&quot;non-dropping-particle&quot;:&quot;&quot;},{&quot;family&quot;:&quot;Cooper&quot;,&quot;given&quot;:&quot;Blerta&quot;,&quot;parse-names&quot;:false,&quot;dropping-particle&quot;:&quot;&quot;,&quot;non-dropping-particle&quot;:&quot;&quot;},{&quot;family&quot;:&quot;Wei&quot;,&quot;given&quot;:&quot;Yi&quot;,&quot;parse-names&quot;:false,&quot;dropping-particle&quot;:&quot;&quot;,&quot;non-dropping-particle&quot;:&quot;&quot;},{&quot;family&quot;:&quot;Fury&quot;,&quot;given&quot;:&quot;Wen&quot;,&quot;parse-names&quot;:false,&quot;dropping-particle&quot;:&quot;&quot;,&quot;non-dropping-particle&quot;:&quot;&quot;}],&quot;container-title&quot;:&quot;BMC Genomics&quot;,&quot;accessed&quot;:{&quot;date-parts&quot;:[[2022,2,2]]},&quot;DOI&quot;:&quot;10.1186/1471-2164-15-325/FIGURES/3&quot;,&quot;ISSN&quot;:&quot;14712164&quot;,&quot;PMID&quot;:&quot;24884790&quot;,&quot;URL&quot;:&quot;https://bmcgenomics.biomedcentral.com/articles/10.1186/1471-2164-15-325&quot;,&quot;issued&quot;:{&quot;date-parts&quot;:[[2014,5,1]]},&quot;page&quot;:&quot;1-16&quot;,&quot;abstract&quot;:&quot;Background: Accurate HLA typing at amino acid level (four-digit resolution) is critical in hematopoietic and organ transplantations, pathogenesis studies of autoimmune and infectious diseases, as well as the development of immunoncology therapies. With the rapid adoption of genome-wide sequencing in biomedical research, HLA typing based on transcriptome and whole exome/genome sequencing data becomes increasingly attractive due to its high throughput and convenience. However, unlike targeted amplicon sequencing, genome-wide sequencing often employs a reduced read length and coverage that impose great challenges in resolving the highly homologous HLA alleles. Though several algorithms exist and have been applied to four-digit typing, some deliver low to moderate accuracies, some output ambiguous predictions. Moreover, few methods suit diverse read lengths and depths, and both RNA and DNA sequencing inputs. New algorithms are therefore needed to leverage the accuracy and flexibility of HLA typing at high resolution using genome-wide sequencing data.Results: We have developed a new algorithm named PHLAT to discover the most probable pair of HLA alleles at four-digit resolution or higher, via a unique integration of a candidate allele selection and a likelihood scoring. Over a comprehensive set of benchmarking data (a total of 768 HLA alleles) from both RNA and DNA sequencing and with a broad range of read lengths and coverage, PHLAT consistently achieves a high accuracy at four-digit (92%-95%) and two-digit resolutions (96%-99%), outcompeting most of the existing methods. It also supports targeted amplicon sequencing data from Illumina Miseq.Conclusions: PHLAT significantly leverages the accuracy and flexibility of high resolution HLA typing based on genome-wide sequencing data. It may benefit both basic and applied research in immunology and related fields as well as numerous clinical applications. © 2014 Bai et al.; licensee BioMed Central Ltd.&quot;,&quot;publisher&quot;:&quot;BioMed Central Ltd.&quot;,&quot;issue&quot;:&quot;1&quot;,&quot;volume&quot;:&quot;15&quot;,&quot;container-title-short&quot;:&quot;BMC Genomics&quot;},&quot;isTemporary&quot;:false}]},{&quot;citationID&quot;:&quot;MENDELEY_CITATION_15438a69-f0d6-4fac-8133-b41ffa6a47f8&quot;,&quot;properties&quot;:{&quot;noteIndex&quot;:0},&quot;isEdited&quot;:false,&quot;manualOverride&quot;:{&quot;isManuallyOverridden&quot;:false,&quot;citeprocText&quot;:&quot;[9]&quot;,&quot;manualOverrideText&quot;:&quot;&quot;},&quot;citationTag&quot;:&quot;MENDELEY_CITATION_v3_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&quot;,&quot;citationItems&quot;:[{&quot;id&quot;:&quot;81683dda-a5ea-38ca-90b0-be97cdd2f858&quot;,&quot;itemData&quot;:{&quot;type&quot;:&quot;article-journal&quot;,&quot;id&quot;:&quot;81683dda-a5ea-38ca-90b0-be97cdd2f858&quot;,&quot;title&quot;:&quot;Comprehensive analysis of cancer-associated somatic mutations in class I HLA genes&quot;,&quot;author&quot;:[{&quot;family&quot;:&quot;Shukla&quot;,&quot;given&quot;:&quot;Sachet A.&quot;,&quot;parse-names&quot;:false,&quot;dropping-particle&quot;:&quot;&quot;,&quot;non-dropping-particle&quot;:&quot;&quot;},{&quot;family&quot;:&quot;Rooney&quot;,&quot;given&quot;:&quot;Michael S.&quot;,&quot;parse-names&quot;:false,&quot;dropping-particle&quot;:&quot;&quot;,&quot;non-dropping-particle&quot;:&quot;&quot;},{&quot;family&quot;:&quot;Rajasagi&quot;,&quot;given&quot;:&quot;Mohini&quot;,&quot;parse-names&quot;:false,&quot;dropping-particle&quot;:&quot;&quot;,&quot;non-dropping-particle&quot;:&quot;&quot;},{&quot;family&quot;:&quot;Tiao&quot;,&quot;given&quot;:&quot;Grace&quot;,&quot;parse-names&quot;:false,&quot;dropping-particle&quot;:&quot;&quot;,&quot;non-dropping-particle&quot;:&quot;&quot;},{&quot;family&quot;:&quot;Dixon&quot;,&quot;given&quot;:&quot;Philip M.&quot;,&quot;parse-names&quot;:false,&quot;dropping-particle&quot;:&quot;&quot;,&quot;non-dropping-particle&quot;:&quot;&quot;},{&quot;family&quot;:&quot;Lawrence&quot;,&quot;given&quot;:&quot;Michael S.&quot;,&quot;parse-names&quot;:false,&quot;dropping-particle&quot;:&quot;&quot;,&quot;non-dropping-particle&quot;:&quot;&quot;},{&quot;family&quot;:&quot;Stevens&quot;,&quot;given&quot;:&quot;Jonathan&quot;,&quot;parse-names&quot;:false,&quot;dropping-particle&quot;:&quot;&quot;,&quot;non-dropping-particle&quot;:&quot;&quot;},{&quot;family&quot;:&quot;Lane&quot;,&quot;given&quot;:&quot;William J.&quot;,&quot;parse-names&quot;:false,&quot;dropping-particle&quot;:&quot;&quot;,&quot;non-dropping-particle&quot;:&quot;&quot;},{&quot;family&quot;:&quot;Dellagatta&quot;,&quot;given&quot;:&quot;Jamie L.&quot;,&quot;parse-names&quot;:false,&quot;dropping-particle&quot;:&quot;&quot;,&quot;non-dropping-particle&quot;:&quot;&quot;},{&quot;family&quot;:&quot;Steelman&quot;,&quot;given&quot;:&quot;Scott&quot;,&quot;parse-names&quot;:false,&quot;dropping-particle&quot;:&quot;&quot;,&quot;non-dropping-particle&quot;:&quot;&quot;},{&quot;family&quot;:&quot;Sougnez&quot;,&quot;given&quot;:&quot;Carrie&quot;,&quot;parse-names&quot;:false,&quot;dropping-particle&quot;:&quot;&quot;,&quot;non-dropping-particle&quot;:&quot;&quot;},{&quot;family&quot;:&quot;Cibulskis&quot;,&quot;given&quot;:&quot;Kristian&quot;,&quot;parse-names&quot;:false,&quot;dropping-particle&quot;:&quot;&quot;,&quot;non-dropping-particle&quot;:&quot;&quot;},{&quot;family&quot;:&quot;Kiezun&quot;,&quot;given&quot;:&quot;Adam&quot;,&quot;parse-names&quot;:false,&quot;dropping-particle&quot;:&quot;&quot;,&quot;non-dropping-particle&quot;:&quot;&quot;},{&quot;family&quot;:&quot;Brusic&quot;,&quot;given&quot;:&quot;Vladimir&quot;,&quot;parse-names&quot;:false,&quot;dropping-particle&quot;:&quot;&quot;,&quot;non-dropping-particle&quot;:&quot;&quot;},{&quot;family&quot;:&quot;Wu&quot;,&quot;given&quot;:&quot;Catherine J.&quot;,&quot;parse-names&quot;:false,&quot;dropping-particle&quot;:&quot;&quot;,&quot;non-dropping-particle&quot;:&quot;&quot;},{&quot;family&quot;:&quot;Getz&quot;,&quot;given&quot;:&quot;Gad&quot;,&quot;parse-names&quot;:false,&quot;dropping-particle&quot;:&quot;&quot;,&quot;non-dropping-particle&quot;:&quot;&quot;}],&quot;container-title&quot;:&quot;Nature biotechnology&quot;,&quot;container-title-short&quot;:&quot;Nat Biotechnol&quot;,&quot;accessed&quot;:{&quot;date-parts&quot;:[[2021,9,16]]},&quot;DOI&quot;:&quot;10.1038/NBT.3344&quot;,&quot;PMID&quot;:&quot;26372948&quot;,&quot;URL&quot;:&quot;/pmc/articles/PMC4747795/&quot;,&quot;issued&quot;:{&quot;date-parts&quot;:[[2015,10,1]]},&quot;page&quot;:&quot;1152&quot;,&quot;abstract&quot;:&quot;Detection of somatic mutations in human leukocyte antigen (HLA) genes using whole-exome sequencing (WES) is hampered by the high polymorphism of the HLA loci, which prevents alignment of sequencing reads to the human reference genome. We describe a computational pipeline that enables accurate inference of germline alleles of class I HLA-A, B and C genes and subsequent detection of mutations in these genes using the inferred alleles as a reference. Analysis of WES data from 7,930 pairs of tumor and healthy tissue from the same patient revealed 298 nonsilent HLA mutations in tumors from 266 patients. These 298 mutations are enriched for likely functional mutations, including putative loss-of-function events. Recurrence of mutations suggested that these 'hotspot' sites were positively selected. Cancers with recurrent somatic HLA mutations were associated with upregulation of signatures of cytolytic activity characteristic of tumor infiltration by effector lymphocytes, supporting immune evasion by altered HLA function as a contributory mechanism in cancer.&quot;,&quot;publisher&quot;:&quot;NIH Public Access&quot;,&quot;issue&quot;:&quot;11&quot;,&quot;volume&quot;:&quot;33&quot;},&quot;isTemporary&quot;:false}]},{&quot;citationID&quot;:&quot;MENDELEY_CITATION_843e7a18-2ff9-4758-b49d-6213b52fd45a&quot;,&quot;properties&quot;:{&quot;noteIndex&quot;:0},&quot;isEdited&quot;:false,&quot;manualOverride&quot;:{&quot;isManuallyOverridden&quot;:false,&quot;citeprocText&quot;:&quot;[10]&quot;,&quot;manualOverrideText&quot;:&quot;&quot;},&quot;citationTag&quot;:&quot;MENDELEY_CITATION_v3_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&quot;,&quot;citationItems&quot;:[{&quot;id&quot;:&quot;01bd5aea-d809-3b95-9d13-13a39e39723b&quot;,&quot;itemData&quot;:{&quot;type&quot;:&quot;article-journal&quot;,&quot;id&quot;:&quot;01bd5aea-d809-3b95-9d13-13a39e39723b&quot;,&quot;title&quot;:&quot;HLA-VBSeq: Accurate HLA typing at full resolution from whole-genome sequencing data&quot;,&quot;author&quot;:[{&quot;family&quot;:&quot;Nariai&quot;,&quot;given&quot;:&quot;Naoki&quot;,&quot;parse-names&quot;:false,&quot;dropping-particle&quot;:&quot;&quot;,&quot;non-dropping-particle&quot;:&quot;&quot;},{&quot;family&quot;:&quot;Kojima&quot;,&quot;given&quot;:&quot;Kaname&quot;,&quot;parse-names&quot;:false,&quot;dropping-particle&quot;:&quot;&quot;,&quot;non-dropping-particle&quot;:&quot;&quot;},{&quot;family&quot;:&quot;Saito&quot;,&quot;given&quot;:&quot;Sakae&quot;,&quot;parse-names&quot;:false,&quot;dropping-particle&quot;:&quot;&quot;,&quot;non-dropping-particle&quot;:&quot;&quot;},{&quot;family&quot;:&quot;Mimori&quot;,&quot;given&quot;:&quot;Takahiro&quot;,&quot;parse-names&quot;:false,&quot;dropping-particle&quot;:&quot;&quot;,&quot;non-dropping-particle&quot;:&quot;&quot;},{&quot;family&quot;:&quot;Sato&quot;,&quot;given&quot;:&quot;Yukuto&quot;,&quot;parse-names&quot;:false,&quot;dropping-particle&quot;:&quot;&quot;,&quot;non-dropping-particle&quot;:&quot;&quot;},{&quot;family&quot;:&quot;Kawai&quot;,&quot;given&quot;:&quot;Yosuke&quot;,&quot;parse-names&quot;:false,&quot;dropping-particle&quot;:&quot;&quot;,&quot;non-dropping-particle&quot;:&quot;&quot;},{&quot;family&quot;:&quot;Yamaguchi-Kabata&quot;,&quot;given&quot;:&quot;Yumi&quot;,&quot;parse-names&quot;:false,&quot;dropping-particle&quot;:&quot;&quot;,&quot;non-dropping-particle&quot;:&quot;&quot;},{&quot;family&quot;:&quot;Yasuda&quot;,&quot;given&quot;:&quot;Jun&quot;,&quot;parse-names&quot;:false,&quot;dropping-particle&quot;:&quot;&quot;,&quot;non-dropping-particle&quot;:&quot;&quot;},{&quot;family&quot;:&quot;Nagasaki&quot;,&quot;given&quot;:&quot;Masao&quot;,&quot;parse-names&quot;:false,&quot;dropping-particle&quot;:&quot;&quot;,&quot;non-dropping-particle&quot;:&quot;&quot;}],&quot;container-title&quot;:&quot;BMC Genomics&quot;,&quot;container-title-short&quot;:&quot;BMC Genomics&quot;,&quot;accessed&quot;:{&quot;date-parts&quot;:[[2022,2,2]]},&quot;DOI&quot;:&quot;10.1186/1471-2164-16-S2-S7&quot;,&quot;ISSN&quot;:&quot;14712164&quot;,&quot;PMID&quot;:&quot;25708870&quot;,&quot;URL&quot;:&quot;https://bmcgenomics.biomedcentral.com/articles/10.1186/1471-2164-16-S2-S7&quot;,&quot;issued&quot;:{&quot;date-parts&quot;:[[2015,1,21]]},&quot;page&quot;:&quot;1-6&quot;,&quot;abstract&quot;:&quot;Background: Human leucocyte antigen (HLA) genes play an important role in determining the outcome of organ transplantation and are linked to many human diseases. Because of the diversity and polymorphisms of HLA loci, HLA typing at high resolution is challenging even with whole-genome sequencing data.Results: We have developed a computational tool, HLA-VBSeq, to estimate the most probable HLA alleles at full (8-digit) resolution from whole-genome sequence data. HLA-VBSeq simultaneously optimizes read alignments to HLA allele sequences and abundance of reads on HLA alleles by variational Bayesian inference. We show the effectiveness of the proposed method over other methods through the analysis of predicting HLA types for HLA class I (HLA-A, -B and -C) and class II (HLA-DQA1,-DQB1 and -DRB1) loci from the simulation data of various depth of coverage, and real sequencing data of human trio samples.Conclusions: HLA-VBSeq is an efficient and accurate HLA typing method using high-throughput sequencing data without the need of primer design for HLA loci. Moreover, it does not assume any prior knowledge about HLA allele frequencies, and hence HLA-VBSeq is broadly applicable to human samples obtained from a genetically diverse population.&quot;,&quot;publisher&quot;:&quot;BioMed Central Ltd.&quot;,&quot;issue&quot;:&quot;2&quot;,&quot;volume&quot;:&quot;16&quot;},&quot;isTemporary&quot;:false}]},{&quot;citationID&quot;:&quot;MENDELEY_CITATION_fcccca37-2e78-4941-a3f6-523ab6461a5e&quot;,&quot;properties&quot;:{&quot;noteIndex&quot;:0},&quot;isEdited&quot;:false,&quot;manualOverride&quot;:{&quot;isManuallyOverridden&quot;:false,&quot;citeprocText&quot;:&quot;[11]&quot;,&quot;manualOverrideText&quot;:&quot;&quot;},&quot;citationTag&quot;:&quot;MENDELEY_CITATION_v3_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&quot;,&quot;citationItems&quot;:[{&quot;id&quot;:&quot;8fab3caa-a067-346d-982d-61c7013eb6cd&quot;,&quot;itemData&quot;:{&quot;type&quot;:&quot;article-journal&quot;,&quot;id&quot;:&quot;8fab3caa-a067-346d-982d-61c7013eb6cd&quot;,&quot;title&quot;:&quot;HLA typing from RNA-Seq sequence reads&quot;,&quot;author&quot;:[{&quot;family&quot;:&quot;Boegel&quot;,&quot;given&quot;:&quot;Sebastian&quot;,&quot;parse-names&quot;:false,&quot;dropping-particle&quot;:&quot;&quot;,&quot;non-dropping-particle&quot;:&quot;&quot;},{&quot;family&quot;:&quot;Löwer&quot;,&quot;given&quot;:&quot;Martin&quot;,&quot;parse-names&quot;:false,&quot;dropping-particle&quot;:&quot;&quot;,&quot;non-dropping-particle&quot;:&quot;&quot;},{&quot;family&quot;:&quot;Schäfer&quot;,&quot;given&quot;:&quot;Michael&quot;,&quot;parse-names&quot;:false,&quot;dropping-particle&quot;:&quot;&quot;,&quot;non-dropping-particle&quot;:&quot;&quot;},{&quot;family&quot;:&quot;Bukur&quot;,&quot;given&quot;:&quot;Thomas&quot;,&quot;parse-names&quot;:false,&quot;dropping-particle&quot;:&quot;&quot;,&quot;non-dropping-particle&quot;:&quot;&quot;},{&quot;family&quot;:&quot;Graaf&quot;,&quot;given&quot;:&quot;Jos&quot;,&quot;parse-names&quot;:false,&quot;dropping-particle&quot;:&quot;&quot;,&quot;non-dropping-particle&quot;:&quot;de&quot;},{&quot;family&quot;:&quot;Boisguérin&quot;,&quot;given&quot;:&quot;Valesca&quot;,&quot;parse-names&quot;:false,&quot;dropping-particle&quot;:&quot;&quot;,&quot;non-dropping-particle&quot;:&quot;&quot;},{&quot;family&quot;:&quot;Türeci&quot;,&quot;given&quot;:&quot;Özlem&quot;,&quot;parse-names&quot;:false,&quot;dropping-particle&quot;:&quot;&quot;,&quot;non-dropping-particle&quot;:&quot;&quot;},{&quot;family&quot;:&quot;Diken&quot;,&quot;given&quot;:&quot;Mustafa&quot;,&quot;parse-names&quot;:false,&quot;dropping-particle&quot;:&quot;&quot;,&quot;non-dropping-particle&quot;:&quot;&quot;},{&quot;family&quot;:&quot;Castle&quot;,&quot;given&quot;:&quot;John C.&quot;,&quot;parse-names&quot;:false,&quot;dropping-particle&quot;:&quot;&quot;,&quot;non-dropping-particle&quot;:&quot;&quot;},{&quot;family&quot;:&quot;Sahin&quot;,&quot;given&quot;:&quot;Ugur&quot;,&quot;parse-names&quot;:false,&quot;dropping-particle&quot;:&quot;&quot;,&quot;non-dropping-particle&quot;:&quot;&quot;}],&quot;container-title&quot;:&quot;Genome Medicine&quot;,&quot;accessed&quot;:{&quot;date-parts&quot;:[[2022,2,2]]},&quot;DOI&quot;:&quot;10.1186/GM403&quot;,&quot;ISSN&quot;:&quot;1756994X&quot;,&quot;URL&quot;:&quot;https://genomemedicine.biomedcentral.com/articles/10.1186/gm403&quot;,&quot;issued&quot;:{&quot;date-parts&quot;:[[2012,12,22]]},&quot;page&quot;:&quot;1-12&quot;,&quot;abstract&quot;:&quot;We present a method, seq2HLA, for obtaining an individual's human leukocyte antigen (HLA) class I and II type and expression using standard next generation sequencing RNA-Seq data. RNA-Seq reads are mapped against a reference database of HLA alleles, and HLA type, confidence score and locus-specific expression level are determined. We successfully applied seq2HLA to 50 individuals included in the HapMap project, yielding 100% specificity and 94% sensitivity at a P-value of 0.1 for two-digit HLA types. We determined HLA type and expression for previously un-typed Illumina Body Map tissues and a cohort of Korean patients with lung cancer. Because the algorithm uses standard RNA-Seq reads and requires no change to laboratory protocols, it can be used for both existing datasets and future studies, thus adding a new dimension for HLA typing and biomarker studies. © 2013 Boegel et al.; licensee BioMed Central Ltd.&quot;,&quot;publisher&quot;:&quot;BioMed Central&quot;,&quot;issue&quot;:&quot;12&quot;,&quot;volume&quot;:&quot;4&quot;,&quot;container-title-short&quot;:&quot;Genome Med&quot;},&quot;isTemporary&quot;:false}]},{&quot;citationID&quot;:&quot;MENDELEY_CITATION_952bc862-3c2e-49d9-bf12-b267b4054374&quot;,&quot;properties&quot;:{&quot;noteIndex&quot;:0},&quot;isEdited&quot;:false,&quot;manualOverride&quot;:{&quot;isManuallyOverridden&quot;:false,&quot;citeprocText&quot;:&quot;[12]&quot;,&quot;manualOverrideText&quot;:&quot;&quot;},&quot;citationTag&quot;:&quot;MENDELEY_CITATION_v3_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&quot;,&quot;citationItems&quot;:[{&quot;id&quot;:&quot;87a6eb24-5a24-3935-8c72-a4423c8cc629&quot;,&quot;itemData&quot;:{&quot;type&quot;:&quot;article-journal&quot;,&quot;id&quot;:&quot;87a6eb24-5a24-3935-8c72-a4423c8cc629&quot;,&quot;title&quot;:&quot;A catalog of HLA type, HLA expression, and neoepitope candidates in human cancer cell lines&quot;,&quot;author&quot;:[{&quot;family&quot;:&quot;Boegel&quot;,&quot;given&quot;:&quot;Sebastian&quot;,&quot;parse-names&quot;:false,&quot;dropping-particle&quot;:&quot;&quot;,&quot;non-dropping-particle&quot;:&quot;&quot;},{&quot;family&quot;:&quot;Löwer&quot;,&quot;given&quot;:&quot;Martin&quot;,&quot;parse-names&quot;:false,&quot;dropping-particle&quot;:&quot;&quot;,&quot;non-dropping-particle&quot;:&quot;&quot;},{&quot;family&quot;:&quot;Bukur&quot;,&quot;given&quot;:&quot;Thomas&quot;,&quot;parse-names&quot;:false,&quot;dropping-particle&quot;:&quot;&quot;,&quot;non-dropping-particle&quot;:&quot;&quot;},{&quot;family&quot;:&quot;Sahin&quot;,&quot;given&quot;:&quot;Ugur&quot;,&quot;parse-names&quot;:false,&quot;dropping-particle&quot;:&quot;&quot;,&quot;non-dropping-particle&quot;:&quot;&quot;},{&quot;family&quot;:&quot;Castle&quot;,&quot;given&quot;:&quot;John C.&quot;,&quot;parse-names&quot;:false,&quot;dropping-particle&quot;:&quot;&quot;,&quot;non-dropping-particle&quot;:&quot;&quot;}],&quot;container-title&quot;:&quot;OncoImmunology&quot;,&quot;container-title-short&quot;:&quot;Oncoimmunology&quot;,&quot;accessed&quot;:{&quot;date-parts&quot;:[[2022,11,3]]},&quot;DOI&quot;:&quot;10.4161/21624011.2014.954893/SUPPL_FILE/KONI_A_954893_SM1014.ZIP&quot;,&quot;ISSN&quot;:&quot;2162402X&quot;,&quot;URL&quot;:&quot;https://www.tandfonline.com/doi/abs/10.4161/21624011.2014.954893&quot;,&quot;issued&quot;:{&quot;date-parts&quot;:[[2014]]},&quot;abstract&quot;:&quot;Cancer cell lines are a tremendous resource for cancer biology and therapy development. These multipurpose tools are commonly used to examine the genetic origin of cancers, to identify potential novel tumor targets, such as tumor antigens for vaccine devel-opment, and utilized to screen potential therapies in preclinical studies. Mutations, gene expression, and drug sensitivity have been determined for many cell lines using next-generation sequencing (NGS). However, the human leukocyte antigen (HLA) type and HLA expression of tumor cell lines, characterizations necessary for the development of cancer vaccines, have remained largely incomplete and, such information, when available, has been distributed in many publications. Here, we determine the 4-digit HLA type and HLA expression of 167 cancer and 10 non-cancer cell lines from publically available RNA-Seq data. We use standard NGS RNA-Seq short reads from \&quot;whole transcriptome\&quot; sequencing, map reads to known HLA types, and statistically determine HLA type, heterozygosity, and expression. First, we present previously unreported HLA Class I and II genotypes. Second, we determine HLA expression levels in each cancer cell line, providing insights into HLA downregulation and loss in cancer. Third, using these results, we provide a fundamental cell line \&quot;barcode\&quot; to track samples and prevent sample annotation swaps and contamination. Fourth, we integrate the cancer cell-line specific HLA types and HLA expression with available cell-line specific mutation information and existing HLA binding prediction algorithms to make a catalog of predicted antigenic mutations in each cell line. The compilation of our results are a fundamental resource for all researchers selecting specific cancer cell lines based on the HLA type and HLA expression, as well as for the development of immunotherapeutic tools for novel cancer treatment modalities.&quot;,&quot;publisher&quot;:&quot;Landes Bioscience&quot;,&quot;issue&quot;:&quot;8&quot;,&quot;volume&quot;:&quot;3&quot;},&quot;isTemporary&quot;:false}]},{&quot;citationID&quot;:&quot;MENDELEY_CITATION_bd7b9ba0-385b-40fb-bce5-502f1d3fc8ba&quot;,&quot;properties&quot;:{&quot;noteIndex&quot;:0},&quot;isEdited&quot;:false,&quot;manualOverride&quot;:{&quot;isManuallyOverridden&quot;:false,&quot;citeprocText&quot;:&quot;[13]&quot;,&quot;manualOverrideText&quot;:&quot;&quot;},&quot;citationTag&quot;:&quot;MENDELEY_CITATION_v3_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&quot;,&quot;citationItems&quot;:[{&quot;id&quot;:&quot;b11d4413-e55a-3a22-8abc-a477fdada2e3&quot;,&quot;itemData&quot;:{&quot;type&quot;:&quot;article-journal&quot;,&quot;id&quot;:&quot;b11d4413-e55a-3a22-8abc-a477fdada2e3&quot;,&quot;title&quot;:&quot;OptiType: precision HLA typing from next-generation sequencing data&quot;,&quot;author&quot;:[{&quot;family&quot;:&quot;Szolek&quot;,&quot;given&quot;:&quot;András&quot;,&quot;parse-names&quot;:false,&quot;dropping-particle&quot;:&quot;&quot;,&quot;non-dropping-particle&quot;:&quot;&quot;},{&quot;family&quot;:&quot;Schubert&quot;,&quot;given&quot;:&quot;Benjamin&quot;,&quot;parse-names&quot;:false,&quot;dropping-particle&quot;:&quot;&quot;,&quot;non-dropping-particle&quot;:&quot;&quot;},{&quot;family&quot;:&quot;Mohr&quot;,&quot;given&quot;:&quot;Christopher&quot;,&quot;parse-names&quot;:false,&quot;dropping-particle&quot;:&quot;&quot;,&quot;non-dropping-particle&quot;:&quot;&quot;},{&quot;family&quot;:&quot;Sturm&quot;,&quot;given&quot;:&quot;Marc&quot;,&quot;parse-names&quot;:false,&quot;dropping-particle&quot;:&quot;&quot;,&quot;non-dropping-particle&quot;:&quot;&quot;},{&quot;family&quot;:&quot;Feldhahn&quot;,&quot;given&quot;:&quot;Magdalena&quot;,&quot;parse-names&quot;:false,&quot;dropping-particle&quot;:&quot;&quot;,&quot;non-dropping-particle&quot;:&quot;&quot;},{&quot;family&quot;:&quot;Kohlbacher&quot;,&quot;given&quot;:&quot;Oliver&quot;,&quot;parse-names&quot;:false,&quot;dropping-particle&quot;:&quot;&quot;,&quot;non-dropping-particle&quot;:&quot;&quot;}],&quot;container-title&quot;:&quot;Bioinformatics&quot;,&quot;accessed&quot;:{&quot;date-parts&quot;:[[2021,9,16]]},&quot;DOI&quot;:&quot;10.1093/bioinformatics/btu548&quot;,&quot;ISSN&quot;:&quot;1460-2059&quot;,&quot;URL&quot;:&quot;https://academic.oup.com/bioinformatics/article-lookup/doi/10.1093/bioinformatics/btu548&quot;,&quot;issued&quot;:{&quot;date-parts&quot;:[[2014,12,1]]},&quot;page&quot;:&quot;3310-3316&quot;,&quot;abstract&quot;:&quot;Motivation: The human leukocyte antigen (HLA) gene cluster plays a crucial role in adaptive immunity and is thus relevant in many biomedical applications. While next-generation sequencing data are often available for a patient, deducing the HLA genotype is difficult because of substantial sequence similarity within the cluster and exceptionally high variability of the loci. Established approaches, therefore, rely on specific HLA enrichment and sequencing techniques, coming at an additional cost and extra turnaround time. Result: We present OptiType, a novel HLA genotyping algorithm based on integer linear programming, capable of producing accurate predictions from NGS data not specifically enriched for the HLA cluster. We also present a comprehensive benchmark dataset consisting of RNA, exome and whole-genome sequencing data. OptiType significantly outperformed previously published in silico approaches with an overall accuracy of 97% enabling its use in a broad range of applications.&quot;,&quot;publisher&quot;:&quot;Bioinformatics&quot;,&quot;issue&quot;:&quot;23&quot;,&quot;volume&quot;:&quot;30&quot;,&quot;container-title-short&quot;:&quot;&quot;},&quot;isTemporary&quot;:false}]},{&quot;citationID&quot;:&quot;MENDELEY_CITATION_f7d003ce-a52f-4e63-a3c7-32b59ea777a0&quot;,&quot;properties&quot;:{&quot;noteIndex&quot;:0},&quot;isEdited&quot;:false,&quot;manualOverride&quot;:{&quot;isManuallyOverridden&quot;:false,&quot;citeprocText&quot;:&quot;[14]&quot;,&quot;manualOverrideText&quot;:&quot;&quot;},&quot;citationTag&quot;:&quot;MENDELEY_CITATION_v3_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&quot;,&quot;citationItems&quot;:[{&quot;id&quot;:&quot;f78317a7-5cb8-3185-b5f4-8435f76d656a&quot;,&quot;itemData&quot;:{&quot;type&quot;:&quot;article-journal&quot;,&quot;id&quot;:&quot;f78317a7-5cb8-3185-b5f4-8435f76d656a&quot;,&quot;title&quot;:&quot;Fast and accurate HLA typing from short-read next-generation sequence data with xHLA&quot;,&quot;author&quot;:[{&quot;family&quot;:&quot;Xie&quot;,&quot;given&quot;:&quot;Chao&quot;,&quot;parse-names&quot;:false,&quot;dropping-particle&quot;:&quot;&quot;,&quot;non-dropping-particle&quot;:&quot;&quot;},{&quot;family&quot;:&quot;Yeo&quot;,&quot;given&quot;:&quot;Zhen Xuan&quot;,&quot;parse-names&quot;:false,&quot;dropping-particle&quot;:&quot;&quot;,&quot;non-dropping-particle&quot;:&quot;&quot;},{&quot;family&quot;:&quot;Wong&quot;,&quot;given&quot;:&quot;Marie&quot;,&quot;parse-names&quot;:false,&quot;dropping-particle&quot;:&quot;&quot;,&quot;non-dropping-particle&quot;:&quot;&quot;},{&quot;family&quot;:&quot;Piper&quot;,&quot;given&quot;:&quot;Jason&quot;,&quot;parse-names&quot;:false,&quot;dropping-particle&quot;:&quot;&quot;,&quot;non-dropping-particle&quot;:&quot;&quot;},{&quot;family&quot;:&quot;Long&quot;,&quot;given&quot;:&quot;Tao&quot;,&quot;parse-names&quot;:false,&quot;dropping-particle&quot;:&quot;&quot;,&quot;non-dropping-particle&quot;:&quot;&quot;},{&quot;family&quot;:&quot;Kirkness&quot;,&quot;given&quot;:&quot;Ewen F.&quot;,&quot;parse-names&quot;:false,&quot;dropping-particle&quot;:&quot;&quot;,&quot;non-dropping-particle&quot;:&quot;&quot;},{&quot;family&quot;:&quot;Biggs&quot;,&quot;given&quot;:&quot;William H.&quot;,&quot;parse-names&quot;:false,&quot;dropping-particle&quot;:&quot;&quot;,&quot;non-dropping-particle&quot;:&quot;&quot;},{&quot;family&quot;:&quot;Bloom&quot;,&quot;given&quot;:&quot;Ken&quot;,&quot;parse-names&quot;:false,&quot;dropping-particle&quot;:&quot;&quot;,&quot;non-dropping-particle&quot;:&quot;&quot;},{&quot;family&quot;:&quot;Spellman&quot;,&quot;given&quot;:&quot;Stephen&quot;,&quot;parse-names&quot;:false,&quot;dropping-particle&quot;:&quot;&quot;,&quot;non-dropping-particle&quot;:&quot;&quot;},{&quot;family&quot;:&quot;Vierra-Green&quot;,&quot;given&quot;:&quot;Cynthia&quot;,&quot;parse-names&quot;:false,&quot;dropping-particle&quot;:&quot;&quot;,&quot;non-dropping-particle&quot;:&quot;&quot;},{&quot;family&quot;:&quot;Brady&quot;,&quot;given&quot;:&quot;Colleen&quot;,&quot;parse-names&quot;:false,&quot;dropping-particle&quot;:&quot;&quot;,&quot;non-dropping-particle&quot;:&quot;&quot;},{&quot;family&quot;:&quot;Scheuermann&quot;,&quot;given&quot;:&quot;Richard H.&quot;,&quot;parse-names&quot;:false,&quot;dropping-particle&quot;:&quot;&quot;,&quot;non-dropping-particle&quot;:&quot;&quot;},{&quot;family&quot;:&quot;Telenti&quot;,&quot;given&quot;:&quot;Amalio&quot;,&quot;parse-names&quot;:false,&quot;dropping-particle&quot;:&quot;&quot;,&quot;non-dropping-particle&quot;:&quot;&quot;},{&quot;family&quot;:&quot;Howard&quot;,&quot;given&quot;:&quot;Sally&quot;,&quot;parse-names&quot;:false,&quot;dropping-particle&quot;:&quot;&quot;,&quot;non-dropping-particle&quot;:&quot;&quot;},{&quot;family&quot;:&quot;Brewerton&quot;,&quot;given&quot;:&quot;Suzanne&quot;,&quot;parse-names&quot;:false,&quot;dropping-particle&quot;:&quot;&quot;,&quot;non-dropping-particle&quot;:&quot;&quot;},{&quot;family&quot;:&quot;Turpaz&quot;,&quot;given&quot;:&quot;Yaron&quot;,&quot;parse-names&quot;:false,&quot;dropping-particle&quot;:&quot;&quot;,&quot;non-dropping-particle&quot;:&quot;&quot;},{&quot;family&quot;:&quot;Venter&quot;,&quot;given&quot;:&quot;J. Craig&quot;,&quot;parse-names&quot;:false,&quot;dropping-particle&quot;:&quot;&quot;,&quot;non-dropping-particle&quot;:&quot;&quot;}],&quot;container-title&quot;:&quot;Proceedings of the National Academy of Sciences&quot;,&quot;accessed&quot;:{&quot;date-parts&quot;:[[2022,2,2]]},&quot;DOI&quot;:&quot;10.1073/PNAS.1707945114&quot;,&quot;ISSN&quot;:&quot;0027-8424&quot;,&quot;PMID&quot;:&quot;28674023&quot;,&quot;URL&quot;:&quot;https://www.pnas.org/content/114/30/8059&quot;,&quot;issued&quot;:{&quot;date-parts&quot;:[[2017,7,25]]},&quot;page&quot;:&quot;8059-8064&quot;,&quot;abstract&quot;:&quot;Regulation of the human immune system is largely controlled by the HLA gene complex on chromosome 6 and is important in infectious disease immunity, graft rejection, autoimmunity, and cancer. HLA typing is traditionally performed by serotyping and/or targeted sequencing. However, the advent of precision medicine and cheaper personal genome sequencing has sprung an unmet need for a fast and accurate way of predicting HLA types from short-read sequencing data. Here, we present xHLA, an algorithm for HLA typing based on translated short reads, exhaustive multiple sequence alignment-based alignment expansion, and iterative solution set refinement that is also faster and more accurate than existing methods. Results are achievable within minutes and could greatly benefit individuals who have had their genome sequenced.&quot;,&quot;publisher&quot;:&quot;National Academy of Sciences&quot;,&quot;issue&quot;:&quot;30&quot;,&quot;volume&quot;:&quot;114&quot;,&quot;container-title-short&quot;:&quot;&quot;},&quot;isTemporary&quot;:false}]},{&quot;citationID&quot;:&quot;MENDELEY_CITATION_45b77f65-15af-4257-8bb2-7cea57b96f63&quot;,&quot;properties&quot;:{&quot;noteIndex&quot;:0},&quot;isEdited&quot;:false,&quot;manualOverride&quot;:{&quot;isManuallyOverridden&quot;:false,&quot;citeprocText&quot;:&quot;[15]&quot;,&quot;manualOverrideText&quot;:&quot;&quot;},&quot;citationTag&quot;:&quot;MENDELEY_CITATION_v3_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&quot;,&quot;citationItems&quot;:[{&quot;id&quot;:&quot;2aab6686-6c06-3880-9dc4-761a419659e9&quot;,&quot;itemData&quot;:{&quot;type&quot;:&quot;article-journal&quot;,&quot;id&quot;:&quot;2aab6686-6c06-3880-9dc4-761a419659e9&quot;,&quot;title&quot;:&quot;HLAscan: Genotyping of the HLA region using next-generation sequencing data&quot;,&quot;author&quot;:[{&quot;family&quot;:&quot;Ka&quot;,&quot;given&quot;:&quot;Sojeong&quot;,&quot;parse-names&quot;:false,&quot;dropping-particle&quot;:&quot;&quot;,&quot;non-dropping-particle&quot;:&quot;&quot;},{&quot;family&quot;:&quot;Lee&quot;,&quot;given&quot;:&quot;Sunho&quot;,&quot;parse-names&quot;:false,&quot;dropping-particle&quot;:&quot;&quot;,&quot;non-dropping-particle&quot;:&quot;&quot;},{&quot;family&quot;:&quot;Hong&quot;,&quot;given&quot;:&quot;Jonghee&quot;,&quot;parse-names&quot;:false,&quot;dropping-particle&quot;:&quot;&quot;,&quot;non-dropping-particle&quot;:&quot;&quot;},{&quot;family&quot;:&quot;Cho&quot;,&quot;given&quot;:&quot;Yangrae&quot;,&quot;parse-names&quot;:false,&quot;dropping-particle&quot;:&quot;&quot;,&quot;non-dropping-particle&quot;:&quot;&quot;},{&quot;family&quot;:&quot;Sung&quot;,&quot;given&quot;:&quot;Joohon&quot;,&quot;parse-names&quot;:false,&quot;dropping-particle&quot;:&quot;&quot;,&quot;non-dropping-particle&quot;:&quot;&quot;},{&quot;family&quot;:&quot;Kim&quot;,&quot;given&quot;:&quot;Han Na&quot;,&quot;parse-names&quot;:false,&quot;dropping-particle&quot;:&quot;&quot;,&quot;non-dropping-particle&quot;:&quot;&quot;},{&quot;family&quot;:&quot;Kim&quot;,&quot;given&quot;:&quot;Hyung Lae&quot;,&quot;parse-names&quot;:false,&quot;dropping-particle&quot;:&quot;&quot;,&quot;non-dropping-particle&quot;:&quot;&quot;},{&quot;family&quot;:&quot;Jung&quot;,&quot;given&quot;:&quot;Jongsun&quot;,&quot;parse-names&quot;:false,&quot;dropping-particle&quot;:&quot;&quot;,&quot;non-dropping-particle&quot;:&quot;&quot;}],&quot;container-title&quot;:&quot;BMC Bioinformatics&quot;,&quot;container-title-short&quot;:&quot;BMC Bioinformatics&quot;,&quot;accessed&quot;:{&quot;date-parts&quot;:[[2022,2,2]]},&quot;DOI&quot;:&quot;10.1186/S12859-017-1671-3&quot;,&quot;ISSN&quot;:&quot;14712105&quot;,&quot;PMID&quot;:&quot;28499414&quot;,&quot;URL&quot;:&quot;https://bmcbioinformatics.biomedcentral.com/articles/10.1186/s12859-017-1671-3&quot;,&quot;issued&quot;:{&quot;date-parts&quot;:[[2017,5,12]]},&quot;page&quot;:&quot;1-11&quot;,&quot;abstract&quot;:&quot;Background: Several recent studies showed that next-generation sequencing (NGS)-based human leukocyte antigen (HLA) typing is a feasible and promising technique for variant calling of highly polymorphic regions. To date, however, no method with sufficient read depth has completely solved the allele phasing issue. In this study, we developed a new method (HLAscan) for HLA genotyping using NGS data. Results: HLAscan performs alignment of reads to HLA sequences from the international ImMunoGeneTics project/human leukocyte antigen (IMGT/HLA) database. The distribution of aligned reads was used to calculate a score function to determine correctly phased alleles by progressively removing false-positive alleles. Comparative HLA typing tests using public datasets from the 1000 Genomes Project and the International HapMap Project demonstrated that HLAscan could perform HLA typing more accurately than previously reported NGS-based methods such as HLAreporter and PHLAT. In addition, the results of HLA-A, -B, and -DRB1 typing by HLAscan using data generated by NextGen were identical to those obtained using a Sanger sequencing-based method. We also applied HLAscan to a family dataset with various coverage depths generated on the Illumina HiSeq X-TEN platform. HLAscan identified allele types of HLA-A, -B, -C, -DQB1, and -DRB1 with 100% accuracy for sequences at ≥ 90× depth, and the overall accuracy was 96.9%. Conclusions: HLAscan, an alignment-based program that takes read distribution into account to determine true allele types, outperformed previously developed HLA typing tools. Therefore, HLAscan can be reliably applied for determination of HLA type across the whole-genome, exome, and target sequences.&quot;,&quot;publisher&quot;:&quot;BioMed Central Ltd.&quot;,&quot;issue&quot;:&quot;1&quot;,&quot;volume&quot;:&quot;18&quot;},&quot;isTemporary&quot;:false}]},{&quot;citationID&quot;:&quot;MENDELEY_CITATION_39c2263a-1347-47bd-a623-98620c1edd44&quot;,&quot;properties&quot;:{&quot;noteIndex&quot;:0},&quot;isEdited&quot;:false,&quot;manualOverride&quot;:{&quot;isManuallyOverridden&quot;:false,&quot;citeprocText&quot;:&quot;[16]&quot;,&quot;manualOverrideText&quot;:&quot;&quot;},&quot;citationTag&quot;:&quot;MENDELEY_CITATION_v3_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&quot;,&quot;citationItems&quot;:[{&quot;id&quot;:&quot;9ac41852-0fe8-3f59-a802-cd580d1a44ff&quot;,&quot;itemData&quot;:{&quot;type&quot;:&quot;article-journal&quot;,&quot;id&quot;:&quot;9ac41852-0fe8-3f59-a802-cd580d1a44ff&quot;,&quot;title&quot;:&quot;HLA Haplotyping from RNA-seq Data Using Hierarchical Read Weighting&quot;,&quot;author&quot;:[{&quot;family&quot;:&quot;Kim&quot;,&quot;given&quot;:&quot;Hyunsung John&quot;,&quot;parse-names&quot;:false,&quot;dropping-particle&quot;:&quot;&quot;,&quot;non-dropping-particle&quot;:&quot;&quot;},{&quot;family&quot;:&quot;Pourmand&quot;,&quot;given&quot;:&quot;Nader&quot;,&quot;parse-names&quot;:false,&quot;dropping-particle&quot;:&quot;&quot;,&quot;non-dropping-particle&quot;:&quot;&quot;}],&quot;container-title&quot;:&quot;PLOS ONE&quot;,&quot;container-title-short&quot;:&quot;PLoS One&quot;,&quot;accessed&quot;:{&quot;date-parts&quot;:[[2022,2,2]]},&quot;DOI&quot;:&quot;10.1371/JOURNAL.PONE.0067885&quot;,&quot;ISSN&quot;:&quot;1932-6203&quot;,&quot;PMID&quot;:&quot;23840783&quot;,&quot;URL&quot;:&quot;https://journals.plos.org/plosone/article?id=10.1371/journal.pone.0067885&quot;,&quot;issued&quot;:{&quot;date-parts&quot;:[[2013,6,28]]},&quot;page&quot;:&quot;e67885&quot;,&quot;abstract&quot;:&quot;Correctly matching the HLA haplotypes of donor and recipient is essential to the success of allogenic hematopoietic stem cell transplantation. Current HLA typing methods rely on targeted testing of recognized antigens or sequences. Despite advances in Next Generation Sequencing, general high throughput transcriptome sequencing is currently underutilized for HLA haplotyping due to the central difficulty in aligning sequences within this highly variable region. Here we present the method, HLAforest, that can accurately predict HLA haplotype by hierarchically weighting reads and using an iterative, greedy, top down pruning technique. HLAforest correctly predicts &gt;99% of allele group level (2 digit) haplotypes and 93% of peptide-level (4 digit) haplotypes of the most diverse HLA genes in simulations with read lengths and error rates modeling currently available sequencing technology. The method is very robust to sequencing error and can predict 99% of allele-group level haplotypes with substitution rates as high as 8.8%. When applied to data generated from a trio of cell lines, HLAforest corroborated PCR-based HLA haplotyping methods and accurately predicted 16/18 (89%) major class I genes for a daughter–father-mother trio at the peptide level. Major class II genes were predicted with 100% concordance between the daughter–father-mother trio. In fifty HapMap samples with paired end reads just 37 nucleotides long, HLAforest predicted 96.5% of allele group level HLA haplotypes correctly and 83% of peptide level haplotypes correctly. In sixteen RNAseq samples with limited coverage across HLA genes, HLAforest predicted 97.7% of allele group level haplotypes and 85% of peptide level haplotypes correctly.&quot;,&quot;publisher&quot;:&quot;Public Library of Science&quot;,&quot;issue&quot;:&quot;6&quot;,&quot;volume&quot;:&quot;8&quot;},&quot;isTemporary&quot;:false}]},{&quot;citationID&quot;:&quot;MENDELEY_CITATION_6069dfe4-213f-4a8c-88bb-17d1c96dc749&quot;,&quot;properties&quot;:{&quot;noteIndex&quot;:0},&quot;isEdited&quot;:false,&quot;manualOverride&quot;:{&quot;isManuallyOverridden&quot;:false,&quot;citeprocText&quot;:&quot;[17]&quot;,&quot;manualOverrideText&quot;:&quot;&quot;},&quot;citationTag&quot;:&quot;MENDELEY_CITATION_v3_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&quot;,&quot;citationItems&quot;:[{&quot;id&quot;:&quot;26321176-907a-32c6-b978-18981026db06&quot;,&quot;itemData&quot;:{&quot;type&quot;:&quot;article-journal&quot;,&quot;id&quot;:&quot;26321176-907a-32c6-b978-18981026db06&quot;,&quot;title&quot;:&quot;Derivation of HLA types from shotgun sequence datasets&quot;,&quot;author&quot;:[{&quot;family&quot;:&quot;Warren&quot;,&quot;given&quot;:&quot;René L.&quot;,&quot;parse-names&quot;:false,&quot;dropping-particle&quot;:&quot;&quot;,&quot;non-dropping-particle&quot;:&quot;&quot;},{&quot;family&quot;:&quot;Choe&quot;,&quot;given&quot;:&quot;Gina&quot;,&quot;parse-names&quot;:false,&quot;dropping-particle&quot;:&quot;&quot;,&quot;non-dropping-particle&quot;:&quot;&quot;},{&quot;family&quot;:&quot;Freeman&quot;,&quot;given&quot;:&quot;Douglas J.&quot;,&quot;parse-names&quot;:false,&quot;dropping-particle&quot;:&quot;&quot;,&quot;non-dropping-particle&quot;:&quot;&quot;},{&quot;family&quot;:&quot;Castellarin&quot;,&quot;given&quot;:&quot;Mauro&quot;,&quot;parse-names&quot;:false,&quot;dropping-particle&quot;:&quot;&quot;,&quot;non-dropping-particle&quot;:&quot;&quot;},{&quot;family&quot;:&quot;Munro&quot;,&quot;given&quot;:&quot;Sarah&quot;,&quot;parse-names&quot;:false,&quot;dropping-particle&quot;:&quot;&quot;,&quot;non-dropping-particle&quot;:&quot;&quot;},{&quot;family&quot;:&quot;Moore&quot;,&quot;given&quot;:&quot;Richard&quot;,&quot;parse-names&quot;:false,&quot;dropping-particle&quot;:&quot;&quot;,&quot;non-dropping-particle&quot;:&quot;&quot;},{&quot;family&quot;:&quot;Holt&quot;,&quot;given&quot;:&quot;Robert A.&quot;,&quot;parse-names&quot;:false,&quot;dropping-particle&quot;:&quot;&quot;,&quot;non-dropping-particle&quot;:&quot;&quot;}],&quot;container-title&quot;:&quot;Genome Medicine&quot;,&quot;container-title-short&quot;:&quot;Genome Med&quot;,&quot;accessed&quot;:{&quot;date-parts&quot;:[[2022,2,2]]},&quot;DOI&quot;:&quot;10.1186/GM396&quot;,&quot;ISSN&quot;:&quot;1756994X&quot;,&quot;URL&quot;:&quot;https://genomemedicine.biomedcentral.com/articles/10.1186/gm396&quot;,&quot;issued&quot;:{&quot;date-parts&quot;:[[2012,12,10]]},&quot;page&quot;:&quot;1-8&quot;,&quot;abstract&quot;:&quot;The human leukocyte antigen (HLA) is key to many aspects of human physiology and medicine. All current sequence-based HLA typing methodologies are targeted approaches requiring the amplification of specific HLA gene segments. Whole genome, exome and transcriptome shotgun sequencing can generate prodigious data but due to the complexity of HLA loci these data have not been immediately informative regarding HLA genotype. We describe HLAminer, a computational method for identifying HLA alleles directly from shotgun sequence datasets (http://www.bcgsc.ca/platform/bioinfo/software/hlaminer). This approach circumvents the additional time and cost of generating HLA-specific data and capitalizes on the increasing accessibility and affordability of massively parallel sequencing. © 2012 Warren et al.; licensee BioMed Central Ltd.&quot;,&quot;publisher&quot;:&quot;BioMed Central&quot;,&quot;issue&quot;:&quot;12&quot;,&quot;volume&quot;:&quot;4&quot;},&quot;isTemporary&quot;:false}]}]"/>
    <we:property name="MENDELEY_CITATIONS_LOCALE_CODE" value="&quot;en-US&quot;"/>
    <we:property name="MENDELEY_CITATIONS_STYLE" value="{&quot;id&quot;:&quot;https://www.zotero.org/styles/bmc-bioinformatics&quot;,&quot;title&quot;:&quot;BMC Bioinformatics&quot;,&quot;format&quot;:&quot;numeric&quot;,&quot;defaultLocale&quot;:&quot;en-US&quot;,&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B0015B73-5F44-4917-B7D2-5703C2EB5C69}">
  <we:reference id="wa104380862" version="1.5.0.0" store="en-US" storeType="OMEX"/>
  <we:alternateReferences>
    <we:reference id="WA104380862" version="1.5.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2B6AB613-B889-4EEE-A72F-259189374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1880</Words>
  <Characters>10721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Arne Claeys</dc:creator>
  <cp:keywords/>
  <dc:description/>
  <cp:lastModifiedBy>Arne Claeys</cp:lastModifiedBy>
  <cp:revision>27</cp:revision>
  <dcterms:created xsi:type="dcterms:W3CDTF">2022-11-03T06:30:00Z</dcterms:created>
  <dcterms:modified xsi:type="dcterms:W3CDTF">2022-11-03T15:51:00Z</dcterms:modified>
</cp:coreProperties>
</file>