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2D354" w14:textId="5D5FA3A6" w:rsidR="00910601" w:rsidRDefault="00910601" w:rsidP="00910601">
      <w:pPr>
        <w:jc w:val="center"/>
      </w:pPr>
      <w:bookmarkStart w:id="0" w:name="_GoBack"/>
      <w:bookmarkEnd w:id="0"/>
      <w:r>
        <w:t>Supplementary Information for</w:t>
      </w:r>
    </w:p>
    <w:p w14:paraId="548E301F" w14:textId="46CDAC4C" w:rsidR="00D362DA" w:rsidRPr="008E6193" w:rsidRDefault="00C87130" w:rsidP="00D362DA">
      <w:pPr>
        <w:pStyle w:val="BATitle"/>
        <w:spacing w:before="240" w:after="240"/>
        <w:rPr>
          <w:b/>
          <w:sz w:val="30"/>
          <w:szCs w:val="30"/>
        </w:rPr>
      </w:pPr>
      <w:r w:rsidRPr="006D151C">
        <w:rPr>
          <w:b/>
          <w:sz w:val="30"/>
          <w:szCs w:val="30"/>
        </w:rPr>
        <w:t xml:space="preserve">Magnetically </w:t>
      </w:r>
      <w:r>
        <w:rPr>
          <w:b/>
          <w:sz w:val="30"/>
          <w:szCs w:val="30"/>
        </w:rPr>
        <w:t>O</w:t>
      </w:r>
      <w:r w:rsidRPr="006D151C">
        <w:rPr>
          <w:b/>
          <w:sz w:val="30"/>
          <w:szCs w:val="30"/>
        </w:rPr>
        <w:t>riented 3D-</w:t>
      </w:r>
      <w:r>
        <w:rPr>
          <w:b/>
          <w:sz w:val="30"/>
          <w:szCs w:val="30"/>
        </w:rPr>
        <w:t>B</w:t>
      </w:r>
      <w:r w:rsidRPr="006D151C">
        <w:rPr>
          <w:b/>
          <w:sz w:val="30"/>
          <w:szCs w:val="30"/>
        </w:rPr>
        <w:t xml:space="preserve">oron </w:t>
      </w:r>
      <w:r>
        <w:rPr>
          <w:b/>
          <w:sz w:val="30"/>
          <w:szCs w:val="30"/>
        </w:rPr>
        <w:t>N</w:t>
      </w:r>
      <w:r w:rsidRPr="006D151C">
        <w:rPr>
          <w:b/>
          <w:sz w:val="30"/>
          <w:szCs w:val="30"/>
        </w:rPr>
        <w:t xml:space="preserve">itride </w:t>
      </w:r>
      <w:r>
        <w:rPr>
          <w:b/>
          <w:sz w:val="30"/>
          <w:szCs w:val="30"/>
        </w:rPr>
        <w:t>N</w:t>
      </w:r>
      <w:r w:rsidRPr="006D151C">
        <w:rPr>
          <w:b/>
          <w:sz w:val="30"/>
          <w:szCs w:val="30"/>
        </w:rPr>
        <w:t xml:space="preserve">anobars </w:t>
      </w:r>
      <w:r>
        <w:rPr>
          <w:b/>
          <w:sz w:val="30"/>
          <w:szCs w:val="30"/>
        </w:rPr>
        <w:t>Enable Highly Efficient Heat Dissipation</w:t>
      </w:r>
      <w:r w:rsidRPr="006D151C">
        <w:rPr>
          <w:b/>
          <w:sz w:val="30"/>
          <w:szCs w:val="30"/>
        </w:rPr>
        <w:t xml:space="preserve"> for </w:t>
      </w:r>
      <w:r>
        <w:rPr>
          <w:b/>
          <w:sz w:val="30"/>
          <w:szCs w:val="30"/>
        </w:rPr>
        <w:t>3D Integrated Power Packaging</w:t>
      </w:r>
    </w:p>
    <w:p w14:paraId="6DD8F611" w14:textId="77777777" w:rsidR="00D362DA" w:rsidRPr="00917B0F" w:rsidRDefault="00D362DA" w:rsidP="00D362DA">
      <w:pPr>
        <w:widowControl/>
        <w:spacing w:after="240" w:line="480" w:lineRule="auto"/>
        <w:jc w:val="left"/>
        <w:rPr>
          <w:rFonts w:ascii="Times New Roman" w:eastAsia="宋体" w:hAnsi="Times New Roman" w:cs="Times New Roman"/>
          <w:i/>
          <w:kern w:val="0"/>
          <w:sz w:val="24"/>
          <w:szCs w:val="20"/>
        </w:rPr>
      </w:pP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>Jian Wang,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</w:rPr>
        <w:t xml:space="preserve">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>†, ‡, §</w:t>
      </w:r>
      <w:r w:rsidRPr="00550FB7">
        <w:rPr>
          <w:rFonts w:ascii="Times New Roman" w:eastAsia="宋体" w:hAnsi="Times New Roman" w:cs="Times New Roman"/>
          <w:i/>
          <w:kern w:val="0"/>
          <w:sz w:val="24"/>
          <w:szCs w:val="20"/>
        </w:rPr>
        <w:t xml:space="preserve">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>Chao Yang,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 †, ‡, §</w:t>
      </w:r>
      <w:r w:rsidRPr="00550FB7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>Dezhi Ma,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 †, ‡, §</w:t>
      </w:r>
      <w:r w:rsidRPr="00550FB7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 </w:t>
      </w:r>
      <w:r w:rsidRPr="00550FB7">
        <w:rPr>
          <w:rFonts w:ascii="Times New Roman" w:eastAsia="宋体" w:hAnsi="Times New Roman" w:cs="Times New Roman"/>
          <w:i/>
          <w:kern w:val="0"/>
          <w:sz w:val="24"/>
          <w:szCs w:val="20"/>
          <w:lang w:eastAsia="en-US"/>
        </w:rPr>
        <w:t>Mowen Z</w:t>
      </w:r>
      <w:r w:rsidRPr="00550FB7">
        <w:rPr>
          <w:rFonts w:ascii="Times New Roman" w:eastAsia="宋体" w:hAnsi="Times New Roman" w:cs="Times New Roman"/>
          <w:i/>
          <w:kern w:val="0"/>
          <w:sz w:val="24"/>
          <w:szCs w:val="20"/>
        </w:rPr>
        <w:t>hang</w:t>
      </w:r>
      <w:r w:rsidRPr="00550FB7">
        <w:rPr>
          <w:rFonts w:ascii="Times New Roman" w:eastAsia="宋体" w:hAnsi="Times New Roman" w:cs="Times New Roman"/>
          <w:i/>
          <w:kern w:val="0"/>
          <w:sz w:val="24"/>
          <w:szCs w:val="20"/>
          <w:lang w:eastAsia="en-US"/>
        </w:rPr>
        <w:t>,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 †, ‡</w:t>
      </w:r>
      <w:r w:rsidRPr="00550FB7">
        <w:rPr>
          <w:rFonts w:ascii="Times New Roman" w:eastAsia="宋体" w:hAnsi="Times New Roman" w:cs="Times New Roman"/>
          <w:i/>
          <w:kern w:val="0"/>
          <w:sz w:val="24"/>
          <w:szCs w:val="20"/>
          <w:lang w:eastAsia="en-US"/>
        </w:rPr>
        <w:t xml:space="preserve"> Xing L</w:t>
      </w:r>
      <w:r w:rsidRPr="00550FB7">
        <w:rPr>
          <w:rFonts w:ascii="Times New Roman" w:eastAsia="宋体" w:hAnsi="Times New Roman" w:cs="Times New Roman"/>
          <w:i/>
          <w:kern w:val="0"/>
          <w:sz w:val="24"/>
          <w:szCs w:val="20"/>
        </w:rPr>
        <w:t xml:space="preserve">i,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>†, ‡</w:t>
      </w:r>
      <w:r w:rsidRPr="00550FB7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>Zhiqiang Li,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 §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 xml:space="preserve"> Zhiyuan He,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 ‡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 xml:space="preserve"> Linhua Liu,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</w:rPr>
        <w:t xml:space="preserve">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>†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</w:rPr>
        <w:t xml:space="preserve">,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>§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>Zhiwei Fu,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</w:rPr>
        <w:t xml:space="preserve">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>*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</w:rPr>
        <w:t xml:space="preserve">,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>†,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</w:rPr>
        <w:t xml:space="preserve">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‡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>Jia-Yue Yang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</w:rPr>
        <w:t xml:space="preserve">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</w:rPr>
        <w:t>*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</w:rPr>
        <w:t xml:space="preserve">, </w:t>
      </w:r>
      <w:r w:rsidRPr="00917B0F">
        <w:rPr>
          <w:rFonts w:ascii="Times New Roman" w:eastAsia="宋体" w:hAnsi="Times New Roman" w:cs="Times New Roman"/>
          <w:i/>
          <w:kern w:val="0"/>
          <w:sz w:val="24"/>
          <w:szCs w:val="20"/>
          <w:vertAlign w:val="superscript"/>
          <w:lang w:eastAsia="en-US"/>
        </w:rPr>
        <w:t>†, §</w:t>
      </w:r>
    </w:p>
    <w:p w14:paraId="3764DE17" w14:textId="77777777" w:rsidR="00D362DA" w:rsidRPr="000A69CA" w:rsidRDefault="00D362DA" w:rsidP="00D362D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</w:pPr>
      <w:r w:rsidRPr="000A69CA"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  <w:t>† School of Energy and Power Engineering, Shandong University, Jinan 250100, China</w:t>
      </w:r>
    </w:p>
    <w:p w14:paraId="33A8F232" w14:textId="77777777" w:rsidR="00D362DA" w:rsidRPr="000A69CA" w:rsidRDefault="00D362DA" w:rsidP="00D362D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</w:pPr>
      <w:r w:rsidRPr="000A69CA"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  <w:t>‡ Science and Technology on Reliability Physics and Application of Electronic Component Laboratory, China Electronic Product Reliability and Environmental Testing Research Institute, Guangzhou 510610, China</w:t>
      </w:r>
    </w:p>
    <w:p w14:paraId="736039D5" w14:textId="77777777" w:rsidR="00D362DA" w:rsidRPr="00550FB7" w:rsidRDefault="00D362DA" w:rsidP="00D362D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</w:pPr>
      <w:r w:rsidRPr="000A69CA"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  <w:t>§ Optics &amp; Thermal Radiation Research Center, Institute of Frontier and Interdisciplinary Science, Shandong University, Qingdao 266237, China</w:t>
      </w:r>
    </w:p>
    <w:p w14:paraId="5670F03C" w14:textId="32688CC8" w:rsidR="00910601" w:rsidRPr="00D362DA" w:rsidRDefault="00910601" w:rsidP="00410A6A">
      <w:pPr>
        <w:rPr>
          <w:rFonts w:ascii="Times New Roman" w:hAnsi="Times New Roman" w:cs="Times New Roman"/>
        </w:rPr>
      </w:pPr>
    </w:p>
    <w:p w14:paraId="6FED9CCF" w14:textId="09A5AE55" w:rsidR="00975D61" w:rsidRDefault="00975D61" w:rsidP="00410A6A">
      <w:pPr>
        <w:rPr>
          <w:rFonts w:ascii="Times New Roman" w:hAnsi="Times New Roman" w:cs="Times New Roman"/>
        </w:rPr>
      </w:pPr>
    </w:p>
    <w:p w14:paraId="341DB38B" w14:textId="727DABF7" w:rsidR="00975D61" w:rsidRDefault="00975D61" w:rsidP="00410A6A">
      <w:pPr>
        <w:rPr>
          <w:rFonts w:ascii="Times New Roman" w:hAnsi="Times New Roman" w:cs="Times New Roman"/>
        </w:rPr>
      </w:pPr>
    </w:p>
    <w:p w14:paraId="5A3B2614" w14:textId="77777777" w:rsidR="00975D61" w:rsidRPr="00975D61" w:rsidRDefault="00975D61" w:rsidP="00410A6A">
      <w:pPr>
        <w:rPr>
          <w:rFonts w:ascii="Times New Roman" w:hAnsi="Times New Roman" w:cs="Times New Roman"/>
        </w:rPr>
      </w:pPr>
    </w:p>
    <w:p w14:paraId="45BD2442" w14:textId="77777777" w:rsidR="00910601" w:rsidRDefault="00910601" w:rsidP="00410A6A">
      <w:pPr>
        <w:rPr>
          <w:rFonts w:ascii="Times New Roman" w:hAnsi="Times New Roman" w:cs="Times New Roman"/>
        </w:rPr>
      </w:pPr>
    </w:p>
    <w:p w14:paraId="79103689" w14:textId="77777777" w:rsidR="00910601" w:rsidRDefault="00910601" w:rsidP="00410A6A">
      <w:pPr>
        <w:rPr>
          <w:rFonts w:ascii="Times New Roman" w:hAnsi="Times New Roman" w:cs="Times New Roman"/>
        </w:rPr>
      </w:pPr>
    </w:p>
    <w:p w14:paraId="7E09213F" w14:textId="77777777" w:rsidR="00910601" w:rsidRDefault="00910601" w:rsidP="00410A6A">
      <w:pPr>
        <w:rPr>
          <w:rFonts w:ascii="Times New Roman" w:hAnsi="Times New Roman" w:cs="Times New Roman"/>
        </w:rPr>
      </w:pPr>
    </w:p>
    <w:p w14:paraId="3F4D7B47" w14:textId="77777777" w:rsidR="00910601" w:rsidRDefault="00910601" w:rsidP="00410A6A">
      <w:pPr>
        <w:rPr>
          <w:rFonts w:ascii="Times New Roman" w:hAnsi="Times New Roman" w:cs="Times New Roman"/>
        </w:rPr>
      </w:pPr>
    </w:p>
    <w:p w14:paraId="1A7F2358" w14:textId="5B57C0B7" w:rsidR="00910601" w:rsidRDefault="00910601" w:rsidP="00410A6A">
      <w:pPr>
        <w:rPr>
          <w:rFonts w:ascii="Times New Roman" w:hAnsi="Times New Roman" w:cs="Times New Roman"/>
        </w:rPr>
      </w:pPr>
    </w:p>
    <w:p w14:paraId="508915E7" w14:textId="361A2E90" w:rsidR="00C87130" w:rsidRDefault="00C87130" w:rsidP="00410A6A">
      <w:pPr>
        <w:rPr>
          <w:rFonts w:ascii="Times New Roman" w:hAnsi="Times New Roman" w:cs="Times New Roman"/>
        </w:rPr>
      </w:pPr>
    </w:p>
    <w:p w14:paraId="25791684" w14:textId="77777777" w:rsidR="00C87130" w:rsidRDefault="00C87130" w:rsidP="00410A6A">
      <w:pPr>
        <w:rPr>
          <w:rFonts w:ascii="Times New Roman" w:hAnsi="Times New Roman" w:cs="Times New Roman"/>
        </w:rPr>
      </w:pPr>
    </w:p>
    <w:p w14:paraId="1A7BA490" w14:textId="77777777" w:rsidR="00910601" w:rsidRDefault="00910601" w:rsidP="00410A6A">
      <w:pPr>
        <w:rPr>
          <w:rFonts w:ascii="Times New Roman" w:hAnsi="Times New Roman" w:cs="Times New Roman"/>
        </w:rPr>
      </w:pPr>
    </w:p>
    <w:p w14:paraId="1464E7A1" w14:textId="77777777" w:rsidR="00910601" w:rsidRDefault="00910601" w:rsidP="00410A6A">
      <w:pPr>
        <w:rPr>
          <w:rFonts w:ascii="Times New Roman" w:hAnsi="Times New Roman" w:cs="Times New Roman"/>
        </w:rPr>
      </w:pPr>
    </w:p>
    <w:p w14:paraId="7E16D19E" w14:textId="77777777" w:rsidR="00910601" w:rsidRDefault="00910601" w:rsidP="00410A6A">
      <w:pPr>
        <w:rPr>
          <w:rFonts w:ascii="Times New Roman" w:hAnsi="Times New Roman" w:cs="Times New Roman"/>
        </w:rPr>
      </w:pPr>
    </w:p>
    <w:p w14:paraId="1AD37C20" w14:textId="77777777" w:rsidR="00910601" w:rsidRDefault="00910601" w:rsidP="00410A6A">
      <w:pPr>
        <w:rPr>
          <w:rFonts w:ascii="Times New Roman" w:hAnsi="Times New Roman" w:cs="Times New Roman"/>
        </w:rPr>
      </w:pPr>
    </w:p>
    <w:p w14:paraId="3E4D8794" w14:textId="20951A0F" w:rsidR="00910601" w:rsidRPr="002A7A12" w:rsidRDefault="002A7A12" w:rsidP="00410A6A">
      <w:pPr>
        <w:rPr>
          <w:rFonts w:ascii="Times New Roman" w:hAnsi="Times New Roman" w:cs="Times New Roman"/>
          <w:b/>
        </w:rPr>
      </w:pPr>
      <w:r w:rsidRPr="002A7A12">
        <w:rPr>
          <w:rFonts w:ascii="Times New Roman" w:hAnsi="Times New Roman" w:cs="Times New Roman" w:hint="eastAsia"/>
          <w:b/>
        </w:rPr>
        <w:t>——————————</w:t>
      </w:r>
    </w:p>
    <w:p w14:paraId="3F571C32" w14:textId="4E3E2F99" w:rsidR="00910601" w:rsidRPr="002A7A12" w:rsidRDefault="002A7A12" w:rsidP="00410A6A">
      <w:pPr>
        <w:rPr>
          <w:rFonts w:ascii="Times New Roman" w:hAnsi="Times New Roman" w:cs="Times New Roman"/>
        </w:rPr>
      </w:pPr>
      <w:bookmarkStart w:id="1" w:name="_Hlk73389133"/>
      <w:r w:rsidRPr="002A7A12">
        <w:rPr>
          <w:rFonts w:ascii="Times New Roman" w:hAnsi="Times New Roman" w:cs="Times New Roman" w:hint="eastAsia"/>
          <w:vertAlign w:val="superscript"/>
        </w:rPr>
        <w:t>*</w:t>
      </w:r>
      <w:r w:rsidR="00031CCA" w:rsidRPr="002A7A12">
        <w:rPr>
          <w:rFonts w:ascii="Times New Roman" w:hAnsi="Times New Roman" w:cs="Times New Roman"/>
        </w:rPr>
        <w:t>Author</w:t>
      </w:r>
      <w:r w:rsidR="00031CCA" w:rsidRPr="002A7A12">
        <w:rPr>
          <w:rFonts w:ascii="Times New Roman" w:hAnsi="Times New Roman" w:cs="Times New Roman" w:hint="eastAsia"/>
        </w:rPr>
        <w:t>s</w:t>
      </w:r>
      <w:r w:rsidR="00031CCA" w:rsidRPr="002A7A12">
        <w:rPr>
          <w:rFonts w:ascii="Times New Roman" w:hAnsi="Times New Roman" w:cs="Times New Roman"/>
        </w:rPr>
        <w:t xml:space="preserve"> to whom correspondence should be addressed. </w:t>
      </w:r>
      <w:r w:rsidR="00031CCA" w:rsidRPr="002A7A12">
        <w:rPr>
          <w:rFonts w:ascii="Times New Roman" w:hAnsi="Times New Roman" w:cs="Times New Roman"/>
          <w:lang w:val="pt-BR"/>
        </w:rPr>
        <w:t>E-Mail:</w:t>
      </w:r>
      <w:r w:rsidR="00031CCA" w:rsidRPr="002A7A12">
        <w:rPr>
          <w:rFonts w:ascii="Times New Roman" w:hAnsi="Times New Roman" w:cs="Times New Roman" w:hint="eastAsia"/>
          <w:lang w:val="pt-BR"/>
        </w:rPr>
        <w:t xml:space="preserve"> </w:t>
      </w:r>
      <w:hyperlink r:id="rId8" w:history="1">
        <w:r w:rsidR="00031CCA" w:rsidRPr="002A7A12">
          <w:rPr>
            <w:rStyle w:val="ac"/>
            <w:rFonts w:ascii="Times New Roman" w:hAnsi="Times New Roman" w:cs="Times New Roman"/>
            <w:lang w:val="pt-BR"/>
          </w:rPr>
          <w:t>jy_yang@sdu.edu.cn</w:t>
        </w:r>
      </w:hyperlink>
      <w:r w:rsidR="00031CCA" w:rsidRPr="002A7A12">
        <w:rPr>
          <w:rFonts w:ascii="Times New Roman" w:hAnsi="Times New Roman" w:cs="Times New Roman" w:hint="eastAsia"/>
          <w:lang w:val="pt-BR"/>
        </w:rPr>
        <w:t xml:space="preserve"> </w:t>
      </w:r>
      <w:r w:rsidR="00031CCA" w:rsidRPr="002A7A12">
        <w:rPr>
          <w:rFonts w:ascii="Times New Roman" w:hAnsi="Times New Roman" w:cs="Times New Roman"/>
          <w:lang w:val="pt-BR"/>
        </w:rPr>
        <w:t xml:space="preserve">(J. Y.) </w:t>
      </w:r>
      <w:bookmarkEnd w:id="1"/>
      <w:r w:rsidR="00031CCA" w:rsidRPr="002A7A12">
        <w:rPr>
          <w:rFonts w:ascii="Times New Roman" w:hAnsi="Times New Roman" w:cs="Times New Roman" w:hint="eastAsia"/>
          <w:lang w:val="pt-BR"/>
        </w:rPr>
        <w:t>,</w:t>
      </w:r>
      <w:r w:rsidR="00031CCA" w:rsidRPr="002A7A12">
        <w:rPr>
          <w:rFonts w:ascii="Times New Roman" w:hAnsi="Times New Roman" w:cs="Times New Roman"/>
          <w:lang w:val="pt-BR"/>
        </w:rPr>
        <w:t xml:space="preserve"> </w:t>
      </w:r>
      <w:hyperlink r:id="rId9" w:history="1">
        <w:r w:rsidRPr="002A7A12">
          <w:rPr>
            <w:rStyle w:val="ac"/>
            <w:rFonts w:ascii="Times New Roman" w:hAnsi="Times New Roman" w:cs="Times New Roman"/>
          </w:rPr>
          <w:t>fzw19940124@163.com</w:t>
        </w:r>
      </w:hyperlink>
      <w:r w:rsidR="00031CCA" w:rsidRPr="002A7A12">
        <w:rPr>
          <w:rFonts w:ascii="Times New Roman" w:hAnsi="Times New Roman" w:cs="Times New Roman"/>
          <w:lang w:val="pt-BR"/>
        </w:rPr>
        <w:t xml:space="preserve"> (Z. </w:t>
      </w:r>
      <w:r w:rsidRPr="002A7A12">
        <w:rPr>
          <w:rFonts w:ascii="Times New Roman" w:hAnsi="Times New Roman" w:cs="Times New Roman"/>
          <w:lang w:val="pt-BR"/>
        </w:rPr>
        <w:t>W</w:t>
      </w:r>
      <w:r w:rsidR="00031CCA" w:rsidRPr="002A7A12">
        <w:rPr>
          <w:rFonts w:ascii="Times New Roman" w:hAnsi="Times New Roman" w:cs="Times New Roman"/>
          <w:lang w:val="pt-BR"/>
        </w:rPr>
        <w:t>.)</w:t>
      </w:r>
    </w:p>
    <w:p w14:paraId="0E78C7E8" w14:textId="0323209A" w:rsidR="00AD57B5" w:rsidRPr="008319DA" w:rsidRDefault="0011339E" w:rsidP="00AD57B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19D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 xml:space="preserve">S.1 </w:t>
      </w:r>
      <w:r w:rsidR="001C4AF8" w:rsidRPr="001C4A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Experimental </w:t>
      </w:r>
      <w:r w:rsidR="001C4A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1C4AF8" w:rsidRPr="001C4A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ata</w:t>
      </w:r>
    </w:p>
    <w:p w14:paraId="56215534" w14:textId="5AF3EF9F" w:rsidR="009561CD" w:rsidRPr="008319DA" w:rsidRDefault="002745B9" w:rsidP="009561C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19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S.</w:t>
      </w:r>
      <w:r w:rsidRPr="008319D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 w:rsidRPr="008319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.1 </w:t>
      </w:r>
      <w:r w:rsidR="00193F4D" w:rsidRPr="0019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Thermal conductivity test experimental data</w:t>
      </w:r>
    </w:p>
    <w:p w14:paraId="307D21AB" w14:textId="21BB1ED4" w:rsidR="00F0475C" w:rsidRDefault="00C6056A" w:rsidP="00193F4D">
      <w:pPr>
        <w:widowControl/>
        <w:spacing w:line="480" w:lineRule="auto"/>
        <w:jc w:val="center"/>
        <w:rPr>
          <w:rFonts w:ascii="Times" w:eastAsia="宋体" w:hAnsi="Times" w:cs="Times New Roman"/>
          <w:kern w:val="0"/>
          <w:sz w:val="24"/>
          <w:szCs w:val="20"/>
        </w:rPr>
      </w:pPr>
      <w:r>
        <w:rPr>
          <w:noProof/>
        </w:rPr>
        <w:drawing>
          <wp:inline distT="0" distB="0" distL="0" distR="0" wp14:anchorId="294E22B8" wp14:editId="048C55E4">
            <wp:extent cx="5943600" cy="4890806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9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71B6A" w14:textId="5675840F" w:rsidR="00F0475C" w:rsidRPr="005B2DAF" w:rsidRDefault="003A1047" w:rsidP="00193F4D">
      <w:pPr>
        <w:widowControl/>
        <w:spacing w:line="480" w:lineRule="auto"/>
        <w:jc w:val="center"/>
        <w:rPr>
          <w:rFonts w:ascii="Times" w:eastAsia="宋体" w:hAnsi="Times" w:cs="Times New Roman"/>
          <w:kern w:val="0"/>
          <w:sz w:val="24"/>
          <w:szCs w:val="20"/>
        </w:rPr>
      </w:pPr>
      <w:r w:rsidRPr="003A1047">
        <w:rPr>
          <w:rFonts w:ascii="Times" w:eastAsia="宋体" w:hAnsi="Times" w:cs="Times New Roman"/>
          <w:b/>
          <w:kern w:val="0"/>
          <w:sz w:val="24"/>
          <w:szCs w:val="20"/>
        </w:rPr>
        <w:t>Tabel S</w:t>
      </w:r>
      <w:r>
        <w:rPr>
          <w:rFonts w:ascii="Times" w:eastAsia="宋体" w:hAnsi="Times" w:cs="Times New Roman"/>
          <w:b/>
          <w:kern w:val="0"/>
          <w:sz w:val="24"/>
          <w:szCs w:val="20"/>
        </w:rPr>
        <w:t>(a-c</w:t>
      </w:r>
      <w:r w:rsidR="00E8441C">
        <w:rPr>
          <w:rFonts w:ascii="Times" w:eastAsia="宋体" w:hAnsi="Times" w:cs="Times New Roman"/>
          <w:b/>
          <w:kern w:val="0"/>
          <w:sz w:val="24"/>
          <w:szCs w:val="20"/>
        </w:rPr>
        <w:t>)</w:t>
      </w:r>
      <w:r w:rsidRPr="003A1047">
        <w:rPr>
          <w:rFonts w:ascii="Times" w:eastAsia="宋体" w:hAnsi="Times" w:cs="Times New Roman"/>
          <w:b/>
          <w:kern w:val="0"/>
          <w:sz w:val="24"/>
          <w:szCs w:val="20"/>
        </w:rPr>
        <w:t>.</w:t>
      </w:r>
      <w:r w:rsidR="009015BC">
        <w:rPr>
          <w:rFonts w:ascii="Times" w:eastAsia="宋体" w:hAnsi="Times" w:cs="Times New Roman"/>
          <w:b/>
          <w:kern w:val="0"/>
          <w:sz w:val="24"/>
          <w:szCs w:val="20"/>
        </w:rPr>
        <w:t xml:space="preserve"> </w:t>
      </w:r>
      <w:r w:rsidR="005B2DAF" w:rsidRPr="005B2DAF">
        <w:rPr>
          <w:rFonts w:ascii="Times" w:eastAsia="宋体" w:hAnsi="Times" w:cs="Times New Roman"/>
          <w:kern w:val="0"/>
          <w:sz w:val="24"/>
          <w:szCs w:val="20"/>
        </w:rPr>
        <w:t>Example of experimental data from a thermal conductivity test.</w:t>
      </w:r>
      <w:r w:rsidR="005B2DAF">
        <w:rPr>
          <w:rFonts w:ascii="Times" w:eastAsia="宋体" w:hAnsi="Times" w:cs="Times New Roman"/>
          <w:kern w:val="0"/>
          <w:sz w:val="24"/>
          <w:szCs w:val="20"/>
        </w:rPr>
        <w:t xml:space="preserve"> </w:t>
      </w:r>
      <w:r w:rsidR="00FA0983" w:rsidRPr="00FA0983">
        <w:rPr>
          <w:rFonts w:ascii="Times" w:eastAsia="宋体" w:hAnsi="Times" w:cs="Times New Roman"/>
          <w:kern w:val="0"/>
          <w:sz w:val="24"/>
          <w:szCs w:val="20"/>
        </w:rPr>
        <w:t>Tables (a-c) show the test data for specific heat capacity</w:t>
      </w:r>
      <w:r w:rsidR="00F903B8">
        <w:rPr>
          <w:rFonts w:ascii="Times" w:eastAsia="宋体" w:hAnsi="Times" w:cs="Times New Roman"/>
          <w:kern w:val="0"/>
          <w:sz w:val="24"/>
          <w:szCs w:val="20"/>
        </w:rPr>
        <w:t xml:space="preserve"> </w:t>
      </w:r>
      <w:r w:rsidR="00F903B8" w:rsidRPr="00F903B8">
        <w:rPr>
          <w:rFonts w:ascii="Times" w:eastAsia="宋体" w:hAnsi="Times" w:cs="Times New Roman"/>
          <w:i/>
          <w:kern w:val="0"/>
          <w:sz w:val="24"/>
          <w:szCs w:val="20"/>
        </w:rPr>
        <w:t>c</w:t>
      </w:r>
      <w:r w:rsidR="00F903B8" w:rsidRPr="00F903B8">
        <w:rPr>
          <w:rFonts w:ascii="Times" w:eastAsia="宋体" w:hAnsi="Times" w:cs="Times New Roman"/>
          <w:i/>
          <w:kern w:val="0"/>
          <w:sz w:val="24"/>
          <w:szCs w:val="20"/>
          <w:vertAlign w:val="subscript"/>
        </w:rPr>
        <w:t>p</w:t>
      </w:r>
      <w:r w:rsidR="00FA0983" w:rsidRPr="00FA0983">
        <w:rPr>
          <w:rFonts w:ascii="Times" w:eastAsia="宋体" w:hAnsi="Times" w:cs="Times New Roman"/>
          <w:kern w:val="0"/>
          <w:sz w:val="24"/>
          <w:szCs w:val="20"/>
        </w:rPr>
        <w:t xml:space="preserve">, thermal diffusion coefficient </w:t>
      </w:r>
      <w:r w:rsidR="00FA0983" w:rsidRPr="00F903B8">
        <w:rPr>
          <w:rFonts w:ascii="Times" w:eastAsia="宋体" w:hAnsi="Times" w:cs="Times New Roman"/>
          <w:i/>
          <w:kern w:val="0"/>
          <w:sz w:val="24"/>
          <w:szCs w:val="20"/>
        </w:rPr>
        <w:t>α</w:t>
      </w:r>
      <w:r w:rsidR="00FA0983" w:rsidRPr="00FA0983">
        <w:rPr>
          <w:rFonts w:ascii="Times" w:eastAsia="宋体" w:hAnsi="Times" w:cs="Times New Roman"/>
          <w:kern w:val="0"/>
          <w:sz w:val="24"/>
          <w:szCs w:val="20"/>
        </w:rPr>
        <w:t>, and thermal conductivity</w:t>
      </w:r>
      <w:r w:rsidR="00F903B8">
        <w:rPr>
          <w:rFonts w:ascii="Times" w:eastAsia="宋体" w:hAnsi="Times" w:cs="Times New Roman"/>
          <w:kern w:val="0"/>
          <w:sz w:val="24"/>
          <w:szCs w:val="20"/>
        </w:rPr>
        <w:t xml:space="preserve"> </w:t>
      </w:r>
      <w:r w:rsidR="00F903B8" w:rsidRPr="00F903B8">
        <w:rPr>
          <w:rFonts w:ascii="Times New Roman" w:eastAsia="宋体" w:hAnsi="Times New Roman" w:cs="Times New Roman"/>
          <w:i/>
          <w:kern w:val="0"/>
          <w:sz w:val="24"/>
          <w:szCs w:val="20"/>
        </w:rPr>
        <w:t>κ</w:t>
      </w:r>
      <w:r w:rsidR="00F903B8">
        <w:rPr>
          <w:rFonts w:ascii="Times" w:eastAsia="宋体" w:hAnsi="Times" w:cs="Times New Roman"/>
          <w:kern w:val="0"/>
          <w:sz w:val="24"/>
          <w:szCs w:val="20"/>
        </w:rPr>
        <w:t xml:space="preserve"> </w:t>
      </w:r>
      <w:r w:rsidR="00FA0983" w:rsidRPr="00FA0983">
        <w:rPr>
          <w:rFonts w:ascii="Times" w:eastAsia="宋体" w:hAnsi="Times" w:cs="Times New Roman"/>
          <w:kern w:val="0"/>
          <w:sz w:val="24"/>
          <w:szCs w:val="20"/>
        </w:rPr>
        <w:t>for several samples.</w:t>
      </w:r>
    </w:p>
    <w:p w14:paraId="37E23A26" w14:textId="7CDD958C" w:rsidR="00F0475C" w:rsidRDefault="00F0475C">
      <w:pPr>
        <w:widowControl/>
        <w:jc w:val="left"/>
        <w:rPr>
          <w:rFonts w:ascii="Times" w:eastAsia="宋体" w:hAnsi="Times" w:cs="Times New Roman"/>
          <w:kern w:val="0"/>
          <w:sz w:val="24"/>
          <w:szCs w:val="20"/>
        </w:rPr>
      </w:pPr>
      <w:r>
        <w:rPr>
          <w:rFonts w:ascii="Times" w:eastAsia="宋体" w:hAnsi="Times" w:cs="Times New Roman"/>
          <w:kern w:val="0"/>
          <w:sz w:val="24"/>
          <w:szCs w:val="20"/>
        </w:rPr>
        <w:br w:type="page"/>
      </w:r>
    </w:p>
    <w:p w14:paraId="0813E7D2" w14:textId="7A9102FE" w:rsidR="00AD145C" w:rsidRPr="008319DA" w:rsidRDefault="00AD145C" w:rsidP="00AD145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19D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S.</w:t>
      </w:r>
      <w:r w:rsidRPr="008319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8319D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8319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RESULTS AND DISCUSSIONS</w:t>
      </w:r>
    </w:p>
    <w:p w14:paraId="4DC48AF6" w14:textId="03E66A53" w:rsidR="00AD145C" w:rsidRPr="008319DA" w:rsidRDefault="00C756B8" w:rsidP="00C756B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19D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8319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.2.1 </w:t>
      </w:r>
      <w:r w:rsidR="004E2C30" w:rsidRPr="004E2C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Thermal conductivity and thermal diffusion coefficient data</w:t>
      </w:r>
    </w:p>
    <w:p w14:paraId="37162C1C" w14:textId="5E7F375E" w:rsidR="0038322B" w:rsidRPr="008257CB" w:rsidRDefault="0038322B" w:rsidP="008257CB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7CB">
        <w:rPr>
          <w:rFonts w:ascii="Times New Roman" w:hAnsi="Times New Roman" w:cs="Times New Roman"/>
          <w:color w:val="000000" w:themeColor="text1"/>
          <w:sz w:val="24"/>
          <w:szCs w:val="24"/>
        </w:rPr>
        <w:t>Further collating the thermal conductivity test data, we found that the effect of orientation on thermal conductivity is more significant at higher BNNB concentrations.</w:t>
      </w:r>
      <w:r w:rsidR="00825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7C4F" w:rsidRPr="00AC7C4F">
        <w:rPr>
          <w:rFonts w:ascii="Times New Roman" w:hAnsi="Times New Roman" w:cs="Times New Roman"/>
          <w:color w:val="000000" w:themeColor="text1"/>
          <w:sz w:val="24"/>
          <w:szCs w:val="24"/>
        </w:rPr>
        <w:t>There is a good agreement comparing Fig</w:t>
      </w:r>
      <w:r w:rsidR="00AC7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uer </w:t>
      </w:r>
      <w:r w:rsidR="00AC7C4F" w:rsidRPr="00AC7C4F">
        <w:rPr>
          <w:rFonts w:ascii="Times New Roman" w:hAnsi="Times New Roman" w:cs="Times New Roman"/>
          <w:color w:val="000000" w:themeColor="text1"/>
          <w:sz w:val="24"/>
          <w:szCs w:val="24"/>
        </w:rPr>
        <w:t>4(a) in the main text with Fig</w:t>
      </w:r>
      <w:r w:rsidR="00AC7C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uer </w:t>
      </w:r>
      <w:r w:rsidR="00AC7C4F" w:rsidRPr="00AC7C4F">
        <w:rPr>
          <w:rFonts w:ascii="Times New Roman" w:hAnsi="Times New Roman" w:cs="Times New Roman"/>
          <w:color w:val="000000" w:themeColor="text1"/>
          <w:sz w:val="24"/>
          <w:szCs w:val="24"/>
        </w:rPr>
        <w:t>S1(b). Th</w:t>
      </w:r>
      <w:r w:rsidR="00AC7C4F">
        <w:rPr>
          <w:rFonts w:ascii="Times New Roman" w:hAnsi="Times New Roman" w:cs="Times New Roman"/>
          <w:color w:val="000000" w:themeColor="text1"/>
          <w:sz w:val="24"/>
          <w:szCs w:val="24"/>
        </w:rPr>
        <w:t>erefore</w:t>
      </w:r>
      <w:r w:rsidR="00AC7C4F" w:rsidRPr="00AC7C4F">
        <w:rPr>
          <w:rFonts w:ascii="Times New Roman" w:hAnsi="Times New Roman" w:cs="Times New Roman"/>
          <w:color w:val="000000" w:themeColor="text1"/>
          <w:sz w:val="24"/>
          <w:szCs w:val="24"/>
        </w:rPr>
        <w:t>, we find that the thermal diffusion coefficient is the determining factor for thermal conductivity, with different concentrations and orientations of BNNB having a minor effect on specific heat capacity and density.</w:t>
      </w:r>
    </w:p>
    <w:p w14:paraId="2A3E0DFD" w14:textId="63330365" w:rsidR="00D45BEE" w:rsidRDefault="009112C6" w:rsidP="0038122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0AA40AD" wp14:editId="175119FD">
            <wp:extent cx="5943600" cy="23826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13080" w14:textId="278E90E3" w:rsidR="00BB446F" w:rsidRDefault="004E2C30" w:rsidP="00D4138E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guer</w:t>
      </w:r>
      <w:r w:rsidR="00906572" w:rsidRPr="001D5E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15A91" w:rsidRPr="001D5E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906572" w:rsidRPr="001D5E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57ADB" w:rsidRPr="001D5E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C1C63" w:rsidRPr="00321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2C30">
        <w:rPr>
          <w:rFonts w:ascii="Times New Roman" w:hAnsi="Times New Roman" w:cs="Times New Roman"/>
          <w:color w:val="000000" w:themeColor="text1"/>
          <w:sz w:val="24"/>
          <w:szCs w:val="24"/>
        </w:rPr>
        <w:t>(a) shows the effect of orientation on thermal conductivity for the same concentration of BNNB; and the difference in thermal conductivity for the same orientation due to different BNNB concentrations.</w:t>
      </w:r>
      <w:r w:rsidR="00321806" w:rsidRPr="00321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322B" w:rsidRPr="0038322B">
        <w:rPr>
          <w:rFonts w:ascii="Times New Roman" w:hAnsi="Times New Roman" w:cs="Times New Roman"/>
          <w:color w:val="000000" w:themeColor="text1"/>
          <w:sz w:val="24"/>
          <w:szCs w:val="24"/>
        </w:rPr>
        <w:t>(b) shows the difference in the thermal diffusion coefficients of the three samples.</w:t>
      </w:r>
    </w:p>
    <w:p w14:paraId="23591069" w14:textId="77777777" w:rsidR="00BB446F" w:rsidRDefault="00BB446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3329BC4" w14:textId="6AC4584D" w:rsidR="00990BF3" w:rsidRDefault="00BB446F" w:rsidP="00D4138E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711238" wp14:editId="39A9A155">
            <wp:extent cx="5943600" cy="3505055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C77FD" w14:textId="2F31A567" w:rsidR="00A8729E" w:rsidRPr="00321806" w:rsidRDefault="00A8729E" w:rsidP="00A8729E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2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Figuer S1.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8729E">
        <w:rPr>
          <w:rFonts w:ascii="Times New Roman" w:hAnsi="Times New Roman" w:cs="Times New Roman"/>
          <w:color w:val="000000" w:themeColor="text1"/>
          <w:sz w:val="24"/>
          <w:szCs w:val="24"/>
        </w:rPr>
        <w:t>Infrared camera shots of temperature change processes for some samples.</w:t>
      </w:r>
    </w:p>
    <w:p w14:paraId="4DEF6754" w14:textId="362E3846" w:rsidR="0059014D" w:rsidRDefault="0059014D">
      <w:pPr>
        <w:widowControl/>
        <w:jc w:val="lef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br w:type="page"/>
      </w:r>
    </w:p>
    <w:p w14:paraId="0EDE2FEA" w14:textId="00890528" w:rsidR="00A9318A" w:rsidRPr="00A9318A" w:rsidRDefault="00A9318A" w:rsidP="00A9318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61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References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</w:t>
      </w:r>
      <w:r w:rsidRPr="00A931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Information</w:t>
      </w:r>
    </w:p>
    <w:p w14:paraId="7AB0A2F8" w14:textId="6AFE406C" w:rsidR="0047623B" w:rsidRDefault="003C1AAA" w:rsidP="003C1AA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C1AAA">
        <w:rPr>
          <w:rFonts w:ascii="Times New Roman" w:eastAsia="宋体" w:hAnsi="Times New Roman" w:cs="Times New Roman"/>
          <w:sz w:val="24"/>
          <w:szCs w:val="24"/>
        </w:rPr>
        <w:t>[1] C. Yuan, B. Duan, L. Li, B. Xie, M. Huang, X. Luo, Thermal conductivity of polymer-based composites with magnetic aligned hexagonal boron nitride platelets. </w:t>
      </w:r>
      <w:r w:rsidRPr="003C1AAA">
        <w:rPr>
          <w:rFonts w:ascii="Times New Roman" w:eastAsia="宋体" w:hAnsi="Times New Roman" w:cs="Times New Roman"/>
          <w:i/>
          <w:iCs/>
          <w:sz w:val="24"/>
          <w:szCs w:val="24"/>
        </w:rPr>
        <w:t>ACS Appl. Mater. Interfaces</w:t>
      </w:r>
      <w:r w:rsidRPr="003C1AAA">
        <w:rPr>
          <w:rFonts w:ascii="Times New Roman" w:eastAsia="宋体" w:hAnsi="Times New Roman" w:cs="Times New Roman"/>
          <w:sz w:val="24"/>
          <w:szCs w:val="24"/>
        </w:rPr>
        <w:t>, </w:t>
      </w:r>
      <w:r w:rsidRPr="003C1AAA">
        <w:rPr>
          <w:rFonts w:ascii="Times New Roman" w:eastAsia="宋体" w:hAnsi="Times New Roman" w:cs="Times New Roman"/>
          <w:b/>
          <w:sz w:val="24"/>
          <w:szCs w:val="24"/>
        </w:rPr>
        <w:t>2015</w:t>
      </w:r>
      <w:r w:rsidRPr="003C1AA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C1AAA">
        <w:rPr>
          <w:rFonts w:ascii="Times New Roman" w:eastAsia="宋体" w:hAnsi="Times New Roman" w:cs="Times New Roman"/>
          <w:iCs/>
          <w:sz w:val="24"/>
          <w:szCs w:val="24"/>
        </w:rPr>
        <w:t>7</w:t>
      </w:r>
      <w:r w:rsidRPr="003C1AAA">
        <w:rPr>
          <w:rFonts w:ascii="Times New Roman" w:eastAsia="宋体" w:hAnsi="Times New Roman" w:cs="Times New Roman"/>
          <w:sz w:val="24"/>
          <w:szCs w:val="24"/>
        </w:rPr>
        <w:t>(23), 13000-13006.</w:t>
      </w:r>
    </w:p>
    <w:p w14:paraId="36FA4E3F" w14:textId="77777777" w:rsidR="008E52B3" w:rsidRPr="003C1AAA" w:rsidRDefault="008E52B3" w:rsidP="003C1AA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8E52B3" w:rsidRPr="003C1AAA" w:rsidSect="0047337E"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AE0CF" w14:textId="77777777" w:rsidR="00883DB7" w:rsidRDefault="00883DB7" w:rsidP="00E71326">
      <w:r>
        <w:separator/>
      </w:r>
    </w:p>
  </w:endnote>
  <w:endnote w:type="continuationSeparator" w:id="0">
    <w:p w14:paraId="5A703E89" w14:textId="77777777" w:rsidR="00883DB7" w:rsidRDefault="00883DB7" w:rsidP="00E7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BCE2C" w14:textId="77777777" w:rsidR="00883DB7" w:rsidRDefault="00883DB7" w:rsidP="00E71326">
      <w:r>
        <w:separator/>
      </w:r>
    </w:p>
  </w:footnote>
  <w:footnote w:type="continuationSeparator" w:id="0">
    <w:p w14:paraId="3B437772" w14:textId="77777777" w:rsidR="00883DB7" w:rsidRDefault="00883DB7" w:rsidP="00E71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479E"/>
    <w:multiLevelType w:val="hybridMultilevel"/>
    <w:tmpl w:val="8A288C70"/>
    <w:lvl w:ilvl="0" w:tplc="F9EC8C10">
      <w:start w:val="3"/>
      <w:numFmt w:val="upperRoman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732199"/>
    <w:multiLevelType w:val="hybridMultilevel"/>
    <w:tmpl w:val="C0143A4C"/>
    <w:lvl w:ilvl="0" w:tplc="98B85704">
      <w:start w:val="1"/>
      <w:numFmt w:val="decimal"/>
      <w:lvlText w:val="(%1)"/>
      <w:lvlJc w:val="left"/>
      <w:pPr>
        <w:ind w:left="360" w:hanging="360"/>
      </w:pPr>
      <w:rPr>
        <w:rFonts w:ascii="等线" w:eastAsia="等线" w:hAnsi="等线" w:hint="default"/>
        <w:b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975721E"/>
    <w:multiLevelType w:val="hybridMultilevel"/>
    <w:tmpl w:val="AAD8C57A"/>
    <w:lvl w:ilvl="0" w:tplc="0608D88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827C85"/>
    <w:multiLevelType w:val="hybridMultilevel"/>
    <w:tmpl w:val="A7C842CC"/>
    <w:lvl w:ilvl="0" w:tplc="45AA1BE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87B29DA"/>
    <w:multiLevelType w:val="hybridMultilevel"/>
    <w:tmpl w:val="64C0B062"/>
    <w:lvl w:ilvl="0" w:tplc="50E0228A">
      <w:start w:val="1"/>
      <w:numFmt w:val="decimal"/>
      <w:lvlText w:val="(%1)"/>
      <w:lvlJc w:val="left"/>
      <w:pPr>
        <w:ind w:left="360" w:hanging="360"/>
      </w:pPr>
      <w:rPr>
        <w:rFonts w:ascii="等线" w:eastAsia="等线" w:hAnsi="等线" w:hint="default"/>
        <w:b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zsjA0sTAyNLG0NDJW0lEKTi0uzszPAykwNKsFACw1Hj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aterials Chemistry 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v0x22xgzs9z5epdv8vpsadzr999fwtpz9s&quot;&gt;我的EndNote库&lt;record-ids&gt;&lt;item&gt;188&lt;/item&gt;&lt;item&gt;189&lt;/item&gt;&lt;item&gt;190&lt;/item&gt;&lt;/record-ids&gt;&lt;/item&gt;&lt;/Libraries&gt;"/>
  </w:docVars>
  <w:rsids>
    <w:rsidRoot w:val="00EB1AD2"/>
    <w:rsid w:val="00001961"/>
    <w:rsid w:val="000062D5"/>
    <w:rsid w:val="000070CA"/>
    <w:rsid w:val="0001796F"/>
    <w:rsid w:val="00017B28"/>
    <w:rsid w:val="00020D51"/>
    <w:rsid w:val="0002102B"/>
    <w:rsid w:val="00030D28"/>
    <w:rsid w:val="00031CCA"/>
    <w:rsid w:val="00033847"/>
    <w:rsid w:val="0004085B"/>
    <w:rsid w:val="00045190"/>
    <w:rsid w:val="00046E2D"/>
    <w:rsid w:val="00055638"/>
    <w:rsid w:val="00056A62"/>
    <w:rsid w:val="00065F72"/>
    <w:rsid w:val="00082A1D"/>
    <w:rsid w:val="0008768D"/>
    <w:rsid w:val="000A1435"/>
    <w:rsid w:val="000A434F"/>
    <w:rsid w:val="000B05C1"/>
    <w:rsid w:val="000C1C63"/>
    <w:rsid w:val="000C2515"/>
    <w:rsid w:val="000F1E80"/>
    <w:rsid w:val="000F3BC6"/>
    <w:rsid w:val="00111CB8"/>
    <w:rsid w:val="001128FA"/>
    <w:rsid w:val="0011339E"/>
    <w:rsid w:val="00120047"/>
    <w:rsid w:val="001228C5"/>
    <w:rsid w:val="001458FA"/>
    <w:rsid w:val="0017593D"/>
    <w:rsid w:val="00193F4D"/>
    <w:rsid w:val="001B3685"/>
    <w:rsid w:val="001B4FA6"/>
    <w:rsid w:val="001B5DA5"/>
    <w:rsid w:val="001C4AF8"/>
    <w:rsid w:val="001D189D"/>
    <w:rsid w:val="001D5EB6"/>
    <w:rsid w:val="00200866"/>
    <w:rsid w:val="00201CCE"/>
    <w:rsid w:val="00210315"/>
    <w:rsid w:val="0021176D"/>
    <w:rsid w:val="00213A5A"/>
    <w:rsid w:val="0021524E"/>
    <w:rsid w:val="0022396C"/>
    <w:rsid w:val="00247E21"/>
    <w:rsid w:val="002513C5"/>
    <w:rsid w:val="002745B9"/>
    <w:rsid w:val="00275490"/>
    <w:rsid w:val="00285B60"/>
    <w:rsid w:val="002A7A12"/>
    <w:rsid w:val="002C6A11"/>
    <w:rsid w:val="002D630C"/>
    <w:rsid w:val="002D7C00"/>
    <w:rsid w:val="002F1395"/>
    <w:rsid w:val="002F3C2B"/>
    <w:rsid w:val="002F7CAF"/>
    <w:rsid w:val="003017FB"/>
    <w:rsid w:val="00321806"/>
    <w:rsid w:val="00337C22"/>
    <w:rsid w:val="00341CAA"/>
    <w:rsid w:val="00351B3E"/>
    <w:rsid w:val="0035242E"/>
    <w:rsid w:val="00364972"/>
    <w:rsid w:val="003661F3"/>
    <w:rsid w:val="003745C5"/>
    <w:rsid w:val="00381220"/>
    <w:rsid w:val="0038322B"/>
    <w:rsid w:val="00383B82"/>
    <w:rsid w:val="00384BB8"/>
    <w:rsid w:val="0039649A"/>
    <w:rsid w:val="003A1047"/>
    <w:rsid w:val="003C1AAA"/>
    <w:rsid w:val="003D353E"/>
    <w:rsid w:val="003D4FB6"/>
    <w:rsid w:val="003E2C74"/>
    <w:rsid w:val="00401912"/>
    <w:rsid w:val="0041089B"/>
    <w:rsid w:val="00410A6A"/>
    <w:rsid w:val="0041359A"/>
    <w:rsid w:val="004213D5"/>
    <w:rsid w:val="0047337E"/>
    <w:rsid w:val="00474C69"/>
    <w:rsid w:val="0047623B"/>
    <w:rsid w:val="0047691C"/>
    <w:rsid w:val="004B33C1"/>
    <w:rsid w:val="004C30F8"/>
    <w:rsid w:val="004C399F"/>
    <w:rsid w:val="004D3E22"/>
    <w:rsid w:val="004D5235"/>
    <w:rsid w:val="004D5BAD"/>
    <w:rsid w:val="004E0E20"/>
    <w:rsid w:val="004E2C30"/>
    <w:rsid w:val="004E5948"/>
    <w:rsid w:val="004E62D5"/>
    <w:rsid w:val="00502179"/>
    <w:rsid w:val="00522BC4"/>
    <w:rsid w:val="0052459E"/>
    <w:rsid w:val="00535631"/>
    <w:rsid w:val="0059014D"/>
    <w:rsid w:val="005950ED"/>
    <w:rsid w:val="0059689F"/>
    <w:rsid w:val="005A04F0"/>
    <w:rsid w:val="005A3452"/>
    <w:rsid w:val="005A5C31"/>
    <w:rsid w:val="005B2DAF"/>
    <w:rsid w:val="005D02EC"/>
    <w:rsid w:val="00601FB0"/>
    <w:rsid w:val="006105DC"/>
    <w:rsid w:val="00612751"/>
    <w:rsid w:val="00626A32"/>
    <w:rsid w:val="006402F7"/>
    <w:rsid w:val="00640C78"/>
    <w:rsid w:val="0064106D"/>
    <w:rsid w:val="00643717"/>
    <w:rsid w:val="00677ED1"/>
    <w:rsid w:val="0068517F"/>
    <w:rsid w:val="00695D01"/>
    <w:rsid w:val="006B04D6"/>
    <w:rsid w:val="007154A4"/>
    <w:rsid w:val="007255C4"/>
    <w:rsid w:val="0073666C"/>
    <w:rsid w:val="007479B7"/>
    <w:rsid w:val="00751BF8"/>
    <w:rsid w:val="00752916"/>
    <w:rsid w:val="00753575"/>
    <w:rsid w:val="00761EFD"/>
    <w:rsid w:val="00776AC6"/>
    <w:rsid w:val="007919BC"/>
    <w:rsid w:val="00791E15"/>
    <w:rsid w:val="00794FC6"/>
    <w:rsid w:val="00796713"/>
    <w:rsid w:val="007B0B0C"/>
    <w:rsid w:val="007B6AF8"/>
    <w:rsid w:val="007D0141"/>
    <w:rsid w:val="00805BF9"/>
    <w:rsid w:val="008064BE"/>
    <w:rsid w:val="008074F3"/>
    <w:rsid w:val="00817D77"/>
    <w:rsid w:val="008202F9"/>
    <w:rsid w:val="008257CB"/>
    <w:rsid w:val="008319DA"/>
    <w:rsid w:val="00833371"/>
    <w:rsid w:val="0083489E"/>
    <w:rsid w:val="00851ACA"/>
    <w:rsid w:val="008554F5"/>
    <w:rsid w:val="0087408B"/>
    <w:rsid w:val="00883DB7"/>
    <w:rsid w:val="00887262"/>
    <w:rsid w:val="008A3A5B"/>
    <w:rsid w:val="008C2B69"/>
    <w:rsid w:val="008E52B3"/>
    <w:rsid w:val="008E7CCC"/>
    <w:rsid w:val="008F21D0"/>
    <w:rsid w:val="009015BC"/>
    <w:rsid w:val="00906572"/>
    <w:rsid w:val="00910601"/>
    <w:rsid w:val="009112C6"/>
    <w:rsid w:val="00914869"/>
    <w:rsid w:val="00915A91"/>
    <w:rsid w:val="00927AC3"/>
    <w:rsid w:val="00935028"/>
    <w:rsid w:val="00937EE3"/>
    <w:rsid w:val="00943EF9"/>
    <w:rsid w:val="009561CD"/>
    <w:rsid w:val="00975D61"/>
    <w:rsid w:val="00990BF3"/>
    <w:rsid w:val="009C23E1"/>
    <w:rsid w:val="009D3E7F"/>
    <w:rsid w:val="009D4926"/>
    <w:rsid w:val="009E0061"/>
    <w:rsid w:val="009E0C2A"/>
    <w:rsid w:val="009F15E9"/>
    <w:rsid w:val="00A008A7"/>
    <w:rsid w:val="00A0498A"/>
    <w:rsid w:val="00A1374E"/>
    <w:rsid w:val="00A51F66"/>
    <w:rsid w:val="00A52E0A"/>
    <w:rsid w:val="00A6461E"/>
    <w:rsid w:val="00A676BD"/>
    <w:rsid w:val="00A8729E"/>
    <w:rsid w:val="00A9318A"/>
    <w:rsid w:val="00AB33A0"/>
    <w:rsid w:val="00AB3FCD"/>
    <w:rsid w:val="00AC3D49"/>
    <w:rsid w:val="00AC7C4F"/>
    <w:rsid w:val="00AD145C"/>
    <w:rsid w:val="00AD4722"/>
    <w:rsid w:val="00AD57B5"/>
    <w:rsid w:val="00AE57C9"/>
    <w:rsid w:val="00AF5122"/>
    <w:rsid w:val="00AF7252"/>
    <w:rsid w:val="00B00D77"/>
    <w:rsid w:val="00B16408"/>
    <w:rsid w:val="00B211A5"/>
    <w:rsid w:val="00B217B9"/>
    <w:rsid w:val="00B2537E"/>
    <w:rsid w:val="00B62F69"/>
    <w:rsid w:val="00B670CE"/>
    <w:rsid w:val="00B8137D"/>
    <w:rsid w:val="00B8674C"/>
    <w:rsid w:val="00BA4C70"/>
    <w:rsid w:val="00BA6B70"/>
    <w:rsid w:val="00BB0A74"/>
    <w:rsid w:val="00BB446F"/>
    <w:rsid w:val="00BC692C"/>
    <w:rsid w:val="00BD1D08"/>
    <w:rsid w:val="00BE47CB"/>
    <w:rsid w:val="00BE5345"/>
    <w:rsid w:val="00BE5634"/>
    <w:rsid w:val="00BF1487"/>
    <w:rsid w:val="00C06305"/>
    <w:rsid w:val="00C216AD"/>
    <w:rsid w:val="00C3551A"/>
    <w:rsid w:val="00C379AE"/>
    <w:rsid w:val="00C55FAD"/>
    <w:rsid w:val="00C6056A"/>
    <w:rsid w:val="00C6184E"/>
    <w:rsid w:val="00C67F43"/>
    <w:rsid w:val="00C756B8"/>
    <w:rsid w:val="00C838AC"/>
    <w:rsid w:val="00C87130"/>
    <w:rsid w:val="00CA14C0"/>
    <w:rsid w:val="00CB1ACD"/>
    <w:rsid w:val="00CB4BD3"/>
    <w:rsid w:val="00CD0F79"/>
    <w:rsid w:val="00CD3FA4"/>
    <w:rsid w:val="00CD5FB4"/>
    <w:rsid w:val="00D1682C"/>
    <w:rsid w:val="00D362DA"/>
    <w:rsid w:val="00D4138E"/>
    <w:rsid w:val="00D45BEE"/>
    <w:rsid w:val="00D76FE8"/>
    <w:rsid w:val="00D82C83"/>
    <w:rsid w:val="00DA0756"/>
    <w:rsid w:val="00DA2FBB"/>
    <w:rsid w:val="00DB2475"/>
    <w:rsid w:val="00DD1D8C"/>
    <w:rsid w:val="00DE50D7"/>
    <w:rsid w:val="00DF1303"/>
    <w:rsid w:val="00E32540"/>
    <w:rsid w:val="00E330A0"/>
    <w:rsid w:val="00E33494"/>
    <w:rsid w:val="00E62050"/>
    <w:rsid w:val="00E71326"/>
    <w:rsid w:val="00E8441C"/>
    <w:rsid w:val="00E91DDE"/>
    <w:rsid w:val="00E94471"/>
    <w:rsid w:val="00EA219C"/>
    <w:rsid w:val="00EA22BE"/>
    <w:rsid w:val="00EB1AD2"/>
    <w:rsid w:val="00EB7A3C"/>
    <w:rsid w:val="00EF4F04"/>
    <w:rsid w:val="00F0475C"/>
    <w:rsid w:val="00F12022"/>
    <w:rsid w:val="00F22ADB"/>
    <w:rsid w:val="00F25AF6"/>
    <w:rsid w:val="00F378D2"/>
    <w:rsid w:val="00F57ADB"/>
    <w:rsid w:val="00F67912"/>
    <w:rsid w:val="00F71AEC"/>
    <w:rsid w:val="00F73391"/>
    <w:rsid w:val="00F80CE9"/>
    <w:rsid w:val="00F903B8"/>
    <w:rsid w:val="00F946B8"/>
    <w:rsid w:val="00F954FF"/>
    <w:rsid w:val="00FA0983"/>
    <w:rsid w:val="00FB2791"/>
    <w:rsid w:val="00FB341B"/>
    <w:rsid w:val="00FB74CA"/>
    <w:rsid w:val="00FE499B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93A62"/>
  <w15:docId w15:val="{056BD6AD-C11D-41FD-8AF2-01761E62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3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13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1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1326"/>
    <w:rPr>
      <w:sz w:val="18"/>
      <w:szCs w:val="18"/>
    </w:rPr>
  </w:style>
  <w:style w:type="table" w:styleId="a7">
    <w:name w:val="Table Grid"/>
    <w:basedOn w:val="a1"/>
    <w:uiPriority w:val="39"/>
    <w:rsid w:val="00DF1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402F7"/>
    <w:rPr>
      <w:color w:val="808080"/>
    </w:rPr>
  </w:style>
  <w:style w:type="paragraph" w:styleId="a9">
    <w:name w:val="List Paragraph"/>
    <w:basedOn w:val="a"/>
    <w:uiPriority w:val="99"/>
    <w:qFormat/>
    <w:rsid w:val="00410A6A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0C1C6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C1C63"/>
    <w:rPr>
      <w:sz w:val="18"/>
      <w:szCs w:val="18"/>
    </w:rPr>
  </w:style>
  <w:style w:type="character" w:styleId="ac">
    <w:name w:val="Hyperlink"/>
    <w:basedOn w:val="a0"/>
    <w:uiPriority w:val="99"/>
    <w:unhideWhenUsed/>
    <w:rsid w:val="00910601"/>
    <w:rPr>
      <w:color w:val="0000FF"/>
      <w:u w:val="single"/>
    </w:rPr>
  </w:style>
  <w:style w:type="paragraph" w:styleId="ad">
    <w:name w:val="footnote text"/>
    <w:basedOn w:val="a"/>
    <w:next w:val="a"/>
    <w:link w:val="ae"/>
    <w:uiPriority w:val="99"/>
    <w:semiHidden/>
    <w:rsid w:val="00910601"/>
    <w:pPr>
      <w:widowControl/>
      <w:spacing w:after="200"/>
    </w:pPr>
    <w:rPr>
      <w:rFonts w:ascii="Times" w:eastAsia="宋体" w:hAnsi="Times" w:cs="Times New Roman"/>
      <w:kern w:val="0"/>
      <w:sz w:val="24"/>
      <w:szCs w:val="20"/>
    </w:rPr>
  </w:style>
  <w:style w:type="character" w:customStyle="1" w:styleId="ae">
    <w:name w:val="脚注文本 字符"/>
    <w:basedOn w:val="a0"/>
    <w:link w:val="ad"/>
    <w:uiPriority w:val="99"/>
    <w:semiHidden/>
    <w:rsid w:val="00910601"/>
    <w:rPr>
      <w:rFonts w:ascii="Times" w:eastAsia="宋体" w:hAnsi="Times" w:cs="Times New Roman"/>
      <w:kern w:val="0"/>
      <w:sz w:val="24"/>
      <w:szCs w:val="20"/>
    </w:rPr>
  </w:style>
  <w:style w:type="character" w:styleId="af">
    <w:name w:val="footnote reference"/>
    <w:uiPriority w:val="99"/>
    <w:rsid w:val="00910601"/>
    <w:rPr>
      <w:rFonts w:cs="Times New Roman"/>
      <w:vertAlign w:val="superscript"/>
    </w:rPr>
  </w:style>
  <w:style w:type="paragraph" w:customStyle="1" w:styleId="EndNoteBibliographyTitle">
    <w:name w:val="EndNote Bibliography Title"/>
    <w:basedOn w:val="a"/>
    <w:link w:val="EndNoteBibliographyTitle0"/>
    <w:rsid w:val="00A9318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9318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9318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9318A"/>
    <w:rPr>
      <w:rFonts w:ascii="等线" w:eastAsia="等线" w:hAnsi="等线"/>
      <w:noProof/>
      <w:sz w:val="20"/>
    </w:rPr>
  </w:style>
  <w:style w:type="paragraph" w:customStyle="1" w:styleId="BBAuthorName">
    <w:name w:val="BB_Author_Name"/>
    <w:basedOn w:val="a"/>
    <w:next w:val="BCAuthorAddress"/>
    <w:rsid w:val="0047337E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47337E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rsid w:val="00031CCA"/>
    <w:rPr>
      <w:color w:val="605E5C"/>
      <w:shd w:val="clear" w:color="auto" w:fill="E1DFDD"/>
    </w:rPr>
  </w:style>
  <w:style w:type="paragraph" w:customStyle="1" w:styleId="TAMainText">
    <w:name w:val="TA_Main_Text"/>
    <w:basedOn w:val="a"/>
    <w:qFormat/>
    <w:rsid w:val="0021176D"/>
    <w:pPr>
      <w:widowControl/>
      <w:spacing w:line="480" w:lineRule="auto"/>
      <w:ind w:firstLine="202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SNSynopsisTOC">
    <w:name w:val="SN_Synopsis_TOC"/>
    <w:basedOn w:val="a"/>
    <w:qFormat/>
    <w:rsid w:val="00E33494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2">
    <w:name w:val="未处理的提及2"/>
    <w:basedOn w:val="a0"/>
    <w:uiPriority w:val="99"/>
    <w:semiHidden/>
    <w:unhideWhenUsed/>
    <w:rsid w:val="005A3452"/>
    <w:rPr>
      <w:color w:val="605E5C"/>
      <w:shd w:val="clear" w:color="auto" w:fill="E1DFDD"/>
    </w:rPr>
  </w:style>
  <w:style w:type="paragraph" w:customStyle="1" w:styleId="BATitle">
    <w:name w:val="BA_Title"/>
    <w:basedOn w:val="a"/>
    <w:next w:val="a"/>
    <w:qFormat/>
    <w:rsid w:val="00D362DA"/>
    <w:pPr>
      <w:widowControl/>
      <w:spacing w:before="720" w:after="360" w:line="480" w:lineRule="auto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9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_yang@sdu.edu.c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fzw19940124@163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CB794-FBA3-4291-942F-1D096950E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86156</dc:creator>
  <cp:keywords/>
  <dc:description/>
  <cp:lastModifiedBy>Jiayue Yang</cp:lastModifiedBy>
  <cp:revision>2</cp:revision>
  <dcterms:created xsi:type="dcterms:W3CDTF">2023-03-03T13:25:00Z</dcterms:created>
  <dcterms:modified xsi:type="dcterms:W3CDTF">2023-03-03T13:25:00Z</dcterms:modified>
</cp:coreProperties>
</file>