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359396" w14:textId="3380A92B" w:rsidR="009D11E7" w:rsidRPr="00F41522" w:rsidRDefault="009D11E7" w:rsidP="009D11E7">
      <w:pPr>
        <w:jc w:val="left"/>
        <w:rPr>
          <w:rFonts w:ascii="Times New Roman" w:eastAsia="等线" w:hAnsi="Times New Roman" w:cs="Times New Roman"/>
          <w:sz w:val="24"/>
          <w:lang w:bidi="ar"/>
        </w:rPr>
      </w:pPr>
      <w:r w:rsidRPr="00F41522">
        <w:rPr>
          <w:rFonts w:ascii="Times New Roman" w:eastAsia="等线" w:hAnsi="Times New Roman" w:cs="Times New Roman"/>
          <w:sz w:val="24"/>
          <w:lang w:bidi="ar"/>
        </w:rPr>
        <w:t>Table S4 Putative inter-actors identified from three independent RNA pull-down assays in this study.</w:t>
      </w:r>
    </w:p>
    <w:tbl>
      <w:tblPr>
        <w:tblStyle w:val="a3"/>
        <w:tblW w:w="14487" w:type="dxa"/>
        <w:tblLayout w:type="fixed"/>
        <w:tblLook w:val="04A0" w:firstRow="1" w:lastRow="0" w:firstColumn="1" w:lastColumn="0" w:noHBand="0" w:noVBand="1"/>
      </w:tblPr>
      <w:tblGrid>
        <w:gridCol w:w="3402"/>
        <w:gridCol w:w="3402"/>
        <w:gridCol w:w="1134"/>
        <w:gridCol w:w="709"/>
        <w:gridCol w:w="709"/>
        <w:gridCol w:w="709"/>
        <w:gridCol w:w="1474"/>
        <w:gridCol w:w="1474"/>
        <w:gridCol w:w="1474"/>
      </w:tblGrid>
      <w:tr w:rsidR="000A42AC" w14:paraId="2C29EB9C" w14:textId="77777777" w:rsidTr="00F415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3402" w:type="dxa"/>
          </w:tcPr>
          <w:p w14:paraId="5CE72BAD" w14:textId="2C3D8D31" w:rsidR="000A42AC" w:rsidRPr="00F41522" w:rsidRDefault="000A42AC" w:rsidP="000A42AC">
            <w:pPr>
              <w:jc w:val="left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 w:rsidRPr="00F41522"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  <w:t>Protein IDs</w:t>
            </w:r>
          </w:p>
        </w:tc>
        <w:tc>
          <w:tcPr>
            <w:tcW w:w="3402" w:type="dxa"/>
          </w:tcPr>
          <w:p w14:paraId="2B837B31" w14:textId="505E5882" w:rsidR="000A42AC" w:rsidRPr="00F41522" w:rsidRDefault="000A42AC" w:rsidP="000A42AC">
            <w:pPr>
              <w:jc w:val="left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 w:rsidRPr="00F41522"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  <w:t>Protein names</w:t>
            </w:r>
          </w:p>
        </w:tc>
        <w:tc>
          <w:tcPr>
            <w:tcW w:w="1134" w:type="dxa"/>
          </w:tcPr>
          <w:p w14:paraId="6E19DD7E" w14:textId="4E76468C" w:rsidR="000A42AC" w:rsidRPr="00F41522" w:rsidRDefault="000A42AC" w:rsidP="000A42AC">
            <w:pPr>
              <w:jc w:val="left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 w:rsidRPr="00F41522"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  <w:t>Gene names</w:t>
            </w:r>
          </w:p>
        </w:tc>
        <w:tc>
          <w:tcPr>
            <w:tcW w:w="709" w:type="dxa"/>
          </w:tcPr>
          <w:p w14:paraId="71530AAE" w14:textId="2A7D421A" w:rsidR="000A42AC" w:rsidRPr="00F41522" w:rsidRDefault="000A42AC" w:rsidP="000A42AC">
            <w:pPr>
              <w:jc w:val="left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proofErr w:type="spellStart"/>
            <w:r w:rsidRPr="00F41522"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  <w:t>iBAQ</w:t>
            </w:r>
            <w:proofErr w:type="spellEnd"/>
            <w:r w:rsidRPr="00F41522"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  <w:t xml:space="preserve"> Ctr-1</w:t>
            </w:r>
          </w:p>
        </w:tc>
        <w:tc>
          <w:tcPr>
            <w:tcW w:w="709" w:type="dxa"/>
          </w:tcPr>
          <w:p w14:paraId="19CDA23C" w14:textId="225D9FBC" w:rsidR="000A42AC" w:rsidRPr="00F41522" w:rsidRDefault="000A42AC" w:rsidP="000A42AC">
            <w:pPr>
              <w:jc w:val="left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proofErr w:type="spellStart"/>
            <w:r w:rsidRPr="00F41522"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  <w:t>iBAQ</w:t>
            </w:r>
            <w:proofErr w:type="spellEnd"/>
            <w:r w:rsidRPr="00F41522"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  <w:t xml:space="preserve"> Ctr-2</w:t>
            </w:r>
          </w:p>
        </w:tc>
        <w:tc>
          <w:tcPr>
            <w:tcW w:w="709" w:type="dxa"/>
          </w:tcPr>
          <w:p w14:paraId="00D5965E" w14:textId="7CC5C34A" w:rsidR="000A42AC" w:rsidRPr="00F41522" w:rsidRDefault="000A42AC" w:rsidP="000A42AC">
            <w:pPr>
              <w:jc w:val="left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proofErr w:type="spellStart"/>
            <w:r w:rsidRPr="00F41522"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  <w:t>iBAQ</w:t>
            </w:r>
            <w:proofErr w:type="spellEnd"/>
            <w:r w:rsidRPr="00F41522"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  <w:t xml:space="preserve"> Ctr-3</w:t>
            </w:r>
          </w:p>
        </w:tc>
        <w:tc>
          <w:tcPr>
            <w:tcW w:w="1474" w:type="dxa"/>
          </w:tcPr>
          <w:p w14:paraId="78C200E4" w14:textId="77777777" w:rsidR="000A42AC" w:rsidRPr="00F41522" w:rsidRDefault="000A42AC" w:rsidP="000A42AC">
            <w:pPr>
              <w:jc w:val="left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proofErr w:type="spellStart"/>
            <w:r w:rsidRPr="00F41522"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  <w:t>iBAQ</w:t>
            </w:r>
            <w:proofErr w:type="spellEnd"/>
            <w:r w:rsidRPr="00F41522"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  <w:t xml:space="preserve"> </w:t>
            </w:r>
          </w:p>
          <w:p w14:paraId="1CF63AF7" w14:textId="50EB950D" w:rsidR="000A42AC" w:rsidRPr="00F41522" w:rsidRDefault="000A42AC" w:rsidP="000A42AC">
            <w:pPr>
              <w:jc w:val="left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 w:rsidRPr="00F41522"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  <w:t>NRSN2-AS1-1</w:t>
            </w:r>
          </w:p>
        </w:tc>
        <w:tc>
          <w:tcPr>
            <w:tcW w:w="1474" w:type="dxa"/>
          </w:tcPr>
          <w:p w14:paraId="03E21ABB" w14:textId="77777777" w:rsidR="000A42AC" w:rsidRPr="00F41522" w:rsidRDefault="000A42AC" w:rsidP="000A42AC">
            <w:pPr>
              <w:jc w:val="left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proofErr w:type="spellStart"/>
            <w:r w:rsidRPr="00F41522"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  <w:t>iBAQ</w:t>
            </w:r>
            <w:proofErr w:type="spellEnd"/>
            <w:r w:rsidRPr="00F41522"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  <w:t xml:space="preserve"> </w:t>
            </w:r>
          </w:p>
          <w:p w14:paraId="2D40CCA8" w14:textId="45A91D9E" w:rsidR="000A42AC" w:rsidRPr="00F41522" w:rsidRDefault="000A42AC" w:rsidP="000A42AC">
            <w:pPr>
              <w:jc w:val="left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 w:rsidRPr="00F41522"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  <w:t>NRSN2-AS1-2</w:t>
            </w:r>
          </w:p>
        </w:tc>
        <w:tc>
          <w:tcPr>
            <w:tcW w:w="1474" w:type="dxa"/>
          </w:tcPr>
          <w:p w14:paraId="65553E76" w14:textId="77777777" w:rsidR="000A42AC" w:rsidRPr="00F41522" w:rsidRDefault="000A42AC" w:rsidP="000A42AC">
            <w:pPr>
              <w:jc w:val="left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proofErr w:type="spellStart"/>
            <w:r w:rsidRPr="00F41522"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  <w:t>iBAQ</w:t>
            </w:r>
            <w:proofErr w:type="spellEnd"/>
            <w:r w:rsidRPr="00F41522"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  <w:t xml:space="preserve"> </w:t>
            </w:r>
          </w:p>
          <w:p w14:paraId="29F80D7B" w14:textId="142833BB" w:rsidR="000A42AC" w:rsidRPr="00F41522" w:rsidRDefault="000A42AC" w:rsidP="000A42AC">
            <w:pPr>
              <w:jc w:val="left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 w:rsidRPr="00F41522"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  <w:t>NRSN2-AS1-3</w:t>
            </w:r>
          </w:p>
        </w:tc>
      </w:tr>
      <w:tr w:rsidR="00F41522" w14:paraId="266413C4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16ACBD16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A0A087WTD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7;A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8MYJ1;Q12802-4;Q12802;</w:t>
            </w:r>
          </w:p>
          <w:p w14:paraId="7BDEAA4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Q12802-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2;A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0A087WY36</w:t>
            </w:r>
          </w:p>
        </w:tc>
        <w:tc>
          <w:tcPr>
            <w:tcW w:w="3402" w:type="dxa"/>
            <w:noWrap/>
            <w:hideMark/>
          </w:tcPr>
          <w:p w14:paraId="2836D22A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A-kinase anchor protein 13</w:t>
            </w:r>
          </w:p>
        </w:tc>
        <w:tc>
          <w:tcPr>
            <w:tcW w:w="1134" w:type="dxa"/>
            <w:noWrap/>
            <w:hideMark/>
          </w:tcPr>
          <w:p w14:paraId="5A29589E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AKAP13</w:t>
            </w:r>
          </w:p>
        </w:tc>
        <w:tc>
          <w:tcPr>
            <w:tcW w:w="709" w:type="dxa"/>
            <w:noWrap/>
            <w:hideMark/>
          </w:tcPr>
          <w:p w14:paraId="7F398A8C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5D85254D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57F4F255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6B018E47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287860</w:t>
            </w:r>
          </w:p>
        </w:tc>
        <w:tc>
          <w:tcPr>
            <w:tcW w:w="1474" w:type="dxa"/>
            <w:noWrap/>
            <w:hideMark/>
          </w:tcPr>
          <w:p w14:paraId="35BC2D1C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316840</w:t>
            </w:r>
          </w:p>
        </w:tc>
        <w:tc>
          <w:tcPr>
            <w:tcW w:w="1474" w:type="dxa"/>
            <w:noWrap/>
            <w:hideMark/>
          </w:tcPr>
          <w:p w14:paraId="0F1B53A1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230430</w:t>
            </w:r>
          </w:p>
        </w:tc>
      </w:tr>
      <w:tr w:rsidR="00F41522" w14:paraId="6D6DF907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68571C98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M0R0I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0;J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3KQS6;Q9NWV8-3;Q9NWV8;</w:t>
            </w:r>
          </w:p>
          <w:p w14:paraId="70F0DD9D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M0QXG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9;M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0R3F4;M0R2A4</w:t>
            </w:r>
          </w:p>
        </w:tc>
        <w:tc>
          <w:tcPr>
            <w:tcW w:w="3402" w:type="dxa"/>
            <w:noWrap/>
            <w:hideMark/>
          </w:tcPr>
          <w:p w14:paraId="6372CD8A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BRISC; BRCA1-A complex member 1</w:t>
            </w:r>
          </w:p>
        </w:tc>
        <w:tc>
          <w:tcPr>
            <w:tcW w:w="1134" w:type="dxa"/>
            <w:noWrap/>
            <w:hideMark/>
          </w:tcPr>
          <w:p w14:paraId="46440A90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BABAM1</w:t>
            </w:r>
          </w:p>
        </w:tc>
        <w:tc>
          <w:tcPr>
            <w:tcW w:w="709" w:type="dxa"/>
            <w:noWrap/>
            <w:hideMark/>
          </w:tcPr>
          <w:p w14:paraId="3B56119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6FED1761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75A6E26A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1E48F838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496330</w:t>
            </w:r>
          </w:p>
        </w:tc>
        <w:tc>
          <w:tcPr>
            <w:tcW w:w="1474" w:type="dxa"/>
            <w:noWrap/>
            <w:hideMark/>
          </w:tcPr>
          <w:p w14:paraId="70672B9F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964080</w:t>
            </w:r>
          </w:p>
        </w:tc>
        <w:tc>
          <w:tcPr>
            <w:tcW w:w="1474" w:type="dxa"/>
            <w:noWrap/>
            <w:hideMark/>
          </w:tcPr>
          <w:p w14:paraId="41016434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497650</w:t>
            </w:r>
          </w:p>
        </w:tc>
      </w:tr>
      <w:tr w:rsidR="00F41522" w14:paraId="27F3D417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2EF76F17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H0YNU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5;A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0A3B3IT82;P54132</w:t>
            </w:r>
          </w:p>
        </w:tc>
        <w:tc>
          <w:tcPr>
            <w:tcW w:w="3402" w:type="dxa"/>
            <w:noWrap/>
            <w:hideMark/>
          </w:tcPr>
          <w:p w14:paraId="656D8E69" w14:textId="3AEA9A61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 xml:space="preserve">Bloom syndrome </w:t>
            </w:r>
            <w:proofErr w:type="spell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protei</w:t>
            </w:r>
            <w:proofErr w:type="spellEnd"/>
            <w:r w:rsidR="00DD6A10">
              <w:rPr>
                <w:rFonts w:ascii="Times New Roman" w:eastAsia="等线" w:hAnsi="Times New Roman" w:cs="Times New Roman"/>
                <w:szCs w:val="21"/>
                <w:lang w:bidi="ar"/>
              </w:rPr>
              <w:t xml:space="preserve"> 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</w:t>
            </w:r>
          </w:p>
        </w:tc>
        <w:tc>
          <w:tcPr>
            <w:tcW w:w="1134" w:type="dxa"/>
            <w:noWrap/>
            <w:hideMark/>
          </w:tcPr>
          <w:p w14:paraId="36FD2FCE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BLM</w:t>
            </w:r>
          </w:p>
        </w:tc>
        <w:tc>
          <w:tcPr>
            <w:tcW w:w="709" w:type="dxa"/>
            <w:noWrap/>
            <w:hideMark/>
          </w:tcPr>
          <w:p w14:paraId="2A1FCDA0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21203A29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6C63F1DC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51428340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667660</w:t>
            </w:r>
          </w:p>
        </w:tc>
        <w:tc>
          <w:tcPr>
            <w:tcW w:w="1474" w:type="dxa"/>
            <w:noWrap/>
            <w:hideMark/>
          </w:tcPr>
          <w:p w14:paraId="7FB211AD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869710</w:t>
            </w:r>
          </w:p>
        </w:tc>
        <w:tc>
          <w:tcPr>
            <w:tcW w:w="1474" w:type="dxa"/>
            <w:noWrap/>
            <w:hideMark/>
          </w:tcPr>
          <w:p w14:paraId="6D5D1B79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844840</w:t>
            </w:r>
          </w:p>
        </w:tc>
      </w:tr>
      <w:tr w:rsidR="00F41522" w14:paraId="6A29B10B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501C35D2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36551;H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0YA22</w:t>
            </w:r>
          </w:p>
        </w:tc>
        <w:tc>
          <w:tcPr>
            <w:tcW w:w="3402" w:type="dxa"/>
            <w:noWrap/>
            <w:hideMark/>
          </w:tcPr>
          <w:p w14:paraId="65498D5B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Oxygen-dependent coproporphyrinogen- III oxidase, mitochondrial</w:t>
            </w:r>
          </w:p>
        </w:tc>
        <w:tc>
          <w:tcPr>
            <w:tcW w:w="1134" w:type="dxa"/>
            <w:noWrap/>
            <w:hideMark/>
          </w:tcPr>
          <w:p w14:paraId="51C0D49E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CPOX</w:t>
            </w:r>
          </w:p>
        </w:tc>
        <w:tc>
          <w:tcPr>
            <w:tcW w:w="709" w:type="dxa"/>
            <w:noWrap/>
            <w:hideMark/>
          </w:tcPr>
          <w:p w14:paraId="6DA9953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1DCDC3A2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79D6EC4C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453426A1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346670</w:t>
            </w:r>
          </w:p>
        </w:tc>
        <w:tc>
          <w:tcPr>
            <w:tcW w:w="1474" w:type="dxa"/>
            <w:noWrap/>
            <w:hideMark/>
          </w:tcPr>
          <w:p w14:paraId="7CBAD49D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1586100</w:t>
            </w:r>
          </w:p>
        </w:tc>
        <w:tc>
          <w:tcPr>
            <w:tcW w:w="1474" w:type="dxa"/>
            <w:noWrap/>
            <w:hideMark/>
          </w:tcPr>
          <w:p w14:paraId="267B7AFB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1879500</w:t>
            </w:r>
          </w:p>
        </w:tc>
      </w:tr>
      <w:tr w:rsidR="00F41522" w14:paraId="3A447E89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5C79E63C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Q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92620;Q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92620-2</w:t>
            </w:r>
          </w:p>
        </w:tc>
        <w:tc>
          <w:tcPr>
            <w:tcW w:w="3402" w:type="dxa"/>
            <w:noWrap/>
            <w:hideMark/>
          </w:tcPr>
          <w:p w14:paraId="4B827392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Pre-mRNA-splicing factor ATP-dependent RNA helicase PRP16</w:t>
            </w:r>
          </w:p>
        </w:tc>
        <w:tc>
          <w:tcPr>
            <w:tcW w:w="1134" w:type="dxa"/>
            <w:noWrap/>
            <w:hideMark/>
          </w:tcPr>
          <w:p w14:paraId="669897D4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DHX38</w:t>
            </w:r>
          </w:p>
        </w:tc>
        <w:tc>
          <w:tcPr>
            <w:tcW w:w="709" w:type="dxa"/>
            <w:noWrap/>
            <w:hideMark/>
          </w:tcPr>
          <w:p w14:paraId="0705A085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7DEBD57F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5B6A5867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19CE5D95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272980</w:t>
            </w:r>
          </w:p>
        </w:tc>
        <w:tc>
          <w:tcPr>
            <w:tcW w:w="1474" w:type="dxa"/>
            <w:noWrap/>
            <w:hideMark/>
          </w:tcPr>
          <w:p w14:paraId="1CE8E1C4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153570</w:t>
            </w:r>
          </w:p>
        </w:tc>
        <w:tc>
          <w:tcPr>
            <w:tcW w:w="1474" w:type="dxa"/>
            <w:noWrap/>
            <w:hideMark/>
          </w:tcPr>
          <w:p w14:paraId="2D29DE5E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104680</w:t>
            </w:r>
          </w:p>
        </w:tc>
      </w:tr>
      <w:tr w:rsidR="00F41522" w14:paraId="18CC07E4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70B7250F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Q9H2P9-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3;Q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9H2P9-2;Q9H2P9-6;Q9H2P9-4;</w:t>
            </w:r>
          </w:p>
          <w:p w14:paraId="3D15A1BE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Q9H2P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9;Q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9H2P9-5</w:t>
            </w:r>
          </w:p>
        </w:tc>
        <w:tc>
          <w:tcPr>
            <w:tcW w:w="3402" w:type="dxa"/>
            <w:noWrap/>
            <w:hideMark/>
          </w:tcPr>
          <w:p w14:paraId="01EAC214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Diphthine</w:t>
            </w:r>
            <w:proofErr w:type="spell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 xml:space="preserve"> synthase</w:t>
            </w:r>
          </w:p>
        </w:tc>
        <w:tc>
          <w:tcPr>
            <w:tcW w:w="1134" w:type="dxa"/>
            <w:noWrap/>
            <w:hideMark/>
          </w:tcPr>
          <w:p w14:paraId="26243AC1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DPH5</w:t>
            </w:r>
          </w:p>
        </w:tc>
        <w:tc>
          <w:tcPr>
            <w:tcW w:w="709" w:type="dxa"/>
            <w:noWrap/>
            <w:hideMark/>
          </w:tcPr>
          <w:p w14:paraId="56EECE8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2275649D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0CA19987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2E8B9641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1479600</w:t>
            </w:r>
          </w:p>
        </w:tc>
        <w:tc>
          <w:tcPr>
            <w:tcW w:w="1474" w:type="dxa"/>
            <w:noWrap/>
            <w:hideMark/>
          </w:tcPr>
          <w:p w14:paraId="3C0FF6A8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2446800</w:t>
            </w:r>
          </w:p>
        </w:tc>
        <w:tc>
          <w:tcPr>
            <w:tcW w:w="1474" w:type="dxa"/>
            <w:noWrap/>
            <w:hideMark/>
          </w:tcPr>
          <w:p w14:paraId="4B7669F7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1967500</w:t>
            </w:r>
          </w:p>
        </w:tc>
      </w:tr>
      <w:tr w:rsidR="00F41522" w14:paraId="2FF915DA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66578387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Q96FJ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2;P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63167</w:t>
            </w:r>
          </w:p>
        </w:tc>
        <w:tc>
          <w:tcPr>
            <w:tcW w:w="3402" w:type="dxa"/>
            <w:noWrap/>
            <w:hideMark/>
          </w:tcPr>
          <w:p w14:paraId="465DB9BE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Dynein light chain 2, cytoplasmic; Dynein light chain 1, cytoplasmic</w:t>
            </w:r>
          </w:p>
        </w:tc>
        <w:tc>
          <w:tcPr>
            <w:tcW w:w="1134" w:type="dxa"/>
            <w:noWrap/>
            <w:hideMark/>
          </w:tcPr>
          <w:p w14:paraId="14AB96DA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DYNLL2;</w:t>
            </w:r>
          </w:p>
          <w:p w14:paraId="15C6E118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DYNLL1</w:t>
            </w:r>
          </w:p>
        </w:tc>
        <w:tc>
          <w:tcPr>
            <w:tcW w:w="709" w:type="dxa"/>
            <w:noWrap/>
            <w:hideMark/>
          </w:tcPr>
          <w:p w14:paraId="09B61C88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2A713379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53D066EC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7D094DE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1528100</w:t>
            </w:r>
          </w:p>
        </w:tc>
        <w:tc>
          <w:tcPr>
            <w:tcW w:w="1474" w:type="dxa"/>
            <w:noWrap/>
            <w:hideMark/>
          </w:tcPr>
          <w:p w14:paraId="68FDFBB8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2699300</w:t>
            </w:r>
          </w:p>
        </w:tc>
        <w:tc>
          <w:tcPr>
            <w:tcW w:w="1474" w:type="dxa"/>
            <w:noWrap/>
            <w:hideMark/>
          </w:tcPr>
          <w:p w14:paraId="72AE9E3A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1830700</w:t>
            </w:r>
          </w:p>
        </w:tc>
      </w:tr>
      <w:tr w:rsidR="00F41522" w14:paraId="0AD46D21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01C80C90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81605;P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81605-2</w:t>
            </w:r>
          </w:p>
        </w:tc>
        <w:tc>
          <w:tcPr>
            <w:tcW w:w="3402" w:type="dxa"/>
            <w:noWrap/>
            <w:hideMark/>
          </w:tcPr>
          <w:p w14:paraId="7296A4E9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proofErr w:type="spellStart"/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Dermcidin;Survival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-promoting</w:t>
            </w:r>
            <w:proofErr w:type="spell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 xml:space="preserve"> peptide; DCD-1</w:t>
            </w:r>
          </w:p>
        </w:tc>
        <w:tc>
          <w:tcPr>
            <w:tcW w:w="1134" w:type="dxa"/>
            <w:noWrap/>
            <w:hideMark/>
          </w:tcPr>
          <w:p w14:paraId="18416C1F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DCD</w:t>
            </w:r>
          </w:p>
        </w:tc>
        <w:tc>
          <w:tcPr>
            <w:tcW w:w="709" w:type="dxa"/>
            <w:noWrap/>
            <w:hideMark/>
          </w:tcPr>
          <w:p w14:paraId="20DD93D7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6F7D69E2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3953E795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62E808EE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23076000</w:t>
            </w:r>
          </w:p>
        </w:tc>
        <w:tc>
          <w:tcPr>
            <w:tcW w:w="1474" w:type="dxa"/>
            <w:noWrap/>
            <w:hideMark/>
          </w:tcPr>
          <w:p w14:paraId="7AAB8F70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8011400</w:t>
            </w:r>
          </w:p>
        </w:tc>
        <w:tc>
          <w:tcPr>
            <w:tcW w:w="1474" w:type="dxa"/>
            <w:noWrap/>
            <w:hideMark/>
          </w:tcPr>
          <w:p w14:paraId="22AABAFE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24335000</w:t>
            </w:r>
          </w:p>
        </w:tc>
      </w:tr>
      <w:tr w:rsidR="00F41522" w14:paraId="4BB43081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126B501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Q9H223</w:t>
            </w:r>
          </w:p>
        </w:tc>
        <w:tc>
          <w:tcPr>
            <w:tcW w:w="3402" w:type="dxa"/>
            <w:noWrap/>
            <w:hideMark/>
          </w:tcPr>
          <w:p w14:paraId="39EBAE8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EH domain-containing protein 4</w:t>
            </w:r>
          </w:p>
        </w:tc>
        <w:tc>
          <w:tcPr>
            <w:tcW w:w="1134" w:type="dxa"/>
            <w:noWrap/>
            <w:hideMark/>
          </w:tcPr>
          <w:p w14:paraId="2192A79E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EHD4</w:t>
            </w:r>
          </w:p>
        </w:tc>
        <w:tc>
          <w:tcPr>
            <w:tcW w:w="709" w:type="dxa"/>
            <w:noWrap/>
            <w:hideMark/>
          </w:tcPr>
          <w:p w14:paraId="12350B94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1809E291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4E459830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5EEC362A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1085800</w:t>
            </w:r>
          </w:p>
        </w:tc>
        <w:tc>
          <w:tcPr>
            <w:tcW w:w="1474" w:type="dxa"/>
            <w:noWrap/>
            <w:hideMark/>
          </w:tcPr>
          <w:p w14:paraId="26E6C319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797240</w:t>
            </w:r>
          </w:p>
        </w:tc>
        <w:tc>
          <w:tcPr>
            <w:tcW w:w="1474" w:type="dxa"/>
            <w:noWrap/>
            <w:hideMark/>
          </w:tcPr>
          <w:p w14:paraId="7DD767C0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648760</w:t>
            </w:r>
          </w:p>
        </w:tc>
      </w:tr>
      <w:tr w:rsidR="00F41522" w14:paraId="62A52336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5AB59329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O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75955;O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75955-2;A0A140T9R1;A2AB10;</w:t>
            </w:r>
          </w:p>
          <w:p w14:paraId="02DB84FC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A2AB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12;A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0A0G2JJQ6</w:t>
            </w:r>
          </w:p>
        </w:tc>
        <w:tc>
          <w:tcPr>
            <w:tcW w:w="3402" w:type="dxa"/>
            <w:noWrap/>
            <w:hideMark/>
          </w:tcPr>
          <w:p w14:paraId="3A89590A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Flotillin-1</w:t>
            </w:r>
          </w:p>
        </w:tc>
        <w:tc>
          <w:tcPr>
            <w:tcW w:w="1134" w:type="dxa"/>
            <w:noWrap/>
            <w:hideMark/>
          </w:tcPr>
          <w:p w14:paraId="4229B5E4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FLOT1</w:t>
            </w:r>
          </w:p>
        </w:tc>
        <w:tc>
          <w:tcPr>
            <w:tcW w:w="709" w:type="dxa"/>
            <w:noWrap/>
            <w:hideMark/>
          </w:tcPr>
          <w:p w14:paraId="5533D3D4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40524A5A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2FFB2C79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51E5E64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304230</w:t>
            </w:r>
          </w:p>
        </w:tc>
        <w:tc>
          <w:tcPr>
            <w:tcW w:w="1474" w:type="dxa"/>
            <w:noWrap/>
            <w:hideMark/>
          </w:tcPr>
          <w:p w14:paraId="7BBF7D0A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1153500</w:t>
            </w:r>
          </w:p>
        </w:tc>
        <w:tc>
          <w:tcPr>
            <w:tcW w:w="1474" w:type="dxa"/>
            <w:noWrap/>
            <w:hideMark/>
          </w:tcPr>
          <w:p w14:paraId="7C2CEDA1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931110</w:t>
            </w:r>
          </w:p>
        </w:tc>
      </w:tr>
      <w:tr w:rsidR="00F41522" w14:paraId="3A11CFEA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7444B3D8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lastRenderedPageBreak/>
              <w:t>P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85037;P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85037-2;U3KQ26;E9PM37;E9PPI7</w:t>
            </w:r>
          </w:p>
        </w:tc>
        <w:tc>
          <w:tcPr>
            <w:tcW w:w="3402" w:type="dxa"/>
            <w:noWrap/>
            <w:hideMark/>
          </w:tcPr>
          <w:p w14:paraId="0AB44E86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Forkhead</w:t>
            </w:r>
            <w:proofErr w:type="spell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 xml:space="preserve"> box protein K1</w:t>
            </w:r>
          </w:p>
        </w:tc>
        <w:tc>
          <w:tcPr>
            <w:tcW w:w="1134" w:type="dxa"/>
            <w:noWrap/>
            <w:hideMark/>
          </w:tcPr>
          <w:p w14:paraId="42351145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FOXK1</w:t>
            </w:r>
          </w:p>
        </w:tc>
        <w:tc>
          <w:tcPr>
            <w:tcW w:w="709" w:type="dxa"/>
            <w:noWrap/>
            <w:hideMark/>
          </w:tcPr>
          <w:p w14:paraId="08E44C7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39559D16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24782F82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31C351E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709820</w:t>
            </w:r>
          </w:p>
        </w:tc>
        <w:tc>
          <w:tcPr>
            <w:tcW w:w="1474" w:type="dxa"/>
            <w:noWrap/>
            <w:hideMark/>
          </w:tcPr>
          <w:p w14:paraId="2D294C21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682260</w:t>
            </w:r>
          </w:p>
        </w:tc>
        <w:tc>
          <w:tcPr>
            <w:tcW w:w="1474" w:type="dxa"/>
            <w:noWrap/>
            <w:hideMark/>
          </w:tcPr>
          <w:p w14:paraId="245A5F96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443050</w:t>
            </w:r>
          </w:p>
        </w:tc>
      </w:tr>
      <w:tr w:rsidR="00F41522" w14:paraId="11F6E018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5862165A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H3BQQ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6;H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3BTI2;H3BTP8;H3BSY6;H3BP64</w:t>
            </w:r>
          </w:p>
        </w:tc>
        <w:tc>
          <w:tcPr>
            <w:tcW w:w="3402" w:type="dxa"/>
            <w:noWrap/>
            <w:hideMark/>
          </w:tcPr>
          <w:p w14:paraId="46006C70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Protein FAM192A</w:t>
            </w:r>
          </w:p>
        </w:tc>
        <w:tc>
          <w:tcPr>
            <w:tcW w:w="1134" w:type="dxa"/>
            <w:noWrap/>
            <w:hideMark/>
          </w:tcPr>
          <w:p w14:paraId="194CD430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FAM192A</w:t>
            </w:r>
          </w:p>
        </w:tc>
        <w:tc>
          <w:tcPr>
            <w:tcW w:w="709" w:type="dxa"/>
            <w:noWrap/>
            <w:hideMark/>
          </w:tcPr>
          <w:p w14:paraId="33750490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2B3CDAF6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58A8D041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5F4A32FD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3163600</w:t>
            </w:r>
          </w:p>
        </w:tc>
        <w:tc>
          <w:tcPr>
            <w:tcW w:w="1474" w:type="dxa"/>
            <w:noWrap/>
            <w:hideMark/>
          </w:tcPr>
          <w:p w14:paraId="3C930AE6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3796100</w:t>
            </w:r>
          </w:p>
        </w:tc>
        <w:tc>
          <w:tcPr>
            <w:tcW w:w="1474" w:type="dxa"/>
            <w:noWrap/>
            <w:hideMark/>
          </w:tcPr>
          <w:p w14:paraId="7015DE1D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2522900</w:t>
            </w:r>
          </w:p>
        </w:tc>
      </w:tr>
      <w:tr w:rsidR="00F41522" w14:paraId="5E49B31E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46FFBF60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O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43292;E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9PLV6;E9PPZ9;O43292-2;E9PLG8;</w:t>
            </w:r>
          </w:p>
          <w:p w14:paraId="5C5DAABA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E9PM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11;E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9PQ31</w:t>
            </w:r>
          </w:p>
        </w:tc>
        <w:tc>
          <w:tcPr>
            <w:tcW w:w="3402" w:type="dxa"/>
            <w:noWrap/>
            <w:hideMark/>
          </w:tcPr>
          <w:p w14:paraId="106B8E25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Glycosylphosphatidylinositol anchor attachment 1 protein</w:t>
            </w:r>
          </w:p>
        </w:tc>
        <w:tc>
          <w:tcPr>
            <w:tcW w:w="1134" w:type="dxa"/>
            <w:noWrap/>
            <w:hideMark/>
          </w:tcPr>
          <w:p w14:paraId="0938DC7D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GPAA1</w:t>
            </w:r>
          </w:p>
        </w:tc>
        <w:tc>
          <w:tcPr>
            <w:tcW w:w="709" w:type="dxa"/>
            <w:noWrap/>
            <w:hideMark/>
          </w:tcPr>
          <w:p w14:paraId="656F5FFB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7CC1FF57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396DA0AC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3DB9A7E6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982370</w:t>
            </w:r>
          </w:p>
        </w:tc>
        <w:tc>
          <w:tcPr>
            <w:tcW w:w="1474" w:type="dxa"/>
            <w:noWrap/>
            <w:hideMark/>
          </w:tcPr>
          <w:p w14:paraId="166AEBFD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284520</w:t>
            </w:r>
          </w:p>
        </w:tc>
        <w:tc>
          <w:tcPr>
            <w:tcW w:w="1474" w:type="dxa"/>
            <w:noWrap/>
            <w:hideMark/>
          </w:tcPr>
          <w:p w14:paraId="1EEBFCB0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1567100</w:t>
            </w:r>
          </w:p>
        </w:tc>
      </w:tr>
      <w:tr w:rsidR="00F41522" w14:paraId="1CED8B81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4C69752B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54198;P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54198-2</w:t>
            </w:r>
          </w:p>
        </w:tc>
        <w:tc>
          <w:tcPr>
            <w:tcW w:w="3402" w:type="dxa"/>
            <w:noWrap/>
            <w:hideMark/>
          </w:tcPr>
          <w:p w14:paraId="04C0C259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Protein HIRA</w:t>
            </w:r>
          </w:p>
        </w:tc>
        <w:tc>
          <w:tcPr>
            <w:tcW w:w="1134" w:type="dxa"/>
            <w:noWrap/>
            <w:hideMark/>
          </w:tcPr>
          <w:p w14:paraId="71EC8DFF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HIRA</w:t>
            </w:r>
          </w:p>
        </w:tc>
        <w:tc>
          <w:tcPr>
            <w:tcW w:w="709" w:type="dxa"/>
            <w:noWrap/>
            <w:hideMark/>
          </w:tcPr>
          <w:p w14:paraId="1B105C49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5DB11EAE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6EF2E1F5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76D371A8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374070</w:t>
            </w:r>
          </w:p>
        </w:tc>
        <w:tc>
          <w:tcPr>
            <w:tcW w:w="1474" w:type="dxa"/>
            <w:noWrap/>
            <w:hideMark/>
          </w:tcPr>
          <w:p w14:paraId="28BC2B66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449550</w:t>
            </w:r>
          </w:p>
        </w:tc>
        <w:tc>
          <w:tcPr>
            <w:tcW w:w="1474" w:type="dxa"/>
            <w:noWrap/>
            <w:hideMark/>
          </w:tcPr>
          <w:p w14:paraId="55D9BB26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438620</w:t>
            </w:r>
          </w:p>
        </w:tc>
      </w:tr>
      <w:tr w:rsidR="00F41522" w14:paraId="6527124C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600DA08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J3QRV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5;Q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6P1M3-2;Q6P1M3;J3QLD8;Q6P1M3-3</w:t>
            </w:r>
          </w:p>
        </w:tc>
        <w:tc>
          <w:tcPr>
            <w:tcW w:w="3402" w:type="dxa"/>
            <w:noWrap/>
            <w:hideMark/>
          </w:tcPr>
          <w:p w14:paraId="05D3BAD4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Lethalgiant</w:t>
            </w:r>
            <w:proofErr w:type="spell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 xml:space="preserve"> larvae protein homolog 2</w:t>
            </w:r>
          </w:p>
        </w:tc>
        <w:tc>
          <w:tcPr>
            <w:tcW w:w="1134" w:type="dxa"/>
            <w:noWrap/>
            <w:hideMark/>
          </w:tcPr>
          <w:p w14:paraId="26B30672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LLGL2</w:t>
            </w:r>
          </w:p>
        </w:tc>
        <w:tc>
          <w:tcPr>
            <w:tcW w:w="709" w:type="dxa"/>
            <w:noWrap/>
            <w:hideMark/>
          </w:tcPr>
          <w:p w14:paraId="3D0B1C6E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6E4E79B5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539FF51C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3A8B23CA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153640</w:t>
            </w:r>
          </w:p>
        </w:tc>
        <w:tc>
          <w:tcPr>
            <w:tcW w:w="1474" w:type="dxa"/>
            <w:noWrap/>
            <w:hideMark/>
          </w:tcPr>
          <w:p w14:paraId="06E8D67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227980</w:t>
            </w:r>
          </w:p>
        </w:tc>
        <w:tc>
          <w:tcPr>
            <w:tcW w:w="1474" w:type="dxa"/>
            <w:noWrap/>
            <w:hideMark/>
          </w:tcPr>
          <w:p w14:paraId="2D77B9FE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304530</w:t>
            </w:r>
          </w:p>
        </w:tc>
      </w:tr>
      <w:tr w:rsidR="00F41522" w14:paraId="012320AF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26F5E35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Q8N4V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1;Q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8N4V1-2</w:t>
            </w:r>
          </w:p>
        </w:tc>
        <w:tc>
          <w:tcPr>
            <w:tcW w:w="3402" w:type="dxa"/>
            <w:noWrap/>
            <w:hideMark/>
          </w:tcPr>
          <w:p w14:paraId="421EA857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Membrane magnesium transporter 1</w:t>
            </w:r>
          </w:p>
        </w:tc>
        <w:tc>
          <w:tcPr>
            <w:tcW w:w="1134" w:type="dxa"/>
            <w:noWrap/>
            <w:hideMark/>
          </w:tcPr>
          <w:p w14:paraId="2D2CEC7F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MMGT1</w:t>
            </w:r>
          </w:p>
        </w:tc>
        <w:tc>
          <w:tcPr>
            <w:tcW w:w="709" w:type="dxa"/>
            <w:noWrap/>
            <w:hideMark/>
          </w:tcPr>
          <w:p w14:paraId="2F798447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63D45DD9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652147AA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48C72BEF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9049000</w:t>
            </w:r>
          </w:p>
        </w:tc>
        <w:tc>
          <w:tcPr>
            <w:tcW w:w="1474" w:type="dxa"/>
            <w:noWrap/>
            <w:hideMark/>
          </w:tcPr>
          <w:p w14:paraId="1BED4E3D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6522400</w:t>
            </w:r>
          </w:p>
        </w:tc>
        <w:tc>
          <w:tcPr>
            <w:tcW w:w="1474" w:type="dxa"/>
            <w:noWrap/>
            <w:hideMark/>
          </w:tcPr>
          <w:p w14:paraId="79DF288A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11994000</w:t>
            </w:r>
          </w:p>
        </w:tc>
      </w:tr>
      <w:tr w:rsidR="00F41522" w14:paraId="57030DB3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3BA99871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Q05397-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5;Q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05397;Q05397-7;E7ESA6;H0YBP1</w:t>
            </w:r>
          </w:p>
        </w:tc>
        <w:tc>
          <w:tcPr>
            <w:tcW w:w="3402" w:type="dxa"/>
            <w:noWrap/>
            <w:hideMark/>
          </w:tcPr>
          <w:p w14:paraId="7449E9BC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 w:hint="eastAsia"/>
                <w:sz w:val="21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Focal adhesion kinase 1</w:t>
            </w:r>
          </w:p>
        </w:tc>
        <w:tc>
          <w:tcPr>
            <w:tcW w:w="1134" w:type="dxa"/>
            <w:noWrap/>
            <w:hideMark/>
          </w:tcPr>
          <w:p w14:paraId="5298CFED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PTK2</w:t>
            </w:r>
          </w:p>
        </w:tc>
        <w:tc>
          <w:tcPr>
            <w:tcW w:w="709" w:type="dxa"/>
            <w:noWrap/>
            <w:hideMark/>
          </w:tcPr>
          <w:p w14:paraId="4B6D900A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453B9A69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1A9F92A0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76C8CDDA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250130</w:t>
            </w:r>
          </w:p>
        </w:tc>
        <w:tc>
          <w:tcPr>
            <w:tcW w:w="1474" w:type="dxa"/>
            <w:noWrap/>
            <w:hideMark/>
          </w:tcPr>
          <w:p w14:paraId="108E1A36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233700</w:t>
            </w:r>
          </w:p>
        </w:tc>
        <w:tc>
          <w:tcPr>
            <w:tcW w:w="1474" w:type="dxa"/>
            <w:noWrap/>
            <w:hideMark/>
          </w:tcPr>
          <w:p w14:paraId="36904064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217260</w:t>
            </w:r>
          </w:p>
        </w:tc>
      </w:tr>
      <w:tr w:rsidR="00F41522" w14:paraId="13CFE9C8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2B316FE9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Q9H3S7</w:t>
            </w:r>
          </w:p>
        </w:tc>
        <w:tc>
          <w:tcPr>
            <w:tcW w:w="3402" w:type="dxa"/>
            <w:noWrap/>
            <w:hideMark/>
          </w:tcPr>
          <w:p w14:paraId="229EF5FE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Tyrosine-protein phosphatase non-receptor type 23</w:t>
            </w:r>
          </w:p>
        </w:tc>
        <w:tc>
          <w:tcPr>
            <w:tcW w:w="1134" w:type="dxa"/>
            <w:noWrap/>
            <w:hideMark/>
          </w:tcPr>
          <w:p w14:paraId="474FDB87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PTPN23</w:t>
            </w:r>
          </w:p>
        </w:tc>
        <w:tc>
          <w:tcPr>
            <w:tcW w:w="709" w:type="dxa"/>
            <w:noWrap/>
            <w:hideMark/>
          </w:tcPr>
          <w:p w14:paraId="5DA5A41B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3695866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215150FE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479CEF9F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2216400</w:t>
            </w:r>
          </w:p>
        </w:tc>
        <w:tc>
          <w:tcPr>
            <w:tcW w:w="1474" w:type="dxa"/>
            <w:noWrap/>
            <w:hideMark/>
          </w:tcPr>
          <w:p w14:paraId="6AA18E4F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328180</w:t>
            </w:r>
          </w:p>
        </w:tc>
        <w:tc>
          <w:tcPr>
            <w:tcW w:w="1474" w:type="dxa"/>
            <w:noWrap/>
            <w:hideMark/>
          </w:tcPr>
          <w:p w14:paraId="52DD6DF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255410</w:t>
            </w:r>
          </w:p>
        </w:tc>
      </w:tr>
      <w:tr w:rsidR="00F41522" w14:paraId="687E382D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2A4863B7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P12273</w:t>
            </w:r>
          </w:p>
        </w:tc>
        <w:tc>
          <w:tcPr>
            <w:tcW w:w="3402" w:type="dxa"/>
            <w:noWrap/>
            <w:hideMark/>
          </w:tcPr>
          <w:p w14:paraId="362636F4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Prolactin-inducible protein</w:t>
            </w:r>
          </w:p>
        </w:tc>
        <w:tc>
          <w:tcPr>
            <w:tcW w:w="1134" w:type="dxa"/>
            <w:noWrap/>
            <w:hideMark/>
          </w:tcPr>
          <w:p w14:paraId="7316EF7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PIP</w:t>
            </w:r>
          </w:p>
        </w:tc>
        <w:tc>
          <w:tcPr>
            <w:tcW w:w="709" w:type="dxa"/>
            <w:noWrap/>
            <w:hideMark/>
          </w:tcPr>
          <w:p w14:paraId="51ED138D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0F13DCF8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0810DA48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0992BAE0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3760800</w:t>
            </w:r>
          </w:p>
        </w:tc>
        <w:tc>
          <w:tcPr>
            <w:tcW w:w="1474" w:type="dxa"/>
            <w:noWrap/>
            <w:hideMark/>
          </w:tcPr>
          <w:p w14:paraId="5D17D820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10302000</w:t>
            </w:r>
          </w:p>
        </w:tc>
        <w:tc>
          <w:tcPr>
            <w:tcW w:w="1474" w:type="dxa"/>
            <w:noWrap/>
            <w:hideMark/>
          </w:tcPr>
          <w:p w14:paraId="76CB18AA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1066300</w:t>
            </w:r>
          </w:p>
        </w:tc>
      </w:tr>
      <w:tr w:rsidR="00F41522" w14:paraId="033FBF33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4D3E1174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Q9BXR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0;K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7EL95;Q9BXR0-2</w:t>
            </w:r>
          </w:p>
        </w:tc>
        <w:tc>
          <w:tcPr>
            <w:tcW w:w="3402" w:type="dxa"/>
            <w:noWrap/>
            <w:hideMark/>
          </w:tcPr>
          <w:p w14:paraId="613079B0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Queuine</w:t>
            </w:r>
            <w:proofErr w:type="spell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 xml:space="preserve"> tRNA-</w:t>
            </w:r>
            <w:proofErr w:type="spell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ribosyltransferase</w:t>
            </w:r>
            <w:proofErr w:type="spellEnd"/>
          </w:p>
        </w:tc>
        <w:tc>
          <w:tcPr>
            <w:tcW w:w="1134" w:type="dxa"/>
            <w:noWrap/>
            <w:hideMark/>
          </w:tcPr>
          <w:p w14:paraId="1BB93A05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QTRT1</w:t>
            </w:r>
          </w:p>
        </w:tc>
        <w:tc>
          <w:tcPr>
            <w:tcW w:w="709" w:type="dxa"/>
            <w:noWrap/>
            <w:hideMark/>
          </w:tcPr>
          <w:p w14:paraId="2BF38691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387E3DB8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5E129BE6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0AF3C184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628000</w:t>
            </w:r>
          </w:p>
        </w:tc>
        <w:tc>
          <w:tcPr>
            <w:tcW w:w="1474" w:type="dxa"/>
            <w:noWrap/>
            <w:hideMark/>
          </w:tcPr>
          <w:p w14:paraId="44539B34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924450</w:t>
            </w:r>
          </w:p>
        </w:tc>
        <w:tc>
          <w:tcPr>
            <w:tcW w:w="1474" w:type="dxa"/>
            <w:noWrap/>
            <w:hideMark/>
          </w:tcPr>
          <w:p w14:paraId="5675E0D9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740320</w:t>
            </w:r>
          </w:p>
        </w:tc>
      </w:tr>
      <w:tr w:rsidR="00F41522" w14:paraId="66FBD819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3F96BD40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A0A096LNV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3;A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0A096LP02;Q9Y508-2;Q9Y508;A0A096LNT1;A0A096LNN8;A0A096LPF9</w:t>
            </w:r>
          </w:p>
        </w:tc>
        <w:tc>
          <w:tcPr>
            <w:tcW w:w="3402" w:type="dxa"/>
            <w:noWrap/>
            <w:hideMark/>
          </w:tcPr>
          <w:p w14:paraId="14E72329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E3 ubiquitin-protein ligase RNF114</w:t>
            </w:r>
          </w:p>
        </w:tc>
        <w:tc>
          <w:tcPr>
            <w:tcW w:w="1134" w:type="dxa"/>
            <w:noWrap/>
            <w:hideMark/>
          </w:tcPr>
          <w:p w14:paraId="023C9D6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RNF114</w:t>
            </w:r>
          </w:p>
        </w:tc>
        <w:tc>
          <w:tcPr>
            <w:tcW w:w="709" w:type="dxa"/>
            <w:noWrap/>
            <w:hideMark/>
          </w:tcPr>
          <w:p w14:paraId="6A6E88FF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2D8A9B05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3969ED60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2FC45E8F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801440</w:t>
            </w:r>
          </w:p>
        </w:tc>
        <w:tc>
          <w:tcPr>
            <w:tcW w:w="1474" w:type="dxa"/>
            <w:noWrap/>
            <w:hideMark/>
          </w:tcPr>
          <w:p w14:paraId="1B6C4FE5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1104500</w:t>
            </w:r>
          </w:p>
        </w:tc>
        <w:tc>
          <w:tcPr>
            <w:tcW w:w="1474" w:type="dxa"/>
            <w:noWrap/>
            <w:hideMark/>
          </w:tcPr>
          <w:p w14:paraId="2541C3A8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877640</w:t>
            </w:r>
          </w:p>
        </w:tc>
      </w:tr>
      <w:tr w:rsidR="00F41522" w14:paraId="194EB8A5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669E2FA4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E9PK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85;P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62070-2;P62070-3;P62070;P62070-4</w:t>
            </w:r>
          </w:p>
        </w:tc>
        <w:tc>
          <w:tcPr>
            <w:tcW w:w="3402" w:type="dxa"/>
            <w:noWrap/>
            <w:hideMark/>
          </w:tcPr>
          <w:p w14:paraId="5D968A62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Ras-related protein R-Ras2</w:t>
            </w:r>
          </w:p>
        </w:tc>
        <w:tc>
          <w:tcPr>
            <w:tcW w:w="1134" w:type="dxa"/>
            <w:noWrap/>
            <w:hideMark/>
          </w:tcPr>
          <w:p w14:paraId="7347A957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RRAS2</w:t>
            </w:r>
          </w:p>
        </w:tc>
        <w:tc>
          <w:tcPr>
            <w:tcW w:w="709" w:type="dxa"/>
            <w:noWrap/>
            <w:hideMark/>
          </w:tcPr>
          <w:p w14:paraId="1F386359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514800CF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5253D6DF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75670266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1696900</w:t>
            </w:r>
          </w:p>
        </w:tc>
        <w:tc>
          <w:tcPr>
            <w:tcW w:w="1474" w:type="dxa"/>
            <w:noWrap/>
            <w:hideMark/>
          </w:tcPr>
          <w:p w14:paraId="0BD3F7A6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1415700</w:t>
            </w:r>
          </w:p>
        </w:tc>
        <w:tc>
          <w:tcPr>
            <w:tcW w:w="1474" w:type="dxa"/>
            <w:noWrap/>
            <w:hideMark/>
          </w:tcPr>
          <w:p w14:paraId="5DD040B1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1341200</w:t>
            </w:r>
          </w:p>
        </w:tc>
      </w:tr>
      <w:tr w:rsidR="00F41522" w14:paraId="43DBD69C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7C0E4C75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lastRenderedPageBreak/>
              <w:t>A0A087WW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40;Q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9Y371;Q9Y371-2;Q9Y371-3</w:t>
            </w:r>
          </w:p>
        </w:tc>
        <w:tc>
          <w:tcPr>
            <w:tcW w:w="3402" w:type="dxa"/>
            <w:noWrap/>
            <w:hideMark/>
          </w:tcPr>
          <w:p w14:paraId="4B981F6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Endophilin-B1</w:t>
            </w:r>
          </w:p>
        </w:tc>
        <w:tc>
          <w:tcPr>
            <w:tcW w:w="1134" w:type="dxa"/>
            <w:noWrap/>
            <w:hideMark/>
          </w:tcPr>
          <w:p w14:paraId="25F8EE9C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SH3GLB1</w:t>
            </w:r>
          </w:p>
        </w:tc>
        <w:tc>
          <w:tcPr>
            <w:tcW w:w="709" w:type="dxa"/>
            <w:noWrap/>
            <w:hideMark/>
          </w:tcPr>
          <w:p w14:paraId="59E6A1C0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7FD81CBC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20D35E45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67D44E36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992910</w:t>
            </w:r>
          </w:p>
        </w:tc>
        <w:tc>
          <w:tcPr>
            <w:tcW w:w="1474" w:type="dxa"/>
            <w:noWrap/>
            <w:hideMark/>
          </w:tcPr>
          <w:p w14:paraId="56C962F4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1261200</w:t>
            </w:r>
          </w:p>
        </w:tc>
        <w:tc>
          <w:tcPr>
            <w:tcW w:w="1474" w:type="dxa"/>
            <w:noWrap/>
            <w:hideMark/>
          </w:tcPr>
          <w:p w14:paraId="06E615B8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813810</w:t>
            </w:r>
          </w:p>
        </w:tc>
      </w:tr>
      <w:tr w:rsidR="00F41522" w14:paraId="624F6FF3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63C5034C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A0A0A6YYL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2;P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0DMN0;P0DMM9;P0DMM9-3;</w:t>
            </w:r>
          </w:p>
          <w:p w14:paraId="181C78A4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50225;E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9PKW4;H3BRY5;P50225-2;P50226;</w:t>
            </w:r>
          </w:p>
          <w:p w14:paraId="174CF2FD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H3BNY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7;P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0DMM9-2;H3BQX5</w:t>
            </w:r>
          </w:p>
        </w:tc>
        <w:tc>
          <w:tcPr>
            <w:tcW w:w="3402" w:type="dxa"/>
            <w:noWrap/>
            <w:hideMark/>
          </w:tcPr>
          <w:p w14:paraId="7E128B5B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proofErr w:type="spellStart"/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Sulfotransferase;Sulfotransferase</w:t>
            </w:r>
            <w:proofErr w:type="spellEnd"/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 xml:space="preserve"> 1A4; Sulfotransferase 1A3; Sulfotransferase 1A1; Sulfotransferase 1A2</w:t>
            </w:r>
          </w:p>
        </w:tc>
        <w:tc>
          <w:tcPr>
            <w:tcW w:w="1134" w:type="dxa"/>
            <w:noWrap/>
            <w:hideMark/>
          </w:tcPr>
          <w:p w14:paraId="28790BC9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SULT1A4;</w:t>
            </w:r>
          </w:p>
          <w:p w14:paraId="46C5DCE2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SULT1A3;</w:t>
            </w:r>
          </w:p>
          <w:p w14:paraId="2FB7B327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SULT1A1;</w:t>
            </w:r>
          </w:p>
          <w:p w14:paraId="3560ABF8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SULT1A2</w:t>
            </w:r>
          </w:p>
        </w:tc>
        <w:tc>
          <w:tcPr>
            <w:tcW w:w="709" w:type="dxa"/>
            <w:noWrap/>
            <w:hideMark/>
          </w:tcPr>
          <w:p w14:paraId="58B229E6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45FE5078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4861E55C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6EA8C51F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1611800</w:t>
            </w:r>
          </w:p>
        </w:tc>
        <w:tc>
          <w:tcPr>
            <w:tcW w:w="1474" w:type="dxa"/>
            <w:noWrap/>
            <w:hideMark/>
          </w:tcPr>
          <w:p w14:paraId="5B9F3A22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1700200</w:t>
            </w:r>
          </w:p>
        </w:tc>
        <w:tc>
          <w:tcPr>
            <w:tcW w:w="1474" w:type="dxa"/>
            <w:noWrap/>
            <w:hideMark/>
          </w:tcPr>
          <w:p w14:paraId="06861E92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3791400</w:t>
            </w:r>
          </w:p>
        </w:tc>
      </w:tr>
      <w:tr w:rsidR="00F41522" w14:paraId="1EB4A844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1C869DDD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Q9Y6M5</w:t>
            </w:r>
          </w:p>
        </w:tc>
        <w:tc>
          <w:tcPr>
            <w:tcW w:w="3402" w:type="dxa"/>
            <w:noWrap/>
            <w:hideMark/>
          </w:tcPr>
          <w:p w14:paraId="7362DFEE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Zinc transporter 1</w:t>
            </w:r>
          </w:p>
        </w:tc>
        <w:tc>
          <w:tcPr>
            <w:tcW w:w="1134" w:type="dxa"/>
            <w:noWrap/>
            <w:hideMark/>
          </w:tcPr>
          <w:p w14:paraId="33359397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SLC30A1</w:t>
            </w:r>
          </w:p>
        </w:tc>
        <w:tc>
          <w:tcPr>
            <w:tcW w:w="709" w:type="dxa"/>
            <w:noWrap/>
            <w:hideMark/>
          </w:tcPr>
          <w:p w14:paraId="296BD18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28515746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538DD33F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02EE0849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1648900</w:t>
            </w:r>
          </w:p>
        </w:tc>
        <w:tc>
          <w:tcPr>
            <w:tcW w:w="1474" w:type="dxa"/>
            <w:noWrap/>
            <w:hideMark/>
          </w:tcPr>
          <w:p w14:paraId="00C07752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1397700</w:t>
            </w:r>
          </w:p>
        </w:tc>
        <w:tc>
          <w:tcPr>
            <w:tcW w:w="1474" w:type="dxa"/>
            <w:noWrap/>
            <w:hideMark/>
          </w:tcPr>
          <w:p w14:paraId="72AE2B01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2423000</w:t>
            </w:r>
          </w:p>
        </w:tc>
      </w:tr>
      <w:tr w:rsidR="00F41522" w14:paraId="4AD25EFE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13A7F686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Q15545</w:t>
            </w:r>
          </w:p>
        </w:tc>
        <w:tc>
          <w:tcPr>
            <w:tcW w:w="3402" w:type="dxa"/>
            <w:noWrap/>
            <w:hideMark/>
          </w:tcPr>
          <w:p w14:paraId="2DA9208A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Transcription initiation factor TFIID subunit 7</w:t>
            </w:r>
          </w:p>
        </w:tc>
        <w:tc>
          <w:tcPr>
            <w:tcW w:w="1134" w:type="dxa"/>
            <w:noWrap/>
            <w:hideMark/>
          </w:tcPr>
          <w:p w14:paraId="4C5207E7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TAF7</w:t>
            </w:r>
          </w:p>
        </w:tc>
        <w:tc>
          <w:tcPr>
            <w:tcW w:w="709" w:type="dxa"/>
            <w:noWrap/>
            <w:hideMark/>
          </w:tcPr>
          <w:p w14:paraId="0206047C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3BE6BB2D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1DA774AF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3C34250E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411080</w:t>
            </w:r>
          </w:p>
        </w:tc>
        <w:tc>
          <w:tcPr>
            <w:tcW w:w="1474" w:type="dxa"/>
            <w:noWrap/>
            <w:hideMark/>
          </w:tcPr>
          <w:p w14:paraId="377E6EDE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324680</w:t>
            </w:r>
          </w:p>
        </w:tc>
        <w:tc>
          <w:tcPr>
            <w:tcW w:w="1474" w:type="dxa"/>
            <w:noWrap/>
            <w:hideMark/>
          </w:tcPr>
          <w:p w14:paraId="086FF9E4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301220</w:t>
            </w:r>
          </w:p>
        </w:tc>
      </w:tr>
      <w:tr w:rsidR="00F41522" w14:paraId="59301545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039314D6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Q9H2D6-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5;Q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9H2D6-7;Q9H2D6-3;Q9H2D6-2;</w:t>
            </w:r>
          </w:p>
          <w:p w14:paraId="3C93120F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Q9H2D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6;Q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9H2D6-6</w:t>
            </w:r>
          </w:p>
        </w:tc>
        <w:tc>
          <w:tcPr>
            <w:tcW w:w="3402" w:type="dxa"/>
            <w:noWrap/>
            <w:hideMark/>
          </w:tcPr>
          <w:p w14:paraId="7128ABC1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TRIO and F-actin-binding protein</w:t>
            </w:r>
          </w:p>
        </w:tc>
        <w:tc>
          <w:tcPr>
            <w:tcW w:w="1134" w:type="dxa"/>
            <w:noWrap/>
            <w:hideMark/>
          </w:tcPr>
          <w:p w14:paraId="4051F0F1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TRIOBP</w:t>
            </w:r>
          </w:p>
        </w:tc>
        <w:tc>
          <w:tcPr>
            <w:tcW w:w="709" w:type="dxa"/>
            <w:noWrap/>
            <w:hideMark/>
          </w:tcPr>
          <w:p w14:paraId="229521B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4E3A82D4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35B9DEB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36A15125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425560</w:t>
            </w:r>
          </w:p>
        </w:tc>
        <w:tc>
          <w:tcPr>
            <w:tcW w:w="1474" w:type="dxa"/>
            <w:noWrap/>
            <w:hideMark/>
          </w:tcPr>
          <w:p w14:paraId="65B2C34B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897780</w:t>
            </w:r>
          </w:p>
        </w:tc>
        <w:tc>
          <w:tcPr>
            <w:tcW w:w="1474" w:type="dxa"/>
            <w:noWrap/>
            <w:hideMark/>
          </w:tcPr>
          <w:p w14:paraId="15FAFFB2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430880</w:t>
            </w:r>
          </w:p>
        </w:tc>
      </w:tr>
      <w:tr w:rsidR="00F41522" w14:paraId="5BEDFE07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24ACEE75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Q32MN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6;P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20226-2;P20226;H0Y6D8;</w:t>
            </w:r>
          </w:p>
          <w:p w14:paraId="1944B1AF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A0A1B0GVC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6;Q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6SJ96</w:t>
            </w:r>
          </w:p>
        </w:tc>
        <w:tc>
          <w:tcPr>
            <w:tcW w:w="3402" w:type="dxa"/>
            <w:noWrap/>
            <w:hideMark/>
          </w:tcPr>
          <w:p w14:paraId="7B613C5F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TATA-box-binding protein;</w:t>
            </w:r>
          </w:p>
          <w:p w14:paraId="5C55F262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TATA box-binding protein-like protein 2</w:t>
            </w:r>
          </w:p>
        </w:tc>
        <w:tc>
          <w:tcPr>
            <w:tcW w:w="1134" w:type="dxa"/>
            <w:noWrap/>
            <w:hideMark/>
          </w:tcPr>
          <w:p w14:paraId="68408CC4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TBP;</w:t>
            </w:r>
          </w:p>
          <w:p w14:paraId="0F651C04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TBPL2</w:t>
            </w:r>
          </w:p>
        </w:tc>
        <w:tc>
          <w:tcPr>
            <w:tcW w:w="709" w:type="dxa"/>
            <w:noWrap/>
            <w:hideMark/>
          </w:tcPr>
          <w:p w14:paraId="34F06CA4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0684A959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2A615FAD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74A026FE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2038600</w:t>
            </w:r>
          </w:p>
        </w:tc>
        <w:tc>
          <w:tcPr>
            <w:tcW w:w="1474" w:type="dxa"/>
            <w:noWrap/>
            <w:hideMark/>
          </w:tcPr>
          <w:p w14:paraId="3F04D27D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2874800</w:t>
            </w:r>
          </w:p>
        </w:tc>
        <w:tc>
          <w:tcPr>
            <w:tcW w:w="1474" w:type="dxa"/>
            <w:noWrap/>
            <w:hideMark/>
          </w:tcPr>
          <w:p w14:paraId="370BD4C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1714100</w:t>
            </w:r>
          </w:p>
        </w:tc>
      </w:tr>
      <w:tr w:rsidR="00F41522" w14:paraId="0FC5368E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54372D6E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O95155-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2;O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95155;O95155-4;B1AQ61;O95155-3</w:t>
            </w:r>
          </w:p>
        </w:tc>
        <w:tc>
          <w:tcPr>
            <w:tcW w:w="3402" w:type="dxa"/>
            <w:noWrap/>
            <w:hideMark/>
          </w:tcPr>
          <w:p w14:paraId="63D6BB76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Ubiquitin conjugation factor E4B</w:t>
            </w:r>
          </w:p>
        </w:tc>
        <w:tc>
          <w:tcPr>
            <w:tcW w:w="1134" w:type="dxa"/>
            <w:noWrap/>
            <w:hideMark/>
          </w:tcPr>
          <w:p w14:paraId="3FE28A4A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UBE4B</w:t>
            </w:r>
          </w:p>
        </w:tc>
        <w:tc>
          <w:tcPr>
            <w:tcW w:w="709" w:type="dxa"/>
            <w:noWrap/>
            <w:hideMark/>
          </w:tcPr>
          <w:p w14:paraId="70E00C5A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5E46BFDF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5B3BAC7F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1B555FDA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173950</w:t>
            </w:r>
          </w:p>
        </w:tc>
        <w:tc>
          <w:tcPr>
            <w:tcW w:w="1474" w:type="dxa"/>
            <w:noWrap/>
            <w:hideMark/>
          </w:tcPr>
          <w:p w14:paraId="354AEE43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117950</w:t>
            </w:r>
          </w:p>
        </w:tc>
        <w:tc>
          <w:tcPr>
            <w:tcW w:w="1474" w:type="dxa"/>
            <w:noWrap/>
            <w:hideMark/>
          </w:tcPr>
          <w:p w14:paraId="16A33F6F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192120</w:t>
            </w:r>
          </w:p>
        </w:tc>
      </w:tr>
      <w:tr w:rsidR="00F41522" w14:paraId="3977CFC1" w14:textId="77777777" w:rsidTr="00F41522">
        <w:trPr>
          <w:trHeight w:val="367"/>
        </w:trPr>
        <w:tc>
          <w:tcPr>
            <w:tcW w:w="3402" w:type="dxa"/>
            <w:noWrap/>
            <w:hideMark/>
          </w:tcPr>
          <w:p w14:paraId="1BCAA607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K7EPE</w:t>
            </w:r>
            <w:proofErr w:type="gramStart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7;Q</w:t>
            </w:r>
            <w:proofErr w:type="gramEnd"/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96GC9-2;Q96GC9</w:t>
            </w:r>
          </w:p>
        </w:tc>
        <w:tc>
          <w:tcPr>
            <w:tcW w:w="3402" w:type="dxa"/>
            <w:noWrap/>
            <w:hideMark/>
          </w:tcPr>
          <w:p w14:paraId="4850161C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Vacuole membrane protein 1</w:t>
            </w:r>
          </w:p>
        </w:tc>
        <w:tc>
          <w:tcPr>
            <w:tcW w:w="1134" w:type="dxa"/>
            <w:noWrap/>
            <w:hideMark/>
          </w:tcPr>
          <w:p w14:paraId="436D1985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VMP1</w:t>
            </w:r>
          </w:p>
        </w:tc>
        <w:tc>
          <w:tcPr>
            <w:tcW w:w="709" w:type="dxa"/>
            <w:noWrap/>
            <w:hideMark/>
          </w:tcPr>
          <w:p w14:paraId="4B78EBFE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79023F98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664E9FA1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0</w:t>
            </w:r>
          </w:p>
        </w:tc>
        <w:tc>
          <w:tcPr>
            <w:tcW w:w="1474" w:type="dxa"/>
            <w:noWrap/>
            <w:hideMark/>
          </w:tcPr>
          <w:p w14:paraId="714ED59A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3247900</w:t>
            </w:r>
          </w:p>
        </w:tc>
        <w:tc>
          <w:tcPr>
            <w:tcW w:w="1474" w:type="dxa"/>
            <w:noWrap/>
            <w:hideMark/>
          </w:tcPr>
          <w:p w14:paraId="78656748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2812600</w:t>
            </w:r>
          </w:p>
        </w:tc>
        <w:tc>
          <w:tcPr>
            <w:tcW w:w="1474" w:type="dxa"/>
            <w:noWrap/>
            <w:hideMark/>
          </w:tcPr>
          <w:p w14:paraId="65383C8D" w14:textId="77777777" w:rsidR="00F41522" w:rsidRDefault="00F41522" w:rsidP="00B6246B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4707600</w:t>
            </w:r>
          </w:p>
        </w:tc>
      </w:tr>
    </w:tbl>
    <w:p w14:paraId="24BF90A5" w14:textId="77777777" w:rsidR="00904071" w:rsidRDefault="00904071">
      <w:pPr>
        <w:rPr>
          <w:rFonts w:hint="eastAsia"/>
        </w:rPr>
      </w:pPr>
    </w:p>
    <w:sectPr w:rsidR="00904071" w:rsidSect="009D11E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FD7DB349-F489-4D21-BFCA-02F9C206D711}"/>
    <w:docVar w:name="KY_MEDREF_VERSION" w:val="3"/>
  </w:docVars>
  <w:rsids>
    <w:rsidRoot w:val="001C4274"/>
    <w:rsid w:val="000A42AC"/>
    <w:rsid w:val="001C4274"/>
    <w:rsid w:val="003C770B"/>
    <w:rsid w:val="00904071"/>
    <w:rsid w:val="009D11E7"/>
    <w:rsid w:val="00A7736C"/>
    <w:rsid w:val="00DD6A10"/>
    <w:rsid w:val="00F41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464B7"/>
  <w15:chartTrackingRefBased/>
  <w15:docId w15:val="{0B6709BA-30DD-4955-ACA7-61AFDE7DB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522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"/>
    <w:basedOn w:val="a1"/>
    <w:uiPriority w:val="99"/>
    <w:rsid w:val="00A7736C"/>
    <w:rPr>
      <w:kern w:val="0"/>
      <w:sz w:val="20"/>
      <w:szCs w:val="20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4">
    <w:name w:val="Table Grid"/>
    <w:basedOn w:val="a1"/>
    <w:uiPriority w:val="39"/>
    <w:rsid w:val="000A42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537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FA943554-2648-48FA-8384-BBA9216748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512</Words>
  <Characters>2921</Characters>
  <Application>Microsoft Office Word</Application>
  <DocSecurity>0</DocSecurity>
  <Lines>24</Lines>
  <Paragraphs>6</Paragraphs>
  <ScaleCrop>false</ScaleCrop>
  <Company/>
  <LinksUpToDate>false</LinksUpToDate>
  <CharactersWithSpaces>3427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Yan</dc:creator>
  <cp:keywords/>
  <dc:description/>
  <cp:lastModifiedBy>L Yan</cp:lastModifiedBy>
  <cp:revision>2</cp:revision>
  <dcterms:created xsi:type="dcterms:W3CDTF">2023-04-14T11:36:00Z</dcterms:created>
  <dcterms:modified xsi:type="dcterms:W3CDTF">2023-04-14T11:36:00Z</dcterms:modified>
</cp:coreProperties>
</file>