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F1A70" w14:textId="15A22BB5" w:rsidR="007D637F" w:rsidRPr="00F81D1E" w:rsidRDefault="00F81D1E" w:rsidP="00B9677C">
      <w:pPr>
        <w:spacing w:line="360" w:lineRule="auto"/>
        <w:jc w:val="center"/>
      </w:pPr>
      <w:r w:rsidRPr="00F81D1E">
        <w:t>Supplementary information</w:t>
      </w:r>
    </w:p>
    <w:p w14:paraId="09738B7C" w14:textId="1C0E75F0" w:rsidR="00F81D1E" w:rsidRPr="00285601" w:rsidRDefault="00285601" w:rsidP="00285601">
      <w:pPr>
        <w:spacing w:line="360" w:lineRule="auto"/>
        <w:jc w:val="center"/>
        <w:rPr>
          <w:rFonts w:asciiTheme="majorHAnsi" w:hAnsiTheme="majorHAnsi" w:cstheme="majorHAnsi"/>
          <w:sz w:val="40"/>
          <w:szCs w:val="40"/>
        </w:rPr>
      </w:pPr>
      <w:r w:rsidRPr="00D51D13">
        <w:rPr>
          <w:rFonts w:asciiTheme="majorHAnsi" w:hAnsiTheme="majorHAnsi" w:cstheme="majorHAnsi"/>
          <w:sz w:val="40"/>
          <w:szCs w:val="40"/>
        </w:rPr>
        <w:t>Global conservation status of the jawed vertebrate Tree of Life</w:t>
      </w:r>
    </w:p>
    <w:p w14:paraId="0885315B" w14:textId="215A59F2" w:rsidR="00F81D1E" w:rsidRDefault="00F81D1E" w:rsidP="00B9677C">
      <w:pPr>
        <w:spacing w:line="360" w:lineRule="auto"/>
        <w:jc w:val="center"/>
        <w:rPr>
          <w:i/>
          <w:iCs/>
        </w:rPr>
      </w:pPr>
      <w:r w:rsidRPr="00285601">
        <w:rPr>
          <w:i/>
          <w:iCs/>
        </w:rPr>
        <w:t>Gumbs et al.</w:t>
      </w:r>
    </w:p>
    <w:p w14:paraId="22396904" w14:textId="58A59D4E" w:rsidR="00515B01" w:rsidRPr="00E57DDD" w:rsidRDefault="00515B01" w:rsidP="00515B01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E57DDD">
        <w:rPr>
          <w:rFonts w:asciiTheme="majorHAnsi" w:hAnsiTheme="majorHAnsi" w:cstheme="majorHAnsi"/>
          <w:b/>
          <w:bCs/>
        </w:rPr>
        <w:t>Contents</w:t>
      </w:r>
    </w:p>
    <w:p w14:paraId="5A88F55D" w14:textId="5339C8E6" w:rsidR="00AA649E" w:rsidRPr="00AA649E" w:rsidRDefault="00AA649E" w:rsidP="00515B01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AA649E">
        <w:rPr>
          <w:rFonts w:asciiTheme="majorHAnsi" w:hAnsiTheme="majorHAnsi" w:cstheme="majorHAnsi"/>
          <w:b/>
          <w:bCs/>
        </w:rPr>
        <w:t xml:space="preserve">Supplementary Figure 1: </w:t>
      </w:r>
      <w:r w:rsidRPr="00AA649E">
        <w:rPr>
          <w:rFonts w:asciiTheme="majorHAnsi" w:hAnsiTheme="majorHAnsi" w:cstheme="majorHAnsi"/>
        </w:rPr>
        <w:t>Unique evolutionary history of jawed vertebrate species.</w:t>
      </w:r>
    </w:p>
    <w:p w14:paraId="6490A4DB" w14:textId="3DD94104" w:rsidR="00E57DDD" w:rsidRPr="00E57DDD" w:rsidRDefault="00E57DDD" w:rsidP="00515B01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E57DDD">
        <w:rPr>
          <w:rFonts w:asciiTheme="majorHAnsi" w:hAnsiTheme="majorHAnsi" w:cstheme="majorHAnsi"/>
          <w:b/>
          <w:bCs/>
        </w:rPr>
        <w:t xml:space="preserve">Supplementary Figure </w:t>
      </w:r>
      <w:r w:rsidR="00AA649E">
        <w:rPr>
          <w:rFonts w:asciiTheme="majorHAnsi" w:hAnsiTheme="majorHAnsi" w:cstheme="majorHAnsi"/>
          <w:b/>
          <w:bCs/>
        </w:rPr>
        <w:t>2</w:t>
      </w:r>
      <w:r w:rsidRPr="00E57DDD">
        <w:rPr>
          <w:rFonts w:asciiTheme="majorHAnsi" w:hAnsiTheme="majorHAnsi" w:cstheme="majorHAnsi"/>
          <w:b/>
          <w:bCs/>
        </w:rPr>
        <w:t xml:space="preserve">: </w:t>
      </w:r>
      <w:r w:rsidRPr="00E57DDD">
        <w:rPr>
          <w:rFonts w:asciiTheme="majorHAnsi" w:hAnsiTheme="majorHAnsi" w:cstheme="majorHAnsi"/>
        </w:rPr>
        <w:t>Evolutionary history per species across jawed vertebrate clades.</w:t>
      </w:r>
    </w:p>
    <w:p w14:paraId="78E038E1" w14:textId="7DF52EB8" w:rsidR="00515B01" w:rsidRPr="00E57DDD" w:rsidRDefault="00E57DDD" w:rsidP="00515B01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E57DDD">
        <w:rPr>
          <w:rFonts w:asciiTheme="majorHAnsi" w:hAnsiTheme="majorHAnsi" w:cstheme="majorHAnsi"/>
          <w:b/>
          <w:bCs/>
        </w:rPr>
        <w:t xml:space="preserve">Supplementary Figure </w:t>
      </w:r>
      <w:r w:rsidR="00AA649E">
        <w:rPr>
          <w:rFonts w:asciiTheme="majorHAnsi" w:hAnsiTheme="majorHAnsi" w:cstheme="majorHAnsi"/>
          <w:b/>
          <w:bCs/>
        </w:rPr>
        <w:t>3</w:t>
      </w:r>
      <w:r w:rsidRPr="00E57DDD">
        <w:rPr>
          <w:rFonts w:asciiTheme="majorHAnsi" w:hAnsiTheme="majorHAnsi" w:cstheme="majorHAnsi"/>
          <w:b/>
          <w:bCs/>
        </w:rPr>
        <w:t xml:space="preserve">: </w:t>
      </w:r>
      <w:r w:rsidRPr="00E57DDD">
        <w:rPr>
          <w:rFonts w:asciiTheme="majorHAnsi" w:hAnsiTheme="majorHAnsi" w:cstheme="majorHAnsi"/>
        </w:rPr>
        <w:t>EDGE scores for jawed vertebrate clades.</w:t>
      </w:r>
    </w:p>
    <w:p w14:paraId="08B16CBF" w14:textId="08760B10" w:rsidR="00E57DDD" w:rsidRPr="00E57DDD" w:rsidRDefault="00E57DDD" w:rsidP="00515B01">
      <w:pPr>
        <w:spacing w:line="360" w:lineRule="auto"/>
        <w:jc w:val="both"/>
        <w:rPr>
          <w:rFonts w:asciiTheme="majorHAnsi" w:hAnsiTheme="majorHAnsi" w:cstheme="majorHAnsi"/>
          <w:b/>
          <w:bCs/>
        </w:rPr>
      </w:pPr>
      <w:r w:rsidRPr="00E57DDD">
        <w:rPr>
          <w:rFonts w:asciiTheme="majorHAnsi" w:hAnsiTheme="majorHAnsi" w:cstheme="majorHAnsi"/>
          <w:b/>
          <w:bCs/>
        </w:rPr>
        <w:t xml:space="preserve">Supplementary Figure </w:t>
      </w:r>
      <w:r w:rsidR="00AA649E">
        <w:rPr>
          <w:rFonts w:asciiTheme="majorHAnsi" w:hAnsiTheme="majorHAnsi" w:cstheme="majorHAnsi"/>
          <w:b/>
          <w:bCs/>
        </w:rPr>
        <w:t>4</w:t>
      </w:r>
      <w:r w:rsidRPr="00E57DDD">
        <w:rPr>
          <w:rFonts w:asciiTheme="majorHAnsi" w:hAnsiTheme="majorHAnsi" w:cstheme="majorHAnsi"/>
          <w:b/>
          <w:bCs/>
        </w:rPr>
        <w:t xml:space="preserve">: </w:t>
      </w:r>
      <w:r w:rsidRPr="00E57DDD">
        <w:rPr>
          <w:rFonts w:asciiTheme="majorHAnsi" w:hAnsiTheme="majorHAnsi" w:cstheme="majorHAnsi"/>
        </w:rPr>
        <w:t>Evolutionary ages of families across jawed vertebrate clades.</w:t>
      </w:r>
    </w:p>
    <w:p w14:paraId="67113D55" w14:textId="1B6AC0FF" w:rsidR="00E57DDD" w:rsidRPr="00E57DDD" w:rsidRDefault="00E57DDD" w:rsidP="00515B01">
      <w:pPr>
        <w:spacing w:line="360" w:lineRule="auto"/>
        <w:jc w:val="both"/>
        <w:rPr>
          <w:rFonts w:asciiTheme="majorHAnsi" w:hAnsiTheme="majorHAnsi" w:cstheme="majorHAnsi"/>
        </w:rPr>
      </w:pPr>
      <w:r w:rsidRPr="00E57DDD">
        <w:rPr>
          <w:rFonts w:asciiTheme="majorHAnsi" w:hAnsiTheme="majorHAnsi" w:cstheme="majorHAnsi"/>
          <w:b/>
          <w:bCs/>
        </w:rPr>
        <w:t xml:space="preserve">Supplementary Table 1: </w:t>
      </w:r>
      <w:r w:rsidRPr="00E57DDD">
        <w:rPr>
          <w:rFonts w:asciiTheme="majorHAnsi" w:hAnsiTheme="majorHAnsi" w:cstheme="majorHAnsi"/>
        </w:rPr>
        <w:t>Status of families across jawed vertebrate clades.</w:t>
      </w:r>
    </w:p>
    <w:p w14:paraId="3F081C18" w14:textId="77777777" w:rsidR="00E57DDD" w:rsidRPr="00515B01" w:rsidRDefault="00E57DDD" w:rsidP="00515B01">
      <w:pPr>
        <w:spacing w:line="360" w:lineRule="auto"/>
        <w:jc w:val="both"/>
      </w:pPr>
    </w:p>
    <w:p w14:paraId="45CDC55A" w14:textId="77777777" w:rsidR="00883F94" w:rsidRDefault="00883F94">
      <w:pPr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1048CF0E" w14:textId="77777777" w:rsidR="00AE26A6" w:rsidRPr="0068401C" w:rsidRDefault="00AE26A6" w:rsidP="00AE26A6">
      <w:pPr>
        <w:spacing w:line="360" w:lineRule="auto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noProof/>
        </w:rPr>
        <w:lastRenderedPageBreak/>
        <w:drawing>
          <wp:inline distT="0" distB="0" distL="0" distR="0" wp14:anchorId="1DFB9B26" wp14:editId="587BC73C">
            <wp:extent cx="5715000" cy="5257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3C0794" w14:textId="4E443351" w:rsidR="00AE26A6" w:rsidRPr="0068401C" w:rsidRDefault="00AE26A6" w:rsidP="00AE26A6">
      <w:pPr>
        <w:spacing w:line="360" w:lineRule="auto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b/>
          <w:bCs/>
          <w:i/>
          <w:iCs/>
        </w:rPr>
        <w:t xml:space="preserve">Supplementary </w:t>
      </w:r>
      <w:r w:rsidRPr="0068401C">
        <w:rPr>
          <w:rFonts w:asciiTheme="majorHAnsi" w:hAnsiTheme="majorHAnsi" w:cstheme="majorHAnsi"/>
          <w:b/>
          <w:bCs/>
          <w:i/>
          <w:iCs/>
        </w:rPr>
        <w:t xml:space="preserve">Figure </w:t>
      </w:r>
      <w:r>
        <w:rPr>
          <w:rFonts w:asciiTheme="majorHAnsi" w:hAnsiTheme="majorHAnsi" w:cstheme="majorHAnsi"/>
          <w:b/>
          <w:bCs/>
          <w:i/>
          <w:iCs/>
        </w:rPr>
        <w:t>1</w:t>
      </w:r>
      <w:r w:rsidRPr="0068401C">
        <w:rPr>
          <w:rFonts w:asciiTheme="majorHAnsi" w:hAnsiTheme="majorHAnsi" w:cstheme="majorHAnsi"/>
          <w:b/>
          <w:bCs/>
          <w:i/>
          <w:iCs/>
        </w:rPr>
        <w:t>: Unique evolutionary history of jawed vertebrate species.</w:t>
      </w:r>
      <w:r w:rsidRPr="0068401C">
        <w:rPr>
          <w:rFonts w:asciiTheme="majorHAnsi" w:hAnsiTheme="majorHAnsi" w:cstheme="majorHAnsi"/>
          <w:i/>
          <w:iCs/>
        </w:rPr>
        <w:t xml:space="preserve"> The terminal branch length (TBL; log-scale) of threatened (Vulnerable, Endangered, Critically Endangered on the IUCN Red List; red) and non-threatened (blue) species across jawed vertebrate clades. Blue asterisks indicate that non-threatened species have significantly more unique evolutionary history than threatened species. Red asterisks indicate that threatened species have significantly more unique evolutionary history than non-threatened species. No asterisk indicates no difference between the unique evolutionary history embodied by threatened and non-threatened species. Statistical significance from a two-sample t-test with alpha of 0.05. </w:t>
      </w:r>
    </w:p>
    <w:p w14:paraId="26EA9452" w14:textId="77777777" w:rsidR="00AE26A6" w:rsidRDefault="00AE26A6">
      <w:pPr>
        <w:rPr>
          <w:b/>
          <w:bCs/>
          <w:i/>
          <w:iCs/>
        </w:rPr>
      </w:pPr>
      <w:r>
        <w:rPr>
          <w:b/>
          <w:bCs/>
          <w:i/>
          <w:iCs/>
        </w:rPr>
        <w:br w:type="page"/>
      </w:r>
    </w:p>
    <w:p w14:paraId="6CFC6F2D" w14:textId="77698A46" w:rsidR="009475A5" w:rsidRDefault="007E7AC3" w:rsidP="00B9677C">
      <w:pPr>
        <w:spacing w:line="360" w:lineRule="auto"/>
        <w:jc w:val="center"/>
        <w:rPr>
          <w:b/>
          <w:bCs/>
          <w:i/>
          <w:iCs/>
        </w:rPr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5A22FE90" wp14:editId="731EDDAD">
            <wp:extent cx="5722620" cy="44119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441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72104" w14:textId="2AF29942" w:rsidR="007C4266" w:rsidRDefault="007C4266" w:rsidP="00B9677C">
      <w:pPr>
        <w:spacing w:line="360" w:lineRule="auto"/>
        <w:jc w:val="center"/>
        <w:rPr>
          <w:i/>
          <w:iCs/>
        </w:rPr>
      </w:pPr>
      <w:r>
        <w:rPr>
          <w:b/>
          <w:bCs/>
          <w:i/>
          <w:iCs/>
        </w:rPr>
        <w:t xml:space="preserve">Supplementary Figure </w:t>
      </w:r>
      <w:r w:rsidR="00AA649E">
        <w:rPr>
          <w:b/>
          <w:bCs/>
          <w:i/>
          <w:iCs/>
        </w:rPr>
        <w:t>2</w:t>
      </w:r>
      <w:r>
        <w:rPr>
          <w:b/>
          <w:bCs/>
          <w:i/>
          <w:iCs/>
        </w:rPr>
        <w:t xml:space="preserve">: Evolutionary history per species across </w:t>
      </w:r>
      <w:r w:rsidR="00DC6CF7">
        <w:rPr>
          <w:b/>
          <w:bCs/>
          <w:i/>
          <w:iCs/>
        </w:rPr>
        <w:t xml:space="preserve">jawed vertebrate clades. </w:t>
      </w:r>
      <w:r w:rsidR="009475A5" w:rsidRPr="00387241">
        <w:rPr>
          <w:i/>
          <w:iCs/>
        </w:rPr>
        <w:t>The median evolutionary history per species (total phylogenetic diversity of the clade /</w:t>
      </w:r>
      <w:r w:rsidR="00387241" w:rsidRPr="00387241">
        <w:rPr>
          <w:i/>
          <w:iCs/>
        </w:rPr>
        <w:t>no. of spp. in the clade) for each clade (y axis) against the total species richness of each clade (x axis).</w:t>
      </w:r>
    </w:p>
    <w:p w14:paraId="077FF16C" w14:textId="77777777" w:rsidR="009475A5" w:rsidRPr="00DC6CF7" w:rsidRDefault="009475A5" w:rsidP="00B9677C">
      <w:pPr>
        <w:spacing w:line="360" w:lineRule="auto"/>
        <w:jc w:val="center"/>
        <w:rPr>
          <w:i/>
          <w:iCs/>
        </w:rPr>
      </w:pPr>
    </w:p>
    <w:p w14:paraId="45EA20E6" w14:textId="4A14AE51" w:rsidR="00B9677C" w:rsidRDefault="007D637F" w:rsidP="00B9677C">
      <w:pPr>
        <w:spacing w:line="360" w:lineRule="auto"/>
        <w:jc w:val="center"/>
      </w:pPr>
      <w:r>
        <w:rPr>
          <w:b/>
          <w:bCs/>
          <w:i/>
          <w:iCs/>
          <w:noProof/>
        </w:rPr>
        <w:lastRenderedPageBreak/>
        <w:drawing>
          <wp:inline distT="0" distB="0" distL="0" distR="0" wp14:anchorId="758F197A" wp14:editId="196A1FF0">
            <wp:extent cx="5524325" cy="3596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533023" cy="3602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9677C">
        <w:rPr>
          <w:b/>
          <w:bCs/>
          <w:i/>
          <w:iCs/>
        </w:rPr>
        <w:t xml:space="preserve">Supplementary Figure </w:t>
      </w:r>
      <w:r w:rsidR="00AA649E">
        <w:rPr>
          <w:b/>
          <w:bCs/>
          <w:i/>
          <w:iCs/>
        </w:rPr>
        <w:t>3</w:t>
      </w:r>
      <w:r w:rsidR="00B9677C" w:rsidRPr="006144F3">
        <w:rPr>
          <w:b/>
          <w:bCs/>
          <w:i/>
          <w:iCs/>
        </w:rPr>
        <w:t xml:space="preserve">: </w:t>
      </w:r>
      <w:r w:rsidR="00B9677C">
        <w:rPr>
          <w:b/>
          <w:bCs/>
          <w:i/>
          <w:iCs/>
        </w:rPr>
        <w:t xml:space="preserve">EDGE scores </w:t>
      </w:r>
      <w:r w:rsidR="008F72E3">
        <w:rPr>
          <w:b/>
          <w:bCs/>
          <w:i/>
          <w:iCs/>
        </w:rPr>
        <w:t>for</w:t>
      </w:r>
      <w:r w:rsidR="00B9677C">
        <w:rPr>
          <w:b/>
          <w:bCs/>
          <w:i/>
          <w:iCs/>
        </w:rPr>
        <w:t xml:space="preserve"> jawed vertebrate clades</w:t>
      </w:r>
      <w:r w:rsidR="00B9677C" w:rsidRPr="006144F3">
        <w:rPr>
          <w:b/>
          <w:bCs/>
          <w:i/>
          <w:iCs/>
        </w:rPr>
        <w:t>.</w:t>
      </w:r>
      <w:r w:rsidR="00B9677C">
        <w:rPr>
          <w:b/>
          <w:bCs/>
          <w:i/>
          <w:iCs/>
        </w:rPr>
        <w:t xml:space="preserve"> </w:t>
      </w:r>
      <w:r w:rsidR="00B9677C">
        <w:rPr>
          <w:i/>
          <w:iCs/>
        </w:rPr>
        <w:t xml:space="preserve">The distribution of </w:t>
      </w:r>
      <w:r w:rsidR="008F72E3">
        <w:rPr>
          <w:i/>
          <w:iCs/>
        </w:rPr>
        <w:t>EDGE scores for each species</w:t>
      </w:r>
      <w:r w:rsidR="00B9677C">
        <w:rPr>
          <w:i/>
          <w:iCs/>
        </w:rPr>
        <w:t xml:space="preserve"> across jawed vertebrate clades.</w:t>
      </w:r>
    </w:p>
    <w:p w14:paraId="0627A5A7" w14:textId="77777777" w:rsidR="00B9677C" w:rsidRDefault="00B9677C" w:rsidP="00C60871">
      <w:pPr>
        <w:spacing w:line="360" w:lineRule="auto"/>
        <w:jc w:val="center"/>
        <w:rPr>
          <w:i/>
          <w:iCs/>
        </w:rPr>
      </w:pPr>
    </w:p>
    <w:p w14:paraId="5FC70292" w14:textId="44518351" w:rsidR="00C60871" w:rsidRDefault="00C60871" w:rsidP="00C60871">
      <w:pPr>
        <w:spacing w:line="360" w:lineRule="auto"/>
        <w:jc w:val="center"/>
        <w:rPr>
          <w:i/>
          <w:iCs/>
        </w:rPr>
      </w:pPr>
      <w:r>
        <w:rPr>
          <w:noProof/>
        </w:rPr>
        <w:lastRenderedPageBreak/>
        <w:drawing>
          <wp:inline distT="0" distB="0" distL="0" distR="0" wp14:anchorId="3FE5A216" wp14:editId="59B40B4C">
            <wp:extent cx="5841901" cy="7277100"/>
            <wp:effectExtent l="0" t="0" r="0" b="0"/>
            <wp:docPr id="16" name="Picture 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929" cy="728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A8DFA" w14:textId="6A5FDE61" w:rsidR="00C60871" w:rsidRDefault="00C60871" w:rsidP="00C60871">
      <w:pPr>
        <w:spacing w:line="360" w:lineRule="auto"/>
        <w:jc w:val="center"/>
        <w:rPr>
          <w:i/>
          <w:iCs/>
        </w:rPr>
      </w:pPr>
      <w:r>
        <w:rPr>
          <w:b/>
          <w:bCs/>
          <w:i/>
          <w:iCs/>
        </w:rPr>
        <w:t xml:space="preserve">Supplementary Figure </w:t>
      </w:r>
      <w:r w:rsidR="00AA649E">
        <w:rPr>
          <w:b/>
          <w:bCs/>
          <w:i/>
          <w:iCs/>
        </w:rPr>
        <w:t>4</w:t>
      </w:r>
      <w:r w:rsidRPr="006144F3">
        <w:rPr>
          <w:b/>
          <w:bCs/>
          <w:i/>
          <w:iCs/>
        </w:rPr>
        <w:t xml:space="preserve">: </w:t>
      </w:r>
      <w:r>
        <w:rPr>
          <w:b/>
          <w:bCs/>
          <w:i/>
          <w:iCs/>
        </w:rPr>
        <w:t xml:space="preserve">Evolutionary ages of </w:t>
      </w:r>
      <w:r w:rsidR="00350978">
        <w:rPr>
          <w:b/>
          <w:bCs/>
          <w:i/>
          <w:iCs/>
        </w:rPr>
        <w:t xml:space="preserve">families across </w:t>
      </w:r>
      <w:r>
        <w:rPr>
          <w:b/>
          <w:bCs/>
          <w:i/>
          <w:iCs/>
        </w:rPr>
        <w:t xml:space="preserve">jawed vertebrate </w:t>
      </w:r>
      <w:r w:rsidR="00350978">
        <w:rPr>
          <w:b/>
          <w:bCs/>
          <w:i/>
          <w:iCs/>
        </w:rPr>
        <w:t>clades</w:t>
      </w:r>
      <w:r w:rsidRPr="006144F3">
        <w:rPr>
          <w:b/>
          <w:bCs/>
          <w:i/>
          <w:iCs/>
        </w:rPr>
        <w:t>.</w:t>
      </w:r>
      <w:r>
        <w:rPr>
          <w:b/>
          <w:bCs/>
          <w:i/>
          <w:iCs/>
        </w:rPr>
        <w:t xml:space="preserve"> </w:t>
      </w:r>
      <w:r>
        <w:rPr>
          <w:i/>
          <w:iCs/>
        </w:rPr>
        <w:t>The distribution of a) the age of families, proportionate to the overall age of the clade; and b) the raw age of families, across jawed vertebrate clades.</w:t>
      </w:r>
    </w:p>
    <w:p w14:paraId="6CBB3450" w14:textId="0B1D9F9C" w:rsidR="00484D93" w:rsidRDefault="00484D93" w:rsidP="00C60871">
      <w:pPr>
        <w:spacing w:line="360" w:lineRule="auto"/>
        <w:jc w:val="center"/>
        <w:rPr>
          <w:i/>
          <w:iCs/>
        </w:rPr>
      </w:pPr>
    </w:p>
    <w:p w14:paraId="0EFA2156" w14:textId="46F38895" w:rsidR="00484D93" w:rsidRPr="00CF474B" w:rsidRDefault="00484D93" w:rsidP="00484D93">
      <w:pPr>
        <w:spacing w:line="360" w:lineRule="auto"/>
        <w:jc w:val="both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b/>
          <w:bCs/>
          <w:i/>
          <w:iCs/>
        </w:rPr>
        <w:lastRenderedPageBreak/>
        <w:t>Supplementary T</w:t>
      </w:r>
      <w:r w:rsidRPr="00CF474B">
        <w:rPr>
          <w:rFonts w:asciiTheme="majorHAnsi" w:hAnsiTheme="majorHAnsi" w:cstheme="majorHAnsi"/>
          <w:b/>
          <w:bCs/>
          <w:i/>
          <w:iCs/>
        </w:rPr>
        <w:t>able 1: Status of</w:t>
      </w:r>
      <w:r>
        <w:rPr>
          <w:rFonts w:asciiTheme="majorHAnsi" w:hAnsiTheme="majorHAnsi" w:cstheme="majorHAnsi"/>
          <w:b/>
          <w:bCs/>
          <w:i/>
          <w:iCs/>
        </w:rPr>
        <w:t xml:space="preserve"> families across</w:t>
      </w:r>
      <w:r w:rsidRPr="00CF474B">
        <w:rPr>
          <w:rFonts w:asciiTheme="majorHAnsi" w:hAnsiTheme="majorHAnsi" w:cstheme="majorHAnsi"/>
          <w:b/>
          <w:bCs/>
          <w:i/>
          <w:iCs/>
        </w:rPr>
        <w:t xml:space="preserve"> jawed vertebrate </w:t>
      </w:r>
      <w:r>
        <w:rPr>
          <w:rFonts w:asciiTheme="majorHAnsi" w:hAnsiTheme="majorHAnsi" w:cstheme="majorHAnsi"/>
          <w:b/>
          <w:bCs/>
          <w:i/>
          <w:iCs/>
        </w:rPr>
        <w:t>clades</w:t>
      </w:r>
      <w:r w:rsidRPr="00CF474B">
        <w:rPr>
          <w:rFonts w:asciiTheme="majorHAnsi" w:hAnsiTheme="majorHAnsi" w:cstheme="majorHAnsi"/>
          <w:b/>
          <w:bCs/>
          <w:i/>
          <w:iCs/>
        </w:rPr>
        <w:t>.</w:t>
      </w:r>
      <w:r w:rsidRPr="00CF474B">
        <w:rPr>
          <w:rFonts w:asciiTheme="majorHAnsi" w:hAnsiTheme="majorHAnsi" w:cstheme="majorHAnsi"/>
          <w:i/>
          <w:iCs/>
        </w:rPr>
        <w:t xml:space="preserve"> The number and proportion of threatened families across jawed vertebrate clades.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51"/>
        <w:gridCol w:w="1283"/>
        <w:gridCol w:w="1307"/>
        <w:gridCol w:w="1290"/>
        <w:gridCol w:w="1309"/>
        <w:gridCol w:w="1305"/>
        <w:gridCol w:w="1397"/>
      </w:tblGrid>
      <w:tr w:rsidR="00484D93" w:rsidRPr="00724F45" w14:paraId="33500B6B" w14:textId="77777777" w:rsidTr="00CF474B">
        <w:tc>
          <w:tcPr>
            <w:tcW w:w="731" w:type="pct"/>
            <w:vMerge w:val="restart"/>
          </w:tcPr>
          <w:p w14:paraId="2CDD8D80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Clade</w:t>
            </w:r>
          </w:p>
        </w:tc>
        <w:tc>
          <w:tcPr>
            <w:tcW w:w="4269" w:type="pct"/>
            <w:gridSpan w:val="6"/>
          </w:tcPr>
          <w:p w14:paraId="4A8A3640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Number of families</w:t>
            </w:r>
          </w:p>
        </w:tc>
      </w:tr>
      <w:tr w:rsidR="00484D93" w:rsidRPr="00724F45" w14:paraId="669E02E1" w14:textId="77777777" w:rsidTr="00CF474B">
        <w:tc>
          <w:tcPr>
            <w:tcW w:w="731" w:type="pct"/>
            <w:vMerge/>
          </w:tcPr>
          <w:p w14:paraId="20D2DD5E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1401" w:type="pct"/>
            <w:gridSpan w:val="2"/>
          </w:tcPr>
          <w:p w14:paraId="54831C4A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 xml:space="preserve">Total </w:t>
            </w:r>
          </w:p>
        </w:tc>
        <w:tc>
          <w:tcPr>
            <w:tcW w:w="2868" w:type="pct"/>
            <w:gridSpan w:val="4"/>
          </w:tcPr>
          <w:p w14:paraId="44E1251D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 xml:space="preserve">With at least one threatened species </w:t>
            </w:r>
          </w:p>
          <w:p w14:paraId="0C59A866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and no species known to be non-threatened</w:t>
            </w:r>
          </w:p>
        </w:tc>
      </w:tr>
      <w:tr w:rsidR="00484D93" w:rsidRPr="00724F45" w14:paraId="3BCF7621" w14:textId="77777777" w:rsidTr="00CF474B">
        <w:tc>
          <w:tcPr>
            <w:tcW w:w="731" w:type="pct"/>
            <w:vMerge/>
          </w:tcPr>
          <w:p w14:paraId="56E169EC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694" w:type="pct"/>
            <w:vMerge w:val="restart"/>
          </w:tcPr>
          <w:p w14:paraId="20A96A10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All</w:t>
            </w:r>
          </w:p>
        </w:tc>
        <w:tc>
          <w:tcPr>
            <w:tcW w:w="707" w:type="pct"/>
            <w:vMerge w:val="restart"/>
          </w:tcPr>
          <w:p w14:paraId="1E56ADCC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724F45">
              <w:rPr>
                <w:rFonts w:asciiTheme="majorHAnsi" w:hAnsiTheme="majorHAnsi" w:cstheme="majorHAnsi"/>
                <w:i/>
                <w:iCs/>
              </w:rPr>
              <w:t>M</w:t>
            </w:r>
            <w:r w:rsidRPr="00CF474B">
              <w:rPr>
                <w:rFonts w:asciiTheme="majorHAnsi" w:hAnsiTheme="majorHAnsi" w:cstheme="majorHAnsi"/>
                <w:i/>
                <w:iCs/>
              </w:rPr>
              <w:t xml:space="preserve">onotypic </w:t>
            </w:r>
          </w:p>
        </w:tc>
        <w:tc>
          <w:tcPr>
            <w:tcW w:w="1406" w:type="pct"/>
            <w:gridSpan w:val="2"/>
          </w:tcPr>
          <w:p w14:paraId="7E56379C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 xml:space="preserve">All </w:t>
            </w:r>
          </w:p>
        </w:tc>
        <w:tc>
          <w:tcPr>
            <w:tcW w:w="1462" w:type="pct"/>
            <w:gridSpan w:val="2"/>
          </w:tcPr>
          <w:p w14:paraId="4CA046F8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</w:rPr>
              <w:t xml:space="preserve">monotypic </w:t>
            </w:r>
          </w:p>
        </w:tc>
      </w:tr>
      <w:tr w:rsidR="00484D93" w:rsidRPr="00724F45" w14:paraId="7010DA72" w14:textId="77777777" w:rsidTr="00CF474B">
        <w:trPr>
          <w:trHeight w:val="948"/>
        </w:trPr>
        <w:tc>
          <w:tcPr>
            <w:tcW w:w="731" w:type="pct"/>
            <w:vMerge/>
          </w:tcPr>
          <w:p w14:paraId="20F3A842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694" w:type="pct"/>
            <w:vMerge/>
          </w:tcPr>
          <w:p w14:paraId="3E8A9E67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707" w:type="pct"/>
            <w:vMerge/>
          </w:tcPr>
          <w:p w14:paraId="66EBB89F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698" w:type="pct"/>
          </w:tcPr>
          <w:p w14:paraId="7C16987B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Fully data sufficient</w:t>
            </w:r>
          </w:p>
        </w:tc>
        <w:tc>
          <w:tcPr>
            <w:tcW w:w="708" w:type="pct"/>
          </w:tcPr>
          <w:p w14:paraId="09E49608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Some data insufficient</w:t>
            </w:r>
          </w:p>
        </w:tc>
        <w:tc>
          <w:tcPr>
            <w:tcW w:w="1462" w:type="pct"/>
            <w:gridSpan w:val="2"/>
          </w:tcPr>
          <w:p w14:paraId="215C6163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Fully data sufficient</w:t>
            </w:r>
          </w:p>
        </w:tc>
      </w:tr>
      <w:tr w:rsidR="00484D93" w:rsidRPr="00724F45" w14:paraId="18AC1915" w14:textId="77777777" w:rsidTr="00CF474B">
        <w:trPr>
          <w:trHeight w:val="866"/>
        </w:trPr>
        <w:tc>
          <w:tcPr>
            <w:tcW w:w="731" w:type="pct"/>
            <w:vMerge/>
          </w:tcPr>
          <w:p w14:paraId="51992C31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694" w:type="pct"/>
            <w:vMerge/>
          </w:tcPr>
          <w:p w14:paraId="7C41397A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707" w:type="pct"/>
            <w:vMerge/>
          </w:tcPr>
          <w:p w14:paraId="6D46E9D0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</w:p>
        </w:tc>
        <w:tc>
          <w:tcPr>
            <w:tcW w:w="698" w:type="pct"/>
          </w:tcPr>
          <w:p w14:paraId="5484D15D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(% of all families)</w:t>
            </w:r>
          </w:p>
        </w:tc>
        <w:tc>
          <w:tcPr>
            <w:tcW w:w="708" w:type="pct"/>
          </w:tcPr>
          <w:p w14:paraId="0660BFEB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(% of all families)</w:t>
            </w:r>
          </w:p>
        </w:tc>
        <w:tc>
          <w:tcPr>
            <w:tcW w:w="706" w:type="pct"/>
          </w:tcPr>
          <w:p w14:paraId="48AF59C3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(% of all monotypic families)</w:t>
            </w:r>
          </w:p>
        </w:tc>
        <w:tc>
          <w:tcPr>
            <w:tcW w:w="756" w:type="pct"/>
          </w:tcPr>
          <w:p w14:paraId="0A135AF2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(% of all data sufficient</w:t>
            </w:r>
          </w:p>
          <w:p w14:paraId="2394A5DF" w14:textId="77777777" w:rsidR="00484D93" w:rsidRPr="00CF474B" w:rsidRDefault="00484D93" w:rsidP="00CF474B">
            <w:pPr>
              <w:spacing w:line="360" w:lineRule="auto"/>
              <w:jc w:val="center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monotypic families)</w:t>
            </w:r>
          </w:p>
        </w:tc>
      </w:tr>
      <w:tr w:rsidR="00484D93" w:rsidRPr="00724F45" w14:paraId="5339E029" w14:textId="77777777" w:rsidTr="00CF474B">
        <w:tc>
          <w:tcPr>
            <w:tcW w:w="731" w:type="pct"/>
            <w:vAlign w:val="center"/>
          </w:tcPr>
          <w:p w14:paraId="1D4AEF88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Amphibians</w:t>
            </w:r>
          </w:p>
        </w:tc>
        <w:tc>
          <w:tcPr>
            <w:tcW w:w="694" w:type="pct"/>
            <w:vAlign w:val="center"/>
          </w:tcPr>
          <w:p w14:paraId="5ED3F106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76</w:t>
            </w:r>
          </w:p>
        </w:tc>
        <w:tc>
          <w:tcPr>
            <w:tcW w:w="707" w:type="pct"/>
            <w:vAlign w:val="center"/>
          </w:tcPr>
          <w:p w14:paraId="03D24B00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98" w:type="pct"/>
            <w:vAlign w:val="center"/>
          </w:tcPr>
          <w:p w14:paraId="3593EDFB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 (3.9%)</w:t>
            </w:r>
          </w:p>
        </w:tc>
        <w:tc>
          <w:tcPr>
            <w:tcW w:w="708" w:type="pct"/>
            <w:vAlign w:val="center"/>
          </w:tcPr>
          <w:p w14:paraId="071D8BC1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4 (5.3%)</w:t>
            </w:r>
          </w:p>
        </w:tc>
        <w:tc>
          <w:tcPr>
            <w:tcW w:w="706" w:type="pct"/>
            <w:vAlign w:val="center"/>
          </w:tcPr>
          <w:p w14:paraId="13872F3A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0 (0%)</w:t>
            </w:r>
          </w:p>
        </w:tc>
        <w:tc>
          <w:tcPr>
            <w:tcW w:w="756" w:type="pct"/>
            <w:vAlign w:val="center"/>
          </w:tcPr>
          <w:p w14:paraId="442B7BD1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0 (0%)</w:t>
            </w:r>
          </w:p>
        </w:tc>
      </w:tr>
      <w:tr w:rsidR="00484D93" w:rsidRPr="00724F45" w14:paraId="094E756A" w14:textId="77777777" w:rsidTr="00CF474B">
        <w:tc>
          <w:tcPr>
            <w:tcW w:w="731" w:type="pct"/>
            <w:vAlign w:val="center"/>
          </w:tcPr>
          <w:p w14:paraId="6E595990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Birds</w:t>
            </w:r>
          </w:p>
        </w:tc>
        <w:tc>
          <w:tcPr>
            <w:tcW w:w="694" w:type="pct"/>
            <w:vAlign w:val="center"/>
          </w:tcPr>
          <w:p w14:paraId="74CDCCE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234</w:t>
            </w:r>
          </w:p>
        </w:tc>
        <w:tc>
          <w:tcPr>
            <w:tcW w:w="707" w:type="pct"/>
            <w:vAlign w:val="center"/>
          </w:tcPr>
          <w:p w14:paraId="163A301B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34</w:t>
            </w:r>
          </w:p>
        </w:tc>
        <w:tc>
          <w:tcPr>
            <w:tcW w:w="698" w:type="pct"/>
            <w:vAlign w:val="center"/>
          </w:tcPr>
          <w:p w14:paraId="5154373A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9 (3.7%)</w:t>
            </w:r>
          </w:p>
        </w:tc>
        <w:tc>
          <w:tcPr>
            <w:tcW w:w="708" w:type="pct"/>
            <w:vAlign w:val="center"/>
          </w:tcPr>
          <w:p w14:paraId="26D7877C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9 (3.7%)</w:t>
            </w:r>
          </w:p>
        </w:tc>
        <w:tc>
          <w:tcPr>
            <w:tcW w:w="706" w:type="pct"/>
            <w:vAlign w:val="center"/>
          </w:tcPr>
          <w:p w14:paraId="35756A9A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5 (14.7%)</w:t>
            </w:r>
          </w:p>
        </w:tc>
        <w:tc>
          <w:tcPr>
            <w:tcW w:w="756" w:type="pct"/>
            <w:vAlign w:val="center"/>
          </w:tcPr>
          <w:p w14:paraId="7487658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5 (14.7%</w:t>
            </w:r>
            <w:r w:rsidRPr="00724F45">
              <w:rPr>
                <w:rFonts w:asciiTheme="majorHAnsi" w:hAnsiTheme="majorHAnsi" w:cstheme="majorHAnsi"/>
              </w:rPr>
              <w:t>)</w:t>
            </w:r>
          </w:p>
        </w:tc>
      </w:tr>
      <w:tr w:rsidR="00484D93" w:rsidRPr="00724F45" w14:paraId="6CBACB5F" w14:textId="77777777" w:rsidTr="00CF474B">
        <w:tc>
          <w:tcPr>
            <w:tcW w:w="731" w:type="pct"/>
            <w:vAlign w:val="center"/>
          </w:tcPr>
          <w:p w14:paraId="21FB0BBF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Crocodilians</w:t>
            </w:r>
          </w:p>
        </w:tc>
        <w:tc>
          <w:tcPr>
            <w:tcW w:w="694" w:type="pct"/>
            <w:vAlign w:val="center"/>
          </w:tcPr>
          <w:p w14:paraId="36FE669E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3</w:t>
            </w:r>
          </w:p>
        </w:tc>
        <w:tc>
          <w:tcPr>
            <w:tcW w:w="707" w:type="pct"/>
            <w:vAlign w:val="center"/>
          </w:tcPr>
          <w:p w14:paraId="58B39922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698" w:type="pct"/>
            <w:vAlign w:val="center"/>
          </w:tcPr>
          <w:p w14:paraId="7D06901B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 (33.3%)</w:t>
            </w:r>
          </w:p>
        </w:tc>
        <w:tc>
          <w:tcPr>
            <w:tcW w:w="708" w:type="pct"/>
            <w:vAlign w:val="center"/>
          </w:tcPr>
          <w:p w14:paraId="7FD3451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 (33%)</w:t>
            </w:r>
          </w:p>
        </w:tc>
        <w:tc>
          <w:tcPr>
            <w:tcW w:w="706" w:type="pct"/>
            <w:vAlign w:val="center"/>
          </w:tcPr>
          <w:p w14:paraId="670E1869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 (100%)</w:t>
            </w:r>
          </w:p>
        </w:tc>
        <w:tc>
          <w:tcPr>
            <w:tcW w:w="756" w:type="pct"/>
            <w:vAlign w:val="center"/>
          </w:tcPr>
          <w:p w14:paraId="22CB4FA2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 (100%)</w:t>
            </w:r>
          </w:p>
        </w:tc>
      </w:tr>
      <w:tr w:rsidR="00484D93" w:rsidRPr="00724F45" w14:paraId="647D5B56" w14:textId="77777777" w:rsidTr="00CF474B">
        <w:tc>
          <w:tcPr>
            <w:tcW w:w="731" w:type="pct"/>
            <w:vAlign w:val="center"/>
          </w:tcPr>
          <w:p w14:paraId="5518ED54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Lepidosaurs</w:t>
            </w:r>
          </w:p>
        </w:tc>
        <w:tc>
          <w:tcPr>
            <w:tcW w:w="694" w:type="pct"/>
            <w:vAlign w:val="center"/>
          </w:tcPr>
          <w:p w14:paraId="3855860F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75</w:t>
            </w:r>
          </w:p>
        </w:tc>
        <w:tc>
          <w:tcPr>
            <w:tcW w:w="707" w:type="pct"/>
            <w:vAlign w:val="center"/>
          </w:tcPr>
          <w:p w14:paraId="4404BF6C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8</w:t>
            </w:r>
          </w:p>
        </w:tc>
        <w:tc>
          <w:tcPr>
            <w:tcW w:w="698" w:type="pct"/>
            <w:vAlign w:val="center"/>
          </w:tcPr>
          <w:p w14:paraId="05306123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 (4%)</w:t>
            </w:r>
          </w:p>
        </w:tc>
        <w:tc>
          <w:tcPr>
            <w:tcW w:w="708" w:type="pct"/>
            <w:vAlign w:val="center"/>
          </w:tcPr>
          <w:p w14:paraId="2C0B3975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4 (5.3%)</w:t>
            </w:r>
          </w:p>
        </w:tc>
        <w:tc>
          <w:tcPr>
            <w:tcW w:w="706" w:type="pct"/>
            <w:vAlign w:val="center"/>
          </w:tcPr>
          <w:p w14:paraId="45A80AC1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 (37.5%)</w:t>
            </w:r>
          </w:p>
        </w:tc>
        <w:tc>
          <w:tcPr>
            <w:tcW w:w="756" w:type="pct"/>
            <w:vAlign w:val="center"/>
          </w:tcPr>
          <w:p w14:paraId="5AB1725E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 (42.9%)</w:t>
            </w:r>
          </w:p>
        </w:tc>
      </w:tr>
      <w:tr w:rsidR="00484D93" w:rsidRPr="00724F45" w14:paraId="0A974D1B" w14:textId="77777777" w:rsidTr="00CF474B">
        <w:tc>
          <w:tcPr>
            <w:tcW w:w="731" w:type="pct"/>
            <w:vAlign w:val="center"/>
          </w:tcPr>
          <w:p w14:paraId="3825CE41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Mammals</w:t>
            </w:r>
          </w:p>
        </w:tc>
        <w:tc>
          <w:tcPr>
            <w:tcW w:w="694" w:type="pct"/>
            <w:vAlign w:val="center"/>
          </w:tcPr>
          <w:p w14:paraId="1D666F8D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160</w:t>
            </w:r>
          </w:p>
        </w:tc>
        <w:tc>
          <w:tcPr>
            <w:tcW w:w="707" w:type="pct"/>
            <w:vAlign w:val="center"/>
          </w:tcPr>
          <w:p w14:paraId="7DD24930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28</w:t>
            </w:r>
          </w:p>
        </w:tc>
        <w:tc>
          <w:tcPr>
            <w:tcW w:w="698" w:type="pct"/>
            <w:vAlign w:val="center"/>
          </w:tcPr>
          <w:p w14:paraId="074EB5E5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20 (12.5%)</w:t>
            </w:r>
          </w:p>
        </w:tc>
        <w:tc>
          <w:tcPr>
            <w:tcW w:w="708" w:type="pct"/>
            <w:vAlign w:val="center"/>
          </w:tcPr>
          <w:p w14:paraId="71A4C49E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25 (15.6%)</w:t>
            </w:r>
          </w:p>
        </w:tc>
        <w:tc>
          <w:tcPr>
            <w:tcW w:w="706" w:type="pct"/>
            <w:vAlign w:val="center"/>
          </w:tcPr>
          <w:p w14:paraId="5917C49A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11 (39.3%)</w:t>
            </w:r>
          </w:p>
        </w:tc>
        <w:tc>
          <w:tcPr>
            <w:tcW w:w="756" w:type="pct"/>
            <w:vAlign w:val="center"/>
          </w:tcPr>
          <w:p w14:paraId="7FDE34AA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11 (39.3%)</w:t>
            </w:r>
          </w:p>
        </w:tc>
      </w:tr>
      <w:tr w:rsidR="00484D93" w:rsidRPr="00724F45" w14:paraId="6F83CD8B" w14:textId="77777777" w:rsidTr="00CF474B">
        <w:tc>
          <w:tcPr>
            <w:tcW w:w="731" w:type="pct"/>
            <w:vAlign w:val="center"/>
          </w:tcPr>
          <w:p w14:paraId="6975B549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Ray-finned fish</w:t>
            </w:r>
          </w:p>
        </w:tc>
        <w:tc>
          <w:tcPr>
            <w:tcW w:w="694" w:type="pct"/>
            <w:vAlign w:val="center"/>
          </w:tcPr>
          <w:p w14:paraId="63B89F5D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491</w:t>
            </w:r>
          </w:p>
        </w:tc>
        <w:tc>
          <w:tcPr>
            <w:tcW w:w="707" w:type="pct"/>
            <w:vAlign w:val="center"/>
          </w:tcPr>
          <w:p w14:paraId="3CC69790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58</w:t>
            </w:r>
          </w:p>
        </w:tc>
        <w:tc>
          <w:tcPr>
            <w:tcW w:w="698" w:type="pct"/>
            <w:vAlign w:val="center"/>
          </w:tcPr>
          <w:p w14:paraId="29B154EB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7 (1.4%)</w:t>
            </w:r>
          </w:p>
        </w:tc>
        <w:tc>
          <w:tcPr>
            <w:tcW w:w="708" w:type="pct"/>
            <w:vAlign w:val="center"/>
          </w:tcPr>
          <w:p w14:paraId="13137A8A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14 (2.9%)</w:t>
            </w:r>
          </w:p>
        </w:tc>
        <w:tc>
          <w:tcPr>
            <w:tcW w:w="706" w:type="pct"/>
            <w:vAlign w:val="center"/>
          </w:tcPr>
          <w:p w14:paraId="6D50B85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5 (</w:t>
            </w:r>
            <w:r>
              <w:rPr>
                <w:rFonts w:asciiTheme="majorHAnsi" w:hAnsiTheme="majorHAnsi" w:cstheme="majorHAnsi"/>
              </w:rPr>
              <w:t>8.6</w:t>
            </w:r>
            <w:r w:rsidRPr="00CF474B">
              <w:rPr>
                <w:rFonts w:asciiTheme="majorHAnsi" w:hAnsiTheme="majorHAnsi" w:cstheme="majorHAnsi"/>
              </w:rPr>
              <w:t>%)</w:t>
            </w:r>
          </w:p>
        </w:tc>
        <w:tc>
          <w:tcPr>
            <w:tcW w:w="756" w:type="pct"/>
            <w:vAlign w:val="center"/>
          </w:tcPr>
          <w:p w14:paraId="4CBC5132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5</w:t>
            </w:r>
            <w:r w:rsidRPr="00CF474B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>16.7</w:t>
            </w:r>
            <w:r w:rsidRPr="00CF474B">
              <w:rPr>
                <w:rFonts w:asciiTheme="majorHAnsi" w:hAnsiTheme="majorHAnsi" w:cstheme="majorHAnsi"/>
              </w:rPr>
              <w:t>%)</w:t>
            </w:r>
          </w:p>
        </w:tc>
      </w:tr>
      <w:tr w:rsidR="00484D93" w:rsidRPr="00724F45" w14:paraId="33D9D702" w14:textId="77777777" w:rsidTr="00CF474B">
        <w:tc>
          <w:tcPr>
            <w:tcW w:w="731" w:type="pct"/>
            <w:vAlign w:val="center"/>
          </w:tcPr>
          <w:p w14:paraId="2E713A4B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Sharks and rays</w:t>
            </w:r>
          </w:p>
        </w:tc>
        <w:tc>
          <w:tcPr>
            <w:tcW w:w="694" w:type="pct"/>
            <w:vAlign w:val="center"/>
          </w:tcPr>
          <w:p w14:paraId="48D61F32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64</w:t>
            </w:r>
          </w:p>
        </w:tc>
        <w:tc>
          <w:tcPr>
            <w:tcW w:w="707" w:type="pct"/>
            <w:vAlign w:val="center"/>
          </w:tcPr>
          <w:p w14:paraId="597793BC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11</w:t>
            </w:r>
          </w:p>
        </w:tc>
        <w:tc>
          <w:tcPr>
            <w:tcW w:w="698" w:type="pct"/>
            <w:vAlign w:val="center"/>
          </w:tcPr>
          <w:p w14:paraId="5B6B739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6 (9.4%)</w:t>
            </w:r>
          </w:p>
        </w:tc>
        <w:tc>
          <w:tcPr>
            <w:tcW w:w="708" w:type="pct"/>
            <w:vAlign w:val="center"/>
          </w:tcPr>
          <w:p w14:paraId="443DDE4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11 (17.2%)</w:t>
            </w:r>
          </w:p>
        </w:tc>
        <w:tc>
          <w:tcPr>
            <w:tcW w:w="706" w:type="pct"/>
            <w:vAlign w:val="center"/>
          </w:tcPr>
          <w:p w14:paraId="1484A6F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 (</w:t>
            </w:r>
            <w:r>
              <w:rPr>
                <w:rFonts w:asciiTheme="majorHAnsi" w:hAnsiTheme="majorHAnsi" w:cstheme="majorHAnsi"/>
              </w:rPr>
              <w:t>27.3</w:t>
            </w:r>
            <w:r w:rsidRPr="00CF474B">
              <w:rPr>
                <w:rFonts w:asciiTheme="majorHAnsi" w:hAnsiTheme="majorHAnsi" w:cstheme="majorHAnsi"/>
              </w:rPr>
              <w:t>%)</w:t>
            </w:r>
          </w:p>
        </w:tc>
        <w:tc>
          <w:tcPr>
            <w:tcW w:w="756" w:type="pct"/>
            <w:vAlign w:val="center"/>
          </w:tcPr>
          <w:p w14:paraId="4005A6B9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</w:t>
            </w:r>
            <w:r w:rsidRPr="00CF474B">
              <w:rPr>
                <w:rFonts w:asciiTheme="majorHAnsi" w:hAnsiTheme="majorHAnsi" w:cstheme="majorHAnsi"/>
              </w:rPr>
              <w:t xml:space="preserve"> (</w:t>
            </w:r>
            <w:r>
              <w:rPr>
                <w:rFonts w:asciiTheme="majorHAnsi" w:hAnsiTheme="majorHAnsi" w:cstheme="majorHAnsi"/>
              </w:rPr>
              <w:t>30</w:t>
            </w:r>
            <w:r w:rsidRPr="00CF474B">
              <w:rPr>
                <w:rFonts w:asciiTheme="majorHAnsi" w:hAnsiTheme="majorHAnsi" w:cstheme="majorHAnsi"/>
              </w:rPr>
              <w:t>%)</w:t>
            </w:r>
          </w:p>
        </w:tc>
      </w:tr>
      <w:tr w:rsidR="00484D93" w:rsidRPr="00724F45" w14:paraId="508203EF" w14:textId="77777777" w:rsidTr="00CF474B">
        <w:tc>
          <w:tcPr>
            <w:tcW w:w="731" w:type="pct"/>
            <w:vAlign w:val="center"/>
          </w:tcPr>
          <w:p w14:paraId="471A2C5C" w14:textId="77777777" w:rsidR="00484D93" w:rsidRPr="00CF474B" w:rsidRDefault="00484D93" w:rsidP="00CF474B">
            <w:pPr>
              <w:spacing w:line="360" w:lineRule="auto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Turtles</w:t>
            </w:r>
          </w:p>
        </w:tc>
        <w:tc>
          <w:tcPr>
            <w:tcW w:w="694" w:type="pct"/>
            <w:vAlign w:val="center"/>
          </w:tcPr>
          <w:p w14:paraId="5224ADF2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14</w:t>
            </w:r>
          </w:p>
        </w:tc>
        <w:tc>
          <w:tcPr>
            <w:tcW w:w="707" w:type="pct"/>
            <w:vAlign w:val="center"/>
          </w:tcPr>
          <w:p w14:paraId="643205A9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4</w:t>
            </w:r>
          </w:p>
        </w:tc>
        <w:tc>
          <w:tcPr>
            <w:tcW w:w="698" w:type="pct"/>
            <w:vAlign w:val="center"/>
          </w:tcPr>
          <w:p w14:paraId="6E10220C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4 (28.6%)</w:t>
            </w:r>
          </w:p>
        </w:tc>
        <w:tc>
          <w:tcPr>
            <w:tcW w:w="708" w:type="pct"/>
            <w:vAlign w:val="center"/>
          </w:tcPr>
          <w:p w14:paraId="7BF717A6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6 (42.9%)</w:t>
            </w:r>
          </w:p>
        </w:tc>
        <w:tc>
          <w:tcPr>
            <w:tcW w:w="706" w:type="pct"/>
            <w:vAlign w:val="center"/>
          </w:tcPr>
          <w:p w14:paraId="51532DB8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4 (100%)</w:t>
            </w:r>
          </w:p>
        </w:tc>
        <w:tc>
          <w:tcPr>
            <w:tcW w:w="756" w:type="pct"/>
            <w:vAlign w:val="center"/>
          </w:tcPr>
          <w:p w14:paraId="7F0DD3C4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4 (100%)</w:t>
            </w:r>
          </w:p>
        </w:tc>
      </w:tr>
      <w:tr w:rsidR="00484D93" w:rsidRPr="00724F45" w14:paraId="0986465A" w14:textId="77777777" w:rsidTr="00CF474B">
        <w:tc>
          <w:tcPr>
            <w:tcW w:w="731" w:type="pct"/>
            <w:vAlign w:val="center"/>
          </w:tcPr>
          <w:p w14:paraId="26DDB9DF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  <w:i/>
                <w:iCs/>
              </w:rPr>
            </w:pPr>
            <w:r w:rsidRPr="00CF474B">
              <w:rPr>
                <w:rFonts w:asciiTheme="majorHAnsi" w:hAnsiTheme="majorHAnsi" w:cstheme="majorHAnsi"/>
                <w:i/>
                <w:iCs/>
              </w:rPr>
              <w:t>All</w:t>
            </w:r>
          </w:p>
        </w:tc>
        <w:tc>
          <w:tcPr>
            <w:tcW w:w="694" w:type="pct"/>
            <w:vAlign w:val="center"/>
          </w:tcPr>
          <w:p w14:paraId="233075E2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1,126</w:t>
            </w:r>
          </w:p>
        </w:tc>
        <w:tc>
          <w:tcPr>
            <w:tcW w:w="707" w:type="pct"/>
            <w:vAlign w:val="center"/>
          </w:tcPr>
          <w:p w14:paraId="152718B9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724F45">
              <w:rPr>
                <w:rFonts w:asciiTheme="majorHAnsi" w:hAnsiTheme="majorHAnsi" w:cstheme="majorHAnsi"/>
              </w:rPr>
              <w:t>145</w:t>
            </w:r>
          </w:p>
        </w:tc>
        <w:tc>
          <w:tcPr>
            <w:tcW w:w="698" w:type="pct"/>
            <w:vAlign w:val="center"/>
          </w:tcPr>
          <w:p w14:paraId="17EC3ED6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53 (4.7%)</w:t>
            </w:r>
          </w:p>
        </w:tc>
        <w:tc>
          <w:tcPr>
            <w:tcW w:w="708" w:type="pct"/>
            <w:vAlign w:val="center"/>
          </w:tcPr>
          <w:p w14:paraId="5D33521C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74 (6.6%)</w:t>
            </w:r>
          </w:p>
        </w:tc>
        <w:tc>
          <w:tcPr>
            <w:tcW w:w="706" w:type="pct"/>
            <w:vAlign w:val="center"/>
          </w:tcPr>
          <w:p w14:paraId="14E1E91F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32 (22.1%)</w:t>
            </w:r>
          </w:p>
        </w:tc>
        <w:tc>
          <w:tcPr>
            <w:tcW w:w="756" w:type="pct"/>
            <w:vAlign w:val="center"/>
          </w:tcPr>
          <w:p w14:paraId="39B901C9" w14:textId="77777777" w:rsidR="00484D93" w:rsidRPr="00CF474B" w:rsidRDefault="00484D93" w:rsidP="00CF474B">
            <w:pPr>
              <w:spacing w:line="360" w:lineRule="auto"/>
              <w:jc w:val="right"/>
              <w:rPr>
                <w:rFonts w:asciiTheme="majorHAnsi" w:hAnsiTheme="majorHAnsi" w:cstheme="majorHAnsi"/>
              </w:rPr>
            </w:pPr>
            <w:r w:rsidRPr="00CF474B">
              <w:rPr>
                <w:rFonts w:asciiTheme="majorHAnsi" w:hAnsiTheme="majorHAnsi" w:cstheme="majorHAnsi"/>
              </w:rPr>
              <w:t>32 (27.8%)</w:t>
            </w:r>
          </w:p>
        </w:tc>
      </w:tr>
    </w:tbl>
    <w:p w14:paraId="1EEE7D9F" w14:textId="5D24F2D6" w:rsidR="00CC6BAE" w:rsidRDefault="00CC6BAE"/>
    <w:p w14:paraId="1771E2FD" w14:textId="2FB2AB8D" w:rsidR="00CC6BAE" w:rsidRDefault="00CC6BAE"/>
    <w:sectPr w:rsidR="00CC6BAE" w:rsidSect="00CC6B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1B62B9" w14:textId="77777777" w:rsidR="00E309DE" w:rsidRDefault="00E309DE" w:rsidP="00736E44">
      <w:pPr>
        <w:spacing w:after="0" w:line="240" w:lineRule="auto"/>
      </w:pPr>
      <w:r>
        <w:separator/>
      </w:r>
    </w:p>
  </w:endnote>
  <w:endnote w:type="continuationSeparator" w:id="0">
    <w:p w14:paraId="0257538C" w14:textId="77777777" w:rsidR="00E309DE" w:rsidRDefault="00E309DE" w:rsidP="00736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9516C" w14:textId="77777777" w:rsidR="00E309DE" w:rsidRDefault="00E309DE" w:rsidP="00736E44">
      <w:pPr>
        <w:spacing w:after="0" w:line="240" w:lineRule="auto"/>
      </w:pPr>
      <w:r>
        <w:separator/>
      </w:r>
    </w:p>
  </w:footnote>
  <w:footnote w:type="continuationSeparator" w:id="0">
    <w:p w14:paraId="6A51C6B4" w14:textId="77777777" w:rsidR="00E309DE" w:rsidRDefault="00E309DE" w:rsidP="00736E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0871"/>
    <w:rsid w:val="00285601"/>
    <w:rsid w:val="00307DAA"/>
    <w:rsid w:val="00350978"/>
    <w:rsid w:val="00363AF8"/>
    <w:rsid w:val="00387241"/>
    <w:rsid w:val="003E64D6"/>
    <w:rsid w:val="00484D93"/>
    <w:rsid w:val="00515B01"/>
    <w:rsid w:val="005571D0"/>
    <w:rsid w:val="006179EF"/>
    <w:rsid w:val="00717004"/>
    <w:rsid w:val="00736E44"/>
    <w:rsid w:val="007C265A"/>
    <w:rsid w:val="007C4266"/>
    <w:rsid w:val="007D637F"/>
    <w:rsid w:val="007E7AC3"/>
    <w:rsid w:val="008018B7"/>
    <w:rsid w:val="00883F94"/>
    <w:rsid w:val="008C7E2E"/>
    <w:rsid w:val="008F72E3"/>
    <w:rsid w:val="009475A5"/>
    <w:rsid w:val="00AA649E"/>
    <w:rsid w:val="00AE26A6"/>
    <w:rsid w:val="00B6503F"/>
    <w:rsid w:val="00B9677C"/>
    <w:rsid w:val="00C60871"/>
    <w:rsid w:val="00CC6BAE"/>
    <w:rsid w:val="00CF1D51"/>
    <w:rsid w:val="00DC6CF7"/>
    <w:rsid w:val="00E309DE"/>
    <w:rsid w:val="00E57DDD"/>
    <w:rsid w:val="00F81D1E"/>
    <w:rsid w:val="00FC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C8E27"/>
  <w15:docId w15:val="{10E5562D-1562-44CD-80A5-BA61186EF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8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84D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4D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4D93"/>
    <w:rPr>
      <w:sz w:val="20"/>
      <w:szCs w:val="20"/>
    </w:rPr>
  </w:style>
  <w:style w:type="table" w:styleId="TableGrid">
    <w:name w:val="Table Grid"/>
    <w:basedOn w:val="TableNormal"/>
    <w:uiPriority w:val="39"/>
    <w:rsid w:val="00484D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5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Rikki Gumbs</dc:creator>
  <cp:keywords/>
  <dc:description/>
  <cp:lastModifiedBy>Rikki Gumbs</cp:lastModifiedBy>
  <cp:revision>2</cp:revision>
  <dcterms:created xsi:type="dcterms:W3CDTF">2023-04-14T21:37:00Z</dcterms:created>
  <dcterms:modified xsi:type="dcterms:W3CDTF">2023-04-14T21:37:00Z</dcterms:modified>
</cp:coreProperties>
</file>