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Association of docosapentaenoic acid intake with cardiovascular disease, all-cause mortality, and cardiovascular mortality in American adult male patients with dyslipidemia: The U.S. National Health and Nutrition Examination Survey, 2001 to 2016.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First author: Xuanfeng Tang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Supplemental Table 1</w:t>
      </w:r>
    </w:p>
    <w:tbl>
      <w:tblPr>
        <w:tblStyle w:val="5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5"/>
        <w:gridCol w:w="1040"/>
        <w:gridCol w:w="1621"/>
        <w:gridCol w:w="1550"/>
        <w:gridCol w:w="1125"/>
        <w:gridCol w:w="1465"/>
        <w:gridCol w:w="1400"/>
        <w:gridCol w:w="1026"/>
        <w:gridCol w:w="1448"/>
        <w:gridCol w:w="14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29" w:type="pct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Characteristic</w:t>
            </w:r>
          </w:p>
        </w:tc>
        <w:tc>
          <w:tcPr>
            <w:tcW w:w="1486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1</w:t>
            </w:r>
          </w:p>
        </w:tc>
        <w:tc>
          <w:tcPr>
            <w:tcW w:w="1408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2</w:t>
            </w:r>
          </w:p>
        </w:tc>
        <w:tc>
          <w:tcPr>
            <w:tcW w:w="1375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  <w:tc>
          <w:tcPr>
            <w:tcW w:w="39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1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49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-value</w:t>
            </w:r>
          </w:p>
        </w:tc>
        <w:tc>
          <w:tcPr>
            <w:tcW w:w="36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1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0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DPA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CHF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0.67, 1.29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0.72, 1.41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0.71, 1.46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0.55, 1.20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0.57, 1.31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0.60, 1.47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CHD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0.65, 1.14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495"/>
              </w:tabs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0.68, 1.19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0.72, 1.27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0.56, 1.06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0.57, 1.11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0.67, 1.40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Angina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0.48, 1.06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0.50, 1.12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0.51, 1.12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0.32, 0.76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0.32, 0.81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0.33, 0.79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0.60, 1.07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0.64, 1.11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0.64, 1.12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0.50, 0.94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0.51, 0.99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0.52, 1.00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Stroke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0.56, 1.27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0.58, 1.33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0.57, 1.32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0.33, 0.73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0.33, 0.75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0.34, 0.83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DHA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CHF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0.70, 1.55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0.74, 1.64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0.76, 1.84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0.64, 1.48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0.64, 1.55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0.66, 1.86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CHD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0.56, 1.08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0.57, 1.09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19"/>
              </w:tabs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0.67, 1.35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0.57, 1.07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0.56, 1.09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0.70, 1.44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Angina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0.46, 1.17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0.48, 1.22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0.53, 1.33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0.60, 1.40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0.61, 1.48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0.69, 1.66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0.76, 1.34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0.79, 1.43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0.74, 1.41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0.65, 1.24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0.66, 1.30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0.60, 1.27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Stroke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0.59, 1.23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0.62, 1.31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0.65, 1.49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0.51, 1.07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0.53, 1.14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0.57, 1.38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EPA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CHF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0.80, 1.59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0.87, 1.74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0.93, 1.84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0.56, 1.26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0.61, 1.41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0.66, 1.51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CHD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0.61, 1.20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0.63, 1.24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0.68, 1.37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0.63, 1.16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0.67, 1.24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0.76, 1.46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Angina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0.65, 1.35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0.69, 1.48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0.72, 1.56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0.49, 1.08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0.55, 1.24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0.58, 1.36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0.69, 1.31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0.74, 1.41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0.77, 1.44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0.49, 0.90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0.54, 1.00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0.54, 1.04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Stroke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0.52, 1.08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0.55, 1.12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0.55, 1.23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</w:t>
            </w:r>
          </w:p>
        </w:tc>
        <w:tc>
          <w:tcPr>
            <w:tcW w:w="5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0.39, 0.84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</w:t>
            </w:r>
          </w:p>
        </w:tc>
        <w:tc>
          <w:tcPr>
            <w:tcW w:w="5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0.43, 0.93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0*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0.46, 1.05</w:t>
            </w:r>
          </w:p>
        </w:tc>
        <w:tc>
          <w:tcPr>
            <w:tcW w:w="50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0.087</w:t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Supplemental Table </w:t>
      </w:r>
      <w:r>
        <w:rPr>
          <w:rFonts w:hint="eastAsia" w:ascii="Times New Roman" w:hAnsi="Times New Roman" w:cs="Times New Roman"/>
          <w:sz w:val="28"/>
          <w:szCs w:val="28"/>
        </w:rPr>
        <w:t>2</w:t>
      </w:r>
    </w:p>
    <w:tbl>
      <w:tblPr>
        <w:tblStyle w:val="5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6"/>
        <w:gridCol w:w="1037"/>
        <w:gridCol w:w="1530"/>
        <w:gridCol w:w="1550"/>
        <w:gridCol w:w="1100"/>
        <w:gridCol w:w="1462"/>
        <w:gridCol w:w="1425"/>
        <w:gridCol w:w="1000"/>
        <w:gridCol w:w="1485"/>
        <w:gridCol w:w="13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Characteristic</w:t>
            </w:r>
          </w:p>
        </w:tc>
        <w:tc>
          <w:tcPr>
            <w:tcW w:w="1453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1</w:t>
            </w:r>
          </w:p>
        </w:tc>
        <w:tc>
          <w:tcPr>
            <w:tcW w:w="1407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2</w:t>
            </w:r>
          </w:p>
        </w:tc>
        <w:tc>
          <w:tcPr>
            <w:tcW w:w="1370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  <w:tc>
          <w:tcPr>
            <w:tcW w:w="38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1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0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  <w:tc>
          <w:tcPr>
            <w:tcW w:w="35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2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49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DPA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ALL-cause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0.68, 0.99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0.73, 1.03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0.73, 1.03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0.59, 0.90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0.62, 0.94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0.62, 0.93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CVD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0.70, 1.29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0.75, 1.36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0.76, 1.37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0.50, 0.95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0.52, 1.01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0.52, 1.00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0.047*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ALL-cause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0.90, 1.24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0.94, 1.30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0.93, 1.34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0.79, 1.19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0.80, 1.21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0.79, 1.24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CVD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0.89, 1.54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0.92, 1.63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0.89, 1.64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0.75, 1.32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0.76, 1.37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0.70, 1.38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ALL-cause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0.76, 1.09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0.78, 1.15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0.78, 1.13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0.67, 1.01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0.69, 1.07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0.69, 1.06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CVD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0.59, 1.12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0.61, 1.18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0.61, 1.20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0.57, 1.00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0.054</w:t>
            </w:r>
          </w:p>
        </w:tc>
        <w:tc>
          <w:tcPr>
            <w:tcW w:w="38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0.59, 1.07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0.129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0.57, 1.10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0.161</w:t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eastAsia="宋体"/>
          <w:sz w:val="28"/>
          <w:szCs w:val="28"/>
        </w:rPr>
      </w:pPr>
      <w:r>
        <w:rPr>
          <w:rFonts w:hint="eastAsia" w:ascii="Times New Roman" w:eastAsia="宋体"/>
          <w:sz w:val="28"/>
          <w:szCs w:val="28"/>
        </w:rPr>
        <w:t>Supplemental Table 3</w:t>
      </w:r>
    </w:p>
    <w:tbl>
      <w:tblPr>
        <w:tblStyle w:val="5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3"/>
        <w:gridCol w:w="1033"/>
        <w:gridCol w:w="1519"/>
        <w:gridCol w:w="1530"/>
        <w:gridCol w:w="1145"/>
        <w:gridCol w:w="1423"/>
        <w:gridCol w:w="1457"/>
        <w:gridCol w:w="986"/>
        <w:gridCol w:w="1508"/>
        <w:gridCol w:w="13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7" w:type="pct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Characteristic</w:t>
            </w:r>
          </w:p>
        </w:tc>
        <w:tc>
          <w:tcPr>
            <w:tcW w:w="1441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1</w:t>
            </w:r>
          </w:p>
        </w:tc>
        <w:tc>
          <w:tcPr>
            <w:tcW w:w="1420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2</w:t>
            </w:r>
          </w:p>
        </w:tc>
        <w:tc>
          <w:tcPr>
            <w:tcW w:w="1370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  <w:tc>
          <w:tcPr>
            <w:tcW w:w="40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0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1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  <w:tc>
          <w:tcPr>
            <w:tcW w:w="34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3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49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DPA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0.63, 1.20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0.66, 1.27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0.63, 1.24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0.54, 1.10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0.57, 1.17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0.54, 1.18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0.65, 1.04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0.65, 1.05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0.68, 1.09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0.55, 0.96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0.55, 0.99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0.62, 1.18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Angina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0.49, 0.98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0.51, 1.00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0.50, 0.99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0.35, 0.74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0.36, 0.77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0.36, 0.76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0.68, 1.18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0.71, 1.23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0.69, 1.21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0.58, 1.00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0.60, 1.06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0.58, 1.04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Stroke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0.59, 1.13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0.60, 1.17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0.57, 1.15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0.39, 0.78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0.40, 0.82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0.40, 0.86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DHA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0.68, 1.37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0.72, 1.42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0.70, 1.51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0.61, 1.24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0.63, 1.30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0.59, 1.44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0.57, 0.97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0.58, 0.97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0*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0.66, 1.20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0.62, 1.02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0.62, 1.04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0.75, 1.37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Angina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0.52, 1.03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0.53, 1.06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0.56, 1.21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0.63, 1.28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0.66, 1.36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0.73, 1.56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0.80, 1.29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0.82, 1.35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0.77, 1.36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0.76, 1.24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0.77, 1.32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0.72, 1.31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Stroke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0.63, 1.12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0.65, 1.17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0.64, 1.27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0.49, 0.99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0.52, 1.03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0.51, 1.19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EPA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0.77, 1.36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0.81, 1.45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0.82, 1.46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0.56, 1.09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0.63, 1.25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0.64, 1.28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0.64, 1.12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0.65, 1.13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0.70, 1.25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0.70, 1.18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0.74, 1.27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0.85, 1.50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Angina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0.71, 1.37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0.73, 1.47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0.77, 1.55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0.59, 1.12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0.66, 1.29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0.71, 1.45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0.78, 1.29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0.81, 1.35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0.83, 1.37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0.61, 1.00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0.67, 1.13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0.68, 1.15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Stroke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0.52, 0.99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0.53, 1.02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0.54, 1.08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0.42, 0.84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0.47, 0.92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tabs>
                <w:tab w:val="center" w:pos="620"/>
              </w:tabs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ab/>
              <w:t>*</w:t>
            </w:r>
          </w:p>
        </w:tc>
        <w:tc>
          <w:tcPr>
            <w:tcW w:w="34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</w:t>
            </w:r>
          </w:p>
        </w:tc>
        <w:tc>
          <w:tcPr>
            <w:tcW w:w="53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0.50, 1.02</w:t>
            </w:r>
          </w:p>
        </w:tc>
        <w:tc>
          <w:tcPr>
            <w:tcW w:w="4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</w:tbl>
    <w:p>
      <w:pPr>
        <w:rPr>
          <w:rFonts w:hint="eastAsia" w:ascii="Times New Roman" w:eastAsia="宋体"/>
          <w:sz w:val="28"/>
          <w:szCs w:val="28"/>
        </w:rPr>
      </w:pPr>
    </w:p>
    <w:p>
      <w:pPr>
        <w:rPr>
          <w:rFonts w:ascii="Times New Roman" w:eastAsia="宋体"/>
          <w:sz w:val="28"/>
          <w:szCs w:val="28"/>
        </w:rPr>
      </w:pPr>
      <w:r>
        <w:rPr>
          <w:rFonts w:hint="eastAsia" w:ascii="Times New Roman" w:eastAsia="宋体"/>
          <w:sz w:val="28"/>
          <w:szCs w:val="28"/>
        </w:rPr>
        <w:t>Supplemental Table 4</w:t>
      </w:r>
    </w:p>
    <w:tbl>
      <w:tblPr>
        <w:tblStyle w:val="5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9"/>
        <w:gridCol w:w="1043"/>
        <w:gridCol w:w="1499"/>
        <w:gridCol w:w="1482"/>
        <w:gridCol w:w="1193"/>
        <w:gridCol w:w="1403"/>
        <w:gridCol w:w="1459"/>
        <w:gridCol w:w="1000"/>
        <w:gridCol w:w="1516"/>
        <w:gridCol w:w="13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Characteristic</w:t>
            </w:r>
          </w:p>
        </w:tc>
        <w:tc>
          <w:tcPr>
            <w:tcW w:w="4024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1</w:t>
            </w:r>
          </w:p>
        </w:tc>
        <w:tc>
          <w:tcPr>
            <w:tcW w:w="4055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2</w:t>
            </w:r>
          </w:p>
        </w:tc>
        <w:tc>
          <w:tcPr>
            <w:tcW w:w="3895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HR1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P-value</w:t>
            </w:r>
          </w:p>
        </w:tc>
        <w:tc>
          <w:tcPr>
            <w:tcW w:w="119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HR1</w:t>
            </w:r>
          </w:p>
        </w:tc>
        <w:tc>
          <w:tcPr>
            <w:tcW w:w="140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CI1</w:t>
            </w:r>
          </w:p>
        </w:tc>
        <w:tc>
          <w:tcPr>
            <w:tcW w:w="14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P-value</w:t>
            </w:r>
          </w:p>
        </w:tc>
        <w:tc>
          <w:tcPr>
            <w:tcW w:w="10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HR1</w:t>
            </w:r>
          </w:p>
        </w:tc>
        <w:tc>
          <w:tcPr>
            <w:tcW w:w="15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CI1</w:t>
            </w:r>
          </w:p>
        </w:tc>
        <w:tc>
          <w:tcPr>
            <w:tcW w:w="137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DPA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0.78, 1.06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0.83, 1.13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0.83, 1.11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0.62, 0.88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0.66, 0.95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0.66, 0.95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0.69, 1.19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0.73, 1.27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0.73, 1.27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0.51, 0.90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0.54, 0.98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0.54, 0.97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0.94, 1.26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0.97, 1.31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0.97, 1.33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0.82, 1.16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0.84, 1.22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0.83, 1.25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0.85, 1.35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0.87, 1.41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0.84, 1.40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0.70, 1.23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0.72, 1.29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0.68, 1.31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0.82, 1.09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0.83, 1.13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0.82, 1.11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0.70, 0.99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0.74, 1.07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0.75, 1.08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0.67, 1.18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0.68, 1.21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0.67, 1.22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0.61, 1.06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0.119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</w:t>
            </w:r>
          </w:p>
        </w:tc>
        <w:tc>
          <w:tcPr>
            <w:tcW w:w="140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0.65, 1.14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0.303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0.65, 1.16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0.338</w:t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hint="eastAsia" w:ascii="Times New Roman" w:eastAsia="宋体"/>
          <w:sz w:val="28"/>
          <w:szCs w:val="28"/>
        </w:rPr>
      </w:pPr>
      <w:r>
        <w:rPr>
          <w:rFonts w:hint="eastAsia" w:ascii="Times New Roman" w:eastAsia="宋体"/>
          <w:sz w:val="28"/>
          <w:szCs w:val="28"/>
        </w:rPr>
        <w:t>Supplemental Table 5</w:t>
      </w:r>
    </w:p>
    <w:tbl>
      <w:tblPr>
        <w:tblStyle w:val="5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4"/>
        <w:gridCol w:w="1037"/>
        <w:gridCol w:w="1491"/>
        <w:gridCol w:w="1499"/>
        <w:gridCol w:w="1173"/>
        <w:gridCol w:w="1414"/>
        <w:gridCol w:w="1448"/>
        <w:gridCol w:w="975"/>
        <w:gridCol w:w="1525"/>
        <w:gridCol w:w="13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78" w:type="pct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Characteristic</w:t>
            </w:r>
          </w:p>
        </w:tc>
        <w:tc>
          <w:tcPr>
            <w:tcW w:w="1421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1</w:t>
            </w:r>
          </w:p>
        </w:tc>
        <w:tc>
          <w:tcPr>
            <w:tcW w:w="1424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2</w:t>
            </w:r>
          </w:p>
        </w:tc>
        <w:tc>
          <w:tcPr>
            <w:tcW w:w="1375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78" w:type="pct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  <w:tc>
          <w:tcPr>
            <w:tcW w:w="41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49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1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  <w:tc>
          <w:tcPr>
            <w:tcW w:w="34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49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DPA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CHF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0.67, 1.21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0.70, 1.29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0.69, 1.28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0.62, 1.18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0.65, 1.27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0.64, 1.28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0.64, 1.01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0.65, 1.02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0.67, 1.05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0.56, 0.93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0.56, 0.97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0.61, 1.12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Angina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0.49, 0.97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0.50, 0.99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0.50, 0.97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0.37, 0.77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0.38, 0.80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0.36, 0.77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0.66, 1.13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0.68, 1.16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0.68, 1.17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0.60, 1.03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0.63, 1.09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0.63, 1.11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Stroke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0.57, 1.06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0.58, 1.10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0.57, 1.12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0.41, 0.80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0.43, 0.84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0.45, 0.96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DHA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CHF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0.75, 1.47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0.80, 1.52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0.77, 1.60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0.66, 1.32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0.68, 1.39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0.65, 1.54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0.58, 0.96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0.58, 0.96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0.63, 1.13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0.63, 1.01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0.63, 1.03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0.71, 1.30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Angina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0.53, 1.05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0.55, 1.09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0.55, 1.17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0.66, 1.27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0.68, 1.35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0.70, 1.45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0.78, 1.24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0.80, 1.29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0.75, 1.29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0.76, 1.19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0.78, 1.27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0.72, 1.27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Stroke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0.60, 1.03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0.61, 1.07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0.60, 1.16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0.51, 1.01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0.54, 1.05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0.54, 1.25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EPA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CHF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0.85, 1.48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0.90, 1.59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0.93, 1.62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0.59, 1.12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0.67, 1.31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0.71, 1.36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0.70, 1.19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0.72, 1.22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0.77, 1.33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0.68, 1.11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0.72, 1.20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0.81, 1.41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Angina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0.72, 1.33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0.74, 1.43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0.76, 1.50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0.56, 1.05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0.64, 1.22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0.66, 1.35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0.85, 1.32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0.90, 1.39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0.94, 1.43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0.62, 0.97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0.68, 1.10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0.71, 1.17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Stroke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0.55, 1.04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0.58, 1.08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0.60, 1.16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0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0.44, 0.85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</w:t>
            </w:r>
          </w:p>
        </w:tc>
        <w:tc>
          <w:tcPr>
            <w:tcW w:w="14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0.48, 0.94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0.53, 1.09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0.133</w:t>
            </w:r>
          </w:p>
        </w:tc>
      </w:tr>
    </w:tbl>
    <w:p>
      <w:pPr>
        <w:rPr>
          <w:rFonts w:hint="eastAsia" w:ascii="Times New Roman" w:eastAsia="宋体"/>
          <w:sz w:val="28"/>
          <w:szCs w:val="28"/>
        </w:rPr>
      </w:pPr>
    </w:p>
    <w:p>
      <w:pPr>
        <w:rPr>
          <w:rFonts w:ascii="Times New Roman" w:eastAsia="宋体"/>
          <w:sz w:val="28"/>
          <w:szCs w:val="28"/>
        </w:rPr>
      </w:pPr>
    </w:p>
    <w:p>
      <w:pPr>
        <w:rPr>
          <w:rFonts w:hint="eastAsia" w:ascii="Times New Roman" w:eastAsia="宋体"/>
          <w:sz w:val="28"/>
          <w:szCs w:val="28"/>
        </w:rPr>
      </w:pPr>
      <w:r>
        <w:rPr>
          <w:rFonts w:hint="eastAsia" w:ascii="Times New Roman" w:eastAsia="宋体"/>
          <w:sz w:val="28"/>
          <w:szCs w:val="28"/>
        </w:rPr>
        <w:t>Supplemental Table 6</w:t>
      </w:r>
    </w:p>
    <w:tbl>
      <w:tblPr>
        <w:tblStyle w:val="5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4"/>
        <w:gridCol w:w="1043"/>
        <w:gridCol w:w="1502"/>
        <w:gridCol w:w="1482"/>
        <w:gridCol w:w="1193"/>
        <w:gridCol w:w="1397"/>
        <w:gridCol w:w="1479"/>
        <w:gridCol w:w="961"/>
        <w:gridCol w:w="1536"/>
        <w:gridCol w:w="13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71" w:type="pct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Characteristic</w:t>
            </w:r>
          </w:p>
        </w:tc>
        <w:tc>
          <w:tcPr>
            <w:tcW w:w="1421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1</w:t>
            </w:r>
          </w:p>
        </w:tc>
        <w:tc>
          <w:tcPr>
            <w:tcW w:w="1436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2</w:t>
            </w:r>
          </w:p>
        </w:tc>
        <w:tc>
          <w:tcPr>
            <w:tcW w:w="1370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71" w:type="pct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23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  <w:tc>
          <w:tcPr>
            <w:tcW w:w="42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49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2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  <w:tc>
          <w:tcPr>
            <w:tcW w:w="33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4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48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DPA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ALL-cause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0.72, 0.97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0.76, 1.02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0.76, 1.02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0.64, 0.88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0.68, 0.95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0.68, 0.94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0.67, 1.11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0.69, 1.16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0.70, 1.17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0.54, 0.94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0.57, 1.01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0.56, 1.00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0.048*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DHA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ALL-cause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0.94, 1.25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0.98, 1.31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0.97, 1.31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0.80, 1.11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0.82, 1.16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0.80, 1.17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0.89, 1.38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0.91, 1.45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0.88, 1.44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0.71, 1.19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0.73, 1.24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0.68, 1.26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EPA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ALL-cause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0.79, 1.04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0.81, 1.08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0.81, 1.07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0.69, 0.95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0.73, 1.03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0.74, 1.05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0.68, 1.17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0.70, 1.21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0.70, 1.23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0.62, 1.03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0.082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0.66, 1.10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0.229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0.66, 1.14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0.312</w:t>
            </w:r>
          </w:p>
        </w:tc>
      </w:tr>
    </w:tbl>
    <w:p>
      <w:pPr>
        <w:ind w:firstLine="280" w:firstLineChars="100"/>
      </w:pPr>
      <w:r>
        <w:rPr>
          <w:rFonts w:ascii="Times New Roman" w:hAnsi="Times New Roman" w:cs="Times New Roman"/>
          <w:sz w:val="28"/>
          <w:szCs w:val="28"/>
        </w:rPr>
        <w:t xml:space="preserve">Supplemental Table </w:t>
      </w:r>
      <w:r>
        <w:rPr>
          <w:rFonts w:hint="eastAsia" w:ascii="Times New Roman" w:hAnsi="Times New Roman" w:cs="Times New Roman"/>
          <w:sz w:val="28"/>
          <w:szCs w:val="28"/>
        </w:rPr>
        <w:t>7</w:t>
      </w:r>
    </w:p>
    <w:tbl>
      <w:tblPr>
        <w:tblStyle w:val="5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3"/>
        <w:gridCol w:w="1080"/>
        <w:gridCol w:w="1488"/>
        <w:gridCol w:w="1479"/>
        <w:gridCol w:w="1173"/>
        <w:gridCol w:w="1663"/>
        <w:gridCol w:w="1321"/>
        <w:gridCol w:w="876"/>
        <w:gridCol w:w="1513"/>
        <w:gridCol w:w="13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Characteristic</w:t>
            </w:r>
          </w:p>
        </w:tc>
        <w:tc>
          <w:tcPr>
            <w:tcW w:w="1428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1</w:t>
            </w:r>
          </w:p>
        </w:tc>
        <w:tc>
          <w:tcPr>
            <w:tcW w:w="1467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2</w:t>
            </w:r>
          </w:p>
        </w:tc>
        <w:tc>
          <w:tcPr>
            <w:tcW w:w="1336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7" w:type="pct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  <w:tc>
          <w:tcPr>
            <w:tcW w:w="41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8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46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  <w:tc>
          <w:tcPr>
            <w:tcW w:w="30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3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49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DPA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0.83, 1.71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0.87, 1.86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0.84, 1.83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0.70, 1.52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0.73, 1.65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0.66, 1.53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0.73, 1.37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0.74, 1.38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0.75, 1.37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0.61, 1.12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0.62, 1.15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0.67, 1.24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Angina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0.62, 1.38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0.64, 1.44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0.64, 1.42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0.46, 1.02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0.48, 1.09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0.49, 1.12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0.68, 1.26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0.70, 1.33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0.70, 1.32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0.60, 1.11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0.62, 1.19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0.61, 1.22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Stroke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0.62, 1.15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0.67, 1.25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0.64, 1.22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0.43, 0.84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0.47, 0.92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0.45, 0.97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0.035*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DHA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0.81, 1.83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0.85, 1.86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0.76, 1.81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0.63, 1.38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0.64, 1.44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0.53, 1.42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0.56, 1.03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0.56, 1.02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0.61, 1.19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0.60, 1.03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0.61, 1.04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0.67, 1.26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Angina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0.56, 1.34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0.57, 1.37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0.63, 1.54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0.60, 1.30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0.61, 1.36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0.69, 1.59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0.77, 1.32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0.78, 1.35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0.72, 1.32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0.64, 1.10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0.64, 1.14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0.58, 1.14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Stroke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0.51, 1.00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0.52, 1.02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0.51, 1.10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0.51, 1.14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0.53, 1.17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0.52, 1.37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EPA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0.80, 1.71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0.84, 1.81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0.83, 1.76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0.63, 1.26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0.69, 1.40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0.67, 1.36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0.63, 1.15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0.63, 1.15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0.69, 1.23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0.63, 1.09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0.65, 1.14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0.71, 1.25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Angina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0.63, 1.42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0.66, 1.50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0.71, 1.62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0.63, 1.32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0.69, 1.47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0.75, 1.65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0.74, 1.37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0.76, 1.43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0.77, 1.50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0.60, 1.03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0.64, 1.12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0.65, 1.19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Stroke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0.57, 1.18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0.63, 1.25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0.68, 1.35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7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0.51, 1.06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0.097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0.56, 1.15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0.61, 1.28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0.516</w:t>
            </w:r>
          </w:p>
        </w:tc>
      </w:tr>
    </w:tbl>
    <w:p>
      <w:pPr>
        <w:rPr>
          <w:rFonts w:ascii="Times New Roman" w:eastAsia="宋体"/>
        </w:rPr>
      </w:pPr>
    </w:p>
    <w:p>
      <w:pPr>
        <w:rPr>
          <w:rFonts w:hint="eastAsia" w:ascii="Times New Roman" w:eastAsia="宋体"/>
          <w:sz w:val="28"/>
          <w:szCs w:val="28"/>
        </w:rPr>
      </w:pPr>
      <w:r>
        <w:rPr>
          <w:rFonts w:hint="eastAsia" w:ascii="Times New Roman" w:eastAsia="宋体"/>
          <w:sz w:val="28"/>
          <w:szCs w:val="28"/>
        </w:rPr>
        <w:t>Supplemental Table 8</w:t>
      </w:r>
    </w:p>
    <w:tbl>
      <w:tblPr>
        <w:tblStyle w:val="5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4"/>
        <w:gridCol w:w="1043"/>
        <w:gridCol w:w="1502"/>
        <w:gridCol w:w="1482"/>
        <w:gridCol w:w="1182"/>
        <w:gridCol w:w="1663"/>
        <w:gridCol w:w="1338"/>
        <w:gridCol w:w="847"/>
        <w:gridCol w:w="1536"/>
        <w:gridCol w:w="13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71" w:type="pct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Characteristic</w:t>
            </w:r>
          </w:p>
        </w:tc>
        <w:tc>
          <w:tcPr>
            <w:tcW w:w="1421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1</w:t>
            </w:r>
          </w:p>
        </w:tc>
        <w:tc>
          <w:tcPr>
            <w:tcW w:w="1476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2</w:t>
            </w:r>
          </w:p>
        </w:tc>
        <w:tc>
          <w:tcPr>
            <w:tcW w:w="1330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Model 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71" w:type="pct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23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  <w:tc>
          <w:tcPr>
            <w:tcW w:w="41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8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47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  <w:tc>
          <w:tcPr>
            <w:tcW w:w="29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54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95% CI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48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DPA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ALL-cause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0.77, 1.07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0.81, 1.14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0.79, 1.12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0.61, 0.86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0.64, 0.92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</w:t>
            </w:r>
            <w:bookmarkStart w:id="0" w:name="_GoBack"/>
            <w:bookmarkEnd w:id="0"/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0.65, 0.91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0.62, 1.09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0.63, 1.14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0.62, 1.13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0.51, 0.94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0.54, 1.01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0.53, 0.98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0.037*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DHA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ALL-cause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0.93, 1.29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0.95, 1.33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0.94, 1.35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0.80, 1.15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0.81, 1.18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0.81, 1.20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0.82, 1.32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0.83, 1.35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0.80, 1.41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0.69, 1.25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0.70, 1.31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0.68, 1.37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EPA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ALL-cause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0.89, 1.27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0.91, 1.33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0.95, 1.37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0.72, 0.99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0.75, 1.04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0.77, 1.07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0.73, 1.28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0.74, 1.33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0.77, 1.37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0.64, 1.12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0.248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0.66, 1.18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0.394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0.67, 1.22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0.494</w:t>
            </w:r>
          </w:p>
        </w:tc>
      </w:tr>
    </w:tbl>
    <w:p>
      <w:pPr>
        <w:rPr>
          <w:rFonts w:hint="eastAsia" w:ascii="Times New Roman" w:eastAsia="宋体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eastAsia="宋体"/>
          <w:sz w:val="28"/>
          <w:szCs w:val="28"/>
        </w:rPr>
      </w:pPr>
      <w:r>
        <w:rPr>
          <w:rFonts w:hint="eastAsia" w:ascii="Times New Roman" w:eastAsia="宋体"/>
          <w:sz w:val="28"/>
          <w:szCs w:val="28"/>
        </w:rPr>
        <w:t>Supplemental Table 1</w:t>
      </w:r>
    </w:p>
    <w:p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OR = Odds Ratio, CI = Confidence Interval;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CHF: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congestive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heart failure;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CHD: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coronary heart disease;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MI: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myocardial infarction; 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Logistic regression models</w:t>
      </w:r>
      <w:r>
        <w:rPr>
          <w:rFonts w:hint="eastAsia" w:ascii="Times New Roman" w:eastAsia="宋体"/>
          <w:sz w:val="28"/>
          <w:szCs w:val="28"/>
        </w:rPr>
        <w:t xml:space="preserve"> of marine polyunsaturated fatty acids intake with cardiovascular disease in overweight or obese people</w:t>
      </w:r>
      <w:r>
        <w:rPr>
          <w:rFonts w:ascii="Times New Roman" w:eastAsia="宋体"/>
          <w:sz w:val="28"/>
          <w:szCs w:val="28"/>
        </w:rPr>
        <w:t>: Model 1: race</w:t>
      </w:r>
      <w:r>
        <w:rPr>
          <w:rFonts w:hint="eastAsia" w:ascii="Times New Roman" w:eastAsia="宋体"/>
          <w:sz w:val="28"/>
          <w:szCs w:val="28"/>
          <w:lang w:val="en-US" w:eastAsia="zh-CN"/>
        </w:rPr>
        <w:t xml:space="preserve"> and age</w:t>
      </w:r>
      <w:r>
        <w:rPr>
          <w:rFonts w:ascii="Times New Roman" w:eastAsia="宋体"/>
          <w:sz w:val="28"/>
          <w:szCs w:val="28"/>
        </w:rPr>
        <w:t>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hint="eastAsia" w:ascii="Times New Roman" w:eastAsia="宋体"/>
          <w:sz w:val="28"/>
          <w:szCs w:val="28"/>
        </w:rPr>
        <w:t xml:space="preserve">: </w:t>
      </w:r>
      <w:r>
        <w:rPr>
          <w:rFonts w:ascii="Times New Roman" w:eastAsia="宋体"/>
          <w:sz w:val="28"/>
          <w:szCs w:val="28"/>
        </w:rPr>
        <w:t xml:space="preserve">Model 1+Education, </w:t>
      </w:r>
      <w:r>
        <w:rPr>
          <w:rFonts w:hint="eastAsia" w:ascii="Times New Roman" w:eastAsia="宋体"/>
          <w:sz w:val="28"/>
          <w:szCs w:val="28"/>
          <w:lang w:val="en-US" w:eastAsia="zh-CN"/>
        </w:rPr>
        <w:t>m</w:t>
      </w:r>
      <w:r>
        <w:rPr>
          <w:rFonts w:ascii="Times New Roman" w:eastAsia="宋体"/>
          <w:sz w:val="28"/>
          <w:szCs w:val="28"/>
        </w:rPr>
        <w:t xml:space="preserve">arital status, </w:t>
      </w:r>
      <w:r>
        <w:rPr>
          <w:rFonts w:hint="eastAsia" w:ascii="Times New Roman" w:eastAsia="宋体"/>
          <w:sz w:val="28"/>
          <w:szCs w:val="28"/>
          <w:lang w:val="en-US" w:eastAsia="zh-CN"/>
        </w:rPr>
        <w:t>r</w:t>
      </w:r>
      <w:r>
        <w:rPr>
          <w:rFonts w:ascii="Times New Roman" w:eastAsia="宋体"/>
          <w:sz w:val="28"/>
          <w:szCs w:val="28"/>
        </w:rPr>
        <w:t xml:space="preserve">atio of family income to poverty, BMI, </w:t>
      </w:r>
      <w:r>
        <w:rPr>
          <w:rFonts w:hint="eastAsia" w:ascii="Times New Roman" w:eastAsia="宋体"/>
          <w:sz w:val="28"/>
          <w:szCs w:val="28"/>
          <w:lang w:val="en-US" w:eastAsia="zh-CN"/>
        </w:rPr>
        <w:t>p</w:t>
      </w:r>
      <w:r>
        <w:rPr>
          <w:rFonts w:ascii="Times New Roman" w:eastAsia="宋体"/>
          <w:sz w:val="28"/>
          <w:szCs w:val="28"/>
        </w:rPr>
        <w:t xml:space="preserve">hysical activity, </w:t>
      </w:r>
      <w:r>
        <w:rPr>
          <w:rFonts w:hint="eastAsia" w:ascii="Times New Roman" w:eastAsia="宋体"/>
          <w:sz w:val="28"/>
          <w:szCs w:val="28"/>
          <w:lang w:val="en-US" w:eastAsia="zh-CN"/>
        </w:rPr>
        <w:t>s</w:t>
      </w:r>
      <w:r>
        <w:rPr>
          <w:rFonts w:ascii="Times New Roman" w:eastAsia="宋体"/>
          <w:sz w:val="28"/>
          <w:szCs w:val="28"/>
        </w:rPr>
        <w:t xml:space="preserve">moking status and </w:t>
      </w:r>
      <w:r>
        <w:rPr>
          <w:rFonts w:hint="eastAsia" w:ascii="Times New Roman" w:eastAsia="宋体"/>
          <w:sz w:val="28"/>
          <w:szCs w:val="28"/>
          <w:lang w:val="en-US" w:eastAsia="zh-CN"/>
        </w:rPr>
        <w:t>a</w:t>
      </w:r>
      <w:r>
        <w:rPr>
          <w:rFonts w:ascii="Times New Roman" w:eastAsia="宋体"/>
          <w:sz w:val="28"/>
          <w:szCs w:val="28"/>
        </w:rPr>
        <w:t>lcohol consumption；Model 3：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2+</w:t>
      </w:r>
      <w:r>
        <w:rPr>
          <w:rFonts w:hint="eastAsia" w:ascii="Times New Roman" w:eastAsia="宋体"/>
          <w:sz w:val="28"/>
          <w:szCs w:val="28"/>
          <w:lang w:val="en-US" w:eastAsia="zh-CN"/>
        </w:rPr>
        <w:t>h</w:t>
      </w:r>
      <w:r>
        <w:rPr>
          <w:rFonts w:ascii="Times New Roman" w:eastAsia="宋体"/>
          <w:sz w:val="28"/>
          <w:szCs w:val="28"/>
        </w:rPr>
        <w:t>ypertension, diabetes, total energy intake, total fat intake, and total cholesterol intake.</w:t>
      </w:r>
    </w:p>
    <w:p>
      <w:pPr>
        <w:rPr>
          <w:rFonts w:ascii="Times New Roman" w:eastAsia="宋体"/>
          <w:sz w:val="28"/>
          <w:szCs w:val="28"/>
        </w:rPr>
      </w:pPr>
      <w:r>
        <w:rPr>
          <w:rFonts w:hint="eastAsia" w:ascii="Times New Roman" w:eastAsia="宋体"/>
          <w:sz w:val="28"/>
          <w:szCs w:val="28"/>
        </w:rPr>
        <w:t>Supplemental Table 2</w:t>
      </w:r>
    </w:p>
    <w:p>
      <w:pPr>
        <w:rPr>
          <w:rFonts w:hint="eastAsia"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HR = Hazard Ratio, CI = Confidence Interval;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CVD:</w:t>
      </w:r>
      <w:r>
        <w:rPr>
          <w:rFonts w:hint="eastAsia" w:ascii="Times New Roman" w:eastAsia="宋体"/>
          <w:sz w:val="28"/>
          <w:szCs w:val="28"/>
        </w:rPr>
        <w:t xml:space="preserve"> CVD mortality</w:t>
      </w:r>
      <w:r>
        <w:rPr>
          <w:rFonts w:ascii="Times New Roman" w:eastAsia="宋体"/>
          <w:sz w:val="28"/>
          <w:szCs w:val="28"/>
        </w:rPr>
        <w:t>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ALL-cause: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All</w:t>
      </w:r>
      <w:r>
        <w:rPr>
          <w:rFonts w:hint="eastAsia" w:ascii="Times New Roman" w:eastAsia="宋体"/>
          <w:sz w:val="28"/>
          <w:szCs w:val="28"/>
        </w:rPr>
        <w:t>-</w:t>
      </w:r>
      <w:r>
        <w:rPr>
          <w:rFonts w:ascii="Times New Roman" w:eastAsia="宋体"/>
          <w:sz w:val="28"/>
          <w:szCs w:val="28"/>
        </w:rPr>
        <w:t>cause</w:t>
      </w:r>
      <w:r>
        <w:rPr>
          <w:rFonts w:hint="eastAsia" w:ascii="Times New Roman" w:eastAsia="宋体"/>
          <w:sz w:val="28"/>
          <w:szCs w:val="28"/>
        </w:rPr>
        <w:t xml:space="preserve"> mortality</w:t>
      </w:r>
      <w:r>
        <w:rPr>
          <w:rFonts w:ascii="Times New Roman" w:eastAsia="宋体"/>
          <w:sz w:val="28"/>
          <w:szCs w:val="28"/>
        </w:rPr>
        <w:t>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Cox proportional regression models</w:t>
      </w:r>
      <w:r>
        <w:rPr>
          <w:rFonts w:hint="eastAsia" w:ascii="Times New Roman" w:eastAsia="宋体"/>
          <w:sz w:val="28"/>
          <w:szCs w:val="28"/>
        </w:rPr>
        <w:t xml:space="preserve"> of marine polyunsaturated fatty acids intake with cardiovascular disease in overweight or obese people</w:t>
      </w:r>
      <w:r>
        <w:rPr>
          <w:rFonts w:ascii="Times New Roman" w:eastAsia="宋体"/>
          <w:sz w:val="28"/>
          <w:szCs w:val="28"/>
        </w:rPr>
        <w:t>: Model 1: race</w:t>
      </w:r>
      <w:r>
        <w:rPr>
          <w:rFonts w:hint="eastAsia" w:ascii="Times New Roman" w:eastAsia="宋体"/>
          <w:sz w:val="28"/>
          <w:szCs w:val="28"/>
          <w:lang w:val="en-US" w:eastAsia="zh-CN"/>
        </w:rPr>
        <w:t xml:space="preserve"> and age</w:t>
      </w:r>
      <w:r>
        <w:rPr>
          <w:rFonts w:ascii="Times New Roman" w:eastAsia="宋体"/>
          <w:sz w:val="28"/>
          <w:szCs w:val="28"/>
        </w:rPr>
        <w:t>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2：Model 1+education, marital status, ratio of family income to poverty, BMI, physical activity, smoking status and alcohol consumption；Model 3：Model 2+hypertension, diabetes, cancer, osteoarthritis,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total energy intake,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total fat intake, and total cholesterol intake.</w:t>
      </w:r>
    </w:p>
    <w:p>
      <w:pPr>
        <w:rPr>
          <w:rFonts w:ascii="Times New Roman" w:eastAsia="宋体"/>
          <w:sz w:val="28"/>
          <w:szCs w:val="28"/>
        </w:rPr>
      </w:pPr>
      <w:r>
        <w:rPr>
          <w:rFonts w:hint="eastAsia" w:ascii="Times New Roman" w:eastAsia="宋体"/>
          <w:sz w:val="28"/>
          <w:szCs w:val="28"/>
        </w:rPr>
        <w:t>Supplemental Table 3</w:t>
      </w:r>
    </w:p>
    <w:p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OR = Odds Ratio, CI = Confidence Interval;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CHF: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congestive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heart failure;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CHD: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coronary heart disease;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MI: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myocardial infarction; 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Logistic regression models</w:t>
      </w:r>
      <w:r>
        <w:rPr>
          <w:rFonts w:hint="eastAsia" w:ascii="Times New Roman" w:eastAsia="宋体"/>
          <w:sz w:val="28"/>
          <w:szCs w:val="28"/>
        </w:rPr>
        <w:t xml:space="preserve"> of marine polyunsaturated fatty acids intake with cardiovascular disease in a population followed for more than two years</w:t>
      </w:r>
      <w:r>
        <w:rPr>
          <w:rFonts w:ascii="Times New Roman" w:eastAsia="宋体"/>
          <w:sz w:val="28"/>
          <w:szCs w:val="28"/>
        </w:rPr>
        <w:t>: Model 1: race</w:t>
      </w:r>
      <w:r>
        <w:rPr>
          <w:rFonts w:hint="eastAsia" w:ascii="Times New Roman" w:eastAsia="宋体"/>
          <w:sz w:val="28"/>
          <w:szCs w:val="28"/>
          <w:lang w:val="en-US" w:eastAsia="zh-CN"/>
        </w:rPr>
        <w:t xml:space="preserve"> and age</w:t>
      </w:r>
      <w:r>
        <w:rPr>
          <w:rFonts w:ascii="Times New Roman" w:eastAsia="宋体"/>
          <w:sz w:val="28"/>
          <w:szCs w:val="28"/>
        </w:rPr>
        <w:t>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hint="eastAsia" w:ascii="Times New Roman" w:eastAsia="宋体"/>
          <w:sz w:val="28"/>
          <w:szCs w:val="28"/>
        </w:rPr>
        <w:t xml:space="preserve">: </w:t>
      </w:r>
      <w:r>
        <w:rPr>
          <w:rFonts w:ascii="Times New Roman" w:eastAsia="宋体"/>
          <w:sz w:val="28"/>
          <w:szCs w:val="28"/>
        </w:rPr>
        <w:t xml:space="preserve">Model 1+Education, </w:t>
      </w:r>
      <w:r>
        <w:rPr>
          <w:rFonts w:hint="eastAsia" w:ascii="Times New Roman" w:eastAsia="宋体"/>
          <w:sz w:val="28"/>
          <w:szCs w:val="28"/>
          <w:lang w:val="en-US" w:eastAsia="zh-CN"/>
        </w:rPr>
        <w:t>m</w:t>
      </w:r>
      <w:r>
        <w:rPr>
          <w:rFonts w:ascii="Times New Roman" w:eastAsia="宋体"/>
          <w:sz w:val="28"/>
          <w:szCs w:val="28"/>
        </w:rPr>
        <w:t xml:space="preserve">arital status, </w:t>
      </w:r>
      <w:r>
        <w:rPr>
          <w:rFonts w:hint="eastAsia" w:ascii="Times New Roman" w:eastAsia="宋体"/>
          <w:sz w:val="28"/>
          <w:szCs w:val="28"/>
          <w:lang w:val="en-US" w:eastAsia="zh-CN"/>
        </w:rPr>
        <w:t>r</w:t>
      </w:r>
      <w:r>
        <w:rPr>
          <w:rFonts w:ascii="Times New Roman" w:eastAsia="宋体"/>
          <w:sz w:val="28"/>
          <w:szCs w:val="28"/>
        </w:rPr>
        <w:t xml:space="preserve">atio of family income to poverty, BMI, </w:t>
      </w:r>
      <w:r>
        <w:rPr>
          <w:rFonts w:hint="eastAsia" w:ascii="Times New Roman" w:eastAsia="宋体"/>
          <w:sz w:val="28"/>
          <w:szCs w:val="28"/>
          <w:lang w:val="en-US" w:eastAsia="zh-CN"/>
        </w:rPr>
        <w:t>p</w:t>
      </w:r>
      <w:r>
        <w:rPr>
          <w:rFonts w:ascii="Times New Roman" w:eastAsia="宋体"/>
          <w:sz w:val="28"/>
          <w:szCs w:val="28"/>
        </w:rPr>
        <w:t xml:space="preserve">hysical activity, </w:t>
      </w:r>
      <w:r>
        <w:rPr>
          <w:rFonts w:hint="eastAsia" w:ascii="Times New Roman" w:eastAsia="宋体"/>
          <w:sz w:val="28"/>
          <w:szCs w:val="28"/>
          <w:lang w:val="en-US" w:eastAsia="zh-CN"/>
        </w:rPr>
        <w:t>s</w:t>
      </w:r>
      <w:r>
        <w:rPr>
          <w:rFonts w:ascii="Times New Roman" w:eastAsia="宋体"/>
          <w:sz w:val="28"/>
          <w:szCs w:val="28"/>
        </w:rPr>
        <w:t xml:space="preserve">moking status and </w:t>
      </w:r>
      <w:r>
        <w:rPr>
          <w:rFonts w:hint="eastAsia" w:ascii="Times New Roman" w:eastAsia="宋体"/>
          <w:sz w:val="28"/>
          <w:szCs w:val="28"/>
          <w:lang w:val="en-US" w:eastAsia="zh-CN"/>
        </w:rPr>
        <w:t>a</w:t>
      </w:r>
      <w:r>
        <w:rPr>
          <w:rFonts w:ascii="Times New Roman" w:eastAsia="宋体"/>
          <w:sz w:val="28"/>
          <w:szCs w:val="28"/>
        </w:rPr>
        <w:t>lcohol consumption；Model 3：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2+</w:t>
      </w:r>
      <w:r>
        <w:rPr>
          <w:rFonts w:hint="eastAsia" w:ascii="Times New Roman" w:eastAsia="宋体"/>
          <w:sz w:val="28"/>
          <w:szCs w:val="28"/>
          <w:lang w:val="en-US" w:eastAsia="zh-CN"/>
        </w:rPr>
        <w:t>h</w:t>
      </w:r>
      <w:r>
        <w:rPr>
          <w:rFonts w:ascii="Times New Roman" w:eastAsia="宋体"/>
          <w:sz w:val="28"/>
          <w:szCs w:val="28"/>
        </w:rPr>
        <w:t>ypertension, diabetes, total energy intake, total fat intake, and total cholesterol intake.</w:t>
      </w:r>
    </w:p>
    <w:p>
      <w:pPr>
        <w:rPr>
          <w:rFonts w:ascii="Times New Roman" w:eastAsia="宋体"/>
          <w:sz w:val="28"/>
          <w:szCs w:val="28"/>
        </w:rPr>
      </w:pPr>
      <w:r>
        <w:rPr>
          <w:rFonts w:hint="eastAsia" w:ascii="Times New Roman" w:eastAsia="宋体"/>
          <w:sz w:val="28"/>
          <w:szCs w:val="28"/>
        </w:rPr>
        <w:t>Supplemental Table 4</w:t>
      </w:r>
    </w:p>
    <w:p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HR = Hazard Ratio, CI = Confidence Interval;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CVD:</w:t>
      </w:r>
      <w:r>
        <w:rPr>
          <w:rFonts w:hint="eastAsia" w:ascii="Times New Roman" w:eastAsia="宋体"/>
          <w:sz w:val="28"/>
          <w:szCs w:val="28"/>
        </w:rPr>
        <w:t xml:space="preserve"> CVD mortality</w:t>
      </w:r>
      <w:r>
        <w:rPr>
          <w:rFonts w:ascii="Times New Roman" w:eastAsia="宋体"/>
          <w:sz w:val="28"/>
          <w:szCs w:val="28"/>
        </w:rPr>
        <w:t>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ALL-cause: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All</w:t>
      </w:r>
      <w:r>
        <w:rPr>
          <w:rFonts w:hint="eastAsia" w:ascii="Times New Roman" w:eastAsia="宋体"/>
          <w:sz w:val="28"/>
          <w:szCs w:val="28"/>
        </w:rPr>
        <w:t>-</w:t>
      </w:r>
      <w:r>
        <w:rPr>
          <w:rFonts w:ascii="Times New Roman" w:eastAsia="宋体"/>
          <w:sz w:val="28"/>
          <w:szCs w:val="28"/>
        </w:rPr>
        <w:t>cause</w:t>
      </w:r>
      <w:r>
        <w:rPr>
          <w:rFonts w:hint="eastAsia" w:ascii="Times New Roman" w:eastAsia="宋体"/>
          <w:sz w:val="28"/>
          <w:szCs w:val="28"/>
        </w:rPr>
        <w:t xml:space="preserve"> mortality</w:t>
      </w:r>
      <w:r>
        <w:rPr>
          <w:rFonts w:ascii="Times New Roman" w:eastAsia="宋体"/>
          <w:sz w:val="28"/>
          <w:szCs w:val="28"/>
        </w:rPr>
        <w:t>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Cox proportional regression models</w:t>
      </w:r>
      <w:r>
        <w:rPr>
          <w:rFonts w:hint="eastAsia" w:ascii="Times New Roman" w:eastAsia="宋体"/>
          <w:sz w:val="28"/>
          <w:szCs w:val="28"/>
        </w:rPr>
        <w:t xml:space="preserve"> of marine polyunsaturated fatty acids intake with cardiovascular disease in a population followed for more than two years</w:t>
      </w:r>
      <w:r>
        <w:rPr>
          <w:rFonts w:ascii="Times New Roman" w:eastAsia="宋体"/>
          <w:sz w:val="28"/>
          <w:szCs w:val="28"/>
        </w:rPr>
        <w:t>: Model 1:</w:t>
      </w:r>
      <w:r>
        <w:rPr>
          <w:rFonts w:hint="eastAsia" w:ascii="Times New Roman" w:eastAsia="宋体"/>
          <w:sz w:val="28"/>
          <w:szCs w:val="28"/>
          <w:lang w:val="en-US" w:eastAsia="zh-CN"/>
        </w:rPr>
        <w:t xml:space="preserve"> </w:t>
      </w:r>
      <w:r>
        <w:rPr>
          <w:rFonts w:ascii="Times New Roman" w:eastAsia="宋体"/>
          <w:sz w:val="28"/>
          <w:szCs w:val="28"/>
        </w:rPr>
        <w:t>race</w:t>
      </w:r>
      <w:r>
        <w:rPr>
          <w:rFonts w:hint="eastAsia" w:ascii="Times New Roman" w:eastAsia="宋体"/>
          <w:sz w:val="28"/>
          <w:szCs w:val="28"/>
          <w:lang w:val="en-US" w:eastAsia="zh-CN"/>
        </w:rPr>
        <w:t xml:space="preserve"> and age</w:t>
      </w:r>
      <w:r>
        <w:rPr>
          <w:rFonts w:ascii="Times New Roman" w:eastAsia="宋体"/>
          <w:sz w:val="28"/>
          <w:szCs w:val="28"/>
        </w:rPr>
        <w:t>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2：Model 1+education, marital status, ratio of family income to poverty, BMI, physical activity, smoking status and alcohol consumption；Model 3：Model 2+hypertension, diabetes, cancer, osteoarthritis,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total energy intake,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total fat intake, and total cholesterol intake.</w:t>
      </w:r>
    </w:p>
    <w:p>
      <w:pPr>
        <w:rPr>
          <w:rFonts w:ascii="Times New Roman" w:eastAsia="宋体"/>
          <w:sz w:val="28"/>
          <w:szCs w:val="28"/>
        </w:rPr>
      </w:pPr>
      <w:r>
        <w:rPr>
          <w:rFonts w:hint="eastAsia" w:ascii="Times New Roman" w:eastAsia="宋体"/>
          <w:sz w:val="28"/>
          <w:szCs w:val="28"/>
        </w:rPr>
        <w:t>Supplemental Table 5</w:t>
      </w:r>
    </w:p>
    <w:p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OR = Odds Ratio, CI = Confidence Interval;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CHF: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congestive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heart failure;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CHD: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coronary heart disease;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MI: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myocardial infarction; 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Logistic regression models</w:t>
      </w:r>
      <w:r>
        <w:rPr>
          <w:rFonts w:hint="eastAsia" w:ascii="Times New Roman" w:eastAsia="宋体"/>
          <w:sz w:val="28"/>
          <w:szCs w:val="28"/>
        </w:rPr>
        <w:t xml:space="preserve"> of marine polyunsaturated fatty acids intake with cardiovascular disease in a population without extreme dietary fat intake</w:t>
      </w:r>
      <w:r>
        <w:rPr>
          <w:rFonts w:ascii="Times New Roman" w:eastAsia="宋体"/>
          <w:sz w:val="28"/>
          <w:szCs w:val="28"/>
        </w:rPr>
        <w:t>: Model 1: race</w:t>
      </w:r>
      <w:r>
        <w:rPr>
          <w:rFonts w:hint="eastAsia" w:ascii="Times New Roman" w:eastAsia="宋体"/>
          <w:sz w:val="28"/>
          <w:szCs w:val="28"/>
          <w:lang w:val="en-US" w:eastAsia="zh-CN"/>
        </w:rPr>
        <w:t xml:space="preserve"> and age</w:t>
      </w:r>
      <w:r>
        <w:rPr>
          <w:rFonts w:ascii="Times New Roman" w:eastAsia="宋体"/>
          <w:sz w:val="28"/>
          <w:szCs w:val="28"/>
        </w:rPr>
        <w:t>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hint="eastAsia" w:ascii="Times New Roman" w:eastAsia="宋体"/>
          <w:sz w:val="28"/>
          <w:szCs w:val="28"/>
        </w:rPr>
        <w:t xml:space="preserve">: </w:t>
      </w:r>
      <w:r>
        <w:rPr>
          <w:rFonts w:ascii="Times New Roman" w:eastAsia="宋体"/>
          <w:sz w:val="28"/>
          <w:szCs w:val="28"/>
        </w:rPr>
        <w:t xml:space="preserve">Model 1+Education, </w:t>
      </w:r>
      <w:r>
        <w:rPr>
          <w:rFonts w:hint="eastAsia" w:ascii="Times New Roman" w:eastAsia="宋体"/>
          <w:sz w:val="28"/>
          <w:szCs w:val="28"/>
          <w:lang w:val="en-US" w:eastAsia="zh-CN"/>
        </w:rPr>
        <w:t>m</w:t>
      </w:r>
      <w:r>
        <w:rPr>
          <w:rFonts w:ascii="Times New Roman" w:eastAsia="宋体"/>
          <w:sz w:val="28"/>
          <w:szCs w:val="28"/>
        </w:rPr>
        <w:t xml:space="preserve">arital status, </w:t>
      </w:r>
      <w:r>
        <w:rPr>
          <w:rFonts w:hint="eastAsia" w:ascii="Times New Roman" w:eastAsia="宋体"/>
          <w:sz w:val="28"/>
          <w:szCs w:val="28"/>
          <w:lang w:val="en-US" w:eastAsia="zh-CN"/>
        </w:rPr>
        <w:t>r</w:t>
      </w:r>
      <w:r>
        <w:rPr>
          <w:rFonts w:ascii="Times New Roman" w:eastAsia="宋体"/>
          <w:sz w:val="28"/>
          <w:szCs w:val="28"/>
        </w:rPr>
        <w:t xml:space="preserve">atio of family income to poverty, BMI, </w:t>
      </w:r>
      <w:r>
        <w:rPr>
          <w:rFonts w:hint="eastAsia" w:ascii="Times New Roman" w:eastAsia="宋体"/>
          <w:sz w:val="28"/>
          <w:szCs w:val="28"/>
          <w:lang w:val="en-US" w:eastAsia="zh-CN"/>
        </w:rPr>
        <w:t>p</w:t>
      </w:r>
      <w:r>
        <w:rPr>
          <w:rFonts w:ascii="Times New Roman" w:eastAsia="宋体"/>
          <w:sz w:val="28"/>
          <w:szCs w:val="28"/>
        </w:rPr>
        <w:t xml:space="preserve">hysical activity, </w:t>
      </w:r>
      <w:r>
        <w:rPr>
          <w:rFonts w:hint="eastAsia" w:ascii="Times New Roman" w:eastAsia="宋体"/>
          <w:sz w:val="28"/>
          <w:szCs w:val="28"/>
          <w:lang w:val="en-US" w:eastAsia="zh-CN"/>
        </w:rPr>
        <w:t>s</w:t>
      </w:r>
      <w:r>
        <w:rPr>
          <w:rFonts w:ascii="Times New Roman" w:eastAsia="宋体"/>
          <w:sz w:val="28"/>
          <w:szCs w:val="28"/>
        </w:rPr>
        <w:t xml:space="preserve">moking status and </w:t>
      </w:r>
      <w:r>
        <w:rPr>
          <w:rFonts w:hint="eastAsia" w:ascii="Times New Roman" w:eastAsia="宋体"/>
          <w:sz w:val="28"/>
          <w:szCs w:val="28"/>
          <w:lang w:val="en-US" w:eastAsia="zh-CN"/>
        </w:rPr>
        <w:t>a</w:t>
      </w:r>
      <w:r>
        <w:rPr>
          <w:rFonts w:ascii="Times New Roman" w:eastAsia="宋体"/>
          <w:sz w:val="28"/>
          <w:szCs w:val="28"/>
        </w:rPr>
        <w:t>lcohol consumption；Model 3：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2+</w:t>
      </w:r>
      <w:r>
        <w:rPr>
          <w:rFonts w:hint="eastAsia" w:ascii="Times New Roman" w:eastAsia="宋体"/>
          <w:sz w:val="28"/>
          <w:szCs w:val="28"/>
          <w:lang w:val="en-US" w:eastAsia="zh-CN"/>
        </w:rPr>
        <w:t>h</w:t>
      </w:r>
      <w:r>
        <w:rPr>
          <w:rFonts w:ascii="Times New Roman" w:eastAsia="宋体"/>
          <w:sz w:val="28"/>
          <w:szCs w:val="28"/>
        </w:rPr>
        <w:t>ypertension, diabetes, total energy intake, total fat intake, and total cholesterol intake.</w:t>
      </w:r>
    </w:p>
    <w:p>
      <w:pPr>
        <w:rPr>
          <w:rFonts w:ascii="Times New Roman" w:eastAsia="宋体"/>
          <w:sz w:val="28"/>
          <w:szCs w:val="28"/>
        </w:rPr>
      </w:pPr>
      <w:r>
        <w:rPr>
          <w:rFonts w:hint="eastAsia" w:ascii="Times New Roman" w:eastAsia="宋体"/>
          <w:sz w:val="28"/>
          <w:szCs w:val="28"/>
        </w:rPr>
        <w:t>Supplemental Table 6</w:t>
      </w:r>
    </w:p>
    <w:p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HR = Hazard Ratio, CI = Confidence Interval;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CVD:</w:t>
      </w:r>
      <w:r>
        <w:rPr>
          <w:rFonts w:hint="eastAsia" w:ascii="Times New Roman" w:eastAsia="宋体"/>
          <w:sz w:val="28"/>
          <w:szCs w:val="28"/>
        </w:rPr>
        <w:t xml:space="preserve"> CVD mortality</w:t>
      </w:r>
      <w:r>
        <w:rPr>
          <w:rFonts w:ascii="Times New Roman" w:eastAsia="宋体"/>
          <w:sz w:val="28"/>
          <w:szCs w:val="28"/>
        </w:rPr>
        <w:t>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ALL-cause: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All</w:t>
      </w:r>
      <w:r>
        <w:rPr>
          <w:rFonts w:hint="eastAsia" w:ascii="Times New Roman" w:eastAsia="宋体"/>
          <w:sz w:val="28"/>
          <w:szCs w:val="28"/>
        </w:rPr>
        <w:t>-</w:t>
      </w:r>
      <w:r>
        <w:rPr>
          <w:rFonts w:ascii="Times New Roman" w:eastAsia="宋体"/>
          <w:sz w:val="28"/>
          <w:szCs w:val="28"/>
        </w:rPr>
        <w:t>cause</w:t>
      </w:r>
      <w:r>
        <w:rPr>
          <w:rFonts w:hint="eastAsia" w:ascii="Times New Roman" w:eastAsia="宋体"/>
          <w:sz w:val="28"/>
          <w:szCs w:val="28"/>
        </w:rPr>
        <w:t xml:space="preserve"> mortality</w:t>
      </w:r>
      <w:r>
        <w:rPr>
          <w:rFonts w:ascii="Times New Roman" w:eastAsia="宋体"/>
          <w:sz w:val="28"/>
          <w:szCs w:val="28"/>
        </w:rPr>
        <w:t>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Cox proportional regression models</w:t>
      </w:r>
      <w:r>
        <w:rPr>
          <w:rFonts w:hint="eastAsia" w:ascii="Times New Roman" w:eastAsia="宋体"/>
          <w:sz w:val="28"/>
          <w:szCs w:val="28"/>
        </w:rPr>
        <w:t xml:space="preserve"> of marine polyunsaturated fatty acids intake with cardiovascular disease in a population without extreme dietary fat intake</w:t>
      </w:r>
      <w:r>
        <w:rPr>
          <w:rFonts w:ascii="Times New Roman" w:eastAsia="宋体"/>
          <w:sz w:val="28"/>
          <w:szCs w:val="28"/>
        </w:rPr>
        <w:t>: Model 1: race</w:t>
      </w:r>
      <w:r>
        <w:rPr>
          <w:rFonts w:hint="eastAsia" w:ascii="Times New Roman" w:eastAsia="宋体"/>
          <w:sz w:val="28"/>
          <w:szCs w:val="28"/>
          <w:lang w:val="en-US" w:eastAsia="zh-CN"/>
        </w:rPr>
        <w:t xml:space="preserve"> and age</w:t>
      </w:r>
      <w:r>
        <w:rPr>
          <w:rFonts w:ascii="Times New Roman" w:eastAsia="宋体"/>
          <w:sz w:val="28"/>
          <w:szCs w:val="28"/>
        </w:rPr>
        <w:t>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2：Model 1+education, marital status, ratio of family income to poverty, BMI, physical activity, smoking status and alcohol consumption；Model 3：Model 2+hypertension, diabetes, cancer, osteoarthritis,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total energy intake,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total fat intake, and total cholesterol intake.</w:t>
      </w:r>
    </w:p>
    <w:p>
      <w:pPr>
        <w:rPr>
          <w:rFonts w:ascii="Times New Roman" w:eastAsia="宋体"/>
          <w:sz w:val="28"/>
          <w:szCs w:val="28"/>
        </w:rPr>
      </w:pPr>
      <w:r>
        <w:rPr>
          <w:rFonts w:hint="eastAsia" w:ascii="Times New Roman" w:eastAsia="宋体"/>
          <w:sz w:val="28"/>
          <w:szCs w:val="28"/>
        </w:rPr>
        <w:t>Supplemental Table 7</w:t>
      </w:r>
    </w:p>
    <w:p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OR = Odds Ratio, CI = Confidence Interval;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CHF: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congestive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heart failure;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CHD: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coronary heart disease;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MI: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myocardial infarction; 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Logistic regression models</w:t>
      </w:r>
      <w:r>
        <w:rPr>
          <w:rFonts w:hint="eastAsia" w:ascii="Times New Roman" w:eastAsia="宋体"/>
          <w:sz w:val="28"/>
          <w:szCs w:val="28"/>
        </w:rPr>
        <w:t xml:space="preserve"> of marine polyunsaturated fatty acids intake with cardiovascular disease in an elderly population</w:t>
      </w:r>
      <w:r>
        <w:rPr>
          <w:rFonts w:ascii="Times New Roman" w:eastAsia="宋体"/>
          <w:sz w:val="28"/>
          <w:szCs w:val="28"/>
        </w:rPr>
        <w:t>: Model 1: race;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</w:t>
      </w:r>
      <w:r>
        <w:rPr>
          <w:rFonts w:hint="eastAsia" w:ascii="Times New Roman" w:eastAsia="宋体"/>
          <w:sz w:val="28"/>
          <w:szCs w:val="28"/>
        </w:rPr>
        <w:t xml:space="preserve">: </w:t>
      </w:r>
      <w:r>
        <w:rPr>
          <w:rFonts w:ascii="Times New Roman" w:eastAsia="宋体"/>
          <w:sz w:val="28"/>
          <w:szCs w:val="28"/>
        </w:rPr>
        <w:t>Model 1+Education, Marital status, Ratio of family income to poverty, BMI, Physical activity, Smoking status and Alcohol consumption；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3：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2+Hypertension, diabetes, total energy intake, total fat intake, and total cholesterol intake.</w:t>
      </w:r>
    </w:p>
    <w:p>
      <w:pPr>
        <w:rPr>
          <w:rFonts w:ascii="Times New Roman" w:eastAsia="宋体"/>
          <w:sz w:val="28"/>
          <w:szCs w:val="28"/>
        </w:rPr>
      </w:pPr>
      <w:r>
        <w:rPr>
          <w:rFonts w:hint="eastAsia" w:ascii="Times New Roman" w:eastAsia="宋体"/>
          <w:sz w:val="28"/>
          <w:szCs w:val="28"/>
        </w:rPr>
        <w:t>Supplemental Table 8</w:t>
      </w:r>
    </w:p>
    <w:p>
      <w:pPr>
        <w:rPr>
          <w:rFonts w:ascii="Times New Roman" w:eastAsia="宋体"/>
          <w:sz w:val="28"/>
          <w:szCs w:val="28"/>
        </w:rPr>
      </w:pPr>
      <w:r>
        <w:rPr>
          <w:rFonts w:ascii="Times New Roman" w:eastAsia="宋体"/>
          <w:sz w:val="28"/>
          <w:szCs w:val="28"/>
          <w:vertAlign w:val="superscript"/>
        </w:rPr>
        <w:t>1</w:t>
      </w:r>
      <w:r>
        <w:rPr>
          <w:rFonts w:ascii="Times New Roman" w:eastAsia="宋体"/>
          <w:sz w:val="28"/>
          <w:szCs w:val="28"/>
        </w:rPr>
        <w:t>HR = Hazard Ratio, CI = Confidence Interval;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CVD:</w:t>
      </w:r>
      <w:r>
        <w:rPr>
          <w:rFonts w:hint="eastAsia" w:ascii="Times New Roman" w:eastAsia="宋体"/>
          <w:sz w:val="28"/>
          <w:szCs w:val="28"/>
        </w:rPr>
        <w:t xml:space="preserve"> CVD mortality</w:t>
      </w:r>
      <w:r>
        <w:rPr>
          <w:rFonts w:ascii="Times New Roman" w:eastAsia="宋体"/>
          <w:sz w:val="28"/>
          <w:szCs w:val="28"/>
        </w:rPr>
        <w:t>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ALL-cause: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All</w:t>
      </w:r>
      <w:r>
        <w:rPr>
          <w:rFonts w:hint="eastAsia" w:ascii="Times New Roman" w:eastAsia="宋体"/>
          <w:sz w:val="28"/>
          <w:szCs w:val="28"/>
        </w:rPr>
        <w:t>-</w:t>
      </w:r>
      <w:r>
        <w:rPr>
          <w:rFonts w:ascii="Times New Roman" w:eastAsia="宋体"/>
          <w:sz w:val="28"/>
          <w:szCs w:val="28"/>
        </w:rPr>
        <w:t>cause</w:t>
      </w:r>
      <w:r>
        <w:rPr>
          <w:rFonts w:hint="eastAsia" w:ascii="Times New Roman" w:eastAsia="宋体"/>
          <w:sz w:val="28"/>
          <w:szCs w:val="28"/>
        </w:rPr>
        <w:t xml:space="preserve"> mortality</w:t>
      </w:r>
      <w:r>
        <w:rPr>
          <w:rFonts w:ascii="Times New Roman" w:eastAsia="宋体"/>
          <w:sz w:val="28"/>
          <w:szCs w:val="28"/>
        </w:rPr>
        <w:t>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&lt;0.05;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**</w:t>
      </w:r>
      <w:r>
        <w:rPr>
          <w:rFonts w:ascii="Times New Roman" w:eastAsia="宋体"/>
          <w:i/>
          <w:iCs/>
          <w:sz w:val="28"/>
          <w:szCs w:val="28"/>
        </w:rPr>
        <w:t>P</w:t>
      </w:r>
      <w:r>
        <w:rPr>
          <w:rFonts w:ascii="Times New Roman" w:eastAsia="宋体"/>
          <w:sz w:val="28"/>
          <w:szCs w:val="28"/>
        </w:rPr>
        <w:t>&lt;0.01;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Multivariate adjusted Cox proportional regression models</w:t>
      </w:r>
      <w:r>
        <w:rPr>
          <w:rFonts w:hint="eastAsia" w:ascii="Times New Roman" w:eastAsia="宋体"/>
          <w:sz w:val="28"/>
          <w:szCs w:val="28"/>
        </w:rPr>
        <w:t xml:space="preserve"> of marine polyunsaturated fatty acids intake with cardiovascular disease in an elderly population</w:t>
      </w:r>
      <w:r>
        <w:rPr>
          <w:rFonts w:ascii="Times New Roman" w:eastAsia="宋体"/>
          <w:sz w:val="28"/>
          <w:szCs w:val="28"/>
        </w:rPr>
        <w:t>: Model 1: race;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Model 2：Model 1+education, marital status, ratio of family income to poverty, BMI, physical activity, smoking status and alcohol consumption；Model 3：Model 2+hypertension, diabetes, cancer, osteoarthritis,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total energy intake,</w:t>
      </w:r>
      <w:r>
        <w:rPr>
          <w:rFonts w:hint="eastAsia" w:ascii="Times New Roman" w:eastAsia="宋体"/>
          <w:sz w:val="28"/>
          <w:szCs w:val="28"/>
        </w:rPr>
        <w:t xml:space="preserve"> </w:t>
      </w:r>
      <w:r>
        <w:rPr>
          <w:rFonts w:ascii="Times New Roman" w:eastAsia="宋体"/>
          <w:sz w:val="28"/>
          <w:szCs w:val="28"/>
        </w:rPr>
        <w:t>total fat intake, and total cholesterol intake.</w:t>
      </w:r>
    </w:p>
    <w:p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1Yzg3NWJmYTE4MmQwNzMzMDM2YWQ4NjljOWY0NjYifQ=="/>
  </w:docVars>
  <w:rsids>
    <w:rsidRoot w:val="66401F66"/>
    <w:rsid w:val="00260715"/>
    <w:rsid w:val="00384A7E"/>
    <w:rsid w:val="004E5F88"/>
    <w:rsid w:val="008B5A36"/>
    <w:rsid w:val="0094733A"/>
    <w:rsid w:val="00B05C9A"/>
    <w:rsid w:val="00D36DE4"/>
    <w:rsid w:val="00EB6A3D"/>
    <w:rsid w:val="368B3188"/>
    <w:rsid w:val="66401F66"/>
    <w:rsid w:val="781E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360"/>
    </w:pPr>
    <w:rPr>
      <w:rFonts w:ascii="Times New Roman" w:hAnsi="Times New Roman" w:eastAsia="Times New Roman" w:cs="Times New Roman"/>
      <w:sz w:val="24"/>
      <w:szCs w:val="24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26</Pages>
  <Words>4196</Words>
  <Characters>18364</Characters>
  <Lines>157</Lines>
  <Paragraphs>44</Paragraphs>
  <TotalTime>2</TotalTime>
  <ScaleCrop>false</ScaleCrop>
  <LinksUpToDate>false</LinksUpToDate>
  <CharactersWithSpaces>19694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2023-02-23T07:33:00Z</dcterms:created>
  <dc:creator>MIC</dc:creator>
  <cp:lastModifiedBy>MIC</cp:lastModifiedBy>
  <dcterms:modified xsi:type="dcterms:W3CDTF">2023-04-18T05:59:58Z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20EC081552864F448CA9BB8785FA51CA</vt:lpwstr>
  </property>
</Properties>
</file>