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0F608A"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bdr w:val="none" w:sz="0" w:space="0" w:color="auto" w:frame="1"/>
          <w:lang w:val="en-US"/>
        </w:rPr>
        <w:fldChar w:fldCharType="begin"/>
      </w:r>
      <w:r w:rsidRPr="00D9075D">
        <w:rPr>
          <w:rFonts w:ascii="Times New Roman" w:eastAsia="Times New Roman" w:hAnsi="Times New Roman" w:cs="Times New Roman"/>
          <w:b/>
          <w:bCs/>
          <w:color w:val="000000"/>
          <w:sz w:val="24"/>
          <w:szCs w:val="24"/>
          <w:bdr w:val="none" w:sz="0" w:space="0" w:color="auto" w:frame="1"/>
          <w:lang w:val="en-US"/>
        </w:rPr>
        <w:instrText xml:space="preserve"> INCLUDEPICTURE "https://lh6.googleusercontent.com/tx1H-GCBQIlufj61DSQEchXqA3cBFjw__fqm7N7jnX-K-_O2HOy1L7LF2U2m6-TS2Nrd8eMeyg1_vXVE11xh4Jwcs6e0Bdbs45-K1K_lOlQFVyNUR14fg5gnpXPgAgjN5Cu7qg5OSbb2XxH7um_z-DA" \* MERGEFORMATINET </w:instrText>
      </w:r>
      <w:r w:rsidRPr="00D9075D">
        <w:rPr>
          <w:rFonts w:ascii="Times New Roman" w:eastAsia="Times New Roman" w:hAnsi="Times New Roman" w:cs="Times New Roman"/>
          <w:b/>
          <w:bCs/>
          <w:color w:val="000000"/>
          <w:sz w:val="24"/>
          <w:szCs w:val="24"/>
          <w:bdr w:val="none" w:sz="0" w:space="0" w:color="auto" w:frame="1"/>
          <w:lang w:val="en-US"/>
        </w:rPr>
        <w:fldChar w:fldCharType="separate"/>
      </w:r>
      <w:r w:rsidRPr="00D9075D">
        <w:rPr>
          <w:rFonts w:ascii="Times New Roman" w:eastAsia="Times New Roman" w:hAnsi="Times New Roman" w:cs="Times New Roman"/>
          <w:b/>
          <w:bCs/>
          <w:noProof/>
          <w:color w:val="000000"/>
          <w:sz w:val="24"/>
          <w:szCs w:val="24"/>
          <w:bdr w:val="none" w:sz="0" w:space="0" w:color="auto" w:frame="1"/>
          <w:lang w:val="en-US"/>
        </w:rPr>
        <w:drawing>
          <wp:inline distT="0" distB="0" distL="0" distR="0" wp14:anchorId="31622685" wp14:editId="1D6C8AEB">
            <wp:extent cx="5971032" cy="3127091"/>
            <wp:effectExtent l="0" t="0" r="0" b="0"/>
            <wp:docPr id="145042797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89909" cy="3136977"/>
                    </a:xfrm>
                    <a:prstGeom prst="rect">
                      <a:avLst/>
                    </a:prstGeom>
                    <a:noFill/>
                    <a:ln>
                      <a:noFill/>
                    </a:ln>
                  </pic:spPr>
                </pic:pic>
              </a:graphicData>
            </a:graphic>
          </wp:inline>
        </w:drawing>
      </w:r>
      <w:r w:rsidRPr="00D9075D">
        <w:rPr>
          <w:rFonts w:ascii="Times New Roman" w:eastAsia="Times New Roman" w:hAnsi="Times New Roman" w:cs="Times New Roman"/>
          <w:b/>
          <w:bCs/>
          <w:color w:val="000000"/>
          <w:sz w:val="24"/>
          <w:szCs w:val="24"/>
          <w:bdr w:val="none" w:sz="0" w:space="0" w:color="auto" w:frame="1"/>
          <w:lang w:val="en-US"/>
        </w:rPr>
        <w:fldChar w:fldCharType="end"/>
      </w:r>
    </w:p>
    <w:p w14:paraId="12F76427"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lang w:val="en-US"/>
        </w:rPr>
        <w:t xml:space="preserve">Supplementary Figure 1. Changes in morphological </w:t>
      </w:r>
      <w:r w:rsidRPr="00D9075D">
        <w:rPr>
          <w:rFonts w:ascii="Times New Roman" w:eastAsia="Times New Roman" w:hAnsi="Times New Roman" w:cs="Times New Roman"/>
          <w:b/>
          <w:bCs/>
          <w:color w:val="222222"/>
          <w:sz w:val="24"/>
          <w:szCs w:val="24"/>
          <w:lang w:val="en-US"/>
        </w:rPr>
        <w:t>structures</w:t>
      </w:r>
      <w:r w:rsidRPr="00D9075D">
        <w:rPr>
          <w:rFonts w:ascii="Times New Roman" w:eastAsia="Times New Roman" w:hAnsi="Times New Roman" w:cs="Times New Roman"/>
          <w:b/>
          <w:bCs/>
          <w:color w:val="000000"/>
          <w:sz w:val="24"/>
          <w:szCs w:val="24"/>
          <w:lang w:val="en-US"/>
        </w:rPr>
        <w:t xml:space="preserve"> induced by disruption of targeted genes. </w:t>
      </w:r>
      <w:r w:rsidRPr="00D9075D">
        <w:rPr>
          <w:rFonts w:ascii="Times New Roman" w:eastAsia="Times New Roman" w:hAnsi="Times New Roman" w:cs="Times New Roman"/>
          <w:color w:val="222222"/>
          <w:sz w:val="24"/>
          <w:szCs w:val="24"/>
          <w:lang w:val="en-US"/>
        </w:rPr>
        <w:t xml:space="preserve">External and internal structures were measured in mosquitoes of each genotype and sex. The trans-hemizygous mosquitoes harboring the maternal </w:t>
      </w:r>
      <w:r w:rsidRPr="00D9075D">
        <w:rPr>
          <w:rFonts w:ascii="Times New Roman" w:eastAsia="Times New Roman" w:hAnsi="Times New Roman" w:cs="Times New Roman"/>
          <w:i/>
          <w:iCs/>
          <w:color w:val="222222"/>
          <w:sz w:val="24"/>
          <w:szCs w:val="24"/>
          <w:lang w:val="en-US"/>
        </w:rPr>
        <w:t>Cas9</w:t>
      </w:r>
      <w:r w:rsidRPr="00D9075D">
        <w:rPr>
          <w:rFonts w:ascii="Times New Roman" w:eastAsia="Times New Roman" w:hAnsi="Times New Roman" w:cs="Times New Roman"/>
          <w:color w:val="222222"/>
          <w:sz w:val="24"/>
          <w:szCs w:val="24"/>
          <w:lang w:val="en-US"/>
        </w:rPr>
        <w:t xml:space="preserve"> (</w:t>
      </w:r>
      <w:r w:rsidRPr="00D9075D">
        <w:rPr>
          <w:rFonts w:ascii="Times New Roman" w:eastAsia="Times New Roman" w:hAnsi="Times New Roman" w:cs="Times New Roman"/>
          <w:i/>
          <w:iCs/>
          <w:color w:val="222222"/>
          <w:sz w:val="24"/>
          <w:szCs w:val="24"/>
          <w:lang w:val="en-US"/>
        </w:rPr>
        <w:t>Cas9</w:t>
      </w:r>
      <w:r w:rsidRPr="00D9075D">
        <w:rPr>
          <w:rFonts w:ascii="Times New Roman" w:eastAsia="Times New Roman" w:hAnsi="Times New Roman" w:cs="Times New Roman"/>
          <w:i/>
          <w:iCs/>
          <w:color w:val="000000"/>
          <w:sz w:val="24"/>
          <w:szCs w:val="24"/>
          <w:vertAlign w:val="superscript"/>
          <w:lang w:val="en-US"/>
        </w:rPr>
        <w:t>♀</w:t>
      </w:r>
      <w:r w:rsidRPr="00D9075D">
        <w:rPr>
          <w:rFonts w:ascii="Times New Roman" w:eastAsia="Times New Roman" w:hAnsi="Times New Roman" w:cs="Times New Roman"/>
          <w:color w:val="000000"/>
          <w:sz w:val="24"/>
          <w:szCs w:val="24"/>
          <w:lang w:val="en-US"/>
        </w:rPr>
        <w:t xml:space="preserve">) </w:t>
      </w:r>
      <w:r w:rsidRPr="00D9075D">
        <w:rPr>
          <w:rFonts w:ascii="Times New Roman" w:eastAsia="Times New Roman" w:hAnsi="Times New Roman" w:cs="Times New Roman"/>
          <w:color w:val="222222"/>
          <w:sz w:val="24"/>
          <w:szCs w:val="24"/>
          <w:lang w:val="en-US"/>
        </w:rPr>
        <w:t xml:space="preserve">were used for all measurements. </w:t>
      </w:r>
      <w:r w:rsidRPr="00D9075D">
        <w:rPr>
          <w:rFonts w:ascii="Times New Roman" w:eastAsia="Times New Roman" w:hAnsi="Times New Roman" w:cs="Times New Roman"/>
          <w:color w:val="000000"/>
          <w:sz w:val="24"/>
          <w:szCs w:val="24"/>
          <w:lang w:val="en-US"/>
        </w:rPr>
        <w:t xml:space="preserve">The plot shows means and ± SD over fifteen mosquitoes (n = 15) for each morphological structure. </w:t>
      </w:r>
      <w:r w:rsidRPr="00D9075D">
        <w:rPr>
          <w:rFonts w:ascii="Times New Roman" w:eastAsia="Times New Roman" w:hAnsi="Times New Roman" w:cs="Times New Roman"/>
          <w:color w:val="222222"/>
          <w:sz w:val="24"/>
          <w:szCs w:val="24"/>
          <w:lang w:val="en-US"/>
        </w:rPr>
        <w:t xml:space="preserve">All data can be found in Supplementary Table 2. </w:t>
      </w:r>
      <w:r w:rsidRPr="00D9075D">
        <w:rPr>
          <w:rFonts w:ascii="Times New Roman" w:eastAsia="Times New Roman" w:hAnsi="Times New Roman" w:cs="Times New Roman"/>
          <w:color w:val="000000"/>
          <w:sz w:val="24"/>
          <w:szCs w:val="24"/>
          <w:lang w:val="en-US"/>
        </w:rPr>
        <w:t xml:space="preserve">Statistical significance of mean differences was estimated using a two-sided Student’s </w:t>
      </w:r>
      <w:r w:rsidRPr="00D9075D">
        <w:rPr>
          <w:rFonts w:ascii="Times New Roman" w:eastAsia="Times New Roman" w:hAnsi="Times New Roman" w:cs="Times New Roman"/>
          <w:i/>
          <w:iCs/>
          <w:color w:val="000000"/>
          <w:sz w:val="24"/>
          <w:szCs w:val="24"/>
          <w:lang w:val="en-US"/>
        </w:rPr>
        <w:t>t</w:t>
      </w:r>
      <w:r w:rsidRPr="00D9075D">
        <w:rPr>
          <w:rFonts w:ascii="Times New Roman" w:eastAsia="Times New Roman" w:hAnsi="Times New Roman" w:cs="Times New Roman"/>
          <w:color w:val="000000"/>
          <w:sz w:val="24"/>
          <w:szCs w:val="24"/>
          <w:lang w:val="en-US"/>
        </w:rPr>
        <w:t xml:space="preserve"> test with equal variance. (</w:t>
      </w:r>
      <w:r w:rsidRPr="00D9075D">
        <w:rPr>
          <w:rFonts w:ascii="Times New Roman" w:eastAsia="Times New Roman" w:hAnsi="Times New Roman" w:cs="Times New Roman"/>
          <w:i/>
          <w:iCs/>
          <w:color w:val="000000"/>
          <w:sz w:val="24"/>
          <w:szCs w:val="24"/>
          <w:lang w:val="en-US"/>
        </w:rPr>
        <w:t xml:space="preserve">p </w:t>
      </w:r>
      <w:r w:rsidRPr="00D9075D">
        <w:rPr>
          <w:rFonts w:ascii="Times New Roman" w:eastAsia="Times New Roman" w:hAnsi="Times New Roman" w:cs="Times New Roman"/>
          <w:color w:val="000000"/>
          <w:sz w:val="24"/>
          <w:szCs w:val="24"/>
          <w:lang w:val="en-US"/>
        </w:rPr>
        <w:t>≥ 0.05</w:t>
      </w:r>
      <w:r w:rsidRPr="00D9075D">
        <w:rPr>
          <w:rFonts w:ascii="Times New Roman" w:eastAsia="Times New Roman" w:hAnsi="Times New Roman" w:cs="Times New Roman"/>
          <w:color w:val="000000"/>
          <w:sz w:val="24"/>
          <w:szCs w:val="24"/>
          <w:vertAlign w:val="superscript"/>
          <w:lang w:val="en-US"/>
        </w:rPr>
        <w:t>ns</w:t>
      </w:r>
      <w:r w:rsidRPr="00D9075D">
        <w:rPr>
          <w:rFonts w:ascii="Times New Roman" w:eastAsia="Times New Roman" w:hAnsi="Times New Roman" w:cs="Times New Roman"/>
          <w:color w:val="000000"/>
          <w:sz w:val="24"/>
          <w:szCs w:val="24"/>
          <w:lang w:val="en-US"/>
        </w:rPr>
        <w:t xml:space="preserve">, </w:t>
      </w:r>
      <w:r w:rsidRPr="00D9075D">
        <w:rPr>
          <w:rFonts w:ascii="Times New Roman" w:eastAsia="Times New Roman" w:hAnsi="Times New Roman" w:cs="Times New Roman"/>
          <w:i/>
          <w:iCs/>
          <w:color w:val="000000"/>
          <w:sz w:val="24"/>
          <w:szCs w:val="24"/>
          <w:lang w:val="en-US"/>
        </w:rPr>
        <w:t>p</w:t>
      </w:r>
      <w:r w:rsidRPr="00D9075D">
        <w:rPr>
          <w:rFonts w:ascii="Times New Roman" w:eastAsia="Times New Roman" w:hAnsi="Times New Roman" w:cs="Times New Roman"/>
          <w:color w:val="000000"/>
          <w:sz w:val="24"/>
          <w:szCs w:val="24"/>
          <w:lang w:val="en-US"/>
        </w:rPr>
        <w:t xml:space="preserve"> &lt; 0.05*, </w:t>
      </w:r>
      <w:r w:rsidRPr="00D9075D">
        <w:rPr>
          <w:rFonts w:ascii="Times New Roman" w:eastAsia="Times New Roman" w:hAnsi="Times New Roman" w:cs="Times New Roman"/>
          <w:i/>
          <w:iCs/>
          <w:color w:val="000000"/>
          <w:sz w:val="24"/>
          <w:szCs w:val="24"/>
          <w:lang w:val="en-US"/>
        </w:rPr>
        <w:t>p</w:t>
      </w:r>
      <w:r w:rsidRPr="00D9075D">
        <w:rPr>
          <w:rFonts w:ascii="Times New Roman" w:eastAsia="Times New Roman" w:hAnsi="Times New Roman" w:cs="Times New Roman"/>
          <w:color w:val="000000"/>
          <w:sz w:val="24"/>
          <w:szCs w:val="24"/>
          <w:lang w:val="en-US"/>
        </w:rPr>
        <w:t xml:space="preserve"> &lt; 0.01**, and </w:t>
      </w:r>
      <w:r w:rsidRPr="00D9075D">
        <w:rPr>
          <w:rFonts w:ascii="Times New Roman" w:eastAsia="Times New Roman" w:hAnsi="Times New Roman" w:cs="Times New Roman"/>
          <w:i/>
          <w:iCs/>
          <w:color w:val="000000"/>
          <w:sz w:val="24"/>
          <w:szCs w:val="24"/>
          <w:lang w:val="en-US"/>
        </w:rPr>
        <w:t xml:space="preserve">p </w:t>
      </w:r>
      <w:r w:rsidRPr="00D9075D">
        <w:rPr>
          <w:rFonts w:ascii="Times New Roman" w:eastAsia="Times New Roman" w:hAnsi="Times New Roman" w:cs="Times New Roman"/>
          <w:color w:val="000000"/>
          <w:sz w:val="24"/>
          <w:szCs w:val="24"/>
          <w:lang w:val="en-US"/>
        </w:rPr>
        <w:t xml:space="preserve">&lt; 0.001***). </w:t>
      </w:r>
      <w:r w:rsidRPr="00D9075D">
        <w:rPr>
          <w:rFonts w:ascii="Times New Roman" w:eastAsia="Times New Roman" w:hAnsi="Times New Roman" w:cs="Times New Roman"/>
          <w:color w:val="222222"/>
          <w:sz w:val="24"/>
          <w:szCs w:val="24"/>
          <w:lang w:val="en-US"/>
        </w:rPr>
        <w:t>Source data is provided as a Source Data File.</w:t>
      </w:r>
    </w:p>
    <w:p w14:paraId="37C9F3BA" w14:textId="77777777" w:rsidR="000C38F8" w:rsidRPr="00D9075D" w:rsidRDefault="000C38F8" w:rsidP="000C38F8">
      <w:pPr>
        <w:spacing w:line="360" w:lineRule="auto"/>
        <w:rPr>
          <w:rFonts w:ascii="Times New Roman" w:eastAsia="Times New Roman" w:hAnsi="Times New Roman" w:cs="Times New Roman"/>
          <w:color w:val="000000"/>
          <w:sz w:val="24"/>
          <w:szCs w:val="24"/>
          <w:lang w:val="en-US"/>
        </w:rPr>
      </w:pPr>
    </w:p>
    <w:p w14:paraId="5997EBF4" w14:textId="77777777" w:rsidR="000C38F8" w:rsidRPr="00D9075D" w:rsidRDefault="000C38F8" w:rsidP="000C38F8">
      <w:pPr>
        <w:spacing w:line="360" w:lineRule="auto"/>
        <w:jc w:val="center"/>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bdr w:val="none" w:sz="0" w:space="0" w:color="auto" w:frame="1"/>
          <w:lang w:val="en-US"/>
        </w:rPr>
        <w:lastRenderedPageBreak/>
        <w:fldChar w:fldCharType="begin"/>
      </w:r>
      <w:r w:rsidRPr="00D9075D">
        <w:rPr>
          <w:rFonts w:ascii="Times New Roman" w:eastAsia="Times New Roman" w:hAnsi="Times New Roman" w:cs="Times New Roman"/>
          <w:b/>
          <w:bCs/>
          <w:color w:val="000000"/>
          <w:sz w:val="24"/>
          <w:szCs w:val="24"/>
          <w:bdr w:val="none" w:sz="0" w:space="0" w:color="auto" w:frame="1"/>
          <w:lang w:val="en-US"/>
        </w:rPr>
        <w:instrText xml:space="preserve"> INCLUDEPICTURE "https://lh5.googleusercontent.com/Fmoc1wE7cnAU5D7YMylufxBlPcJoc0ZcBrPhsjuONeF2jHkx6InCFnzwuSpVf7PkaQnK9AWW1py4S4pzTGoy0zhn3ibs3LwL8unvpiUN03Evxux4g6VsXRkD-Zn1H3CDOf7DjalJVoU4ZKFbD5z_KDM" \* MERGEFORMATINET </w:instrText>
      </w:r>
      <w:r w:rsidRPr="00D9075D">
        <w:rPr>
          <w:rFonts w:ascii="Times New Roman" w:eastAsia="Times New Roman" w:hAnsi="Times New Roman" w:cs="Times New Roman"/>
          <w:b/>
          <w:bCs/>
          <w:color w:val="000000"/>
          <w:sz w:val="24"/>
          <w:szCs w:val="24"/>
          <w:bdr w:val="none" w:sz="0" w:space="0" w:color="auto" w:frame="1"/>
          <w:lang w:val="en-US"/>
        </w:rPr>
        <w:fldChar w:fldCharType="separate"/>
      </w:r>
      <w:r w:rsidRPr="00D9075D">
        <w:rPr>
          <w:rFonts w:ascii="Times New Roman" w:eastAsia="Times New Roman" w:hAnsi="Times New Roman" w:cs="Times New Roman"/>
          <w:b/>
          <w:bCs/>
          <w:noProof/>
          <w:color w:val="000000"/>
          <w:sz w:val="24"/>
          <w:szCs w:val="24"/>
          <w:bdr w:val="none" w:sz="0" w:space="0" w:color="auto" w:frame="1"/>
          <w:lang w:val="en-US"/>
        </w:rPr>
        <w:drawing>
          <wp:inline distT="0" distB="0" distL="0" distR="0" wp14:anchorId="681A219A" wp14:editId="4D87EEAE">
            <wp:extent cx="5906654" cy="7717536"/>
            <wp:effectExtent l="0" t="0" r="0" b="4445"/>
            <wp:docPr id="9608878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19652" cy="7734519"/>
                    </a:xfrm>
                    <a:prstGeom prst="rect">
                      <a:avLst/>
                    </a:prstGeom>
                    <a:noFill/>
                    <a:ln>
                      <a:noFill/>
                    </a:ln>
                  </pic:spPr>
                </pic:pic>
              </a:graphicData>
            </a:graphic>
          </wp:inline>
        </w:drawing>
      </w:r>
      <w:r w:rsidRPr="00D9075D">
        <w:rPr>
          <w:rFonts w:ascii="Times New Roman" w:eastAsia="Times New Roman" w:hAnsi="Times New Roman" w:cs="Times New Roman"/>
          <w:b/>
          <w:bCs/>
          <w:color w:val="000000"/>
          <w:sz w:val="24"/>
          <w:szCs w:val="24"/>
          <w:bdr w:val="none" w:sz="0" w:space="0" w:color="auto" w:frame="1"/>
          <w:lang w:val="en-US"/>
        </w:rPr>
        <w:fldChar w:fldCharType="end"/>
      </w:r>
    </w:p>
    <w:p w14:paraId="3443D120"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lang w:val="en-US"/>
        </w:rPr>
        <w:lastRenderedPageBreak/>
        <w:t xml:space="preserve">Supplementary Figure 2. Induced mutations at the targeted sequences in </w:t>
      </w:r>
      <w:r w:rsidRPr="00D9075D">
        <w:rPr>
          <w:rFonts w:ascii="Times New Roman" w:eastAsia="Times New Roman" w:hAnsi="Times New Roman" w:cs="Times New Roman"/>
          <w:b/>
          <w:bCs/>
          <w:i/>
          <w:iCs/>
          <w:color w:val="000000"/>
          <w:sz w:val="24"/>
          <w:szCs w:val="24"/>
          <w:lang w:val="en-US"/>
        </w:rPr>
        <w:t>dsx</w:t>
      </w:r>
      <w:r w:rsidRPr="00D9075D">
        <w:rPr>
          <w:rFonts w:ascii="Times New Roman" w:eastAsia="Times New Roman" w:hAnsi="Times New Roman" w:cs="Times New Roman"/>
          <w:b/>
          <w:bCs/>
          <w:color w:val="000000"/>
          <w:sz w:val="24"/>
          <w:szCs w:val="24"/>
          <w:lang w:val="en-US"/>
        </w:rPr>
        <w:t xml:space="preserve"> and </w:t>
      </w:r>
      <w:r w:rsidRPr="00D9075D">
        <w:rPr>
          <w:rFonts w:ascii="Times New Roman" w:eastAsia="Times New Roman" w:hAnsi="Times New Roman" w:cs="Times New Roman"/>
          <w:b/>
          <w:bCs/>
          <w:i/>
          <w:iCs/>
          <w:color w:val="000000"/>
          <w:sz w:val="24"/>
          <w:szCs w:val="24"/>
          <w:lang w:val="en-US"/>
        </w:rPr>
        <w:t>ix</w:t>
      </w:r>
      <w:r w:rsidRPr="00D9075D">
        <w:rPr>
          <w:rFonts w:ascii="Times New Roman" w:eastAsia="Times New Roman" w:hAnsi="Times New Roman" w:cs="Times New Roman"/>
          <w:b/>
          <w:bCs/>
          <w:color w:val="000000"/>
          <w:sz w:val="24"/>
          <w:szCs w:val="24"/>
          <w:lang w:val="en-US"/>
        </w:rPr>
        <w:t xml:space="preserve">. </w:t>
      </w:r>
      <w:r w:rsidRPr="00D9075D">
        <w:rPr>
          <w:rFonts w:ascii="Times New Roman" w:eastAsia="Times New Roman" w:hAnsi="Times New Roman" w:cs="Times New Roman"/>
          <w:color w:val="000000"/>
          <w:sz w:val="24"/>
          <w:szCs w:val="24"/>
          <w:lang w:val="en-US"/>
        </w:rPr>
        <w:t xml:space="preserve">The gene sequences targeted by gRNAs were PCR amplified from pgSIT mosquitoes and Sanger sequenced. Good quality of Sanger read chromatogram indicates the presence of a single consistent temple sequence (no cleave) at a targeted region, for example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w:t>
      </w:r>
      <w:r w:rsidRPr="00D9075D">
        <w:rPr>
          <w:rFonts w:ascii="Times New Roman" w:eastAsia="Times New Roman" w:hAnsi="Times New Roman" w:cs="Times New Roman"/>
          <w:i/>
          <w:iCs/>
          <w:color w:val="000000"/>
          <w:sz w:val="24"/>
          <w:szCs w:val="24"/>
          <w:lang w:val="en-US"/>
        </w:rPr>
        <w:t>#3</w:t>
      </w:r>
      <w:r w:rsidRPr="00D9075D">
        <w:rPr>
          <w:rFonts w:ascii="Times New Roman" w:eastAsia="Times New Roman" w:hAnsi="Times New Roman" w:cs="Times New Roman"/>
          <w:color w:val="000000"/>
          <w:sz w:val="24"/>
          <w:szCs w:val="24"/>
          <w:lang w:val="en-US"/>
        </w:rPr>
        <w:t xml:space="preserve"> (</w:t>
      </w:r>
      <w:r w:rsidRPr="00D9075D">
        <w:rPr>
          <w:rFonts w:ascii="Times New Roman" w:eastAsia="Times New Roman" w:hAnsi="Times New Roman" w:cs="Times New Roman"/>
          <w:b/>
          <w:bCs/>
          <w:color w:val="000000"/>
          <w:sz w:val="24"/>
          <w:szCs w:val="24"/>
          <w:lang w:val="en-US"/>
        </w:rPr>
        <w:t>A</w:t>
      </w:r>
      <w:r w:rsidRPr="00D9075D">
        <w:rPr>
          <w:rFonts w:ascii="Times New Roman" w:eastAsia="Times New Roman" w:hAnsi="Times New Roman" w:cs="Times New Roman"/>
          <w:color w:val="000000"/>
          <w:sz w:val="24"/>
          <w:szCs w:val="24"/>
          <w:lang w:val="en-US"/>
        </w:rPr>
        <w:t xml:space="preserve">) or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is</w:t>
      </w:r>
      <w:r w:rsidRPr="00D9075D">
        <w:rPr>
          <w:rFonts w:ascii="Times New Roman" w:eastAsia="Times New Roman" w:hAnsi="Times New Roman" w:cs="Times New Roman"/>
          <w:i/>
          <w:iCs/>
          <w:color w:val="000000"/>
          <w:sz w:val="24"/>
          <w:szCs w:val="24"/>
          <w:lang w:val="en-US"/>
        </w:rPr>
        <w:t xml:space="preserve">#2 </w:t>
      </w:r>
      <w:r w:rsidRPr="00D9075D">
        <w:rPr>
          <w:rFonts w:ascii="Times New Roman" w:eastAsia="Times New Roman" w:hAnsi="Times New Roman" w:cs="Times New Roman"/>
          <w:color w:val="000000"/>
          <w:sz w:val="24"/>
          <w:szCs w:val="24"/>
          <w:lang w:val="en-US"/>
        </w:rPr>
        <w:t>(</w:t>
      </w:r>
      <w:r w:rsidRPr="00D9075D">
        <w:rPr>
          <w:rFonts w:ascii="Times New Roman" w:eastAsia="Times New Roman" w:hAnsi="Times New Roman" w:cs="Times New Roman"/>
          <w:b/>
          <w:bCs/>
          <w:color w:val="000000"/>
          <w:sz w:val="24"/>
          <w:szCs w:val="24"/>
          <w:lang w:val="en-US"/>
        </w:rPr>
        <w:t>B</w:t>
      </w:r>
      <w:r w:rsidRPr="00D9075D">
        <w:rPr>
          <w:rFonts w:ascii="Times New Roman" w:eastAsia="Times New Roman" w:hAnsi="Times New Roman" w:cs="Times New Roman"/>
          <w:color w:val="000000"/>
          <w:sz w:val="24"/>
          <w:szCs w:val="24"/>
          <w:lang w:val="en-US"/>
        </w:rPr>
        <w:t xml:space="preserve">). An active CRISPR/gRNA-mediated cleavage at a particular DNA target results in re-ligation of cut fragments leading to the origin of diverse mutation-bearing alleles. These induced mutations are localized around the gRNA cleavage site and result in the drop of Sanger read quality (cleavage) as indicated for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w:t>
      </w:r>
      <w:r w:rsidRPr="00D9075D">
        <w:rPr>
          <w:rFonts w:ascii="Times New Roman" w:eastAsia="Times New Roman" w:hAnsi="Times New Roman" w:cs="Times New Roman"/>
          <w:i/>
          <w:iCs/>
          <w:color w:val="000000"/>
          <w:sz w:val="24"/>
          <w:szCs w:val="24"/>
          <w:lang w:val="en-US"/>
        </w:rPr>
        <w:t xml:space="preserve">#1, </w:t>
      </w:r>
      <w:r w:rsidRPr="00D9075D">
        <w:rPr>
          <w:rFonts w:ascii="Times New Roman" w:eastAsia="Times New Roman" w:hAnsi="Times New Roman" w:cs="Times New Roman"/>
          <w:color w:val="000000"/>
          <w:sz w:val="24"/>
          <w:szCs w:val="24"/>
          <w:lang w:val="en-US"/>
        </w:rPr>
        <w:t>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w:t>
      </w:r>
      <w:r w:rsidRPr="00D9075D">
        <w:rPr>
          <w:rFonts w:ascii="Times New Roman" w:eastAsia="Times New Roman" w:hAnsi="Times New Roman" w:cs="Times New Roman"/>
          <w:i/>
          <w:iCs/>
          <w:color w:val="000000"/>
          <w:sz w:val="24"/>
          <w:szCs w:val="24"/>
          <w:lang w:val="en-US"/>
        </w:rPr>
        <w:t>#2, gRNA</w:t>
      </w:r>
      <w:r w:rsidRPr="00D9075D">
        <w:rPr>
          <w:rFonts w:ascii="Times New Roman" w:eastAsia="Times New Roman" w:hAnsi="Times New Roman" w:cs="Times New Roman"/>
          <w:i/>
          <w:iCs/>
          <w:color w:val="000000"/>
          <w:sz w:val="24"/>
          <w:szCs w:val="24"/>
          <w:vertAlign w:val="superscript"/>
          <w:lang w:val="en-US"/>
        </w:rPr>
        <w:t>dsx</w:t>
      </w:r>
      <w:r w:rsidRPr="00D9075D">
        <w:rPr>
          <w:rFonts w:ascii="Times New Roman" w:eastAsia="Times New Roman" w:hAnsi="Times New Roman" w:cs="Times New Roman"/>
          <w:i/>
          <w:iCs/>
          <w:color w:val="000000"/>
          <w:sz w:val="24"/>
          <w:szCs w:val="24"/>
          <w:lang w:val="en-US"/>
        </w:rPr>
        <w:t xml:space="preserve">#4, </w:t>
      </w:r>
      <w:r w:rsidRPr="00D9075D">
        <w:rPr>
          <w:rFonts w:ascii="Times New Roman" w:eastAsia="Times New Roman" w:hAnsi="Times New Roman" w:cs="Times New Roman"/>
          <w:color w:val="000000"/>
          <w:sz w:val="24"/>
          <w:szCs w:val="24"/>
          <w:lang w:val="en-US"/>
        </w:rPr>
        <w:t>(</w:t>
      </w:r>
      <w:r w:rsidRPr="00D9075D">
        <w:rPr>
          <w:rFonts w:ascii="Times New Roman" w:eastAsia="Times New Roman" w:hAnsi="Times New Roman" w:cs="Times New Roman"/>
          <w:b/>
          <w:bCs/>
          <w:color w:val="000000"/>
          <w:sz w:val="24"/>
          <w:szCs w:val="24"/>
          <w:lang w:val="en-US"/>
        </w:rPr>
        <w:t>A</w:t>
      </w:r>
      <w:r w:rsidRPr="00D9075D">
        <w:rPr>
          <w:rFonts w:ascii="Times New Roman" w:eastAsia="Times New Roman" w:hAnsi="Times New Roman" w:cs="Times New Roman"/>
          <w:color w:val="000000"/>
          <w:sz w:val="24"/>
          <w:szCs w:val="24"/>
          <w:lang w:val="en-US"/>
        </w:rPr>
        <w:t xml:space="preserve">) and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is</w:t>
      </w:r>
      <w:r w:rsidRPr="00D9075D">
        <w:rPr>
          <w:rFonts w:ascii="Times New Roman" w:eastAsia="Times New Roman" w:hAnsi="Times New Roman" w:cs="Times New Roman"/>
          <w:i/>
          <w:iCs/>
          <w:color w:val="000000"/>
          <w:sz w:val="24"/>
          <w:szCs w:val="24"/>
          <w:lang w:val="en-US"/>
        </w:rPr>
        <w:t xml:space="preserve">#1 </w:t>
      </w:r>
      <w:r w:rsidRPr="00D9075D">
        <w:rPr>
          <w:rFonts w:ascii="Times New Roman" w:eastAsia="Times New Roman" w:hAnsi="Times New Roman" w:cs="Times New Roman"/>
          <w:color w:val="000000"/>
          <w:sz w:val="24"/>
          <w:szCs w:val="24"/>
          <w:lang w:val="en-US"/>
        </w:rPr>
        <w:t>(</w:t>
      </w:r>
      <w:r w:rsidRPr="00D9075D">
        <w:rPr>
          <w:rFonts w:ascii="Times New Roman" w:eastAsia="Times New Roman" w:hAnsi="Times New Roman" w:cs="Times New Roman"/>
          <w:b/>
          <w:bCs/>
          <w:color w:val="000000"/>
          <w:sz w:val="24"/>
          <w:szCs w:val="24"/>
          <w:lang w:val="en-US"/>
        </w:rPr>
        <w:t>B</w:t>
      </w:r>
      <w:r w:rsidRPr="00D9075D">
        <w:rPr>
          <w:rFonts w:ascii="Times New Roman" w:eastAsia="Times New Roman" w:hAnsi="Times New Roman" w:cs="Times New Roman"/>
          <w:color w:val="000000"/>
          <w:sz w:val="24"/>
          <w:szCs w:val="24"/>
          <w:lang w:val="en-US"/>
        </w:rPr>
        <w:t>).</w:t>
      </w:r>
    </w:p>
    <w:p w14:paraId="28BA782A" w14:textId="77777777" w:rsidR="000C38F8" w:rsidRPr="00D9075D" w:rsidRDefault="000C38F8" w:rsidP="000C38F8">
      <w:pPr>
        <w:spacing w:line="360" w:lineRule="auto"/>
        <w:rPr>
          <w:rFonts w:ascii="Times New Roman" w:eastAsia="Times New Roman" w:hAnsi="Times New Roman" w:cs="Times New Roman"/>
          <w:color w:val="000000"/>
          <w:sz w:val="24"/>
          <w:szCs w:val="24"/>
          <w:lang w:val="en-US"/>
        </w:rPr>
      </w:pPr>
    </w:p>
    <w:p w14:paraId="14A0BE4C"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000000"/>
          <w:sz w:val="24"/>
          <w:szCs w:val="24"/>
          <w:bdr w:val="none" w:sz="0" w:space="0" w:color="auto" w:frame="1"/>
          <w:lang w:val="en-US"/>
        </w:rPr>
        <w:fldChar w:fldCharType="begin"/>
      </w:r>
      <w:r w:rsidRPr="00D9075D">
        <w:rPr>
          <w:rFonts w:ascii="Times New Roman" w:eastAsia="Times New Roman" w:hAnsi="Times New Roman" w:cs="Times New Roman"/>
          <w:color w:val="000000"/>
          <w:sz w:val="24"/>
          <w:szCs w:val="24"/>
          <w:bdr w:val="none" w:sz="0" w:space="0" w:color="auto" w:frame="1"/>
          <w:lang w:val="en-US"/>
        </w:rPr>
        <w:instrText xml:space="preserve"> INCLUDEPICTURE "https://lh6.googleusercontent.com/T9-Bz1uSjOZ-l-qUNrxY0MwYT0KsqNs2N0ndJijiZC6QIK6S9YJy-js_xrtlyzO0PgxzaId6ELtWC2JUQr05CfB6novsxal3s2wj0fFE-2caEpL7jgifWX6ZjH9bD0gJDND8oRUE_LJOJ_W89BDKrk8" \* MERGEFORMATINET </w:instrText>
      </w:r>
      <w:r w:rsidRPr="00D9075D">
        <w:rPr>
          <w:rFonts w:ascii="Times New Roman" w:eastAsia="Times New Roman" w:hAnsi="Times New Roman" w:cs="Times New Roman"/>
          <w:color w:val="000000"/>
          <w:sz w:val="24"/>
          <w:szCs w:val="24"/>
          <w:bdr w:val="none" w:sz="0" w:space="0" w:color="auto" w:frame="1"/>
          <w:lang w:val="en-US"/>
        </w:rPr>
        <w:fldChar w:fldCharType="separate"/>
      </w:r>
      <w:r w:rsidRPr="00D9075D">
        <w:rPr>
          <w:rFonts w:ascii="Times New Roman" w:eastAsia="Times New Roman" w:hAnsi="Times New Roman" w:cs="Times New Roman"/>
          <w:noProof/>
          <w:color w:val="000000"/>
          <w:sz w:val="24"/>
          <w:szCs w:val="24"/>
          <w:bdr w:val="none" w:sz="0" w:space="0" w:color="auto" w:frame="1"/>
          <w:lang w:val="en-US"/>
        </w:rPr>
        <w:drawing>
          <wp:inline distT="0" distB="0" distL="0" distR="0" wp14:anchorId="72DC6BF7" wp14:editId="0D26CC02">
            <wp:extent cx="5907024" cy="4468945"/>
            <wp:effectExtent l="0" t="0" r="0" b="1905"/>
            <wp:docPr id="1964350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21807" cy="4480129"/>
                    </a:xfrm>
                    <a:prstGeom prst="rect">
                      <a:avLst/>
                    </a:prstGeom>
                    <a:noFill/>
                    <a:ln>
                      <a:noFill/>
                    </a:ln>
                  </pic:spPr>
                </pic:pic>
              </a:graphicData>
            </a:graphic>
          </wp:inline>
        </w:drawing>
      </w:r>
      <w:r w:rsidRPr="00D9075D">
        <w:rPr>
          <w:rFonts w:ascii="Times New Roman" w:eastAsia="Times New Roman" w:hAnsi="Times New Roman" w:cs="Times New Roman"/>
          <w:color w:val="000000"/>
          <w:sz w:val="24"/>
          <w:szCs w:val="24"/>
          <w:bdr w:val="none" w:sz="0" w:space="0" w:color="auto" w:frame="1"/>
          <w:lang w:val="en-US"/>
        </w:rPr>
        <w:fldChar w:fldCharType="end"/>
      </w:r>
    </w:p>
    <w:p w14:paraId="75B137AF"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lang w:val="en-US"/>
        </w:rPr>
        <w:t xml:space="preserve">Supplementary Figure 3. </w:t>
      </w:r>
      <w:r w:rsidRPr="00D9075D">
        <w:rPr>
          <w:rFonts w:ascii="Times New Roman" w:eastAsia="Times New Roman" w:hAnsi="Times New Roman" w:cs="Times New Roman"/>
          <w:b/>
          <w:bCs/>
          <w:i/>
          <w:iCs/>
          <w:color w:val="000000"/>
          <w:sz w:val="24"/>
          <w:szCs w:val="24"/>
          <w:lang w:val="en-US"/>
        </w:rPr>
        <w:t>Ae. aegypti dsx</w:t>
      </w:r>
      <w:r w:rsidRPr="00D9075D">
        <w:rPr>
          <w:rFonts w:ascii="Times New Roman" w:eastAsia="Times New Roman" w:hAnsi="Times New Roman" w:cs="Times New Roman"/>
          <w:b/>
          <w:bCs/>
          <w:color w:val="000000"/>
          <w:sz w:val="24"/>
          <w:szCs w:val="24"/>
          <w:lang w:val="en-US"/>
        </w:rPr>
        <w:t xml:space="preserve"> or </w:t>
      </w:r>
      <w:r w:rsidRPr="00D9075D">
        <w:rPr>
          <w:rFonts w:ascii="Times New Roman" w:eastAsia="Times New Roman" w:hAnsi="Times New Roman" w:cs="Times New Roman"/>
          <w:b/>
          <w:bCs/>
          <w:i/>
          <w:iCs/>
          <w:color w:val="000000"/>
          <w:sz w:val="24"/>
          <w:szCs w:val="24"/>
          <w:lang w:val="en-US"/>
        </w:rPr>
        <w:t>ix</w:t>
      </w:r>
      <w:r w:rsidRPr="00D9075D">
        <w:rPr>
          <w:rFonts w:ascii="Times New Roman" w:eastAsia="Times New Roman" w:hAnsi="Times New Roman" w:cs="Times New Roman"/>
          <w:b/>
          <w:bCs/>
          <w:color w:val="000000"/>
          <w:sz w:val="24"/>
          <w:szCs w:val="24"/>
          <w:lang w:val="en-US"/>
        </w:rPr>
        <w:t xml:space="preserve"> disruption does not result in significant alterations in ear anatomy, Wing Beat Frequency (WBF), and male phonotactic behaviors.</w:t>
      </w:r>
      <w:r w:rsidRPr="00D9075D">
        <w:rPr>
          <w:rFonts w:ascii="Times New Roman" w:eastAsia="Times New Roman" w:hAnsi="Times New Roman" w:cs="Times New Roman"/>
          <w:color w:val="000000"/>
          <w:sz w:val="24"/>
          <w:szCs w:val="24"/>
          <w:lang w:val="en-US"/>
        </w:rPr>
        <w:t xml:space="preserve"> Immunohistochemistry and microanatomic comparison of mosquito Johnston’s Organ (cup-like structure) with chordotonal neurons responsible for auditory transduction in females (♀’s, </w:t>
      </w:r>
      <w:r w:rsidRPr="00D9075D">
        <w:rPr>
          <w:rFonts w:ascii="Times New Roman" w:eastAsia="Times New Roman" w:hAnsi="Times New Roman" w:cs="Times New Roman"/>
          <w:b/>
          <w:bCs/>
          <w:color w:val="000000"/>
          <w:sz w:val="24"/>
          <w:szCs w:val="24"/>
          <w:lang w:val="en-US"/>
        </w:rPr>
        <w:t>A</w:t>
      </w:r>
      <w:r w:rsidRPr="00D9075D">
        <w:rPr>
          <w:rFonts w:ascii="Times New Roman" w:eastAsia="Times New Roman" w:hAnsi="Times New Roman" w:cs="Times New Roman"/>
          <w:color w:val="000000"/>
          <w:sz w:val="24"/>
          <w:szCs w:val="24"/>
          <w:lang w:val="en-US"/>
        </w:rPr>
        <w:t xml:space="preserve">) or males (♂’s, </w:t>
      </w:r>
      <w:r w:rsidRPr="00D9075D">
        <w:rPr>
          <w:rFonts w:ascii="Times New Roman" w:eastAsia="Times New Roman" w:hAnsi="Times New Roman" w:cs="Times New Roman"/>
          <w:b/>
          <w:bCs/>
          <w:color w:val="000000"/>
          <w:sz w:val="24"/>
          <w:szCs w:val="24"/>
          <w:lang w:val="en-US"/>
        </w:rPr>
        <w:t>B</w:t>
      </w:r>
      <w:r w:rsidRPr="00D9075D">
        <w:rPr>
          <w:rFonts w:ascii="Times New Roman" w:eastAsia="Times New Roman" w:hAnsi="Times New Roman" w:cs="Times New Roman"/>
          <w:color w:val="000000"/>
          <w:sz w:val="24"/>
          <w:szCs w:val="24"/>
          <w:lang w:val="en-US"/>
        </w:rPr>
        <w:t xml:space="preserve">) among different genotypes. Female JO’s contained far fewer neurons than males </w:t>
      </w:r>
      <w:r w:rsidRPr="00D9075D">
        <w:rPr>
          <w:rFonts w:ascii="Times New Roman" w:eastAsia="Times New Roman" w:hAnsi="Times New Roman" w:cs="Times New Roman"/>
          <w:color w:val="000000"/>
          <w:sz w:val="24"/>
          <w:szCs w:val="24"/>
          <w:lang w:val="en-US"/>
        </w:rPr>
        <w:lastRenderedPageBreak/>
        <w:t xml:space="preserve">across all genotypes, and distributions of synaptic punctate assessed by Anti-Synapsin (3C11, in green) were restricted to the somata, as opposed to the male-type distribution observable in the gap between the cilia and somata tracked by anti-Horseradish Peroxidase (HRP, in red). WBFs are different between </w:t>
      </w:r>
      <w:r w:rsidRPr="00D9075D">
        <w:rPr>
          <w:rFonts w:ascii="Times New Roman" w:eastAsia="Times New Roman" w:hAnsi="Times New Roman" w:cs="Times New Roman"/>
          <w:i/>
          <w:iCs/>
          <w:color w:val="000000"/>
          <w:sz w:val="24"/>
          <w:szCs w:val="24"/>
          <w:lang w:val="en-US"/>
        </w:rPr>
        <w:t xml:space="preserve">Ae. aegypti </w:t>
      </w:r>
      <w:r w:rsidRPr="00D9075D">
        <w:rPr>
          <w:rFonts w:ascii="Times New Roman" w:eastAsia="Times New Roman" w:hAnsi="Times New Roman" w:cs="Times New Roman"/>
          <w:color w:val="000000"/>
          <w:sz w:val="24"/>
          <w:szCs w:val="24"/>
          <w:lang w:val="en-US"/>
        </w:rPr>
        <w:t>♀’s and ♂’s, and are shown on separate plots, (</w:t>
      </w:r>
      <w:r w:rsidRPr="00D9075D">
        <w:rPr>
          <w:rFonts w:ascii="Times New Roman" w:eastAsia="Times New Roman" w:hAnsi="Times New Roman" w:cs="Times New Roman"/>
          <w:b/>
          <w:bCs/>
          <w:color w:val="000000"/>
          <w:sz w:val="24"/>
          <w:szCs w:val="24"/>
          <w:lang w:val="en-US"/>
        </w:rPr>
        <w:t>C)</w:t>
      </w:r>
      <w:r w:rsidRPr="00D9075D">
        <w:rPr>
          <w:rFonts w:ascii="Times New Roman" w:eastAsia="Times New Roman" w:hAnsi="Times New Roman" w:cs="Times New Roman"/>
          <w:color w:val="000000"/>
          <w:sz w:val="24"/>
          <w:szCs w:val="24"/>
          <w:lang w:val="en-US"/>
        </w:rPr>
        <w:t xml:space="preserve"> and (</w:t>
      </w:r>
      <w:r w:rsidRPr="00D9075D">
        <w:rPr>
          <w:rFonts w:ascii="Times New Roman" w:eastAsia="Times New Roman" w:hAnsi="Times New Roman" w:cs="Times New Roman"/>
          <w:b/>
          <w:bCs/>
          <w:color w:val="000000"/>
          <w:sz w:val="24"/>
          <w:szCs w:val="24"/>
          <w:lang w:val="en-US"/>
        </w:rPr>
        <w:t xml:space="preserve">D) </w:t>
      </w:r>
      <w:r w:rsidRPr="00D9075D">
        <w:rPr>
          <w:rFonts w:ascii="Times New Roman" w:eastAsia="Times New Roman" w:hAnsi="Times New Roman" w:cs="Times New Roman"/>
          <w:color w:val="000000"/>
          <w:sz w:val="24"/>
          <w:szCs w:val="24"/>
          <w:lang w:val="en-US"/>
        </w:rPr>
        <w:t xml:space="preserve">respectively. Each point represents the estimated frequency of a single fly-by (aka. the frequency of sound produced by one event of a mosquito flying past the microphone). WBF box plots indicate the median (middle bar), and 25% and 75% quartiles (lower/upper boundaries of box). The average ♀ WBF is 468 Hz. No significant differences were observed between ♀ groups, or between ♂ groups, regardless of the genotypes tested (ANOVA on ranks,  </w:t>
      </w:r>
      <w:r w:rsidRPr="00D9075D">
        <w:rPr>
          <w:rFonts w:ascii="Times New Roman" w:eastAsia="Times New Roman" w:hAnsi="Times New Roman" w:cs="Times New Roman"/>
          <w:i/>
          <w:iCs/>
          <w:color w:val="000000"/>
          <w:sz w:val="24"/>
          <w:szCs w:val="24"/>
          <w:lang w:val="en-US"/>
        </w:rPr>
        <w:t>P</w:t>
      </w:r>
      <w:r w:rsidRPr="00D9075D">
        <w:rPr>
          <w:rFonts w:ascii="Times New Roman" w:eastAsia="Times New Roman" w:hAnsi="Times New Roman" w:cs="Times New Roman"/>
          <w:color w:val="000000"/>
          <w:sz w:val="24"/>
          <w:szCs w:val="24"/>
          <w:lang w:val="en-US"/>
        </w:rPr>
        <w:t xml:space="preserve"> &gt; 0.05). The male phonotaxis assay was conducted, in which individual flying ♂’s showed attractive or no response (scored as 1 or 0, respectively) toward the female-specific WBF produced for 30 secs by a speaker (</w:t>
      </w:r>
      <w:r w:rsidRPr="00D9075D">
        <w:rPr>
          <w:rFonts w:ascii="Times New Roman" w:eastAsia="Times New Roman" w:hAnsi="Times New Roman" w:cs="Times New Roman"/>
          <w:b/>
          <w:bCs/>
          <w:color w:val="000000"/>
          <w:sz w:val="24"/>
          <w:szCs w:val="24"/>
          <w:lang w:val="en-US"/>
        </w:rPr>
        <w:t>E</w:t>
      </w:r>
      <w:r w:rsidRPr="00D9075D">
        <w:rPr>
          <w:rFonts w:ascii="Times New Roman" w:eastAsia="Times New Roman" w:hAnsi="Times New Roman" w:cs="Times New Roman"/>
          <w:color w:val="000000"/>
          <w:sz w:val="24"/>
          <w:szCs w:val="24"/>
          <w:lang w:val="en-US"/>
        </w:rPr>
        <w:t>). Three batches (aka. 3 replicate groups) of at least 10 ♂’s were examined for each genotype. ♂’s across all genotypes exhibited robust responses to sound. The point plot shows the mean (middle bar) and one Standard Deviation (± SD) for the proportion of ♂’s responding to the auditory stimulus. No significant differences were observed across groups (</w:t>
      </w:r>
      <w:r w:rsidRPr="00D9075D">
        <w:rPr>
          <w:rFonts w:ascii="Times New Roman" w:eastAsia="Times New Roman" w:hAnsi="Times New Roman" w:cs="Times New Roman"/>
          <w:i/>
          <w:iCs/>
          <w:color w:val="000000"/>
          <w:sz w:val="24"/>
          <w:szCs w:val="24"/>
          <w:lang w:val="en-US"/>
        </w:rPr>
        <w:t>Chi</w:t>
      </w:r>
      <w:r w:rsidRPr="00D9075D">
        <w:rPr>
          <w:rFonts w:ascii="Times New Roman" w:eastAsia="Times New Roman" w:hAnsi="Times New Roman" w:cs="Times New Roman"/>
          <w:color w:val="000000"/>
          <w:sz w:val="24"/>
          <w:szCs w:val="24"/>
          <w:lang w:val="en-US"/>
        </w:rPr>
        <w:t xml:space="preserve">-squared test, </w:t>
      </w:r>
      <w:r w:rsidRPr="00D9075D">
        <w:rPr>
          <w:rFonts w:ascii="Times New Roman" w:eastAsia="Times New Roman" w:hAnsi="Times New Roman" w:cs="Times New Roman"/>
          <w:i/>
          <w:iCs/>
          <w:color w:val="000000"/>
          <w:sz w:val="24"/>
          <w:szCs w:val="24"/>
          <w:lang w:val="en-US"/>
        </w:rPr>
        <w:t>P</w:t>
      </w:r>
      <w:r w:rsidRPr="00D9075D">
        <w:rPr>
          <w:rFonts w:ascii="Times New Roman" w:eastAsia="Times New Roman" w:hAnsi="Times New Roman" w:cs="Times New Roman"/>
          <w:color w:val="000000"/>
          <w:sz w:val="24"/>
          <w:szCs w:val="24"/>
          <w:lang w:val="en-US"/>
        </w:rPr>
        <w:t xml:space="preserve"> &gt; 0.05).</w:t>
      </w:r>
    </w:p>
    <w:p w14:paraId="2AB218C1"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bdr w:val="none" w:sz="0" w:space="0" w:color="auto" w:frame="1"/>
          <w:lang w:val="en-US"/>
        </w:rPr>
        <w:fldChar w:fldCharType="begin"/>
      </w:r>
      <w:r w:rsidRPr="00D9075D">
        <w:rPr>
          <w:rFonts w:ascii="Times New Roman" w:eastAsia="Times New Roman" w:hAnsi="Times New Roman" w:cs="Times New Roman"/>
          <w:b/>
          <w:bCs/>
          <w:color w:val="000000"/>
          <w:sz w:val="24"/>
          <w:szCs w:val="24"/>
          <w:bdr w:val="none" w:sz="0" w:space="0" w:color="auto" w:frame="1"/>
          <w:lang w:val="en-US"/>
        </w:rPr>
        <w:instrText xml:space="preserve"> INCLUDEPICTURE "https://lh3.googleusercontent.com/zj7A6OugiN8spB9nKH_7XwElPlfWij_hzy8hERRXbpND3NxWtd3fqI8Qaj-UWwPxEfupqWTXvaF9QvaGlwlBrjyVUuvtRV6xOR7p4TTm4PUyf-ffGBWUcLbsULOBBavNrhA_CQwKrdxQmS5y3LpXwk8" \* MERGEFORMATINET </w:instrText>
      </w:r>
      <w:r w:rsidRPr="00D9075D">
        <w:rPr>
          <w:rFonts w:ascii="Times New Roman" w:eastAsia="Times New Roman" w:hAnsi="Times New Roman" w:cs="Times New Roman"/>
          <w:b/>
          <w:bCs/>
          <w:color w:val="000000"/>
          <w:sz w:val="24"/>
          <w:szCs w:val="24"/>
          <w:bdr w:val="none" w:sz="0" w:space="0" w:color="auto" w:frame="1"/>
          <w:lang w:val="en-US"/>
        </w:rPr>
        <w:fldChar w:fldCharType="separate"/>
      </w:r>
      <w:r w:rsidRPr="00D9075D">
        <w:rPr>
          <w:rFonts w:ascii="Times New Roman" w:eastAsia="Times New Roman" w:hAnsi="Times New Roman" w:cs="Times New Roman"/>
          <w:b/>
          <w:bCs/>
          <w:noProof/>
          <w:color w:val="000000"/>
          <w:sz w:val="24"/>
          <w:szCs w:val="24"/>
          <w:bdr w:val="none" w:sz="0" w:space="0" w:color="auto" w:frame="1"/>
          <w:lang w:val="en-US"/>
        </w:rPr>
        <w:drawing>
          <wp:inline distT="0" distB="0" distL="0" distR="0" wp14:anchorId="246D2426" wp14:editId="0A107ADC">
            <wp:extent cx="5888736" cy="3008630"/>
            <wp:effectExtent l="0" t="0" r="4445" b="1270"/>
            <wp:docPr id="334276801" name="Picture 1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276801" name="Picture 10" descr="A picture containing 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10022" cy="3019505"/>
                    </a:xfrm>
                    <a:prstGeom prst="rect">
                      <a:avLst/>
                    </a:prstGeom>
                    <a:noFill/>
                    <a:ln>
                      <a:noFill/>
                    </a:ln>
                  </pic:spPr>
                </pic:pic>
              </a:graphicData>
            </a:graphic>
          </wp:inline>
        </w:drawing>
      </w:r>
      <w:r w:rsidRPr="00D9075D">
        <w:rPr>
          <w:rFonts w:ascii="Times New Roman" w:eastAsia="Times New Roman" w:hAnsi="Times New Roman" w:cs="Times New Roman"/>
          <w:b/>
          <w:bCs/>
          <w:color w:val="000000"/>
          <w:sz w:val="24"/>
          <w:szCs w:val="24"/>
          <w:bdr w:val="none" w:sz="0" w:space="0" w:color="auto" w:frame="1"/>
          <w:lang w:val="en-US"/>
        </w:rPr>
        <w:fldChar w:fldCharType="end"/>
      </w:r>
    </w:p>
    <w:p w14:paraId="0D6C7869"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lang w:val="en-US"/>
        </w:rPr>
        <w:t xml:space="preserve">Supplementary Figure 4. Genetic Characterization of independent transgenic strains for CRISPR/Cas9-mediated disruption of </w:t>
      </w:r>
      <w:r w:rsidRPr="00D9075D">
        <w:rPr>
          <w:rFonts w:ascii="Times New Roman" w:eastAsia="Times New Roman" w:hAnsi="Times New Roman" w:cs="Times New Roman"/>
          <w:b/>
          <w:bCs/>
          <w:i/>
          <w:iCs/>
          <w:color w:val="000000"/>
          <w:sz w:val="24"/>
          <w:szCs w:val="24"/>
          <w:lang w:val="en-US"/>
        </w:rPr>
        <w:t xml:space="preserve">dsx, ix, </w:t>
      </w:r>
      <w:r w:rsidRPr="00D9075D">
        <w:rPr>
          <w:rFonts w:ascii="Times New Roman" w:eastAsia="Times New Roman" w:hAnsi="Times New Roman" w:cs="Times New Roman"/>
          <w:b/>
          <w:bCs/>
          <w:color w:val="000000"/>
          <w:sz w:val="24"/>
          <w:szCs w:val="24"/>
          <w:lang w:val="en-US"/>
        </w:rPr>
        <w:t xml:space="preserve">and </w:t>
      </w:r>
      <w:r w:rsidRPr="00D9075D">
        <w:rPr>
          <w:rFonts w:ascii="Times New Roman" w:eastAsia="Times New Roman" w:hAnsi="Times New Roman" w:cs="Times New Roman"/>
          <w:b/>
          <w:bCs/>
          <w:i/>
          <w:iCs/>
          <w:color w:val="000000"/>
          <w:sz w:val="24"/>
          <w:szCs w:val="24"/>
          <w:lang w:val="en-US"/>
        </w:rPr>
        <w:t xml:space="preserve">βTub. </w:t>
      </w:r>
      <w:r w:rsidRPr="00D9075D">
        <w:rPr>
          <w:rFonts w:ascii="Times New Roman" w:eastAsia="Times New Roman" w:hAnsi="Times New Roman" w:cs="Times New Roman"/>
          <w:color w:val="000000"/>
          <w:sz w:val="24"/>
          <w:szCs w:val="24"/>
          <w:lang w:val="en-US"/>
        </w:rPr>
        <w:t>(</w:t>
      </w:r>
      <w:r w:rsidRPr="00D9075D">
        <w:rPr>
          <w:rFonts w:ascii="Times New Roman" w:eastAsia="Times New Roman" w:hAnsi="Times New Roman" w:cs="Times New Roman"/>
          <w:b/>
          <w:bCs/>
          <w:color w:val="000000"/>
          <w:sz w:val="24"/>
          <w:szCs w:val="24"/>
          <w:lang w:val="en-US"/>
        </w:rPr>
        <w:t>A</w:t>
      </w:r>
      <w:r w:rsidRPr="00D9075D">
        <w:rPr>
          <w:rFonts w:ascii="Times New Roman" w:eastAsia="Times New Roman" w:hAnsi="Times New Roman" w:cs="Times New Roman"/>
          <w:color w:val="000000"/>
          <w:sz w:val="24"/>
          <w:szCs w:val="24"/>
          <w:lang w:val="en-US"/>
        </w:rPr>
        <w:t xml:space="preserve">) Schematic maps of targeted genes (box) and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dsx,ix,βTub</w:t>
      </w:r>
      <w:r w:rsidRPr="00D9075D">
        <w:rPr>
          <w:rFonts w:ascii="Times New Roman" w:eastAsia="Times New Roman" w:hAnsi="Times New Roman" w:cs="Times New Roman"/>
          <w:color w:val="000000"/>
          <w:sz w:val="24"/>
          <w:szCs w:val="24"/>
          <w:lang w:val="en-US"/>
        </w:rPr>
        <w:t xml:space="preserve"> construct. Relative locations of gRNA target sequences are depicted with red arrows (box).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dsx,ix,βTub</w:t>
      </w:r>
      <w:r w:rsidRPr="00D9075D">
        <w:rPr>
          <w:rFonts w:ascii="Times New Roman" w:eastAsia="Times New Roman" w:hAnsi="Times New Roman" w:cs="Times New Roman"/>
          <w:color w:val="000000"/>
          <w:sz w:val="24"/>
          <w:szCs w:val="24"/>
          <w:lang w:val="en-US"/>
        </w:rPr>
        <w:t xml:space="preserve"> harbors a </w:t>
      </w:r>
      <w:r w:rsidRPr="00D9075D">
        <w:rPr>
          <w:rFonts w:ascii="Times New Roman" w:eastAsia="Times New Roman" w:hAnsi="Times New Roman" w:cs="Times New Roman"/>
          <w:i/>
          <w:iCs/>
          <w:color w:val="000000"/>
          <w:sz w:val="24"/>
          <w:szCs w:val="24"/>
          <w:lang w:val="en-US"/>
        </w:rPr>
        <w:t>3xP3-tdTomato</w:t>
      </w:r>
      <w:r w:rsidRPr="00D9075D">
        <w:rPr>
          <w:rFonts w:ascii="Times New Roman" w:eastAsia="Times New Roman" w:hAnsi="Times New Roman" w:cs="Times New Roman"/>
          <w:color w:val="000000"/>
          <w:sz w:val="24"/>
          <w:szCs w:val="24"/>
          <w:lang w:val="en-US"/>
        </w:rPr>
        <w:t xml:space="preserve"> marker and six gRNAs to guide the </w:t>
      </w:r>
      <w:r w:rsidRPr="00D9075D">
        <w:rPr>
          <w:rFonts w:ascii="Times New Roman" w:eastAsia="Times New Roman" w:hAnsi="Times New Roman" w:cs="Times New Roman"/>
          <w:color w:val="000000"/>
          <w:sz w:val="24"/>
          <w:szCs w:val="24"/>
          <w:lang w:val="en-US"/>
        </w:rPr>
        <w:lastRenderedPageBreak/>
        <w:t xml:space="preserve">simultaneous CRISPR/Cas9-mediated disruption of </w:t>
      </w:r>
      <w:r w:rsidRPr="00D9075D">
        <w:rPr>
          <w:rFonts w:ascii="Times New Roman" w:eastAsia="Times New Roman" w:hAnsi="Times New Roman" w:cs="Times New Roman"/>
          <w:i/>
          <w:iCs/>
          <w:color w:val="000000"/>
          <w:sz w:val="24"/>
          <w:szCs w:val="24"/>
          <w:lang w:val="en-US"/>
        </w:rPr>
        <w:t>dsx</w:t>
      </w:r>
      <w:r w:rsidRPr="00D9075D">
        <w:rPr>
          <w:rFonts w:ascii="Times New Roman" w:eastAsia="Times New Roman" w:hAnsi="Times New Roman" w:cs="Times New Roman"/>
          <w:color w:val="000000"/>
          <w:sz w:val="24"/>
          <w:szCs w:val="24"/>
          <w:lang w:val="en-US"/>
        </w:rPr>
        <w:t xml:space="preserve">, </w:t>
      </w:r>
      <w:r w:rsidRPr="00D9075D">
        <w:rPr>
          <w:rFonts w:ascii="Times New Roman" w:eastAsia="Times New Roman" w:hAnsi="Times New Roman" w:cs="Times New Roman"/>
          <w:i/>
          <w:iCs/>
          <w:color w:val="000000"/>
          <w:sz w:val="24"/>
          <w:szCs w:val="24"/>
          <w:lang w:val="en-US"/>
        </w:rPr>
        <w:t>ix,</w:t>
      </w:r>
      <w:r w:rsidRPr="00D9075D">
        <w:rPr>
          <w:rFonts w:ascii="Times New Roman" w:eastAsia="Times New Roman" w:hAnsi="Times New Roman" w:cs="Times New Roman"/>
          <w:color w:val="000000"/>
          <w:sz w:val="24"/>
          <w:szCs w:val="24"/>
          <w:lang w:val="en-US"/>
        </w:rPr>
        <w:t xml:space="preserve"> and </w:t>
      </w:r>
      <w:r w:rsidRPr="00D9075D">
        <w:rPr>
          <w:rFonts w:ascii="Times New Roman" w:eastAsia="Times New Roman" w:hAnsi="Times New Roman" w:cs="Times New Roman"/>
          <w:i/>
          <w:iCs/>
          <w:color w:val="000000"/>
          <w:sz w:val="24"/>
          <w:szCs w:val="24"/>
          <w:lang w:val="en-US"/>
        </w:rPr>
        <w:t xml:space="preserve">βTub </w:t>
      </w:r>
      <w:r w:rsidRPr="00D9075D">
        <w:rPr>
          <w:rFonts w:ascii="Times New Roman" w:eastAsia="Times New Roman" w:hAnsi="Times New Roman" w:cs="Times New Roman"/>
          <w:color w:val="000000"/>
          <w:sz w:val="24"/>
          <w:szCs w:val="24"/>
          <w:lang w:val="en-US"/>
        </w:rPr>
        <w:t>genes. (</w:t>
      </w:r>
      <w:r w:rsidRPr="00D9075D">
        <w:rPr>
          <w:rFonts w:ascii="Times New Roman" w:eastAsia="Times New Roman" w:hAnsi="Times New Roman" w:cs="Times New Roman"/>
          <w:b/>
          <w:bCs/>
          <w:color w:val="000000"/>
          <w:sz w:val="24"/>
          <w:szCs w:val="24"/>
          <w:lang w:val="en-US"/>
        </w:rPr>
        <w:t>B</w:t>
      </w:r>
      <w:r w:rsidRPr="00D9075D">
        <w:rPr>
          <w:rFonts w:ascii="Times New Roman" w:eastAsia="Times New Roman" w:hAnsi="Times New Roman" w:cs="Times New Roman"/>
          <w:color w:val="000000"/>
          <w:sz w:val="24"/>
          <w:szCs w:val="24"/>
          <w:lang w:val="en-US"/>
        </w:rPr>
        <w:t xml:space="preserve">) A schematic of the reciprocal genetic cross between the homozygous </w:t>
      </w:r>
      <w:r w:rsidRPr="00D9075D">
        <w:rPr>
          <w:rFonts w:ascii="Times New Roman" w:eastAsia="Times New Roman" w:hAnsi="Times New Roman" w:cs="Times New Roman"/>
          <w:i/>
          <w:iCs/>
          <w:color w:val="000000"/>
          <w:sz w:val="24"/>
          <w:szCs w:val="24"/>
          <w:lang w:val="en-US"/>
        </w:rPr>
        <w:t>Cas9</w:t>
      </w:r>
      <w:r w:rsidRPr="00D9075D">
        <w:rPr>
          <w:rFonts w:ascii="Times New Roman" w:eastAsia="Times New Roman" w:hAnsi="Times New Roman" w:cs="Times New Roman"/>
          <w:color w:val="000000"/>
          <w:sz w:val="24"/>
          <w:szCs w:val="24"/>
          <w:lang w:val="en-US"/>
        </w:rPr>
        <w:t xml:space="preserve">, marked with </w:t>
      </w:r>
      <w:r w:rsidRPr="00D9075D">
        <w:rPr>
          <w:rFonts w:ascii="Times New Roman" w:eastAsia="Times New Roman" w:hAnsi="Times New Roman" w:cs="Times New Roman"/>
          <w:i/>
          <w:iCs/>
          <w:color w:val="000000"/>
          <w:sz w:val="24"/>
          <w:szCs w:val="24"/>
          <w:lang w:val="en-US"/>
        </w:rPr>
        <w:t>Opie2-CFP</w:t>
      </w:r>
      <w:r w:rsidRPr="00D9075D">
        <w:rPr>
          <w:rFonts w:ascii="Times New Roman" w:eastAsia="Times New Roman" w:hAnsi="Times New Roman" w:cs="Times New Roman"/>
          <w:color w:val="000000"/>
          <w:sz w:val="24"/>
          <w:szCs w:val="24"/>
          <w:lang w:val="en-US"/>
        </w:rPr>
        <w:t xml:space="preserve">, and homozygous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dsx,ix,βTub</w:t>
      </w:r>
      <w:r w:rsidRPr="00D9075D">
        <w:rPr>
          <w:rFonts w:ascii="Times New Roman" w:eastAsia="Times New Roman" w:hAnsi="Times New Roman" w:cs="Times New Roman"/>
          <w:i/>
          <w:iCs/>
          <w:color w:val="000000"/>
          <w:sz w:val="24"/>
          <w:szCs w:val="24"/>
          <w:lang w:val="en-US"/>
        </w:rPr>
        <w:t>#1</w:t>
      </w:r>
      <w:r w:rsidRPr="00D9075D">
        <w:rPr>
          <w:rFonts w:ascii="Times New Roman" w:eastAsia="Times New Roman" w:hAnsi="Times New Roman" w:cs="Times New Roman"/>
          <w:i/>
          <w:iCs/>
          <w:color w:val="000000"/>
          <w:sz w:val="24"/>
          <w:szCs w:val="24"/>
          <w:vertAlign w:val="superscript"/>
          <w:lang w:val="en-US"/>
        </w:rPr>
        <w:t xml:space="preserve"> </w:t>
      </w:r>
      <w:r w:rsidRPr="00D9075D">
        <w:rPr>
          <w:rFonts w:ascii="Times New Roman" w:eastAsia="Times New Roman" w:hAnsi="Times New Roman" w:cs="Times New Roman"/>
          <w:color w:val="000000"/>
          <w:sz w:val="24"/>
          <w:szCs w:val="24"/>
          <w:lang w:val="en-US"/>
        </w:rPr>
        <w:t>to generate the trans-hemizygous F</w:t>
      </w:r>
      <w:r w:rsidRPr="00D9075D">
        <w:rPr>
          <w:rFonts w:ascii="Times New Roman" w:eastAsia="Times New Roman" w:hAnsi="Times New Roman" w:cs="Times New Roman"/>
          <w:color w:val="000000"/>
          <w:sz w:val="24"/>
          <w:szCs w:val="24"/>
          <w:vertAlign w:val="subscript"/>
          <w:lang w:val="en-US"/>
        </w:rPr>
        <w:t>1</w:t>
      </w:r>
      <w:r w:rsidRPr="00D9075D">
        <w:rPr>
          <w:rFonts w:ascii="Times New Roman" w:eastAsia="Times New Roman" w:hAnsi="Times New Roman" w:cs="Times New Roman"/>
          <w:color w:val="000000"/>
          <w:sz w:val="24"/>
          <w:szCs w:val="24"/>
          <w:lang w:val="en-US"/>
        </w:rPr>
        <w:t xml:space="preserve"> (aka. pgSIT) progeny. Relative positions of </w:t>
      </w:r>
      <w:r w:rsidRPr="00D9075D">
        <w:rPr>
          <w:rFonts w:ascii="Times New Roman" w:eastAsia="Times New Roman" w:hAnsi="Times New Roman" w:cs="Times New Roman"/>
          <w:i/>
          <w:iCs/>
          <w:color w:val="000000"/>
          <w:sz w:val="24"/>
          <w:szCs w:val="24"/>
          <w:lang w:val="en-US"/>
        </w:rPr>
        <w:t>dsx</w:t>
      </w:r>
      <w:r w:rsidRPr="00D9075D">
        <w:rPr>
          <w:rFonts w:ascii="Times New Roman" w:eastAsia="Times New Roman" w:hAnsi="Times New Roman" w:cs="Times New Roman"/>
          <w:color w:val="000000"/>
          <w:sz w:val="24"/>
          <w:szCs w:val="24"/>
          <w:lang w:val="en-US"/>
        </w:rPr>
        <w:t xml:space="preserve">, </w:t>
      </w:r>
      <w:r w:rsidRPr="00D9075D">
        <w:rPr>
          <w:rFonts w:ascii="Times New Roman" w:eastAsia="Times New Roman" w:hAnsi="Times New Roman" w:cs="Times New Roman"/>
          <w:i/>
          <w:iCs/>
          <w:color w:val="000000"/>
          <w:sz w:val="24"/>
          <w:szCs w:val="24"/>
          <w:lang w:val="en-US"/>
        </w:rPr>
        <w:t>ix,</w:t>
      </w:r>
      <w:r w:rsidRPr="00D9075D">
        <w:rPr>
          <w:rFonts w:ascii="Times New Roman" w:eastAsia="Times New Roman" w:hAnsi="Times New Roman" w:cs="Times New Roman"/>
          <w:color w:val="000000"/>
          <w:sz w:val="24"/>
          <w:szCs w:val="24"/>
          <w:lang w:val="en-US"/>
        </w:rPr>
        <w:t xml:space="preserve"> and </w:t>
      </w:r>
      <w:r w:rsidRPr="00D9075D">
        <w:rPr>
          <w:rFonts w:ascii="Times New Roman" w:eastAsia="Times New Roman" w:hAnsi="Times New Roman" w:cs="Times New Roman"/>
          <w:i/>
          <w:iCs/>
          <w:color w:val="000000"/>
          <w:sz w:val="24"/>
          <w:szCs w:val="24"/>
          <w:lang w:val="en-US"/>
        </w:rPr>
        <w:t xml:space="preserve">βTub </w:t>
      </w:r>
      <w:r w:rsidRPr="00D9075D">
        <w:rPr>
          <w:rFonts w:ascii="Times New Roman" w:eastAsia="Times New Roman" w:hAnsi="Times New Roman" w:cs="Times New Roman"/>
          <w:color w:val="000000"/>
          <w:sz w:val="24"/>
          <w:szCs w:val="24"/>
          <w:lang w:val="en-US"/>
        </w:rPr>
        <w:t xml:space="preserve">genes (bar’s color corresponds to gRNA’s color), and transgene insertions in the </w:t>
      </w:r>
      <w:r w:rsidRPr="00D9075D">
        <w:rPr>
          <w:rFonts w:ascii="Times New Roman" w:eastAsia="Times New Roman" w:hAnsi="Times New Roman" w:cs="Times New Roman"/>
          <w:i/>
          <w:iCs/>
          <w:color w:val="000000"/>
          <w:sz w:val="24"/>
          <w:szCs w:val="24"/>
          <w:lang w:val="en-US"/>
        </w:rPr>
        <w:t>Cas9</w:t>
      </w:r>
      <w:r w:rsidRPr="00D9075D">
        <w:rPr>
          <w:rFonts w:ascii="Times New Roman" w:eastAsia="Times New Roman" w:hAnsi="Times New Roman" w:cs="Times New Roman"/>
          <w:color w:val="000000"/>
          <w:sz w:val="24"/>
          <w:szCs w:val="24"/>
          <w:lang w:val="en-US"/>
        </w:rPr>
        <w:t xml:space="preserve"> (</w:t>
      </w:r>
      <w:r w:rsidRPr="00D9075D">
        <w:rPr>
          <w:rFonts w:ascii="Times New Roman" w:eastAsia="Times New Roman" w:hAnsi="Times New Roman" w:cs="Times New Roman"/>
          <w:i/>
          <w:iCs/>
          <w:color w:val="000000"/>
          <w:sz w:val="24"/>
          <w:szCs w:val="24"/>
          <w:lang w:val="en-US"/>
        </w:rPr>
        <w:t>Nup50-Cas9</w:t>
      </w:r>
      <w:r w:rsidRPr="00D9075D">
        <w:rPr>
          <w:rFonts w:ascii="Times New Roman" w:eastAsia="Times New Roman" w:hAnsi="Times New Roman" w:cs="Times New Roman"/>
          <w:color w:val="000000"/>
          <w:sz w:val="24"/>
          <w:szCs w:val="24"/>
          <w:lang w:val="en-US"/>
        </w:rPr>
        <w:t xml:space="preserve"> strain) and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dsx,ix,βTub</w:t>
      </w:r>
      <w:r w:rsidRPr="00D9075D">
        <w:rPr>
          <w:rFonts w:ascii="Times New Roman" w:eastAsia="Times New Roman" w:hAnsi="Times New Roman" w:cs="Times New Roman"/>
          <w:i/>
          <w:iCs/>
          <w:color w:val="000000"/>
          <w:sz w:val="24"/>
          <w:szCs w:val="24"/>
          <w:lang w:val="en-US"/>
        </w:rPr>
        <w:t xml:space="preserve">#1 </w:t>
      </w:r>
      <w:r w:rsidRPr="00D9075D">
        <w:rPr>
          <w:rFonts w:ascii="Times New Roman" w:eastAsia="Times New Roman" w:hAnsi="Times New Roman" w:cs="Times New Roman"/>
          <w:color w:val="000000"/>
          <w:sz w:val="24"/>
          <w:szCs w:val="24"/>
          <w:lang w:val="en-US"/>
        </w:rPr>
        <w:t xml:space="preserve">strains are indicated in the three pairs of </w:t>
      </w:r>
      <w:r w:rsidRPr="00D9075D">
        <w:rPr>
          <w:rFonts w:ascii="Times New Roman" w:eastAsia="Times New Roman" w:hAnsi="Times New Roman" w:cs="Times New Roman"/>
          <w:i/>
          <w:iCs/>
          <w:color w:val="000000"/>
          <w:sz w:val="24"/>
          <w:szCs w:val="24"/>
          <w:lang w:val="en-US"/>
        </w:rPr>
        <w:t xml:space="preserve">Ae. aegypti </w:t>
      </w:r>
      <w:r w:rsidRPr="00D9075D">
        <w:rPr>
          <w:rFonts w:ascii="Times New Roman" w:eastAsia="Times New Roman" w:hAnsi="Times New Roman" w:cs="Times New Roman"/>
          <w:color w:val="000000"/>
          <w:sz w:val="24"/>
          <w:szCs w:val="24"/>
          <w:lang w:val="en-US"/>
        </w:rPr>
        <w:t>chromosomes. (</w:t>
      </w:r>
      <w:r w:rsidRPr="00D9075D">
        <w:rPr>
          <w:rFonts w:ascii="Times New Roman" w:eastAsia="Times New Roman" w:hAnsi="Times New Roman" w:cs="Times New Roman"/>
          <w:b/>
          <w:bCs/>
          <w:color w:val="000000"/>
          <w:sz w:val="24"/>
          <w:szCs w:val="24"/>
          <w:lang w:val="en-US"/>
        </w:rPr>
        <w:t>C</w:t>
      </w:r>
      <w:r w:rsidRPr="00D9075D">
        <w:rPr>
          <w:rFonts w:ascii="Times New Roman" w:eastAsia="Times New Roman" w:hAnsi="Times New Roman" w:cs="Times New Roman"/>
          <w:color w:val="000000"/>
          <w:sz w:val="24"/>
          <w:szCs w:val="24"/>
          <w:lang w:val="en-US"/>
        </w:rPr>
        <w:t xml:space="preserve">) Three independent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 xml:space="preserve">dsx,ix,βTub </w:t>
      </w:r>
      <w:r w:rsidRPr="00D9075D">
        <w:rPr>
          <w:rFonts w:ascii="Times New Roman" w:eastAsia="Times New Roman" w:hAnsi="Times New Roman" w:cs="Times New Roman"/>
          <w:color w:val="000000"/>
          <w:sz w:val="24"/>
          <w:szCs w:val="24"/>
          <w:lang w:val="en-US"/>
        </w:rPr>
        <w:t xml:space="preserve">strains were generated and assessed by crossing to the </w:t>
      </w:r>
      <w:r w:rsidRPr="00D9075D">
        <w:rPr>
          <w:rFonts w:ascii="Times New Roman" w:eastAsia="Times New Roman" w:hAnsi="Times New Roman" w:cs="Times New Roman"/>
          <w:i/>
          <w:iCs/>
          <w:color w:val="000000"/>
          <w:sz w:val="24"/>
          <w:szCs w:val="24"/>
          <w:lang w:val="en-US"/>
        </w:rPr>
        <w:t xml:space="preserve">Cas9 </w:t>
      </w:r>
      <w:r w:rsidRPr="00D9075D">
        <w:rPr>
          <w:rFonts w:ascii="Times New Roman" w:eastAsia="Times New Roman" w:hAnsi="Times New Roman" w:cs="Times New Roman"/>
          <w:color w:val="000000"/>
          <w:sz w:val="24"/>
          <w:szCs w:val="24"/>
          <w:lang w:val="en-US"/>
        </w:rPr>
        <w:t xml:space="preserve">strain and comparing the pgSIT phenotypes induced in each trans-hemizygous progenies. The survival, sex ratio, and fertility of trans-hemizygous and hemizygous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dsx,ix,βTub</w:t>
      </w:r>
      <w:r w:rsidRPr="00D9075D">
        <w:rPr>
          <w:rFonts w:ascii="Times New Roman" w:eastAsia="Times New Roman" w:hAnsi="Times New Roman" w:cs="Times New Roman"/>
          <w:color w:val="000000"/>
          <w:sz w:val="24"/>
          <w:szCs w:val="24"/>
          <w:lang w:val="en-US"/>
        </w:rPr>
        <w:t xml:space="preserve"> mosquitoes were scored for each of three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 xml:space="preserve">dsx,ix,βTub </w:t>
      </w:r>
      <w:r w:rsidRPr="00D9075D">
        <w:rPr>
          <w:rFonts w:ascii="Times New Roman" w:eastAsia="Times New Roman" w:hAnsi="Times New Roman" w:cs="Times New Roman"/>
          <w:color w:val="000000"/>
          <w:sz w:val="24"/>
          <w:szCs w:val="24"/>
          <w:lang w:val="en-US"/>
        </w:rPr>
        <w:t xml:space="preserve">strains and compared to the corresponding values found for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dsx,ix,βTub</w:t>
      </w:r>
      <w:r w:rsidRPr="00D9075D">
        <w:rPr>
          <w:rFonts w:ascii="Times New Roman" w:eastAsia="Times New Roman" w:hAnsi="Times New Roman" w:cs="Times New Roman"/>
          <w:i/>
          <w:iCs/>
          <w:color w:val="000000"/>
          <w:sz w:val="24"/>
          <w:szCs w:val="24"/>
          <w:lang w:val="en-US"/>
        </w:rPr>
        <w:t xml:space="preserve">#1 </w:t>
      </w:r>
      <w:r w:rsidRPr="00D9075D">
        <w:rPr>
          <w:rFonts w:ascii="Times New Roman" w:eastAsia="Times New Roman" w:hAnsi="Times New Roman" w:cs="Times New Roman"/>
          <w:color w:val="000000"/>
          <w:sz w:val="24"/>
          <w:szCs w:val="24"/>
          <w:lang w:val="en-US"/>
        </w:rPr>
        <w:t xml:space="preserve">strain. The bar plot shows means and ± SD over triple biological replicates (n = 3, all data can be found in Supplementary Table 4). The bars show means and ± SD over three biologically independent groups of 50 WT ♀’s (n = 3) for each experimental condition. Statistical significance of mean differences was estimated using a two-sided Student’s </w:t>
      </w:r>
      <w:r w:rsidRPr="00D9075D">
        <w:rPr>
          <w:rFonts w:ascii="Times New Roman" w:eastAsia="Times New Roman" w:hAnsi="Times New Roman" w:cs="Times New Roman"/>
          <w:i/>
          <w:iCs/>
          <w:color w:val="000000"/>
          <w:sz w:val="24"/>
          <w:szCs w:val="24"/>
          <w:lang w:val="en-US"/>
        </w:rPr>
        <w:t>t</w:t>
      </w:r>
      <w:r w:rsidRPr="00D9075D">
        <w:rPr>
          <w:rFonts w:ascii="Times New Roman" w:eastAsia="Times New Roman" w:hAnsi="Times New Roman" w:cs="Times New Roman"/>
          <w:color w:val="000000"/>
          <w:sz w:val="24"/>
          <w:szCs w:val="24"/>
          <w:lang w:val="en-US"/>
        </w:rPr>
        <w:t xml:space="preserve"> test with equal variance. (</w:t>
      </w:r>
      <w:r w:rsidRPr="00D9075D">
        <w:rPr>
          <w:rFonts w:ascii="Times New Roman" w:eastAsia="Times New Roman" w:hAnsi="Times New Roman" w:cs="Times New Roman"/>
          <w:i/>
          <w:iCs/>
          <w:color w:val="000000"/>
          <w:sz w:val="24"/>
          <w:szCs w:val="24"/>
          <w:lang w:val="en-US"/>
        </w:rPr>
        <w:t xml:space="preserve">p </w:t>
      </w:r>
      <w:r w:rsidRPr="00D9075D">
        <w:rPr>
          <w:rFonts w:ascii="Times New Roman" w:eastAsia="Times New Roman" w:hAnsi="Times New Roman" w:cs="Times New Roman"/>
          <w:color w:val="000000"/>
          <w:sz w:val="24"/>
          <w:szCs w:val="24"/>
          <w:lang w:val="en-US"/>
        </w:rPr>
        <w:t>≥ 0.05</w:t>
      </w:r>
      <w:r w:rsidRPr="00D9075D">
        <w:rPr>
          <w:rFonts w:ascii="Times New Roman" w:eastAsia="Times New Roman" w:hAnsi="Times New Roman" w:cs="Times New Roman"/>
          <w:color w:val="000000"/>
          <w:sz w:val="24"/>
          <w:szCs w:val="24"/>
          <w:vertAlign w:val="superscript"/>
          <w:lang w:val="en-US"/>
        </w:rPr>
        <w:t>ns</w:t>
      </w:r>
      <w:r w:rsidRPr="00D9075D">
        <w:rPr>
          <w:rFonts w:ascii="Times New Roman" w:eastAsia="Times New Roman" w:hAnsi="Times New Roman" w:cs="Times New Roman"/>
          <w:color w:val="000000"/>
          <w:sz w:val="24"/>
          <w:szCs w:val="24"/>
          <w:lang w:val="en-US"/>
        </w:rPr>
        <w:t xml:space="preserve">, </w:t>
      </w:r>
      <w:r w:rsidRPr="00D9075D">
        <w:rPr>
          <w:rFonts w:ascii="Times New Roman" w:eastAsia="Times New Roman" w:hAnsi="Times New Roman" w:cs="Times New Roman"/>
          <w:i/>
          <w:iCs/>
          <w:color w:val="000000"/>
          <w:sz w:val="24"/>
          <w:szCs w:val="24"/>
          <w:lang w:val="en-US"/>
        </w:rPr>
        <w:t>p</w:t>
      </w:r>
      <w:r w:rsidRPr="00D9075D">
        <w:rPr>
          <w:rFonts w:ascii="Times New Roman" w:eastAsia="Times New Roman" w:hAnsi="Times New Roman" w:cs="Times New Roman"/>
          <w:color w:val="000000"/>
          <w:sz w:val="24"/>
          <w:szCs w:val="24"/>
          <w:lang w:val="en-US"/>
        </w:rPr>
        <w:t xml:space="preserve"> &lt; 0.05*, </w:t>
      </w:r>
      <w:r w:rsidRPr="00D9075D">
        <w:rPr>
          <w:rFonts w:ascii="Times New Roman" w:eastAsia="Times New Roman" w:hAnsi="Times New Roman" w:cs="Times New Roman"/>
          <w:i/>
          <w:iCs/>
          <w:color w:val="000000"/>
          <w:sz w:val="24"/>
          <w:szCs w:val="24"/>
          <w:lang w:val="en-US"/>
        </w:rPr>
        <w:t>p</w:t>
      </w:r>
      <w:r w:rsidRPr="00D9075D">
        <w:rPr>
          <w:rFonts w:ascii="Times New Roman" w:eastAsia="Times New Roman" w:hAnsi="Times New Roman" w:cs="Times New Roman"/>
          <w:color w:val="000000"/>
          <w:sz w:val="24"/>
          <w:szCs w:val="24"/>
          <w:lang w:val="en-US"/>
        </w:rPr>
        <w:t xml:space="preserve"> &lt; 0.01**, and </w:t>
      </w:r>
      <w:r w:rsidRPr="00D9075D">
        <w:rPr>
          <w:rFonts w:ascii="Times New Roman" w:eastAsia="Times New Roman" w:hAnsi="Times New Roman" w:cs="Times New Roman"/>
          <w:i/>
          <w:iCs/>
          <w:color w:val="000000"/>
          <w:sz w:val="24"/>
          <w:szCs w:val="24"/>
          <w:lang w:val="en-US"/>
        </w:rPr>
        <w:t xml:space="preserve">p </w:t>
      </w:r>
      <w:r w:rsidRPr="00D9075D">
        <w:rPr>
          <w:rFonts w:ascii="Times New Roman" w:eastAsia="Times New Roman" w:hAnsi="Times New Roman" w:cs="Times New Roman"/>
          <w:color w:val="000000"/>
          <w:sz w:val="24"/>
          <w:szCs w:val="24"/>
          <w:lang w:val="en-US"/>
        </w:rPr>
        <w:t xml:space="preserve">&lt; 0.001***). </w:t>
      </w:r>
      <w:r w:rsidRPr="00D9075D">
        <w:rPr>
          <w:rFonts w:ascii="Times New Roman" w:eastAsia="Times New Roman" w:hAnsi="Times New Roman" w:cs="Times New Roman"/>
          <w:color w:val="222222"/>
          <w:sz w:val="24"/>
          <w:szCs w:val="24"/>
          <w:lang w:val="en-US"/>
        </w:rPr>
        <w:t>Source data is provided as a Source Data File.</w:t>
      </w:r>
    </w:p>
    <w:p w14:paraId="155414E3" w14:textId="77777777" w:rsidR="000C38F8" w:rsidRPr="00D9075D" w:rsidRDefault="000C38F8" w:rsidP="000C38F8">
      <w:pPr>
        <w:spacing w:after="240" w:line="360" w:lineRule="auto"/>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p>
    <w:p w14:paraId="55B1F98B" w14:textId="77777777" w:rsidR="000C38F8" w:rsidRPr="00D9075D" w:rsidRDefault="000C38F8" w:rsidP="000C38F8">
      <w:pPr>
        <w:spacing w:line="360" w:lineRule="auto"/>
        <w:jc w:val="center"/>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bdr w:val="none" w:sz="0" w:space="0" w:color="auto" w:frame="1"/>
          <w:lang w:val="en-US"/>
        </w:rPr>
        <w:lastRenderedPageBreak/>
        <w:fldChar w:fldCharType="begin"/>
      </w:r>
      <w:r w:rsidRPr="00D9075D">
        <w:rPr>
          <w:rFonts w:ascii="Times New Roman" w:eastAsia="Times New Roman" w:hAnsi="Times New Roman" w:cs="Times New Roman"/>
          <w:b/>
          <w:bCs/>
          <w:color w:val="000000"/>
          <w:sz w:val="24"/>
          <w:szCs w:val="24"/>
          <w:bdr w:val="none" w:sz="0" w:space="0" w:color="auto" w:frame="1"/>
          <w:lang w:val="en-US"/>
        </w:rPr>
        <w:instrText xml:space="preserve"> INCLUDEPICTURE "https://lh6.googleusercontent.com/vwMC7xKjQSCshjXNcnHiEDGXqJSr09VdH3r3XuxHO5t415250laQRPdcEUDWb1A2xW3t26nDISnD7F3UB2YjmJNcjdhVZ_q-QVS_NY2bJm2Yp8_CKcofxQE8BZxip01oPSpRLMwPGBLX7p6Scxnlgk4" \* MERGEFORMATINET </w:instrText>
      </w:r>
      <w:r w:rsidRPr="00D9075D">
        <w:rPr>
          <w:rFonts w:ascii="Times New Roman" w:eastAsia="Times New Roman" w:hAnsi="Times New Roman" w:cs="Times New Roman"/>
          <w:b/>
          <w:bCs/>
          <w:color w:val="000000"/>
          <w:sz w:val="24"/>
          <w:szCs w:val="24"/>
          <w:bdr w:val="none" w:sz="0" w:space="0" w:color="auto" w:frame="1"/>
          <w:lang w:val="en-US"/>
        </w:rPr>
        <w:fldChar w:fldCharType="separate"/>
      </w:r>
      <w:r w:rsidRPr="00D9075D">
        <w:rPr>
          <w:rFonts w:ascii="Times New Roman" w:eastAsia="Times New Roman" w:hAnsi="Times New Roman" w:cs="Times New Roman"/>
          <w:b/>
          <w:bCs/>
          <w:noProof/>
          <w:color w:val="000000"/>
          <w:sz w:val="24"/>
          <w:szCs w:val="24"/>
          <w:bdr w:val="none" w:sz="0" w:space="0" w:color="auto" w:frame="1"/>
          <w:lang w:val="en-US"/>
        </w:rPr>
        <w:drawing>
          <wp:inline distT="0" distB="0" distL="0" distR="0" wp14:anchorId="3545EE1D" wp14:editId="56CC9E1C">
            <wp:extent cx="5921634" cy="6099048"/>
            <wp:effectExtent l="0" t="0" r="0" b="0"/>
            <wp:docPr id="294757078" name="Picture 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757078" name="Picture 9" descr="Chart, box and whiske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4757" cy="6112564"/>
                    </a:xfrm>
                    <a:prstGeom prst="rect">
                      <a:avLst/>
                    </a:prstGeom>
                    <a:noFill/>
                    <a:ln>
                      <a:noFill/>
                    </a:ln>
                  </pic:spPr>
                </pic:pic>
              </a:graphicData>
            </a:graphic>
          </wp:inline>
        </w:drawing>
      </w:r>
      <w:r w:rsidRPr="00D9075D">
        <w:rPr>
          <w:rFonts w:ascii="Times New Roman" w:eastAsia="Times New Roman" w:hAnsi="Times New Roman" w:cs="Times New Roman"/>
          <w:b/>
          <w:bCs/>
          <w:color w:val="000000"/>
          <w:sz w:val="24"/>
          <w:szCs w:val="24"/>
          <w:bdr w:val="none" w:sz="0" w:space="0" w:color="auto" w:frame="1"/>
          <w:lang w:val="en-US"/>
        </w:rPr>
        <w:fldChar w:fldCharType="end"/>
      </w:r>
    </w:p>
    <w:p w14:paraId="27BF225D"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lang w:val="en-US"/>
        </w:rPr>
        <w:t xml:space="preserve">Supplementary Figure 5. Determination of transgene copy number for the </w:t>
      </w:r>
      <w:r w:rsidRPr="00D9075D">
        <w:rPr>
          <w:rFonts w:ascii="Times New Roman" w:eastAsia="Times New Roman" w:hAnsi="Times New Roman" w:cs="Times New Roman"/>
          <w:b/>
          <w:bCs/>
          <w:i/>
          <w:iCs/>
          <w:color w:val="000000"/>
          <w:sz w:val="24"/>
          <w:szCs w:val="24"/>
          <w:lang w:val="en-US"/>
        </w:rPr>
        <w:t>gRNA</w:t>
      </w:r>
      <w:r w:rsidRPr="00D9075D">
        <w:rPr>
          <w:rFonts w:ascii="Times New Roman" w:eastAsia="Times New Roman" w:hAnsi="Times New Roman" w:cs="Times New Roman"/>
          <w:b/>
          <w:bCs/>
          <w:i/>
          <w:iCs/>
          <w:color w:val="000000"/>
          <w:sz w:val="24"/>
          <w:szCs w:val="24"/>
          <w:vertAlign w:val="superscript"/>
          <w:lang w:val="en-US"/>
        </w:rPr>
        <w:t>dsx,ix,βTub</w:t>
      </w:r>
      <w:r w:rsidRPr="00D9075D">
        <w:rPr>
          <w:rFonts w:ascii="Times New Roman" w:eastAsia="Times New Roman" w:hAnsi="Times New Roman" w:cs="Times New Roman"/>
          <w:b/>
          <w:bCs/>
          <w:i/>
          <w:iCs/>
          <w:color w:val="000000"/>
          <w:sz w:val="24"/>
          <w:szCs w:val="24"/>
          <w:lang w:val="en-US"/>
        </w:rPr>
        <w:t xml:space="preserve">#1 </w:t>
      </w:r>
      <w:r w:rsidRPr="00D9075D">
        <w:rPr>
          <w:rFonts w:ascii="Times New Roman" w:eastAsia="Times New Roman" w:hAnsi="Times New Roman" w:cs="Times New Roman"/>
          <w:b/>
          <w:bCs/>
          <w:color w:val="000000"/>
          <w:sz w:val="24"/>
          <w:szCs w:val="24"/>
          <w:lang w:val="en-US"/>
        </w:rPr>
        <w:t xml:space="preserve">strain using Oxford Nanopore genome sequencing. </w:t>
      </w:r>
      <w:r w:rsidRPr="00D9075D">
        <w:rPr>
          <w:rFonts w:ascii="Times New Roman" w:eastAsia="Times New Roman" w:hAnsi="Times New Roman" w:cs="Times New Roman"/>
          <w:color w:val="000000"/>
          <w:sz w:val="24"/>
          <w:szCs w:val="24"/>
          <w:lang w:val="en-US"/>
        </w:rPr>
        <w:t xml:space="preserve">tandard box plot depicting the coverage distributions of the three chromosomes and the </w:t>
      </w:r>
      <w:r w:rsidRPr="00D9075D">
        <w:rPr>
          <w:rFonts w:ascii="Times New Roman" w:eastAsia="Times New Roman" w:hAnsi="Times New Roman" w:cs="Times New Roman"/>
          <w:i/>
          <w:iCs/>
          <w:color w:val="000000"/>
          <w:sz w:val="24"/>
          <w:szCs w:val="24"/>
          <w:lang w:val="en-US"/>
        </w:rPr>
        <w:t>Cas9</w:t>
      </w:r>
      <w:r w:rsidRPr="00D9075D">
        <w:rPr>
          <w:rFonts w:ascii="Times New Roman" w:eastAsia="Times New Roman" w:hAnsi="Times New Roman" w:cs="Times New Roman"/>
          <w:color w:val="000000"/>
          <w:sz w:val="24"/>
          <w:szCs w:val="24"/>
          <w:lang w:val="en-US"/>
        </w:rPr>
        <w:t xml:space="preserve"> and </w:t>
      </w:r>
      <w:r w:rsidRPr="00D9075D">
        <w:rPr>
          <w:rFonts w:ascii="Times New Roman" w:eastAsia="Times New Roman" w:hAnsi="Times New Roman" w:cs="Times New Roman"/>
          <w:i/>
          <w:iCs/>
          <w:color w:val="222222"/>
          <w:sz w:val="24"/>
          <w:szCs w:val="24"/>
          <w:lang w:val="en-US"/>
        </w:rPr>
        <w:t>gRNA</w:t>
      </w:r>
      <w:r w:rsidRPr="00D9075D">
        <w:rPr>
          <w:rFonts w:ascii="Times New Roman" w:eastAsia="Times New Roman" w:hAnsi="Times New Roman" w:cs="Times New Roman"/>
          <w:i/>
          <w:iCs/>
          <w:color w:val="222222"/>
          <w:sz w:val="24"/>
          <w:szCs w:val="24"/>
          <w:vertAlign w:val="superscript"/>
          <w:lang w:val="en-US"/>
        </w:rPr>
        <w:t>dsx,ix,βTub</w:t>
      </w:r>
      <w:r w:rsidRPr="00D9075D">
        <w:rPr>
          <w:rFonts w:ascii="Times New Roman" w:eastAsia="Times New Roman" w:hAnsi="Times New Roman" w:cs="Times New Roman"/>
          <w:color w:val="000000"/>
          <w:sz w:val="24"/>
          <w:szCs w:val="24"/>
          <w:lang w:val="en-US"/>
        </w:rPr>
        <w:t xml:space="preserve"> transgenes in trans-hemizygous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dsx,ix,βTub</w:t>
      </w:r>
      <w:r w:rsidRPr="00D9075D">
        <w:rPr>
          <w:rFonts w:ascii="Times New Roman" w:eastAsia="Times New Roman" w:hAnsi="Times New Roman" w:cs="Times New Roman"/>
          <w:i/>
          <w:iCs/>
          <w:color w:val="000000"/>
          <w:sz w:val="24"/>
          <w:szCs w:val="24"/>
          <w:lang w:val="en-US"/>
        </w:rPr>
        <w:t xml:space="preserve">#1/Cas9 </w:t>
      </w:r>
      <w:r w:rsidRPr="00D9075D">
        <w:rPr>
          <w:rFonts w:ascii="Times New Roman" w:eastAsia="Times New Roman" w:hAnsi="Times New Roman" w:cs="Times New Roman"/>
          <w:color w:val="000000"/>
          <w:sz w:val="24"/>
          <w:szCs w:val="24"/>
          <w:lang w:val="en-US"/>
        </w:rPr>
        <w:t xml:space="preserve">(aka. pgSIT) mosquitoes. The center line is median, first and third quartiles are the bounds of the box, upper and lower whiskers extend from the box to the largest and lowest observed value, but no further than 1.5* Interquartile Range (IQR) from the box. </w:t>
      </w:r>
      <w:r w:rsidRPr="00D9075D">
        <w:rPr>
          <w:rFonts w:ascii="Times New Roman" w:eastAsia="Times New Roman" w:hAnsi="Times New Roman" w:cs="Times New Roman"/>
          <w:color w:val="242424"/>
          <w:sz w:val="24"/>
          <w:szCs w:val="24"/>
          <w:lang w:val="en-US"/>
        </w:rPr>
        <w:t xml:space="preserve">Sequencing depths for chromosomes 1, 2, 3 and for Cas9 and </w:t>
      </w:r>
      <w:r w:rsidRPr="00D9075D">
        <w:rPr>
          <w:rFonts w:ascii="Times New Roman" w:eastAsia="Times New Roman" w:hAnsi="Times New Roman" w:cs="Times New Roman"/>
          <w:i/>
          <w:iCs/>
          <w:color w:val="222222"/>
          <w:sz w:val="24"/>
          <w:szCs w:val="24"/>
          <w:lang w:val="en-US"/>
        </w:rPr>
        <w:t>gRNA</w:t>
      </w:r>
      <w:r w:rsidRPr="00D9075D">
        <w:rPr>
          <w:rFonts w:ascii="Times New Roman" w:eastAsia="Times New Roman" w:hAnsi="Times New Roman" w:cs="Times New Roman"/>
          <w:i/>
          <w:iCs/>
          <w:color w:val="222222"/>
          <w:sz w:val="24"/>
          <w:szCs w:val="24"/>
          <w:vertAlign w:val="superscript"/>
          <w:lang w:val="en-US"/>
        </w:rPr>
        <w:t>dsx,ix,βTub</w:t>
      </w:r>
      <w:r w:rsidRPr="00D9075D">
        <w:rPr>
          <w:rFonts w:ascii="Times New Roman" w:eastAsia="Times New Roman" w:hAnsi="Times New Roman" w:cs="Times New Roman"/>
          <w:color w:val="000000"/>
          <w:sz w:val="24"/>
          <w:szCs w:val="24"/>
          <w:lang w:val="en-US"/>
        </w:rPr>
        <w:t xml:space="preserve"> transgenes </w:t>
      </w:r>
      <w:r w:rsidRPr="00D9075D">
        <w:rPr>
          <w:rFonts w:ascii="Times New Roman" w:eastAsia="Times New Roman" w:hAnsi="Times New Roman" w:cs="Times New Roman"/>
          <w:color w:val="242424"/>
          <w:sz w:val="24"/>
          <w:szCs w:val="24"/>
          <w:lang w:val="en-US"/>
        </w:rPr>
        <w:t xml:space="preserve">were 9.71, 9.47, 9.17, 12.23, 9.50, respectively. Normalized sequencing depths were 1.03, 1.00, 0.97, </w:t>
      </w:r>
      <w:r w:rsidRPr="00D9075D">
        <w:rPr>
          <w:rFonts w:ascii="Times New Roman" w:eastAsia="Times New Roman" w:hAnsi="Times New Roman" w:cs="Times New Roman"/>
          <w:color w:val="242424"/>
          <w:sz w:val="24"/>
          <w:szCs w:val="24"/>
          <w:lang w:val="en-US"/>
        </w:rPr>
        <w:lastRenderedPageBreak/>
        <w:t>1.30, 1.01 consistent with the transgenes being present at single copy. The Nanopore sequencing data have been deposited to the NCBI sequence read archive (SRA) under BioProject ID PRJNA942966 and BioSample ID SAMN33705934. </w:t>
      </w:r>
    </w:p>
    <w:p w14:paraId="6A960D98" w14:textId="77777777" w:rsidR="000C38F8" w:rsidRPr="00D9075D" w:rsidRDefault="000C38F8" w:rsidP="000C38F8">
      <w:pPr>
        <w:spacing w:after="240" w:line="360" w:lineRule="auto"/>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000000"/>
          <w:sz w:val="24"/>
          <w:szCs w:val="24"/>
          <w:lang w:val="en-US"/>
        </w:rPr>
        <w:br/>
      </w:r>
    </w:p>
    <w:p w14:paraId="199468D2"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242424"/>
          <w:sz w:val="24"/>
          <w:szCs w:val="24"/>
          <w:bdr w:val="none" w:sz="0" w:space="0" w:color="auto" w:frame="1"/>
          <w:lang w:val="en-US"/>
        </w:rPr>
        <w:fldChar w:fldCharType="begin"/>
      </w:r>
      <w:r w:rsidRPr="00D9075D">
        <w:rPr>
          <w:rFonts w:ascii="Times New Roman" w:eastAsia="Times New Roman" w:hAnsi="Times New Roman" w:cs="Times New Roman"/>
          <w:color w:val="242424"/>
          <w:sz w:val="24"/>
          <w:szCs w:val="24"/>
          <w:bdr w:val="none" w:sz="0" w:space="0" w:color="auto" w:frame="1"/>
          <w:lang w:val="en-US"/>
        </w:rPr>
        <w:instrText xml:space="preserve"> INCLUDEPICTURE "https://lh3.googleusercontent.com/3kpJwbn6SfNt1C1UG1MvrTAmxoo1Nc53yJ8iPUt5b-VZFK10RAZw8vKXvn1XM18csS_YJyDe1wY0u40VMC_2-ee3Jh5RwA_sI3YyJ8G0vocda6rOwTYG6KcrwlNes8bHhSjyzYIJ9LOsILJ9AqEP5tw" \* MERGEFORMATINET </w:instrText>
      </w:r>
      <w:r w:rsidRPr="00D9075D">
        <w:rPr>
          <w:rFonts w:ascii="Times New Roman" w:eastAsia="Times New Roman" w:hAnsi="Times New Roman" w:cs="Times New Roman"/>
          <w:color w:val="242424"/>
          <w:sz w:val="24"/>
          <w:szCs w:val="24"/>
          <w:bdr w:val="none" w:sz="0" w:space="0" w:color="auto" w:frame="1"/>
          <w:lang w:val="en-US"/>
        </w:rPr>
        <w:fldChar w:fldCharType="separate"/>
      </w:r>
      <w:r w:rsidRPr="00D9075D">
        <w:rPr>
          <w:rFonts w:ascii="Times New Roman" w:eastAsia="Times New Roman" w:hAnsi="Times New Roman" w:cs="Times New Roman"/>
          <w:noProof/>
          <w:color w:val="242424"/>
          <w:sz w:val="24"/>
          <w:szCs w:val="24"/>
          <w:bdr w:val="none" w:sz="0" w:space="0" w:color="auto" w:frame="1"/>
          <w:lang w:val="en-US"/>
        </w:rPr>
        <w:drawing>
          <wp:inline distT="0" distB="0" distL="0" distR="0" wp14:anchorId="02DA6E45" wp14:editId="10C4F53B">
            <wp:extent cx="5944027" cy="5559552"/>
            <wp:effectExtent l="0" t="0" r="0" b="3175"/>
            <wp:docPr id="2069661014" name="Picture 8"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661014" name="Picture 8" descr="A picture containing timelin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63247" cy="5577529"/>
                    </a:xfrm>
                    <a:prstGeom prst="rect">
                      <a:avLst/>
                    </a:prstGeom>
                    <a:noFill/>
                    <a:ln>
                      <a:noFill/>
                    </a:ln>
                  </pic:spPr>
                </pic:pic>
              </a:graphicData>
            </a:graphic>
          </wp:inline>
        </w:drawing>
      </w:r>
      <w:r w:rsidRPr="00D9075D">
        <w:rPr>
          <w:rFonts w:ascii="Times New Roman" w:eastAsia="Times New Roman" w:hAnsi="Times New Roman" w:cs="Times New Roman"/>
          <w:color w:val="242424"/>
          <w:sz w:val="24"/>
          <w:szCs w:val="24"/>
          <w:bdr w:val="none" w:sz="0" w:space="0" w:color="auto" w:frame="1"/>
          <w:lang w:val="en-US"/>
        </w:rPr>
        <w:fldChar w:fldCharType="end"/>
      </w:r>
    </w:p>
    <w:p w14:paraId="6D8609A4"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242424"/>
          <w:sz w:val="24"/>
          <w:szCs w:val="24"/>
          <w:lang w:val="en-US"/>
        </w:rPr>
        <w:t>Supplementary Figure 6.</w:t>
      </w:r>
      <w:r w:rsidRPr="00D9075D">
        <w:rPr>
          <w:rFonts w:ascii="Times New Roman" w:eastAsia="Times New Roman" w:hAnsi="Times New Roman" w:cs="Times New Roman"/>
          <w:color w:val="242424"/>
          <w:sz w:val="24"/>
          <w:szCs w:val="24"/>
          <w:lang w:val="en-US"/>
        </w:rPr>
        <w:t xml:space="preserve"> </w:t>
      </w:r>
      <w:r w:rsidRPr="00D9075D">
        <w:rPr>
          <w:rFonts w:ascii="Times New Roman" w:eastAsia="Times New Roman" w:hAnsi="Times New Roman" w:cs="Times New Roman"/>
          <w:b/>
          <w:bCs/>
          <w:color w:val="242424"/>
          <w:sz w:val="24"/>
          <w:szCs w:val="24"/>
          <w:lang w:val="en-US"/>
        </w:rPr>
        <w:t>Oxford Nanopore sequencing results validating disruptions in the target sites.</w:t>
      </w:r>
      <w:r w:rsidRPr="00D9075D">
        <w:rPr>
          <w:rFonts w:ascii="Times New Roman" w:eastAsia="Times New Roman" w:hAnsi="Times New Roman" w:cs="Times New Roman"/>
          <w:color w:val="242424"/>
          <w:sz w:val="24"/>
          <w:szCs w:val="24"/>
          <w:lang w:val="en-US"/>
        </w:rPr>
        <w:t xml:space="preserve"> Integrated genome browser snapshots are zoomed in at genome regions containing gRNA target sites at </w:t>
      </w:r>
      <w:r w:rsidRPr="00D9075D">
        <w:rPr>
          <w:rFonts w:ascii="Times New Roman" w:eastAsia="Times New Roman" w:hAnsi="Times New Roman" w:cs="Times New Roman"/>
          <w:i/>
          <w:iCs/>
          <w:color w:val="242424"/>
          <w:sz w:val="24"/>
          <w:szCs w:val="24"/>
          <w:lang w:val="en-US"/>
        </w:rPr>
        <w:t>dsx</w:t>
      </w:r>
      <w:r w:rsidRPr="00D9075D">
        <w:rPr>
          <w:rFonts w:ascii="Times New Roman" w:eastAsia="Times New Roman" w:hAnsi="Times New Roman" w:cs="Times New Roman"/>
          <w:color w:val="242424"/>
          <w:sz w:val="24"/>
          <w:szCs w:val="24"/>
          <w:lang w:val="en-US"/>
        </w:rPr>
        <w:t xml:space="preserve"> (</w:t>
      </w:r>
      <w:r w:rsidRPr="00D9075D">
        <w:rPr>
          <w:rFonts w:ascii="Times New Roman" w:eastAsia="Times New Roman" w:hAnsi="Times New Roman" w:cs="Times New Roman"/>
          <w:b/>
          <w:bCs/>
          <w:color w:val="242424"/>
          <w:sz w:val="24"/>
          <w:szCs w:val="24"/>
          <w:lang w:val="en-US"/>
        </w:rPr>
        <w:t>A</w:t>
      </w:r>
      <w:r w:rsidRPr="00D9075D">
        <w:rPr>
          <w:rFonts w:ascii="Times New Roman" w:eastAsia="Times New Roman" w:hAnsi="Times New Roman" w:cs="Times New Roman"/>
          <w:color w:val="242424"/>
          <w:sz w:val="24"/>
          <w:szCs w:val="24"/>
          <w:lang w:val="en-US"/>
        </w:rPr>
        <w:t xml:space="preserve">), </w:t>
      </w:r>
      <w:r w:rsidRPr="00D9075D">
        <w:rPr>
          <w:rFonts w:ascii="Times New Roman" w:eastAsia="Times New Roman" w:hAnsi="Times New Roman" w:cs="Times New Roman"/>
          <w:i/>
          <w:iCs/>
          <w:color w:val="242424"/>
          <w:sz w:val="24"/>
          <w:szCs w:val="24"/>
          <w:lang w:val="en-US"/>
        </w:rPr>
        <w:t>ix</w:t>
      </w:r>
      <w:r w:rsidRPr="00D9075D">
        <w:rPr>
          <w:rFonts w:ascii="Times New Roman" w:eastAsia="Times New Roman" w:hAnsi="Times New Roman" w:cs="Times New Roman"/>
          <w:color w:val="242424"/>
          <w:sz w:val="24"/>
          <w:szCs w:val="24"/>
          <w:lang w:val="en-US"/>
        </w:rPr>
        <w:t xml:space="preserve"> (</w:t>
      </w:r>
      <w:r w:rsidRPr="00D9075D">
        <w:rPr>
          <w:rFonts w:ascii="Times New Roman" w:eastAsia="Times New Roman" w:hAnsi="Times New Roman" w:cs="Times New Roman"/>
          <w:b/>
          <w:bCs/>
          <w:color w:val="242424"/>
          <w:sz w:val="24"/>
          <w:szCs w:val="24"/>
          <w:lang w:val="en-US"/>
        </w:rPr>
        <w:t>B</w:t>
      </w:r>
      <w:r w:rsidRPr="00D9075D">
        <w:rPr>
          <w:rFonts w:ascii="Times New Roman" w:eastAsia="Times New Roman" w:hAnsi="Times New Roman" w:cs="Times New Roman"/>
          <w:color w:val="242424"/>
          <w:sz w:val="24"/>
          <w:szCs w:val="24"/>
          <w:lang w:val="en-US"/>
        </w:rPr>
        <w:t xml:space="preserve">), and </w:t>
      </w:r>
      <w:r w:rsidRPr="00D9075D">
        <w:rPr>
          <w:rFonts w:ascii="Times New Roman" w:eastAsia="Times New Roman" w:hAnsi="Times New Roman" w:cs="Times New Roman"/>
          <w:i/>
          <w:iCs/>
          <w:color w:val="242424"/>
          <w:sz w:val="24"/>
          <w:szCs w:val="24"/>
          <w:lang w:val="en-US"/>
        </w:rPr>
        <w:t>βTub</w:t>
      </w:r>
      <w:r w:rsidRPr="00D9075D">
        <w:rPr>
          <w:rFonts w:ascii="Times New Roman" w:eastAsia="Times New Roman" w:hAnsi="Times New Roman" w:cs="Times New Roman"/>
          <w:color w:val="242424"/>
          <w:sz w:val="24"/>
          <w:szCs w:val="24"/>
          <w:lang w:val="en-US"/>
        </w:rPr>
        <w:t xml:space="preserve"> (</w:t>
      </w:r>
      <w:r w:rsidRPr="00D9075D">
        <w:rPr>
          <w:rFonts w:ascii="Times New Roman" w:eastAsia="Times New Roman" w:hAnsi="Times New Roman" w:cs="Times New Roman"/>
          <w:b/>
          <w:bCs/>
          <w:color w:val="242424"/>
          <w:sz w:val="24"/>
          <w:szCs w:val="24"/>
          <w:lang w:val="en-US"/>
        </w:rPr>
        <w:t>C</w:t>
      </w:r>
      <w:r w:rsidRPr="00D9075D">
        <w:rPr>
          <w:rFonts w:ascii="Times New Roman" w:eastAsia="Times New Roman" w:hAnsi="Times New Roman" w:cs="Times New Roman"/>
          <w:color w:val="242424"/>
          <w:sz w:val="24"/>
          <w:szCs w:val="24"/>
          <w:lang w:val="en-US"/>
        </w:rPr>
        <w:t xml:space="preserve">) genes in pgSIT </w:t>
      </w:r>
      <w:r w:rsidRPr="00D9075D">
        <w:rPr>
          <w:rFonts w:ascii="Times New Roman" w:eastAsia="Times New Roman" w:hAnsi="Times New Roman" w:cs="Times New Roman"/>
          <w:color w:val="000000"/>
          <w:sz w:val="24"/>
          <w:szCs w:val="24"/>
          <w:lang w:val="en-US"/>
        </w:rPr>
        <w:t>♂’s and ♀’s</w:t>
      </w:r>
      <w:r w:rsidRPr="00D9075D">
        <w:rPr>
          <w:rFonts w:ascii="Times New Roman" w:eastAsia="Times New Roman" w:hAnsi="Times New Roman" w:cs="Times New Roman"/>
          <w:color w:val="242424"/>
          <w:sz w:val="24"/>
          <w:szCs w:val="24"/>
          <w:lang w:val="en-US"/>
        </w:rPr>
        <w:t xml:space="preserve">. The direction of </w:t>
      </w:r>
      <w:r w:rsidRPr="00D9075D">
        <w:rPr>
          <w:rFonts w:ascii="Times New Roman" w:eastAsia="Times New Roman" w:hAnsi="Times New Roman" w:cs="Times New Roman"/>
          <w:color w:val="242424"/>
          <w:sz w:val="24"/>
          <w:szCs w:val="24"/>
          <w:lang w:val="en-US"/>
        </w:rPr>
        <w:lastRenderedPageBreak/>
        <w:t>DNA strand and scale is indicated above generated reads. Sampled deletion mutations localize to gRNA target sites (yellow overlay) (</w:t>
      </w:r>
      <w:r w:rsidRPr="00D9075D">
        <w:rPr>
          <w:rFonts w:ascii="Times New Roman" w:eastAsia="Times New Roman" w:hAnsi="Times New Roman" w:cs="Times New Roman"/>
          <w:b/>
          <w:bCs/>
          <w:color w:val="242424"/>
          <w:sz w:val="24"/>
          <w:szCs w:val="24"/>
          <w:lang w:val="en-US"/>
        </w:rPr>
        <w:t>A</w:t>
      </w:r>
      <w:r w:rsidRPr="00D9075D">
        <w:rPr>
          <w:rFonts w:ascii="Times New Roman" w:eastAsia="Times New Roman" w:hAnsi="Times New Roman" w:cs="Times New Roman"/>
          <w:color w:val="242424"/>
          <w:sz w:val="24"/>
          <w:szCs w:val="24"/>
          <w:lang w:val="en-US"/>
        </w:rPr>
        <w:t>). </w:t>
      </w:r>
    </w:p>
    <w:p w14:paraId="4A2CD21D"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242424"/>
          <w:sz w:val="24"/>
          <w:szCs w:val="24"/>
          <w:bdr w:val="none" w:sz="0" w:space="0" w:color="auto" w:frame="1"/>
          <w:lang w:val="en-US"/>
        </w:rPr>
        <w:fldChar w:fldCharType="begin"/>
      </w:r>
      <w:r w:rsidRPr="00D9075D">
        <w:rPr>
          <w:rFonts w:ascii="Times New Roman" w:eastAsia="Times New Roman" w:hAnsi="Times New Roman" w:cs="Times New Roman"/>
          <w:color w:val="242424"/>
          <w:sz w:val="24"/>
          <w:szCs w:val="24"/>
          <w:bdr w:val="none" w:sz="0" w:space="0" w:color="auto" w:frame="1"/>
          <w:lang w:val="en-US"/>
        </w:rPr>
        <w:instrText xml:space="preserve"> INCLUDEPICTURE "https://lh5.googleusercontent.com/VOe00Vq-LHg3dE7Txu_9DS9D-rCA2Kj5vgL_qbHWeIG7pgbkoL5xp9a1Zi-26rNYyn2FDr2xK7cBUCuiuf_sRGHNYdcMzfAYCi0ZWmHdKb4z3hODB87Nb7nUpM3O7SaTTch00jFRxAqvy8mm-lzmgRA" \* MERGEFORMATINET </w:instrText>
      </w:r>
      <w:r w:rsidRPr="00D9075D">
        <w:rPr>
          <w:rFonts w:ascii="Times New Roman" w:eastAsia="Times New Roman" w:hAnsi="Times New Roman" w:cs="Times New Roman"/>
          <w:color w:val="242424"/>
          <w:sz w:val="24"/>
          <w:szCs w:val="24"/>
          <w:bdr w:val="none" w:sz="0" w:space="0" w:color="auto" w:frame="1"/>
          <w:lang w:val="en-US"/>
        </w:rPr>
        <w:fldChar w:fldCharType="separate"/>
      </w:r>
      <w:r w:rsidRPr="00D9075D">
        <w:rPr>
          <w:rFonts w:ascii="Times New Roman" w:eastAsia="Times New Roman" w:hAnsi="Times New Roman" w:cs="Times New Roman"/>
          <w:noProof/>
          <w:color w:val="242424"/>
          <w:sz w:val="24"/>
          <w:szCs w:val="24"/>
          <w:bdr w:val="none" w:sz="0" w:space="0" w:color="auto" w:frame="1"/>
          <w:lang w:val="en-US"/>
        </w:rPr>
        <w:drawing>
          <wp:inline distT="0" distB="0" distL="0" distR="0" wp14:anchorId="6F0099B2" wp14:editId="05153A87">
            <wp:extent cx="5943600" cy="4161110"/>
            <wp:effectExtent l="0" t="0" r="0" b="5080"/>
            <wp:docPr id="1762792261" name="Picture 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792261" name="Picture 7" descr="A picture containing dia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65039" cy="4176119"/>
                    </a:xfrm>
                    <a:prstGeom prst="rect">
                      <a:avLst/>
                    </a:prstGeom>
                    <a:noFill/>
                    <a:ln>
                      <a:noFill/>
                    </a:ln>
                  </pic:spPr>
                </pic:pic>
              </a:graphicData>
            </a:graphic>
          </wp:inline>
        </w:drawing>
      </w:r>
      <w:r w:rsidRPr="00D9075D">
        <w:rPr>
          <w:rFonts w:ascii="Times New Roman" w:eastAsia="Times New Roman" w:hAnsi="Times New Roman" w:cs="Times New Roman"/>
          <w:color w:val="242424"/>
          <w:sz w:val="24"/>
          <w:szCs w:val="24"/>
          <w:bdr w:val="none" w:sz="0" w:space="0" w:color="auto" w:frame="1"/>
          <w:lang w:val="en-US"/>
        </w:rPr>
        <w:fldChar w:fldCharType="end"/>
      </w:r>
    </w:p>
    <w:p w14:paraId="34856DFD"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242424"/>
          <w:sz w:val="24"/>
          <w:szCs w:val="24"/>
          <w:lang w:val="en-US"/>
        </w:rPr>
        <w:t xml:space="preserve">Supplementary Figure 7.  Integrative genome browser snapshot of </w:t>
      </w:r>
      <w:r w:rsidRPr="00D9075D">
        <w:rPr>
          <w:rFonts w:ascii="Times New Roman" w:eastAsia="Times New Roman" w:hAnsi="Times New Roman" w:cs="Times New Roman"/>
          <w:b/>
          <w:bCs/>
          <w:i/>
          <w:iCs/>
          <w:color w:val="242424"/>
          <w:sz w:val="24"/>
          <w:szCs w:val="24"/>
          <w:lang w:val="en-US"/>
        </w:rPr>
        <w:t xml:space="preserve">dsx </w:t>
      </w:r>
      <w:r w:rsidRPr="00D9075D">
        <w:rPr>
          <w:rFonts w:ascii="Times New Roman" w:eastAsia="Times New Roman" w:hAnsi="Times New Roman" w:cs="Times New Roman"/>
          <w:b/>
          <w:bCs/>
          <w:color w:val="242424"/>
          <w:sz w:val="24"/>
          <w:szCs w:val="24"/>
          <w:lang w:val="en-US"/>
        </w:rPr>
        <w:t xml:space="preserve">validating gRNA target disruption in both the DNA and RNA. </w:t>
      </w:r>
      <w:r w:rsidRPr="00D9075D">
        <w:rPr>
          <w:rFonts w:ascii="Times New Roman" w:eastAsia="Times New Roman" w:hAnsi="Times New Roman" w:cs="Times New Roman"/>
          <w:color w:val="242424"/>
          <w:sz w:val="24"/>
          <w:szCs w:val="24"/>
          <w:lang w:val="en-US"/>
        </w:rPr>
        <w:t>Oxford Nanopore reads are aligned on the top and RNAseq reads for the various genotypes indicated are aligned. On the bottom in blue are the gRNA target sites. </w:t>
      </w:r>
    </w:p>
    <w:p w14:paraId="7DD95960" w14:textId="77777777" w:rsidR="000C38F8" w:rsidRPr="00D9075D" w:rsidRDefault="000C38F8" w:rsidP="000C38F8">
      <w:pPr>
        <w:spacing w:after="240" w:line="360" w:lineRule="auto"/>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lastRenderedPageBreak/>
        <w:br/>
      </w:r>
    </w:p>
    <w:p w14:paraId="1646A93F"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242424"/>
          <w:sz w:val="24"/>
          <w:szCs w:val="24"/>
          <w:bdr w:val="none" w:sz="0" w:space="0" w:color="auto" w:frame="1"/>
          <w:lang w:val="en-US"/>
        </w:rPr>
        <w:fldChar w:fldCharType="begin"/>
      </w:r>
      <w:r w:rsidRPr="00D9075D">
        <w:rPr>
          <w:rFonts w:ascii="Times New Roman" w:eastAsia="Times New Roman" w:hAnsi="Times New Roman" w:cs="Times New Roman"/>
          <w:color w:val="242424"/>
          <w:sz w:val="24"/>
          <w:szCs w:val="24"/>
          <w:bdr w:val="none" w:sz="0" w:space="0" w:color="auto" w:frame="1"/>
          <w:lang w:val="en-US"/>
        </w:rPr>
        <w:instrText xml:space="preserve"> INCLUDEPICTURE "https://lh5.googleusercontent.com/e6ey0plgI543rGXzkaURwRP5U2sxi3AQTBhZS1SA-KrKvVpG178T9YgN9bd5EOJJtHpVxinFn92kiHGpXHwlEM_g41pTHYyXsz5revoVTSSKVz1yKwLXfPO9NHUDEqLdAl9UOzYFKSRP9HA1b9FA1rg" \* MERGEFORMATINET </w:instrText>
      </w:r>
      <w:r w:rsidRPr="00D9075D">
        <w:rPr>
          <w:rFonts w:ascii="Times New Roman" w:eastAsia="Times New Roman" w:hAnsi="Times New Roman" w:cs="Times New Roman"/>
          <w:color w:val="242424"/>
          <w:sz w:val="24"/>
          <w:szCs w:val="24"/>
          <w:bdr w:val="none" w:sz="0" w:space="0" w:color="auto" w:frame="1"/>
          <w:lang w:val="en-US"/>
        </w:rPr>
        <w:fldChar w:fldCharType="separate"/>
      </w:r>
      <w:r w:rsidRPr="00D9075D">
        <w:rPr>
          <w:rFonts w:ascii="Times New Roman" w:eastAsia="Times New Roman" w:hAnsi="Times New Roman" w:cs="Times New Roman"/>
          <w:noProof/>
          <w:color w:val="242424"/>
          <w:sz w:val="24"/>
          <w:szCs w:val="24"/>
          <w:bdr w:val="none" w:sz="0" w:space="0" w:color="auto" w:frame="1"/>
          <w:lang w:val="en-US"/>
        </w:rPr>
        <w:drawing>
          <wp:inline distT="0" distB="0" distL="0" distR="0" wp14:anchorId="1A730012" wp14:editId="48D680C4">
            <wp:extent cx="5925312" cy="4114212"/>
            <wp:effectExtent l="0" t="0" r="5715" b="635"/>
            <wp:docPr id="13488699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3619" cy="4119980"/>
                    </a:xfrm>
                    <a:prstGeom prst="rect">
                      <a:avLst/>
                    </a:prstGeom>
                    <a:noFill/>
                    <a:ln>
                      <a:noFill/>
                    </a:ln>
                  </pic:spPr>
                </pic:pic>
              </a:graphicData>
            </a:graphic>
          </wp:inline>
        </w:drawing>
      </w:r>
      <w:r w:rsidRPr="00D9075D">
        <w:rPr>
          <w:rFonts w:ascii="Times New Roman" w:eastAsia="Times New Roman" w:hAnsi="Times New Roman" w:cs="Times New Roman"/>
          <w:color w:val="242424"/>
          <w:sz w:val="24"/>
          <w:szCs w:val="24"/>
          <w:bdr w:val="none" w:sz="0" w:space="0" w:color="auto" w:frame="1"/>
          <w:lang w:val="en-US"/>
        </w:rPr>
        <w:fldChar w:fldCharType="end"/>
      </w:r>
    </w:p>
    <w:p w14:paraId="2FD7829F"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242424"/>
          <w:sz w:val="24"/>
          <w:szCs w:val="24"/>
          <w:lang w:val="en-US"/>
        </w:rPr>
        <w:t xml:space="preserve">Supplementary Figure 8.  Integrative genome browser snapshot of </w:t>
      </w:r>
      <w:r w:rsidRPr="00D9075D">
        <w:rPr>
          <w:rFonts w:ascii="Times New Roman" w:eastAsia="Times New Roman" w:hAnsi="Times New Roman" w:cs="Times New Roman"/>
          <w:b/>
          <w:bCs/>
          <w:i/>
          <w:iCs/>
          <w:color w:val="242424"/>
          <w:sz w:val="24"/>
          <w:szCs w:val="24"/>
          <w:lang w:val="en-US"/>
        </w:rPr>
        <w:t xml:space="preserve">ix </w:t>
      </w:r>
      <w:r w:rsidRPr="00D9075D">
        <w:rPr>
          <w:rFonts w:ascii="Times New Roman" w:eastAsia="Times New Roman" w:hAnsi="Times New Roman" w:cs="Times New Roman"/>
          <w:b/>
          <w:bCs/>
          <w:color w:val="242424"/>
          <w:sz w:val="24"/>
          <w:szCs w:val="24"/>
          <w:lang w:val="en-US"/>
        </w:rPr>
        <w:t xml:space="preserve">validating gRNA target disruption in both the DNA and RNA. </w:t>
      </w:r>
      <w:r w:rsidRPr="00D9075D">
        <w:rPr>
          <w:rFonts w:ascii="Times New Roman" w:eastAsia="Times New Roman" w:hAnsi="Times New Roman" w:cs="Times New Roman"/>
          <w:color w:val="242424"/>
          <w:sz w:val="24"/>
          <w:szCs w:val="24"/>
          <w:lang w:val="en-US"/>
        </w:rPr>
        <w:t>Oxford Nanopore reads are aligned on the top and RNAseq reads for the various genotypes indicated are aligned. On the bottom in blue is the gRNA target site. </w:t>
      </w:r>
    </w:p>
    <w:p w14:paraId="79BAD218" w14:textId="77777777" w:rsidR="000C38F8" w:rsidRPr="00D9075D" w:rsidRDefault="000C38F8" w:rsidP="000C38F8">
      <w:pPr>
        <w:spacing w:after="240" w:line="360" w:lineRule="auto"/>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p>
    <w:p w14:paraId="0F1AD5BD"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242424"/>
          <w:sz w:val="24"/>
          <w:szCs w:val="24"/>
          <w:bdr w:val="none" w:sz="0" w:space="0" w:color="auto" w:frame="1"/>
          <w:lang w:val="en-US"/>
        </w:rPr>
        <w:lastRenderedPageBreak/>
        <w:fldChar w:fldCharType="begin"/>
      </w:r>
      <w:r w:rsidRPr="00D9075D">
        <w:rPr>
          <w:rFonts w:ascii="Times New Roman" w:eastAsia="Times New Roman" w:hAnsi="Times New Roman" w:cs="Times New Roman"/>
          <w:color w:val="242424"/>
          <w:sz w:val="24"/>
          <w:szCs w:val="24"/>
          <w:bdr w:val="none" w:sz="0" w:space="0" w:color="auto" w:frame="1"/>
          <w:lang w:val="en-US"/>
        </w:rPr>
        <w:instrText xml:space="preserve"> INCLUDEPICTURE "https://lh4.googleusercontent.com/9uP83qr1Q7XENXgJw5smh8VF02_z6upc4DmkyfST6chcJ5if1-S7-tQlNoAAi0k6heoRmD06xkkZ161pIWTIFufQ0JxZVZANMMwOW_BmBDe7PPpyKYXi0oVJVds9DJi1lr9NWJW8u34PSKGnN0Bn858" \* MERGEFORMATINET </w:instrText>
      </w:r>
      <w:r w:rsidRPr="00D9075D">
        <w:rPr>
          <w:rFonts w:ascii="Times New Roman" w:eastAsia="Times New Roman" w:hAnsi="Times New Roman" w:cs="Times New Roman"/>
          <w:color w:val="242424"/>
          <w:sz w:val="24"/>
          <w:szCs w:val="24"/>
          <w:bdr w:val="none" w:sz="0" w:space="0" w:color="auto" w:frame="1"/>
          <w:lang w:val="en-US"/>
        </w:rPr>
        <w:fldChar w:fldCharType="separate"/>
      </w:r>
      <w:r w:rsidRPr="00D9075D">
        <w:rPr>
          <w:rFonts w:ascii="Times New Roman" w:eastAsia="Times New Roman" w:hAnsi="Times New Roman" w:cs="Times New Roman"/>
          <w:noProof/>
          <w:color w:val="242424"/>
          <w:sz w:val="24"/>
          <w:szCs w:val="24"/>
          <w:bdr w:val="none" w:sz="0" w:space="0" w:color="auto" w:frame="1"/>
          <w:lang w:val="en-US"/>
        </w:rPr>
        <w:drawing>
          <wp:inline distT="0" distB="0" distL="0" distR="0" wp14:anchorId="6816AAF4" wp14:editId="48A944FB">
            <wp:extent cx="5925312" cy="3874966"/>
            <wp:effectExtent l="0" t="0" r="5715" b="0"/>
            <wp:docPr id="3174321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9333" cy="3890675"/>
                    </a:xfrm>
                    <a:prstGeom prst="rect">
                      <a:avLst/>
                    </a:prstGeom>
                    <a:noFill/>
                    <a:ln>
                      <a:noFill/>
                    </a:ln>
                  </pic:spPr>
                </pic:pic>
              </a:graphicData>
            </a:graphic>
          </wp:inline>
        </w:drawing>
      </w:r>
      <w:r w:rsidRPr="00D9075D">
        <w:rPr>
          <w:rFonts w:ascii="Times New Roman" w:eastAsia="Times New Roman" w:hAnsi="Times New Roman" w:cs="Times New Roman"/>
          <w:color w:val="242424"/>
          <w:sz w:val="24"/>
          <w:szCs w:val="24"/>
          <w:bdr w:val="none" w:sz="0" w:space="0" w:color="auto" w:frame="1"/>
          <w:lang w:val="en-US"/>
        </w:rPr>
        <w:fldChar w:fldCharType="end"/>
      </w:r>
      <w:r w:rsidRPr="00D9075D">
        <w:rPr>
          <w:rFonts w:ascii="Times New Roman" w:eastAsia="Times New Roman" w:hAnsi="Times New Roman" w:cs="Times New Roman"/>
          <w:b/>
          <w:bCs/>
          <w:color w:val="242424"/>
          <w:sz w:val="24"/>
          <w:szCs w:val="24"/>
          <w:lang w:val="en-US"/>
        </w:rPr>
        <w:t xml:space="preserve">Supplementary Figure 9.  Integrative genome browser snapshot of </w:t>
      </w:r>
      <w:r w:rsidRPr="00D9075D">
        <w:rPr>
          <w:rFonts w:ascii="Times New Roman" w:eastAsia="Times New Roman" w:hAnsi="Times New Roman" w:cs="Times New Roman"/>
          <w:b/>
          <w:bCs/>
          <w:i/>
          <w:iCs/>
          <w:color w:val="222222"/>
          <w:sz w:val="24"/>
          <w:szCs w:val="24"/>
          <w:lang w:val="en-US"/>
        </w:rPr>
        <w:t>βTub</w:t>
      </w:r>
      <w:r w:rsidRPr="00D9075D">
        <w:rPr>
          <w:rFonts w:ascii="Times New Roman" w:eastAsia="Times New Roman" w:hAnsi="Times New Roman" w:cs="Times New Roman"/>
          <w:b/>
          <w:bCs/>
          <w:i/>
          <w:iCs/>
          <w:color w:val="242424"/>
          <w:sz w:val="24"/>
          <w:szCs w:val="24"/>
          <w:lang w:val="en-US"/>
        </w:rPr>
        <w:t xml:space="preserve"> </w:t>
      </w:r>
      <w:r w:rsidRPr="00D9075D">
        <w:rPr>
          <w:rFonts w:ascii="Times New Roman" w:eastAsia="Times New Roman" w:hAnsi="Times New Roman" w:cs="Times New Roman"/>
          <w:b/>
          <w:bCs/>
          <w:color w:val="242424"/>
          <w:sz w:val="24"/>
          <w:szCs w:val="24"/>
          <w:lang w:val="en-US"/>
        </w:rPr>
        <w:t xml:space="preserve">validating gRNA target disruption in both the DNA and RNA. </w:t>
      </w:r>
      <w:r w:rsidRPr="00D9075D">
        <w:rPr>
          <w:rFonts w:ascii="Times New Roman" w:eastAsia="Times New Roman" w:hAnsi="Times New Roman" w:cs="Times New Roman"/>
          <w:color w:val="242424"/>
          <w:sz w:val="24"/>
          <w:szCs w:val="24"/>
          <w:lang w:val="en-US"/>
        </w:rPr>
        <w:t>Oxford Nanopore reads are aligned on the top and RNAseq reads for the various genotypes indicated are aligned. On the bottom in blue are the gRNA target sites. </w:t>
      </w:r>
    </w:p>
    <w:p w14:paraId="1386603F" w14:textId="77777777" w:rsidR="000C38F8" w:rsidRPr="00D9075D" w:rsidRDefault="000C38F8" w:rsidP="000C38F8">
      <w:pPr>
        <w:spacing w:after="240" w:line="360" w:lineRule="auto"/>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r w:rsidRPr="00D9075D">
        <w:rPr>
          <w:rFonts w:ascii="Times New Roman" w:eastAsia="Times New Roman" w:hAnsi="Times New Roman" w:cs="Times New Roman"/>
          <w:color w:val="000000"/>
          <w:sz w:val="24"/>
          <w:szCs w:val="24"/>
          <w:lang w:val="en-US"/>
        </w:rPr>
        <w:br/>
      </w:r>
    </w:p>
    <w:p w14:paraId="25270749"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bdr w:val="none" w:sz="0" w:space="0" w:color="auto" w:frame="1"/>
          <w:lang w:val="en-US"/>
        </w:rPr>
        <w:lastRenderedPageBreak/>
        <w:fldChar w:fldCharType="begin"/>
      </w:r>
      <w:r w:rsidRPr="00D9075D">
        <w:rPr>
          <w:rFonts w:ascii="Times New Roman" w:eastAsia="Times New Roman" w:hAnsi="Times New Roman" w:cs="Times New Roman"/>
          <w:b/>
          <w:bCs/>
          <w:color w:val="000000"/>
          <w:sz w:val="24"/>
          <w:szCs w:val="24"/>
          <w:bdr w:val="none" w:sz="0" w:space="0" w:color="auto" w:frame="1"/>
          <w:lang w:val="en-US"/>
        </w:rPr>
        <w:instrText xml:space="preserve"> INCLUDEPICTURE "https://lh5.googleusercontent.com/HJxyCQMQgZvvQAFea2yHQilVLWx651OiFshi7yO_Sd0G_7JAY7oWJ1lFP-pZ836xTbPZWguArzR_aVINVAyaaIfHM_I3nuQY6QSmTh8SM4dhGlTvSCUv2ghQgAhKfT_8FgmjfS9zOGOfNWtUWBpLNSg" \* MERGEFORMATINET </w:instrText>
      </w:r>
      <w:r w:rsidRPr="00D9075D">
        <w:rPr>
          <w:rFonts w:ascii="Times New Roman" w:eastAsia="Times New Roman" w:hAnsi="Times New Roman" w:cs="Times New Roman"/>
          <w:b/>
          <w:bCs/>
          <w:color w:val="000000"/>
          <w:sz w:val="24"/>
          <w:szCs w:val="24"/>
          <w:bdr w:val="none" w:sz="0" w:space="0" w:color="auto" w:frame="1"/>
          <w:lang w:val="en-US"/>
        </w:rPr>
        <w:fldChar w:fldCharType="separate"/>
      </w:r>
      <w:r w:rsidRPr="00D9075D">
        <w:rPr>
          <w:rFonts w:ascii="Times New Roman" w:eastAsia="Times New Roman" w:hAnsi="Times New Roman" w:cs="Times New Roman"/>
          <w:b/>
          <w:bCs/>
          <w:noProof/>
          <w:color w:val="000000"/>
          <w:sz w:val="24"/>
          <w:szCs w:val="24"/>
          <w:bdr w:val="none" w:sz="0" w:space="0" w:color="auto" w:frame="1"/>
          <w:lang w:val="en-US"/>
        </w:rPr>
        <w:drawing>
          <wp:inline distT="0" distB="0" distL="0" distR="0" wp14:anchorId="20C83211" wp14:editId="3B358AB2">
            <wp:extent cx="5906869" cy="4434840"/>
            <wp:effectExtent l="0" t="0" r="0" b="0"/>
            <wp:docPr id="154102505"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02505" name="Picture 4" descr="Chart, scatter 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25742" cy="4449010"/>
                    </a:xfrm>
                    <a:prstGeom prst="rect">
                      <a:avLst/>
                    </a:prstGeom>
                    <a:noFill/>
                    <a:ln>
                      <a:noFill/>
                    </a:ln>
                  </pic:spPr>
                </pic:pic>
              </a:graphicData>
            </a:graphic>
          </wp:inline>
        </w:drawing>
      </w:r>
      <w:r w:rsidRPr="00D9075D">
        <w:rPr>
          <w:rFonts w:ascii="Times New Roman" w:eastAsia="Times New Roman" w:hAnsi="Times New Roman" w:cs="Times New Roman"/>
          <w:b/>
          <w:bCs/>
          <w:color w:val="000000"/>
          <w:sz w:val="24"/>
          <w:szCs w:val="24"/>
          <w:bdr w:val="none" w:sz="0" w:space="0" w:color="auto" w:frame="1"/>
          <w:lang w:val="en-US"/>
        </w:rPr>
        <w:fldChar w:fldCharType="end"/>
      </w:r>
    </w:p>
    <w:p w14:paraId="654F5069"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lang w:val="en-US"/>
        </w:rPr>
        <w:t xml:space="preserve">Supplementary Figure 10.  Transcription profiling and expression analysis of </w:t>
      </w:r>
      <w:r w:rsidRPr="00D9075D">
        <w:rPr>
          <w:rFonts w:ascii="Times New Roman" w:eastAsia="Times New Roman" w:hAnsi="Times New Roman" w:cs="Times New Roman"/>
          <w:b/>
          <w:bCs/>
          <w:i/>
          <w:iCs/>
          <w:color w:val="000000"/>
          <w:sz w:val="24"/>
          <w:szCs w:val="24"/>
          <w:lang w:val="en-US"/>
        </w:rPr>
        <w:t xml:space="preserve">Ae. aegypti </w:t>
      </w:r>
      <w:r w:rsidRPr="00D9075D">
        <w:rPr>
          <w:rFonts w:ascii="Times New Roman" w:eastAsia="Times New Roman" w:hAnsi="Times New Roman" w:cs="Times New Roman"/>
          <w:b/>
          <w:bCs/>
          <w:color w:val="000000"/>
          <w:sz w:val="24"/>
          <w:szCs w:val="24"/>
          <w:lang w:val="en-US"/>
        </w:rPr>
        <w:t xml:space="preserve">liverpool and pgSIT mosquito samples. </w:t>
      </w:r>
      <w:r w:rsidRPr="00D9075D">
        <w:rPr>
          <w:rFonts w:ascii="Times New Roman" w:eastAsia="Times New Roman" w:hAnsi="Times New Roman" w:cs="Times New Roman"/>
          <w:color w:val="000000"/>
          <w:sz w:val="24"/>
          <w:szCs w:val="24"/>
          <w:lang w:val="en-US"/>
        </w:rPr>
        <w:t>(</w:t>
      </w:r>
      <w:r w:rsidRPr="00D9075D">
        <w:rPr>
          <w:rFonts w:ascii="Times New Roman" w:eastAsia="Times New Roman" w:hAnsi="Times New Roman" w:cs="Times New Roman"/>
          <w:b/>
          <w:bCs/>
          <w:color w:val="000000"/>
          <w:sz w:val="24"/>
          <w:szCs w:val="24"/>
          <w:lang w:val="en-US"/>
        </w:rPr>
        <w:t>A</w:t>
      </w:r>
      <w:r w:rsidRPr="00D9075D">
        <w:rPr>
          <w:rFonts w:ascii="Times New Roman" w:eastAsia="Times New Roman" w:hAnsi="Times New Roman" w:cs="Times New Roman"/>
          <w:color w:val="000000"/>
          <w:sz w:val="24"/>
          <w:szCs w:val="24"/>
          <w:lang w:val="en-US"/>
        </w:rPr>
        <w:t xml:space="preserve">) PCA analysis and </w:t>
      </w:r>
      <w:r w:rsidRPr="00D9075D">
        <w:rPr>
          <w:rFonts w:ascii="Times New Roman" w:eastAsia="Times New Roman" w:hAnsi="Times New Roman" w:cs="Times New Roman"/>
          <w:b/>
          <w:bCs/>
          <w:color w:val="000000"/>
          <w:sz w:val="24"/>
          <w:szCs w:val="24"/>
          <w:lang w:val="en-US"/>
        </w:rPr>
        <w:t>(B)</w:t>
      </w:r>
      <w:r w:rsidRPr="00D9075D">
        <w:rPr>
          <w:rFonts w:ascii="Times New Roman" w:eastAsia="Times New Roman" w:hAnsi="Times New Roman" w:cs="Times New Roman"/>
          <w:color w:val="000000"/>
          <w:sz w:val="24"/>
          <w:szCs w:val="24"/>
          <w:lang w:val="en-US"/>
        </w:rPr>
        <w:t xml:space="preserve"> hierarchical clustering of twelve samples used for RNA sequencing. MA-plots showing the differential expression patterns between: </w:t>
      </w:r>
      <w:r w:rsidRPr="00D9075D">
        <w:rPr>
          <w:rFonts w:ascii="Times New Roman" w:eastAsia="Times New Roman" w:hAnsi="Times New Roman" w:cs="Times New Roman"/>
          <w:b/>
          <w:bCs/>
          <w:color w:val="000000"/>
          <w:sz w:val="24"/>
          <w:szCs w:val="24"/>
          <w:lang w:val="en-US"/>
        </w:rPr>
        <w:t>(C)</w:t>
      </w:r>
      <w:r w:rsidRPr="00D9075D">
        <w:rPr>
          <w:rFonts w:ascii="Times New Roman" w:eastAsia="Times New Roman" w:hAnsi="Times New Roman" w:cs="Times New Roman"/>
          <w:color w:val="000000"/>
          <w:sz w:val="24"/>
          <w:szCs w:val="24"/>
          <w:lang w:val="en-US"/>
        </w:rPr>
        <w:t xml:space="preserve"> pgSIT ♂’s vs WT ♂’s, and </w:t>
      </w:r>
      <w:r w:rsidRPr="00D9075D">
        <w:rPr>
          <w:rFonts w:ascii="Times New Roman" w:eastAsia="Times New Roman" w:hAnsi="Times New Roman" w:cs="Times New Roman"/>
          <w:b/>
          <w:bCs/>
          <w:color w:val="000000"/>
          <w:sz w:val="24"/>
          <w:szCs w:val="24"/>
          <w:lang w:val="en-US"/>
        </w:rPr>
        <w:t>(D)</w:t>
      </w:r>
      <w:r w:rsidRPr="00D9075D">
        <w:rPr>
          <w:rFonts w:ascii="Times New Roman" w:eastAsia="Times New Roman" w:hAnsi="Times New Roman" w:cs="Times New Roman"/>
          <w:color w:val="000000"/>
          <w:sz w:val="24"/>
          <w:szCs w:val="24"/>
          <w:lang w:val="en-US"/>
        </w:rPr>
        <w:t xml:space="preserve"> pgSIT </w:t>
      </w:r>
      <w:r w:rsidRPr="00D9075D">
        <w:rPr>
          <w:rFonts w:ascii="Segoe UI Symbol" w:eastAsia="Times New Roman" w:hAnsi="Segoe UI Symbol" w:cs="Segoe UI Symbol"/>
          <w:color w:val="000000"/>
          <w:sz w:val="24"/>
          <w:szCs w:val="24"/>
          <w:lang w:val="en-US"/>
        </w:rPr>
        <w:t>⚥</w:t>
      </w:r>
      <w:r w:rsidRPr="00D9075D">
        <w:rPr>
          <w:rFonts w:ascii="Times New Roman" w:eastAsia="Times New Roman" w:hAnsi="Times New Roman" w:cs="Times New Roman"/>
          <w:color w:val="000000"/>
          <w:sz w:val="24"/>
          <w:szCs w:val="24"/>
          <w:lang w:val="en-US"/>
        </w:rPr>
        <w:t>’s vs WT ♀’s. Blue bots indicate significantly differentially expressed genes (FDR &lt; 0.05), while non-significantly differentially expressed genes are indicated by gray dots (FDR &gt; 0.05). Targeted and transgenic genes are depicted by the larger blue or gray dots.</w:t>
      </w:r>
    </w:p>
    <w:p w14:paraId="2ECCC4A1" w14:textId="77777777" w:rsidR="000C38F8" w:rsidRPr="00D9075D" w:rsidRDefault="000C38F8" w:rsidP="000C38F8">
      <w:pPr>
        <w:spacing w:line="360" w:lineRule="auto"/>
        <w:rPr>
          <w:rFonts w:ascii="Times New Roman" w:eastAsia="Times New Roman" w:hAnsi="Times New Roman" w:cs="Times New Roman"/>
          <w:color w:val="000000"/>
          <w:sz w:val="24"/>
          <w:szCs w:val="24"/>
          <w:lang w:val="en-US"/>
        </w:rPr>
      </w:pPr>
    </w:p>
    <w:p w14:paraId="00A03154"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bdr w:val="none" w:sz="0" w:space="0" w:color="auto" w:frame="1"/>
          <w:lang w:val="en-US"/>
        </w:rPr>
        <w:lastRenderedPageBreak/>
        <w:fldChar w:fldCharType="begin"/>
      </w:r>
      <w:r w:rsidRPr="00D9075D">
        <w:rPr>
          <w:rFonts w:ascii="Times New Roman" w:eastAsia="Times New Roman" w:hAnsi="Times New Roman" w:cs="Times New Roman"/>
          <w:b/>
          <w:bCs/>
          <w:color w:val="000000"/>
          <w:sz w:val="24"/>
          <w:szCs w:val="24"/>
          <w:bdr w:val="none" w:sz="0" w:space="0" w:color="auto" w:frame="1"/>
          <w:lang w:val="en-US"/>
        </w:rPr>
        <w:instrText xml:space="preserve"> INCLUDEPICTURE "https://lh3.googleusercontent.com/Pv0eZA34EqwNwD5GGhpVtY_FN3FynvsZDD3nRtRisr8GWPNjkScXtcNWuwGjd31Ipw8xPAQHn3vo1ciIoxYxevEAubCEj-Rg5ocYm_mbZqm14Gs9OGUwYmLCcE4wsf3CKzZEkZv3xUcGxUHSddpG124" \* MERGEFORMATINET </w:instrText>
      </w:r>
      <w:r w:rsidRPr="00D9075D">
        <w:rPr>
          <w:rFonts w:ascii="Times New Roman" w:eastAsia="Times New Roman" w:hAnsi="Times New Roman" w:cs="Times New Roman"/>
          <w:b/>
          <w:bCs/>
          <w:color w:val="000000"/>
          <w:sz w:val="24"/>
          <w:szCs w:val="24"/>
          <w:bdr w:val="none" w:sz="0" w:space="0" w:color="auto" w:frame="1"/>
          <w:lang w:val="en-US"/>
        </w:rPr>
        <w:fldChar w:fldCharType="separate"/>
      </w:r>
      <w:r w:rsidRPr="00D9075D">
        <w:rPr>
          <w:rFonts w:ascii="Times New Roman" w:eastAsia="Times New Roman" w:hAnsi="Times New Roman" w:cs="Times New Roman"/>
          <w:b/>
          <w:bCs/>
          <w:noProof/>
          <w:color w:val="000000"/>
          <w:sz w:val="24"/>
          <w:szCs w:val="24"/>
          <w:bdr w:val="none" w:sz="0" w:space="0" w:color="auto" w:frame="1"/>
          <w:lang w:val="en-US"/>
        </w:rPr>
        <w:drawing>
          <wp:inline distT="0" distB="0" distL="0" distR="0" wp14:anchorId="1016A44F" wp14:editId="4FAA35C7">
            <wp:extent cx="5934456" cy="4756985"/>
            <wp:effectExtent l="0" t="0" r="0" b="5715"/>
            <wp:docPr id="13606628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53409" cy="4772178"/>
                    </a:xfrm>
                    <a:prstGeom prst="rect">
                      <a:avLst/>
                    </a:prstGeom>
                    <a:noFill/>
                    <a:ln>
                      <a:noFill/>
                    </a:ln>
                  </pic:spPr>
                </pic:pic>
              </a:graphicData>
            </a:graphic>
          </wp:inline>
        </w:drawing>
      </w:r>
      <w:r w:rsidRPr="00D9075D">
        <w:rPr>
          <w:rFonts w:ascii="Times New Roman" w:eastAsia="Times New Roman" w:hAnsi="Times New Roman" w:cs="Times New Roman"/>
          <w:b/>
          <w:bCs/>
          <w:color w:val="000000"/>
          <w:sz w:val="24"/>
          <w:szCs w:val="24"/>
          <w:bdr w:val="none" w:sz="0" w:space="0" w:color="auto" w:frame="1"/>
          <w:lang w:val="en-US"/>
        </w:rPr>
        <w:fldChar w:fldCharType="end"/>
      </w:r>
    </w:p>
    <w:p w14:paraId="1C911904"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lang w:val="en-US"/>
        </w:rPr>
        <w:t xml:space="preserve">Supplementary Figure 11. Longevity, fecundity, and developmental times of the generated pgSIT mosquitoes. </w:t>
      </w:r>
      <w:r w:rsidRPr="00D9075D">
        <w:rPr>
          <w:rFonts w:ascii="Times New Roman" w:eastAsia="Times New Roman" w:hAnsi="Times New Roman" w:cs="Times New Roman"/>
          <w:color w:val="000000"/>
          <w:sz w:val="24"/>
          <w:szCs w:val="24"/>
          <w:lang w:val="en-US"/>
        </w:rPr>
        <w:t>(</w:t>
      </w:r>
      <w:r w:rsidRPr="00D9075D">
        <w:rPr>
          <w:rFonts w:ascii="Times New Roman" w:eastAsia="Times New Roman" w:hAnsi="Times New Roman" w:cs="Times New Roman"/>
          <w:b/>
          <w:bCs/>
          <w:color w:val="000000"/>
          <w:sz w:val="24"/>
          <w:szCs w:val="24"/>
          <w:lang w:val="en-US"/>
        </w:rPr>
        <w:t>A</w:t>
      </w:r>
      <w:r w:rsidRPr="00D9075D">
        <w:rPr>
          <w:rFonts w:ascii="Times New Roman" w:eastAsia="Times New Roman" w:hAnsi="Times New Roman" w:cs="Times New Roman"/>
          <w:color w:val="000000"/>
          <w:sz w:val="24"/>
          <w:szCs w:val="24"/>
          <w:lang w:val="en-US"/>
        </w:rPr>
        <w:t xml:space="preserve">) Survival plots of 20 adult ♀’s or </w:t>
      </w:r>
      <w:r w:rsidRPr="00D9075D">
        <w:rPr>
          <w:rFonts w:ascii="Segoe UI Symbol" w:eastAsia="Times New Roman" w:hAnsi="Segoe UI Symbol" w:cs="Segoe UI Symbol"/>
          <w:color w:val="000000"/>
          <w:sz w:val="24"/>
          <w:szCs w:val="24"/>
          <w:lang w:val="en-US"/>
        </w:rPr>
        <w:t>⚥</w:t>
      </w:r>
      <w:r w:rsidRPr="00D9075D">
        <w:rPr>
          <w:rFonts w:ascii="Times New Roman" w:eastAsia="Times New Roman" w:hAnsi="Times New Roman" w:cs="Times New Roman"/>
          <w:color w:val="000000"/>
          <w:sz w:val="24"/>
          <w:szCs w:val="24"/>
          <w:lang w:val="en-US"/>
        </w:rPr>
        <w:t>’s either cohabitated with ♂’s or not, and (</w:t>
      </w:r>
      <w:r w:rsidRPr="00D9075D">
        <w:rPr>
          <w:rFonts w:ascii="Times New Roman" w:eastAsia="Times New Roman" w:hAnsi="Times New Roman" w:cs="Times New Roman"/>
          <w:b/>
          <w:bCs/>
          <w:color w:val="000000"/>
          <w:sz w:val="24"/>
          <w:szCs w:val="24"/>
          <w:lang w:val="en-US"/>
        </w:rPr>
        <w:t>B</w:t>
      </w:r>
      <w:r w:rsidRPr="00D9075D">
        <w:rPr>
          <w:rFonts w:ascii="Times New Roman" w:eastAsia="Times New Roman" w:hAnsi="Times New Roman" w:cs="Times New Roman"/>
          <w:color w:val="000000"/>
          <w:sz w:val="24"/>
          <w:szCs w:val="24"/>
          <w:lang w:val="en-US"/>
        </w:rPr>
        <w:t>) 20 adult ♂’s either cohabitated with ♀’s or not over three independent experiments (n=3). Survival means ± standard errors (SE) over days following adult eclosion are plotted. Vertical lines and values present median survivals for each tested group. Mosquito survival curves for each tested group were compared to the curve for WT’s mosquitoes of the corresponding sex. The departure significance was assessed with the Log-rank (Mantel-Cox) test and is indicated above median values. (</w:t>
      </w:r>
      <w:r w:rsidRPr="00D9075D">
        <w:rPr>
          <w:rFonts w:ascii="Times New Roman" w:eastAsia="Times New Roman" w:hAnsi="Times New Roman" w:cs="Times New Roman"/>
          <w:b/>
          <w:bCs/>
          <w:color w:val="000000"/>
          <w:sz w:val="24"/>
          <w:szCs w:val="24"/>
          <w:lang w:val="en-US"/>
        </w:rPr>
        <w:t>C</w:t>
      </w:r>
      <w:r w:rsidRPr="00D9075D">
        <w:rPr>
          <w:rFonts w:ascii="Times New Roman" w:eastAsia="Times New Roman" w:hAnsi="Times New Roman" w:cs="Times New Roman"/>
          <w:color w:val="000000"/>
          <w:sz w:val="24"/>
          <w:szCs w:val="24"/>
          <w:lang w:val="en-US"/>
        </w:rPr>
        <w:t xml:space="preserve">) Female fecundity plots, measured as egg laying and hatching rates, of 60 adult ♀’s or </w:t>
      </w:r>
      <w:r w:rsidRPr="00D9075D">
        <w:rPr>
          <w:rFonts w:ascii="Segoe UI Symbol" w:eastAsia="Times New Roman" w:hAnsi="Segoe UI Symbol" w:cs="Segoe UI Symbol"/>
          <w:color w:val="000000"/>
          <w:sz w:val="24"/>
          <w:szCs w:val="24"/>
          <w:lang w:val="en-US"/>
        </w:rPr>
        <w:t>⚥</w:t>
      </w:r>
      <w:r w:rsidRPr="00D9075D">
        <w:rPr>
          <w:rFonts w:ascii="Times New Roman" w:eastAsia="Times New Roman" w:hAnsi="Times New Roman" w:cs="Times New Roman"/>
          <w:color w:val="000000"/>
          <w:sz w:val="24"/>
          <w:szCs w:val="24"/>
          <w:lang w:val="en-US"/>
        </w:rPr>
        <w:t>’s of each tested group (n = 60). (</w:t>
      </w:r>
      <w:r w:rsidRPr="00D9075D">
        <w:rPr>
          <w:rFonts w:ascii="Times New Roman" w:eastAsia="Times New Roman" w:hAnsi="Times New Roman" w:cs="Times New Roman"/>
          <w:b/>
          <w:bCs/>
          <w:color w:val="000000"/>
          <w:sz w:val="24"/>
          <w:szCs w:val="24"/>
          <w:lang w:val="en-US"/>
        </w:rPr>
        <w:t>D</w:t>
      </w:r>
      <w:r w:rsidRPr="00D9075D">
        <w:rPr>
          <w:rFonts w:ascii="Times New Roman" w:eastAsia="Times New Roman" w:hAnsi="Times New Roman" w:cs="Times New Roman"/>
          <w:color w:val="000000"/>
          <w:sz w:val="24"/>
          <w:szCs w:val="24"/>
          <w:lang w:val="en-US"/>
        </w:rPr>
        <w:t xml:space="preserve">) Plots of larva-to-pupa and pupa-to-adult developmental times were measured in 60 ♂’s and ♀’s or </w:t>
      </w:r>
      <w:r w:rsidRPr="00D9075D">
        <w:rPr>
          <w:rFonts w:ascii="Segoe UI Symbol" w:eastAsia="Times New Roman" w:hAnsi="Segoe UI Symbol" w:cs="Segoe UI Symbol"/>
          <w:color w:val="000000"/>
          <w:sz w:val="24"/>
          <w:szCs w:val="24"/>
          <w:lang w:val="en-US"/>
        </w:rPr>
        <w:t>⚥</w:t>
      </w:r>
      <w:r w:rsidRPr="00D9075D">
        <w:rPr>
          <w:rFonts w:ascii="Times New Roman" w:eastAsia="Times New Roman" w:hAnsi="Times New Roman" w:cs="Times New Roman"/>
          <w:color w:val="000000"/>
          <w:sz w:val="24"/>
          <w:szCs w:val="24"/>
          <w:lang w:val="en-US"/>
        </w:rPr>
        <w:t xml:space="preserve">’s for each tested group (n = 60). Both point plots in panels </w:t>
      </w:r>
      <w:r w:rsidRPr="00D9075D">
        <w:rPr>
          <w:rFonts w:ascii="Times New Roman" w:eastAsia="Times New Roman" w:hAnsi="Times New Roman" w:cs="Times New Roman"/>
          <w:b/>
          <w:bCs/>
          <w:color w:val="000000"/>
          <w:sz w:val="24"/>
          <w:szCs w:val="24"/>
          <w:lang w:val="en-US"/>
        </w:rPr>
        <w:t>C</w:t>
      </w:r>
      <w:r w:rsidRPr="00D9075D">
        <w:rPr>
          <w:rFonts w:ascii="Times New Roman" w:eastAsia="Times New Roman" w:hAnsi="Times New Roman" w:cs="Times New Roman"/>
          <w:color w:val="000000"/>
          <w:sz w:val="24"/>
          <w:szCs w:val="24"/>
          <w:lang w:val="en-US"/>
        </w:rPr>
        <w:t xml:space="preserve"> and </w:t>
      </w:r>
      <w:r w:rsidRPr="00D9075D">
        <w:rPr>
          <w:rFonts w:ascii="Times New Roman" w:eastAsia="Times New Roman" w:hAnsi="Times New Roman" w:cs="Times New Roman"/>
          <w:b/>
          <w:bCs/>
          <w:color w:val="000000"/>
          <w:sz w:val="24"/>
          <w:szCs w:val="24"/>
          <w:lang w:val="en-US"/>
        </w:rPr>
        <w:t>D</w:t>
      </w:r>
      <w:r w:rsidRPr="00D9075D">
        <w:rPr>
          <w:rFonts w:ascii="Times New Roman" w:eastAsia="Times New Roman" w:hAnsi="Times New Roman" w:cs="Times New Roman"/>
          <w:color w:val="000000"/>
          <w:sz w:val="24"/>
          <w:szCs w:val="24"/>
          <w:lang w:val="en-US"/>
        </w:rPr>
        <w:t xml:space="preserve"> show mean and ± SD (Supplemental Table 7). Statistical significance of mean </w:t>
      </w:r>
      <w:r w:rsidRPr="00D9075D">
        <w:rPr>
          <w:rFonts w:ascii="Times New Roman" w:eastAsia="Times New Roman" w:hAnsi="Times New Roman" w:cs="Times New Roman"/>
          <w:color w:val="000000"/>
          <w:sz w:val="24"/>
          <w:szCs w:val="24"/>
          <w:lang w:val="en-US"/>
        </w:rPr>
        <w:lastRenderedPageBreak/>
        <w:t xml:space="preserve">differences was estimated using a two-sided Student’s </w:t>
      </w:r>
      <w:r w:rsidRPr="00D9075D">
        <w:rPr>
          <w:rFonts w:ascii="Times New Roman" w:eastAsia="Times New Roman" w:hAnsi="Times New Roman" w:cs="Times New Roman"/>
          <w:i/>
          <w:iCs/>
          <w:color w:val="000000"/>
          <w:sz w:val="24"/>
          <w:szCs w:val="24"/>
          <w:lang w:val="en-US"/>
        </w:rPr>
        <w:t>t</w:t>
      </w:r>
      <w:r w:rsidRPr="00D9075D">
        <w:rPr>
          <w:rFonts w:ascii="Times New Roman" w:eastAsia="Times New Roman" w:hAnsi="Times New Roman" w:cs="Times New Roman"/>
          <w:color w:val="000000"/>
          <w:sz w:val="24"/>
          <w:szCs w:val="24"/>
          <w:lang w:val="en-US"/>
        </w:rPr>
        <w:t xml:space="preserve"> test with equal variance.(</w:t>
      </w:r>
      <w:r w:rsidRPr="00D9075D">
        <w:rPr>
          <w:rFonts w:ascii="Times New Roman" w:eastAsia="Times New Roman" w:hAnsi="Times New Roman" w:cs="Times New Roman"/>
          <w:i/>
          <w:iCs/>
          <w:color w:val="000000"/>
          <w:sz w:val="24"/>
          <w:szCs w:val="24"/>
          <w:lang w:val="en-US"/>
        </w:rPr>
        <w:t xml:space="preserve">p </w:t>
      </w:r>
      <w:r w:rsidRPr="00D9075D">
        <w:rPr>
          <w:rFonts w:ascii="Times New Roman" w:eastAsia="Times New Roman" w:hAnsi="Times New Roman" w:cs="Times New Roman"/>
          <w:color w:val="000000"/>
          <w:sz w:val="24"/>
          <w:szCs w:val="24"/>
          <w:lang w:val="en-US"/>
        </w:rPr>
        <w:t>≥ 0.05</w:t>
      </w:r>
      <w:r w:rsidRPr="00D9075D">
        <w:rPr>
          <w:rFonts w:ascii="Times New Roman" w:eastAsia="Times New Roman" w:hAnsi="Times New Roman" w:cs="Times New Roman"/>
          <w:color w:val="000000"/>
          <w:sz w:val="24"/>
          <w:szCs w:val="24"/>
          <w:vertAlign w:val="superscript"/>
          <w:lang w:val="en-US"/>
        </w:rPr>
        <w:t>ns</w:t>
      </w:r>
      <w:r w:rsidRPr="00D9075D">
        <w:rPr>
          <w:rFonts w:ascii="Times New Roman" w:eastAsia="Times New Roman" w:hAnsi="Times New Roman" w:cs="Times New Roman"/>
          <w:color w:val="000000"/>
          <w:sz w:val="24"/>
          <w:szCs w:val="24"/>
          <w:lang w:val="en-US"/>
        </w:rPr>
        <w:t xml:space="preserve">, </w:t>
      </w:r>
      <w:r w:rsidRPr="00D9075D">
        <w:rPr>
          <w:rFonts w:ascii="Times New Roman" w:eastAsia="Times New Roman" w:hAnsi="Times New Roman" w:cs="Times New Roman"/>
          <w:i/>
          <w:iCs/>
          <w:color w:val="000000"/>
          <w:sz w:val="24"/>
          <w:szCs w:val="24"/>
          <w:lang w:val="en-US"/>
        </w:rPr>
        <w:t>p</w:t>
      </w:r>
      <w:r w:rsidRPr="00D9075D">
        <w:rPr>
          <w:rFonts w:ascii="Times New Roman" w:eastAsia="Times New Roman" w:hAnsi="Times New Roman" w:cs="Times New Roman"/>
          <w:color w:val="000000"/>
          <w:sz w:val="24"/>
          <w:szCs w:val="24"/>
          <w:lang w:val="en-US"/>
        </w:rPr>
        <w:t xml:space="preserve"> &lt; 0.05*, </w:t>
      </w:r>
      <w:r w:rsidRPr="00D9075D">
        <w:rPr>
          <w:rFonts w:ascii="Times New Roman" w:eastAsia="Times New Roman" w:hAnsi="Times New Roman" w:cs="Times New Roman"/>
          <w:i/>
          <w:iCs/>
          <w:color w:val="000000"/>
          <w:sz w:val="24"/>
          <w:szCs w:val="24"/>
          <w:lang w:val="en-US"/>
        </w:rPr>
        <w:t>p</w:t>
      </w:r>
      <w:r w:rsidRPr="00D9075D">
        <w:rPr>
          <w:rFonts w:ascii="Times New Roman" w:eastAsia="Times New Roman" w:hAnsi="Times New Roman" w:cs="Times New Roman"/>
          <w:color w:val="000000"/>
          <w:sz w:val="24"/>
          <w:szCs w:val="24"/>
          <w:lang w:val="en-US"/>
        </w:rPr>
        <w:t xml:space="preserve"> &lt; 0.01**, and </w:t>
      </w:r>
      <w:r w:rsidRPr="00D9075D">
        <w:rPr>
          <w:rFonts w:ascii="Times New Roman" w:eastAsia="Times New Roman" w:hAnsi="Times New Roman" w:cs="Times New Roman"/>
          <w:i/>
          <w:iCs/>
          <w:color w:val="000000"/>
          <w:sz w:val="24"/>
          <w:szCs w:val="24"/>
          <w:lang w:val="en-US"/>
        </w:rPr>
        <w:t xml:space="preserve">p </w:t>
      </w:r>
      <w:r w:rsidRPr="00D9075D">
        <w:rPr>
          <w:rFonts w:ascii="Times New Roman" w:eastAsia="Times New Roman" w:hAnsi="Times New Roman" w:cs="Times New Roman"/>
          <w:color w:val="000000"/>
          <w:sz w:val="24"/>
          <w:szCs w:val="24"/>
          <w:lang w:val="en-US"/>
        </w:rPr>
        <w:t xml:space="preserve">&lt; 0.001***). </w:t>
      </w:r>
      <w:r w:rsidRPr="00D9075D">
        <w:rPr>
          <w:rFonts w:ascii="Times New Roman" w:eastAsia="Times New Roman" w:hAnsi="Times New Roman" w:cs="Times New Roman"/>
          <w:color w:val="222222"/>
          <w:sz w:val="24"/>
          <w:szCs w:val="24"/>
          <w:lang w:val="en-US"/>
        </w:rPr>
        <w:t>Source data is provided as a Source Data File.</w:t>
      </w:r>
    </w:p>
    <w:p w14:paraId="05797C75" w14:textId="77777777" w:rsidR="000C38F8" w:rsidRPr="00D9075D" w:rsidRDefault="000C38F8" w:rsidP="000C38F8">
      <w:pPr>
        <w:spacing w:line="360" w:lineRule="auto"/>
        <w:rPr>
          <w:rFonts w:ascii="Times New Roman" w:eastAsia="Times New Roman" w:hAnsi="Times New Roman" w:cs="Times New Roman"/>
          <w:color w:val="000000"/>
          <w:sz w:val="24"/>
          <w:szCs w:val="24"/>
          <w:lang w:val="en-US"/>
        </w:rPr>
      </w:pPr>
    </w:p>
    <w:p w14:paraId="20A856DB"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bdr w:val="none" w:sz="0" w:space="0" w:color="auto" w:frame="1"/>
          <w:lang w:val="en-US"/>
        </w:rPr>
        <w:fldChar w:fldCharType="begin"/>
      </w:r>
      <w:r w:rsidRPr="00D9075D">
        <w:rPr>
          <w:rFonts w:ascii="Times New Roman" w:eastAsia="Times New Roman" w:hAnsi="Times New Roman" w:cs="Times New Roman"/>
          <w:b/>
          <w:bCs/>
          <w:color w:val="000000"/>
          <w:sz w:val="24"/>
          <w:szCs w:val="24"/>
          <w:bdr w:val="none" w:sz="0" w:space="0" w:color="auto" w:frame="1"/>
          <w:lang w:val="en-US"/>
        </w:rPr>
        <w:instrText xml:space="preserve"> INCLUDEPICTURE "https://lh6.googleusercontent.com/lsSTlw7DWvo-hJE8Km_liX2FiRGr7-HzM0u-9qkLIMW4Tjg-1mCHI4RGvMEVAOyHgKk9LRcrDaGkQkSYxqxdC7GqQHSqbh9XtSj3_XNK1k22bsNaCpf5vQAjmdJJWLSUILT9rgIHd355TSPLTp2fj9s" \* MERGEFORMATINET </w:instrText>
      </w:r>
      <w:r w:rsidRPr="00D9075D">
        <w:rPr>
          <w:rFonts w:ascii="Times New Roman" w:eastAsia="Times New Roman" w:hAnsi="Times New Roman" w:cs="Times New Roman"/>
          <w:b/>
          <w:bCs/>
          <w:color w:val="000000"/>
          <w:sz w:val="24"/>
          <w:szCs w:val="24"/>
          <w:bdr w:val="none" w:sz="0" w:space="0" w:color="auto" w:frame="1"/>
          <w:lang w:val="en-US"/>
        </w:rPr>
        <w:fldChar w:fldCharType="separate"/>
      </w:r>
      <w:r w:rsidRPr="00D9075D">
        <w:rPr>
          <w:rFonts w:ascii="Times New Roman" w:eastAsia="Times New Roman" w:hAnsi="Times New Roman" w:cs="Times New Roman"/>
          <w:b/>
          <w:bCs/>
          <w:noProof/>
          <w:color w:val="000000"/>
          <w:sz w:val="24"/>
          <w:szCs w:val="24"/>
          <w:bdr w:val="none" w:sz="0" w:space="0" w:color="auto" w:frame="1"/>
          <w:lang w:val="en-US"/>
        </w:rPr>
        <w:drawing>
          <wp:inline distT="0" distB="0" distL="0" distR="0" wp14:anchorId="4FDDED48" wp14:editId="0FE4C2C5">
            <wp:extent cx="5907024" cy="2282526"/>
            <wp:effectExtent l="0" t="0" r="0" b="3810"/>
            <wp:docPr id="19300244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29491" cy="2291207"/>
                    </a:xfrm>
                    <a:prstGeom prst="rect">
                      <a:avLst/>
                    </a:prstGeom>
                    <a:noFill/>
                    <a:ln>
                      <a:noFill/>
                    </a:ln>
                  </pic:spPr>
                </pic:pic>
              </a:graphicData>
            </a:graphic>
          </wp:inline>
        </w:drawing>
      </w:r>
      <w:r w:rsidRPr="00D9075D">
        <w:rPr>
          <w:rFonts w:ascii="Times New Roman" w:eastAsia="Times New Roman" w:hAnsi="Times New Roman" w:cs="Times New Roman"/>
          <w:b/>
          <w:bCs/>
          <w:color w:val="000000"/>
          <w:sz w:val="24"/>
          <w:szCs w:val="24"/>
          <w:bdr w:val="none" w:sz="0" w:space="0" w:color="auto" w:frame="1"/>
          <w:lang w:val="en-US"/>
        </w:rPr>
        <w:fldChar w:fldCharType="end"/>
      </w:r>
    </w:p>
    <w:p w14:paraId="7518D02E"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lang w:val="en-US"/>
        </w:rPr>
        <w:t>Supplementary Figure 12. Sensitivity of pgSIT population suppression outcomes to model parameters. A</w:t>
      </w:r>
      <w:r w:rsidRPr="00D9075D">
        <w:rPr>
          <w:rFonts w:ascii="Times New Roman" w:eastAsia="Times New Roman" w:hAnsi="Times New Roman" w:cs="Times New Roman"/>
          <w:color w:val="000000"/>
          <w:sz w:val="24"/>
          <w:szCs w:val="24"/>
          <w:lang w:val="en-US"/>
        </w:rPr>
        <w:t xml:space="preserve"> Partial dependency (thin traces) and individual conditional expectation plots</w:t>
      </w:r>
      <w:hyperlink r:id="rId16" w:history="1">
        <w:r w:rsidRPr="00D9075D">
          <w:rPr>
            <w:rFonts w:ascii="Times New Roman" w:eastAsia="Times New Roman" w:hAnsi="Times New Roman" w:cs="Times New Roman"/>
            <w:color w:val="000000"/>
            <w:sz w:val="24"/>
            <w:szCs w:val="24"/>
            <w:vertAlign w:val="superscript"/>
            <w:lang w:val="en-US"/>
          </w:rPr>
          <w:t>56</w:t>
        </w:r>
      </w:hyperlink>
      <w:r w:rsidRPr="00D9075D">
        <w:rPr>
          <w:rFonts w:ascii="Times New Roman" w:eastAsia="Times New Roman" w:hAnsi="Times New Roman" w:cs="Times New Roman"/>
          <w:color w:val="000000"/>
          <w:sz w:val="24"/>
          <w:szCs w:val="24"/>
          <w:lang w:val="en-US"/>
        </w:rPr>
        <w:t xml:space="preserve"> (magenta dashed lines) are depicted for regression models fitted to three model outcomes: i) probability of elimination (POE), ii) window of protection (WOP), and iii) reduction in cumulative potential for transmission (RPT). These three outcomes were evaluated</w:t>
      </w:r>
      <w:r w:rsidRPr="00D9075D">
        <w:rPr>
          <w:rFonts w:ascii="Times New Roman" w:eastAsia="Times New Roman" w:hAnsi="Times New Roman" w:cs="Times New Roman"/>
          <w:b/>
          <w:bCs/>
          <w:color w:val="000000"/>
          <w:sz w:val="24"/>
          <w:szCs w:val="24"/>
          <w:lang w:val="en-US"/>
        </w:rPr>
        <w:t xml:space="preserve"> </w:t>
      </w:r>
      <w:r w:rsidRPr="00D9075D">
        <w:rPr>
          <w:rFonts w:ascii="Times New Roman" w:eastAsia="Times New Roman" w:hAnsi="Times New Roman" w:cs="Times New Roman"/>
          <w:color w:val="000000"/>
          <w:sz w:val="24"/>
          <w:szCs w:val="24"/>
          <w:lang w:val="en-US"/>
        </w:rPr>
        <w:t xml:space="preserve">for several parameters - number of releases, size of releases (as a proportion of the number of wild adults in the environment), release interval (in days), gRNA cutting rate, Cas9 maternal deposition rate, male fertility, male mating competitiveness (relative to wild-type males), and female viability. Population suppression outcomes are most sensitive to release schedule parameters (number, size and interval of releases), male fertility and female viability. </w:t>
      </w:r>
      <w:r w:rsidRPr="00D9075D">
        <w:rPr>
          <w:rFonts w:ascii="Times New Roman" w:eastAsia="Times New Roman" w:hAnsi="Times New Roman" w:cs="Times New Roman"/>
          <w:b/>
          <w:bCs/>
          <w:color w:val="000000"/>
          <w:sz w:val="24"/>
          <w:szCs w:val="24"/>
          <w:lang w:val="en-US"/>
        </w:rPr>
        <w:t>B</w:t>
      </w:r>
      <w:r w:rsidRPr="00D9075D">
        <w:rPr>
          <w:rFonts w:ascii="Times New Roman" w:eastAsia="Times New Roman" w:hAnsi="Times New Roman" w:cs="Times New Roman"/>
          <w:color w:val="000000"/>
          <w:sz w:val="24"/>
          <w:szCs w:val="24"/>
          <w:lang w:val="en-US"/>
        </w:rPr>
        <w:t xml:space="preserve"> Statistical sensitivity analysis metrics on the simulated data are compared to importance metrics for surrogate models. For the first-order statistical sensitivity analysis, we used Delta</w:t>
      </w:r>
      <w:hyperlink r:id="rId17" w:history="1">
        <w:r w:rsidRPr="00D9075D">
          <w:rPr>
            <w:rFonts w:ascii="Times New Roman" w:eastAsia="Times New Roman" w:hAnsi="Times New Roman" w:cs="Times New Roman"/>
            <w:color w:val="000000"/>
            <w:sz w:val="24"/>
            <w:szCs w:val="24"/>
            <w:vertAlign w:val="superscript"/>
            <w:lang w:val="en-US"/>
          </w:rPr>
          <w:t>57</w:t>
        </w:r>
      </w:hyperlink>
      <w:r w:rsidRPr="00D9075D">
        <w:rPr>
          <w:rFonts w:ascii="Times New Roman" w:eastAsia="Times New Roman" w:hAnsi="Times New Roman" w:cs="Times New Roman"/>
          <w:color w:val="000000"/>
          <w:sz w:val="24"/>
          <w:szCs w:val="24"/>
          <w:lang w:val="en-US"/>
        </w:rPr>
        <w:t>, Fourier Amplitude Sensitivity Test (FAST)</w:t>
      </w:r>
      <w:hyperlink r:id="rId18" w:history="1">
        <w:r w:rsidRPr="00D9075D">
          <w:rPr>
            <w:rFonts w:ascii="Times New Roman" w:eastAsia="Times New Roman" w:hAnsi="Times New Roman" w:cs="Times New Roman"/>
            <w:color w:val="000000"/>
            <w:sz w:val="24"/>
            <w:szCs w:val="24"/>
            <w:vertAlign w:val="superscript"/>
            <w:lang w:val="en-US"/>
          </w:rPr>
          <w:t>58</w:t>
        </w:r>
      </w:hyperlink>
      <w:r w:rsidRPr="00D9075D">
        <w:rPr>
          <w:rFonts w:ascii="Times New Roman" w:eastAsia="Times New Roman" w:hAnsi="Times New Roman" w:cs="Times New Roman"/>
          <w:color w:val="000000"/>
          <w:sz w:val="24"/>
          <w:szCs w:val="24"/>
          <w:lang w:val="en-US"/>
        </w:rPr>
        <w:t>, and High-Dimensional Model Representation (HDMR)</w:t>
      </w:r>
      <w:hyperlink r:id="rId19" w:history="1">
        <w:r w:rsidRPr="00D9075D">
          <w:rPr>
            <w:rFonts w:ascii="Times New Roman" w:eastAsia="Times New Roman" w:hAnsi="Times New Roman" w:cs="Times New Roman"/>
            <w:color w:val="000000"/>
            <w:sz w:val="24"/>
            <w:szCs w:val="24"/>
            <w:vertAlign w:val="superscript"/>
            <w:lang w:val="en-US"/>
          </w:rPr>
          <w:t>59</w:t>
        </w:r>
      </w:hyperlink>
      <w:r w:rsidRPr="00D9075D">
        <w:rPr>
          <w:rFonts w:ascii="Times New Roman" w:eastAsia="Times New Roman" w:hAnsi="Times New Roman" w:cs="Times New Roman"/>
          <w:color w:val="000000"/>
          <w:sz w:val="24"/>
          <w:szCs w:val="24"/>
          <w:lang w:val="en-US"/>
        </w:rPr>
        <w:t>; whilst for the emulators we used Permutation feature importance</w:t>
      </w:r>
      <w:hyperlink r:id="rId20" w:history="1">
        <w:r w:rsidRPr="00D9075D">
          <w:rPr>
            <w:rFonts w:ascii="Times New Roman" w:eastAsia="Times New Roman" w:hAnsi="Times New Roman" w:cs="Times New Roman"/>
            <w:color w:val="000000"/>
            <w:sz w:val="24"/>
            <w:szCs w:val="24"/>
            <w:vertAlign w:val="superscript"/>
            <w:lang w:val="en-US"/>
          </w:rPr>
          <w:t>60</w:t>
        </w:r>
      </w:hyperlink>
      <w:r w:rsidRPr="00D9075D">
        <w:rPr>
          <w:rFonts w:ascii="Times New Roman" w:eastAsia="Times New Roman" w:hAnsi="Times New Roman" w:cs="Times New Roman"/>
          <w:color w:val="000000"/>
          <w:sz w:val="24"/>
          <w:szCs w:val="24"/>
          <w:lang w:val="en-US"/>
        </w:rPr>
        <w:t>, and SHapley Additive exPlanations (SHAP)</w:t>
      </w:r>
      <w:hyperlink r:id="rId21" w:history="1">
        <w:r w:rsidRPr="00D9075D">
          <w:rPr>
            <w:rFonts w:ascii="Times New Roman" w:eastAsia="Times New Roman" w:hAnsi="Times New Roman" w:cs="Times New Roman"/>
            <w:color w:val="000000"/>
            <w:sz w:val="24"/>
            <w:szCs w:val="24"/>
            <w:vertAlign w:val="superscript"/>
            <w:lang w:val="en-US"/>
          </w:rPr>
          <w:t>61</w:t>
        </w:r>
      </w:hyperlink>
      <w:r w:rsidRPr="00D9075D">
        <w:rPr>
          <w:rFonts w:ascii="Times New Roman" w:eastAsia="Times New Roman" w:hAnsi="Times New Roman" w:cs="Times New Roman"/>
          <w:color w:val="000000"/>
          <w:sz w:val="24"/>
          <w:szCs w:val="24"/>
          <w:lang w:val="en-US"/>
        </w:rPr>
        <w:t xml:space="preserve">. The normalized importance barcharts are in good agreement with the variable-to-outcome rankings. (Supplementary Tables 10-11). </w:t>
      </w:r>
      <w:r w:rsidRPr="00D9075D">
        <w:rPr>
          <w:rFonts w:ascii="Times New Roman" w:eastAsia="Times New Roman" w:hAnsi="Times New Roman" w:cs="Times New Roman"/>
          <w:color w:val="222222"/>
          <w:sz w:val="24"/>
          <w:szCs w:val="24"/>
          <w:lang w:val="en-US"/>
        </w:rPr>
        <w:t>Source data are provided as a Source Data File.</w:t>
      </w:r>
    </w:p>
    <w:p w14:paraId="53F77B3E" w14:textId="77777777" w:rsidR="000C38F8" w:rsidRPr="00D9075D" w:rsidRDefault="000C38F8" w:rsidP="000C38F8">
      <w:pPr>
        <w:spacing w:after="240" w:line="360" w:lineRule="auto"/>
        <w:rPr>
          <w:rFonts w:ascii="Times New Roman" w:eastAsia="Times New Roman" w:hAnsi="Times New Roman" w:cs="Times New Roman"/>
          <w:color w:val="000000"/>
          <w:sz w:val="24"/>
          <w:szCs w:val="24"/>
          <w:lang w:val="en-US"/>
        </w:rPr>
      </w:pPr>
    </w:p>
    <w:p w14:paraId="583FEBCA" w14:textId="77777777" w:rsidR="000C38F8" w:rsidRPr="00D9075D" w:rsidRDefault="000C38F8" w:rsidP="000C38F8">
      <w:pPr>
        <w:spacing w:after="240" w:line="360" w:lineRule="auto"/>
        <w:rPr>
          <w:rFonts w:ascii="Times New Roman" w:eastAsia="Times New Roman" w:hAnsi="Times New Roman" w:cs="Times New Roman"/>
          <w:color w:val="000000"/>
          <w:sz w:val="24"/>
          <w:szCs w:val="24"/>
          <w:lang w:val="en-US"/>
        </w:rPr>
      </w:pPr>
    </w:p>
    <w:p w14:paraId="27457E4C"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color w:val="000000"/>
          <w:sz w:val="24"/>
          <w:szCs w:val="24"/>
          <w:bdr w:val="none" w:sz="0" w:space="0" w:color="auto" w:frame="1"/>
          <w:lang w:val="en-US"/>
        </w:rPr>
        <w:lastRenderedPageBreak/>
        <w:fldChar w:fldCharType="begin"/>
      </w:r>
      <w:r w:rsidRPr="00D9075D">
        <w:rPr>
          <w:rFonts w:ascii="Times New Roman" w:eastAsia="Times New Roman" w:hAnsi="Times New Roman" w:cs="Times New Roman"/>
          <w:color w:val="000000"/>
          <w:sz w:val="24"/>
          <w:szCs w:val="24"/>
          <w:bdr w:val="none" w:sz="0" w:space="0" w:color="auto" w:frame="1"/>
          <w:lang w:val="en-US"/>
        </w:rPr>
        <w:instrText xml:space="preserve"> INCLUDEPICTURE "https://lh3.googleusercontent.com/S06N73w2I_kPFYGEc9qWyL5MEMlfkhPaJrf5X1EYlbxYHfOg1METzGjQUBPnJJcuu3P51hZxLnbsoFgNhzDVY7puTlGca8FHr2qtjHPjn29PFqHcH2TEeOI5vTEc5NdcxZXb7cfqRb4IFF-PFA22zzY" \* MERGEFORMATINET </w:instrText>
      </w:r>
      <w:r w:rsidRPr="00D9075D">
        <w:rPr>
          <w:rFonts w:ascii="Times New Roman" w:eastAsia="Times New Roman" w:hAnsi="Times New Roman" w:cs="Times New Roman"/>
          <w:color w:val="000000"/>
          <w:sz w:val="24"/>
          <w:szCs w:val="24"/>
          <w:bdr w:val="none" w:sz="0" w:space="0" w:color="auto" w:frame="1"/>
          <w:lang w:val="en-US"/>
        </w:rPr>
        <w:fldChar w:fldCharType="separate"/>
      </w:r>
      <w:r w:rsidRPr="00D9075D">
        <w:rPr>
          <w:rFonts w:ascii="Times New Roman" w:eastAsia="Times New Roman" w:hAnsi="Times New Roman" w:cs="Times New Roman"/>
          <w:noProof/>
          <w:color w:val="000000"/>
          <w:sz w:val="24"/>
          <w:szCs w:val="24"/>
          <w:bdr w:val="none" w:sz="0" w:space="0" w:color="auto" w:frame="1"/>
          <w:lang w:val="en-US"/>
        </w:rPr>
        <w:drawing>
          <wp:inline distT="0" distB="0" distL="0" distR="0" wp14:anchorId="5610AA59" wp14:editId="58640DAB">
            <wp:extent cx="5906770" cy="1484896"/>
            <wp:effectExtent l="0" t="0" r="0" b="1270"/>
            <wp:docPr id="1093647184"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647184" name="Picture 1" descr="Chart&#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0485" cy="1493372"/>
                    </a:xfrm>
                    <a:prstGeom prst="rect">
                      <a:avLst/>
                    </a:prstGeom>
                    <a:noFill/>
                    <a:ln>
                      <a:noFill/>
                    </a:ln>
                  </pic:spPr>
                </pic:pic>
              </a:graphicData>
            </a:graphic>
          </wp:inline>
        </w:drawing>
      </w:r>
      <w:r w:rsidRPr="00D9075D">
        <w:rPr>
          <w:rFonts w:ascii="Times New Roman" w:eastAsia="Times New Roman" w:hAnsi="Times New Roman" w:cs="Times New Roman"/>
          <w:color w:val="000000"/>
          <w:sz w:val="24"/>
          <w:szCs w:val="24"/>
          <w:bdr w:val="none" w:sz="0" w:space="0" w:color="auto" w:frame="1"/>
          <w:lang w:val="en-US"/>
        </w:rPr>
        <w:fldChar w:fldCharType="end"/>
      </w:r>
    </w:p>
    <w:p w14:paraId="300B0240" w14:textId="77777777" w:rsidR="000C38F8" w:rsidRPr="00D9075D" w:rsidRDefault="000C38F8" w:rsidP="000C38F8">
      <w:pPr>
        <w:spacing w:line="360" w:lineRule="auto"/>
        <w:jc w:val="both"/>
        <w:rPr>
          <w:rFonts w:ascii="Times New Roman" w:eastAsia="Times New Roman" w:hAnsi="Times New Roman" w:cs="Times New Roman"/>
          <w:color w:val="000000"/>
          <w:sz w:val="24"/>
          <w:szCs w:val="24"/>
          <w:lang w:val="en-US"/>
        </w:rPr>
      </w:pPr>
      <w:r w:rsidRPr="00D9075D">
        <w:rPr>
          <w:rFonts w:ascii="Times New Roman" w:eastAsia="Times New Roman" w:hAnsi="Times New Roman" w:cs="Times New Roman"/>
          <w:b/>
          <w:bCs/>
          <w:color w:val="000000"/>
          <w:sz w:val="24"/>
          <w:szCs w:val="24"/>
          <w:lang w:val="en-US"/>
        </w:rPr>
        <w:t>Supplementary Figure 13. Sensitive and rapid detection of transgenic DNA fragments with the Sensitive Enzymatic Nucleic acid Sequence Reporter (SENSR) assay.</w:t>
      </w:r>
      <w:r w:rsidRPr="00D9075D">
        <w:rPr>
          <w:rFonts w:ascii="Times New Roman" w:eastAsia="Times New Roman" w:hAnsi="Times New Roman" w:cs="Times New Roman"/>
          <w:color w:val="000000"/>
          <w:sz w:val="24"/>
          <w:szCs w:val="24"/>
          <w:lang w:val="en-US"/>
        </w:rPr>
        <w:t xml:space="preserve"> (</w:t>
      </w:r>
      <w:r w:rsidRPr="00D9075D">
        <w:rPr>
          <w:rFonts w:ascii="Times New Roman" w:eastAsia="Times New Roman" w:hAnsi="Times New Roman" w:cs="Times New Roman"/>
          <w:b/>
          <w:bCs/>
          <w:color w:val="000000"/>
          <w:sz w:val="24"/>
          <w:szCs w:val="24"/>
          <w:lang w:val="en-US"/>
        </w:rPr>
        <w:t>A</w:t>
      </w:r>
      <w:r w:rsidRPr="00D9075D">
        <w:rPr>
          <w:rFonts w:ascii="Times New Roman" w:eastAsia="Times New Roman" w:hAnsi="Times New Roman" w:cs="Times New Roman"/>
          <w:color w:val="000000"/>
          <w:sz w:val="24"/>
          <w:szCs w:val="24"/>
          <w:lang w:val="en-US"/>
        </w:rPr>
        <w:t xml:space="preserve">) Intensity of signal from SENSR assay for both </w:t>
      </w:r>
      <w:r w:rsidRPr="00D9075D">
        <w:rPr>
          <w:rFonts w:ascii="Times New Roman" w:eastAsia="Times New Roman" w:hAnsi="Times New Roman" w:cs="Times New Roman"/>
          <w:i/>
          <w:iCs/>
          <w:color w:val="000000"/>
          <w:sz w:val="24"/>
          <w:szCs w:val="24"/>
          <w:lang w:val="en-US"/>
        </w:rPr>
        <w:t xml:space="preserve">Cas9 </w:t>
      </w:r>
      <w:r w:rsidRPr="00D9075D">
        <w:rPr>
          <w:rFonts w:ascii="Times New Roman" w:eastAsia="Times New Roman" w:hAnsi="Times New Roman" w:cs="Times New Roman"/>
          <w:color w:val="000000"/>
          <w:sz w:val="24"/>
          <w:szCs w:val="24"/>
          <w:lang w:val="en-US"/>
        </w:rPr>
        <w:t xml:space="preserve">and </w:t>
      </w:r>
      <w:r w:rsidRPr="00D9075D">
        <w:rPr>
          <w:rFonts w:ascii="Times New Roman" w:eastAsia="Times New Roman" w:hAnsi="Times New Roman" w:cs="Times New Roman"/>
          <w:i/>
          <w:iCs/>
          <w:color w:val="000000"/>
          <w:sz w:val="24"/>
          <w:szCs w:val="24"/>
          <w:lang w:val="en-US"/>
        </w:rPr>
        <w:t>gRNA</w:t>
      </w:r>
      <w:r w:rsidRPr="00D9075D">
        <w:rPr>
          <w:rFonts w:ascii="Times New Roman" w:eastAsia="Times New Roman" w:hAnsi="Times New Roman" w:cs="Times New Roman"/>
          <w:i/>
          <w:iCs/>
          <w:color w:val="000000"/>
          <w:sz w:val="24"/>
          <w:szCs w:val="24"/>
          <w:vertAlign w:val="superscript"/>
          <w:lang w:val="en-US"/>
        </w:rPr>
        <w:t>dsx,ix,βTub</w:t>
      </w:r>
      <w:r w:rsidRPr="00D9075D">
        <w:rPr>
          <w:rFonts w:ascii="Times New Roman" w:eastAsia="Times New Roman" w:hAnsi="Times New Roman" w:cs="Times New Roman"/>
          <w:color w:val="000000"/>
          <w:sz w:val="24"/>
          <w:szCs w:val="24"/>
          <w:lang w:val="en-US"/>
        </w:rPr>
        <w:t xml:space="preserve"> constructs along a concentration gradient, as ratio of </w:t>
      </w:r>
      <w:r w:rsidRPr="00D9075D">
        <w:rPr>
          <w:rFonts w:ascii="Times New Roman" w:eastAsia="Times New Roman" w:hAnsi="Times New Roman" w:cs="Times New Roman"/>
          <w:i/>
          <w:iCs/>
          <w:color w:val="000000"/>
          <w:sz w:val="24"/>
          <w:szCs w:val="24"/>
          <w:lang w:val="en-US"/>
        </w:rPr>
        <w:t>pgSIT</w:t>
      </w:r>
      <w:r w:rsidRPr="00D9075D">
        <w:rPr>
          <w:rFonts w:ascii="Times New Roman" w:eastAsia="Times New Roman" w:hAnsi="Times New Roman" w:cs="Times New Roman"/>
          <w:i/>
          <w:iCs/>
          <w:color w:val="000000"/>
          <w:sz w:val="24"/>
          <w:szCs w:val="24"/>
          <w:vertAlign w:val="superscript"/>
          <w:lang w:val="en-US"/>
        </w:rPr>
        <w:t>♀Cas9</w:t>
      </w:r>
      <w:r w:rsidRPr="00D9075D">
        <w:rPr>
          <w:rFonts w:ascii="Times New Roman" w:eastAsia="Times New Roman" w:hAnsi="Times New Roman" w:cs="Times New Roman"/>
          <w:color w:val="000000"/>
          <w:sz w:val="24"/>
          <w:szCs w:val="24"/>
          <w:lang w:val="en-US"/>
        </w:rPr>
        <w:t xml:space="preserve"> to WT mosquitoes, and No Template Control (NTP). The fluorescence signal represents the background-subtracted signal (n = 4). (</w:t>
      </w:r>
      <w:r w:rsidRPr="00D9075D">
        <w:rPr>
          <w:rFonts w:ascii="Times New Roman" w:eastAsia="Times New Roman" w:hAnsi="Times New Roman" w:cs="Times New Roman"/>
          <w:b/>
          <w:bCs/>
          <w:color w:val="000000"/>
          <w:sz w:val="24"/>
          <w:szCs w:val="24"/>
          <w:lang w:val="en-US"/>
        </w:rPr>
        <w:t>B</w:t>
      </w:r>
      <w:r w:rsidRPr="00D9075D">
        <w:rPr>
          <w:rFonts w:ascii="Times New Roman" w:eastAsia="Times New Roman" w:hAnsi="Times New Roman" w:cs="Times New Roman"/>
          <w:color w:val="000000"/>
          <w:sz w:val="24"/>
          <w:szCs w:val="24"/>
          <w:lang w:val="en-US"/>
        </w:rPr>
        <w:t xml:space="preserve">) Speed of cleavage along a ratio of </w:t>
      </w:r>
      <w:r w:rsidRPr="00D9075D">
        <w:rPr>
          <w:rFonts w:ascii="Times New Roman" w:eastAsia="Times New Roman" w:hAnsi="Times New Roman" w:cs="Times New Roman"/>
          <w:i/>
          <w:iCs/>
          <w:color w:val="000000"/>
          <w:sz w:val="24"/>
          <w:szCs w:val="24"/>
          <w:lang w:val="en-US"/>
        </w:rPr>
        <w:t>pgSIT</w:t>
      </w:r>
      <w:r w:rsidRPr="00D9075D">
        <w:rPr>
          <w:rFonts w:ascii="Times New Roman" w:eastAsia="Times New Roman" w:hAnsi="Times New Roman" w:cs="Times New Roman"/>
          <w:i/>
          <w:iCs/>
          <w:color w:val="000000"/>
          <w:sz w:val="24"/>
          <w:szCs w:val="24"/>
          <w:vertAlign w:val="superscript"/>
          <w:lang w:val="en-US"/>
        </w:rPr>
        <w:t>♀Cas9</w:t>
      </w:r>
      <w:r w:rsidRPr="00D9075D">
        <w:rPr>
          <w:rFonts w:ascii="Times New Roman" w:eastAsia="Times New Roman" w:hAnsi="Times New Roman" w:cs="Times New Roman"/>
          <w:color w:val="000000"/>
          <w:sz w:val="24"/>
          <w:szCs w:val="24"/>
          <w:lang w:val="en-US"/>
        </w:rPr>
        <w:t xml:space="preserve"> to WT mosquitoes, as target abundance. The speed of collateral activity is represented using an HMF analysis (n = 4). (Supplementary Tables 12-13). </w:t>
      </w:r>
      <w:r w:rsidRPr="00D9075D">
        <w:rPr>
          <w:rFonts w:ascii="Times New Roman" w:eastAsia="Times New Roman" w:hAnsi="Times New Roman" w:cs="Times New Roman"/>
          <w:color w:val="222222"/>
          <w:sz w:val="24"/>
          <w:szCs w:val="24"/>
          <w:lang w:val="en-US"/>
        </w:rPr>
        <w:t>Source data is provided as a Source Data File.</w:t>
      </w:r>
    </w:p>
    <w:p w14:paraId="46BA1ECC"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F8"/>
    <w:rsid w:val="000C38F8"/>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EED59"/>
  <w15:chartTrackingRefBased/>
  <w15:docId w15:val="{0417A5EA-584D-4189-AA91-474C777DE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8F8"/>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hyperlink" Target="https://paperpile.com/c/9wBVSc/Lmv7x" TargetMode="External"/><Relationship Id="rId3" Type="http://schemas.openxmlformats.org/officeDocument/2006/relationships/webSettings" Target="webSettings.xml"/><Relationship Id="rId21" Type="http://schemas.openxmlformats.org/officeDocument/2006/relationships/hyperlink" Target="https://paperpile.com/c/9wBVSc/HpNP7" TargetMode="Externa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hyperlink" Target="https://paperpile.com/c/9wBVSc/iOVSx" TargetMode="External"/><Relationship Id="rId2" Type="http://schemas.openxmlformats.org/officeDocument/2006/relationships/settings" Target="settings.xml"/><Relationship Id="rId16" Type="http://schemas.openxmlformats.org/officeDocument/2006/relationships/hyperlink" Target="https://paperpile.com/c/9wBVSc/Dlf4U" TargetMode="External"/><Relationship Id="rId20" Type="http://schemas.openxmlformats.org/officeDocument/2006/relationships/hyperlink" Target="https://paperpile.com/c/9wBVSc/4Jpmg"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hyperlink" Target="https://paperpile.com/c/9wBVSc/DA3MF" TargetMode="Externa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2170</Words>
  <Characters>12372</Characters>
  <Application>Microsoft Office Word</Application>
  <DocSecurity>0</DocSecurity>
  <Lines>103</Lines>
  <Paragraphs>29</Paragraphs>
  <ScaleCrop>false</ScaleCrop>
  <Company>Springer Nature</Company>
  <LinksUpToDate>false</LinksUpToDate>
  <CharactersWithSpaces>14513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2023-04-24T05:14:00Z</dcterms:created>
  <dcterms:modified xsi:type="dcterms:W3CDTF">2023-04-24T05:14:00Z</dcterms:modified>
</cp:coreProperties>
</file>