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314DA" w14:textId="77777777" w:rsidR="00EF141C" w:rsidRPr="001555FA" w:rsidRDefault="00EF141C" w:rsidP="00EF141C">
      <w:pPr>
        <w:spacing w:line="360" w:lineRule="auto"/>
        <w:jc w:val="both"/>
        <w:rPr>
          <w:rFonts w:ascii="Times" w:hAnsi="Times" w:cs="Times New Roman"/>
          <w:b/>
          <w:lang w:val="en-US"/>
        </w:rPr>
      </w:pPr>
      <w:r w:rsidRPr="001555FA">
        <w:rPr>
          <w:rFonts w:ascii="Times" w:hAnsi="Times" w:cs="Times New Roman"/>
          <w:b/>
          <w:lang w:val="en-US"/>
        </w:rPr>
        <w:t>Association between consumption of nonessential energy-dense food and body mass index among Mexican school-aged children: A prospective cohort study</w:t>
      </w:r>
    </w:p>
    <w:p w14:paraId="7B13C2AA" w14:textId="77777777" w:rsidR="00EF141C" w:rsidRPr="001555FA" w:rsidRDefault="00EF141C" w:rsidP="00EF141C">
      <w:pPr>
        <w:spacing w:line="360" w:lineRule="auto"/>
        <w:jc w:val="both"/>
        <w:rPr>
          <w:rFonts w:ascii="Times" w:hAnsi="Times" w:cs="Times New Roman"/>
          <w:lang w:val="en-US"/>
        </w:rPr>
      </w:pPr>
    </w:p>
    <w:p w14:paraId="31444D63" w14:textId="77777777" w:rsidR="001555FA" w:rsidRPr="001555FA" w:rsidRDefault="001555FA" w:rsidP="001555FA">
      <w:pPr>
        <w:spacing w:line="480" w:lineRule="auto"/>
        <w:rPr>
          <w:rFonts w:ascii="Times" w:eastAsia="Calibri" w:hAnsi="Times"/>
        </w:rPr>
      </w:pPr>
      <w:r w:rsidRPr="001555FA">
        <w:rPr>
          <w:rFonts w:ascii="Times" w:hAnsi="Times"/>
        </w:rPr>
        <w:t>Daniel</w:t>
      </w:r>
      <w:r w:rsidRPr="001555FA">
        <w:rPr>
          <w:rFonts w:ascii="Times" w:eastAsia="Calibri" w:hAnsi="Times"/>
        </w:rPr>
        <w:t xml:space="preserve"> Illescas-Zárate,</w:t>
      </w:r>
      <w:r w:rsidRPr="001555FA">
        <w:rPr>
          <w:rFonts w:ascii="Times" w:eastAsia="Calibri" w:hAnsi="Times"/>
          <w:vertAlign w:val="superscript"/>
        </w:rPr>
        <w:t>1,2</w:t>
      </w:r>
      <w:r w:rsidRPr="001555FA">
        <w:rPr>
          <w:rFonts w:ascii="Times" w:eastAsia="Calibri" w:hAnsi="Times"/>
        </w:rPr>
        <w:t xml:space="preserve"> Carolina Batis,</w:t>
      </w:r>
      <w:r w:rsidRPr="001555FA">
        <w:rPr>
          <w:rFonts w:ascii="Times" w:eastAsia="Calibri" w:hAnsi="Times"/>
          <w:vertAlign w:val="superscript"/>
        </w:rPr>
        <w:t>3</w:t>
      </w:r>
      <w:r w:rsidRPr="001555FA">
        <w:rPr>
          <w:rFonts w:ascii="Times" w:hAnsi="Times"/>
        </w:rPr>
        <w:t xml:space="preserve"> </w:t>
      </w:r>
      <w:proofErr w:type="spellStart"/>
      <w:r w:rsidRPr="001555FA">
        <w:rPr>
          <w:rFonts w:ascii="Times" w:hAnsi="Times"/>
        </w:rPr>
        <w:t>Gitanjali</w:t>
      </w:r>
      <w:proofErr w:type="spellEnd"/>
      <w:r w:rsidRPr="001555FA">
        <w:rPr>
          <w:rFonts w:ascii="Times" w:hAnsi="Times"/>
        </w:rPr>
        <w:t xml:space="preserve"> Singh,</w:t>
      </w:r>
      <w:r w:rsidRPr="001555FA">
        <w:rPr>
          <w:rFonts w:ascii="Times" w:hAnsi="Times"/>
          <w:vertAlign w:val="superscript"/>
        </w:rPr>
        <w:t>4</w:t>
      </w:r>
      <w:r w:rsidRPr="001555FA">
        <w:rPr>
          <w:rFonts w:ascii="Times" w:hAnsi="Times"/>
        </w:rPr>
        <w:t xml:space="preserve"> </w:t>
      </w:r>
      <w:proofErr w:type="spellStart"/>
      <w:r w:rsidRPr="001555FA">
        <w:rPr>
          <w:rFonts w:ascii="Times" w:hAnsi="Times"/>
        </w:rPr>
        <w:t>Dariush</w:t>
      </w:r>
      <w:proofErr w:type="spellEnd"/>
      <w:r w:rsidRPr="001555FA">
        <w:rPr>
          <w:rFonts w:ascii="Times" w:hAnsi="Times"/>
        </w:rPr>
        <w:t xml:space="preserve"> Mozaffarian,</w:t>
      </w:r>
      <w:r w:rsidRPr="001555FA">
        <w:rPr>
          <w:rFonts w:ascii="Times" w:hAnsi="Times"/>
          <w:vertAlign w:val="superscript"/>
        </w:rPr>
        <w:t>4</w:t>
      </w:r>
      <w:r w:rsidRPr="001555FA">
        <w:rPr>
          <w:rFonts w:ascii="Times" w:hAnsi="Times"/>
        </w:rPr>
        <w:t xml:space="preserve"> </w:t>
      </w:r>
      <w:r w:rsidRPr="001555FA">
        <w:rPr>
          <w:rFonts w:ascii="Times" w:eastAsia="Calibri" w:hAnsi="Times"/>
        </w:rPr>
        <w:t>Ivonne Ramírez-Silva</w:t>
      </w:r>
      <w:r w:rsidRPr="001555FA">
        <w:rPr>
          <w:rFonts w:ascii="Times" w:hAnsi="Times"/>
        </w:rPr>
        <w:t>,</w:t>
      </w:r>
      <w:r w:rsidRPr="001555FA">
        <w:rPr>
          <w:rFonts w:ascii="Times" w:hAnsi="Times"/>
          <w:vertAlign w:val="superscript"/>
        </w:rPr>
        <w:t>5</w:t>
      </w:r>
      <w:r w:rsidRPr="001555FA">
        <w:rPr>
          <w:rFonts w:ascii="Times" w:eastAsia="Calibri" w:hAnsi="Times"/>
        </w:rPr>
        <w:t xml:space="preserve"> </w:t>
      </w:r>
      <w:r w:rsidRPr="001555FA">
        <w:rPr>
          <w:rFonts w:ascii="Times" w:hAnsi="Times"/>
        </w:rPr>
        <w:t>Albino</w:t>
      </w:r>
      <w:r w:rsidRPr="001555FA">
        <w:rPr>
          <w:rFonts w:ascii="Times" w:eastAsia="Calibri" w:hAnsi="Times"/>
        </w:rPr>
        <w:t xml:space="preserve"> </w:t>
      </w:r>
      <w:r w:rsidRPr="001555FA">
        <w:rPr>
          <w:rFonts w:ascii="Times" w:hAnsi="Times"/>
        </w:rPr>
        <w:t>Barraza-Villarreal,</w:t>
      </w:r>
      <w:r w:rsidRPr="001555FA">
        <w:rPr>
          <w:rFonts w:ascii="Times" w:hAnsi="Times"/>
          <w:vertAlign w:val="superscript"/>
        </w:rPr>
        <w:t>6</w:t>
      </w:r>
      <w:r w:rsidRPr="001555FA">
        <w:rPr>
          <w:rFonts w:ascii="Times" w:hAnsi="Times"/>
        </w:rPr>
        <w:t xml:space="preserve"> </w:t>
      </w:r>
      <w:bookmarkStart w:id="0" w:name="_Hlk127180355"/>
      <w:r w:rsidRPr="001555FA">
        <w:rPr>
          <w:rFonts w:ascii="Times" w:hAnsi="Times"/>
        </w:rPr>
        <w:t>Isabelle Romieu</w:t>
      </w:r>
      <w:bookmarkEnd w:id="0"/>
      <w:r w:rsidRPr="001555FA">
        <w:rPr>
          <w:rFonts w:ascii="Times" w:hAnsi="Times"/>
        </w:rPr>
        <w:t>,</w:t>
      </w:r>
      <w:r w:rsidRPr="001555FA">
        <w:rPr>
          <w:rFonts w:ascii="Times" w:hAnsi="Times"/>
          <w:vertAlign w:val="superscript"/>
        </w:rPr>
        <w:t>6</w:t>
      </w:r>
      <w:r w:rsidRPr="001555FA">
        <w:rPr>
          <w:rFonts w:ascii="Times" w:hAnsi="Times"/>
        </w:rPr>
        <w:t xml:space="preserve"> </w:t>
      </w:r>
      <w:r w:rsidRPr="001555FA">
        <w:rPr>
          <w:rFonts w:ascii="Times" w:eastAsia="Calibri" w:hAnsi="Times"/>
        </w:rPr>
        <w:t>Tonatiuh Barrientos-Gutiérrez</w:t>
      </w:r>
      <w:r w:rsidRPr="001555FA">
        <w:rPr>
          <w:rFonts w:ascii="Times" w:hAnsi="Times"/>
          <w:vertAlign w:val="superscript"/>
        </w:rPr>
        <w:t>6</w:t>
      </w:r>
      <w:r w:rsidRPr="001555FA">
        <w:rPr>
          <w:rFonts w:ascii="Times" w:eastAsia="Calibri" w:hAnsi="Times"/>
        </w:rPr>
        <w:t>.</w:t>
      </w:r>
    </w:p>
    <w:p w14:paraId="2459A1FD" w14:textId="77777777" w:rsidR="001555FA" w:rsidRPr="001555FA" w:rsidRDefault="001555FA" w:rsidP="001555FA">
      <w:pPr>
        <w:spacing w:line="480" w:lineRule="auto"/>
        <w:rPr>
          <w:rFonts w:ascii="Times" w:hAnsi="Times"/>
        </w:rPr>
      </w:pPr>
    </w:p>
    <w:p w14:paraId="1DA82447" w14:textId="7B228213" w:rsidR="001555FA" w:rsidRPr="001555FA" w:rsidRDefault="001555FA" w:rsidP="001555FA">
      <w:pPr>
        <w:spacing w:line="480" w:lineRule="auto"/>
        <w:rPr>
          <w:rFonts w:ascii="Times" w:hAnsi="Times"/>
        </w:rPr>
      </w:pPr>
      <w:r w:rsidRPr="001555FA">
        <w:rPr>
          <w:rFonts w:ascii="Times" w:hAnsi="Times"/>
          <w:vertAlign w:val="superscript"/>
        </w:rPr>
        <w:t xml:space="preserve">1 </w:t>
      </w:r>
      <w:r w:rsidRPr="001555FA">
        <w:rPr>
          <w:rFonts w:ascii="Times" w:hAnsi="Times"/>
        </w:rPr>
        <w:t>Tecnológico de Monterrey</w:t>
      </w:r>
      <w:r w:rsidR="00D31350">
        <w:rPr>
          <w:rFonts w:ascii="Times" w:hAnsi="Times"/>
        </w:rPr>
        <w:t xml:space="preserve">, </w:t>
      </w:r>
      <w:r w:rsidR="00D31350" w:rsidRPr="001555FA">
        <w:rPr>
          <w:rFonts w:ascii="Times" w:hAnsi="Times"/>
        </w:rPr>
        <w:t>Escuela de Medicina y Ciencias de la Salud,</w:t>
      </w:r>
      <w:r w:rsidRPr="001555FA">
        <w:rPr>
          <w:rFonts w:ascii="Times" w:hAnsi="Times"/>
        </w:rPr>
        <w:t xml:space="preserve"> Tlalpan, Ciudad de México, México.</w:t>
      </w:r>
    </w:p>
    <w:p w14:paraId="56848891" w14:textId="77777777" w:rsidR="001555FA" w:rsidRDefault="001555FA" w:rsidP="001555FA">
      <w:pPr>
        <w:spacing w:line="480" w:lineRule="auto"/>
        <w:rPr>
          <w:rFonts w:ascii="Times" w:hAnsi="Times"/>
        </w:rPr>
      </w:pPr>
      <w:r w:rsidRPr="001555FA">
        <w:rPr>
          <w:rFonts w:ascii="Times" w:hAnsi="Times"/>
          <w:vertAlign w:val="superscript"/>
        </w:rPr>
        <w:t xml:space="preserve">2 </w:t>
      </w:r>
      <w:proofErr w:type="gramStart"/>
      <w:r w:rsidRPr="001555FA">
        <w:rPr>
          <w:rFonts w:ascii="Times" w:hAnsi="Times"/>
        </w:rPr>
        <w:t>Instituto</w:t>
      </w:r>
      <w:proofErr w:type="gramEnd"/>
      <w:r w:rsidRPr="001555FA">
        <w:rPr>
          <w:rFonts w:ascii="Times" w:hAnsi="Times"/>
        </w:rPr>
        <w:t xml:space="preserve"> Nacional de Ciencias Médicas y Nutrición Salvador Zubirán. Dirección de Nutrición. Vigilancia Epidemiológica.</w:t>
      </w:r>
    </w:p>
    <w:p w14:paraId="5B02B83D" w14:textId="6A7BEF7B" w:rsidR="008B536B" w:rsidRPr="001555FA" w:rsidRDefault="008B536B" w:rsidP="001555FA">
      <w:pPr>
        <w:spacing w:line="480" w:lineRule="auto"/>
        <w:rPr>
          <w:rFonts w:ascii="Times" w:hAnsi="Times"/>
        </w:rPr>
      </w:pPr>
      <w:r w:rsidRPr="008B536B">
        <w:rPr>
          <w:rFonts w:ascii="Times" w:hAnsi="Times"/>
        </w:rPr>
        <w:t>3 CONACYT – Instituto Nacional de Salud Pública. Centro de Investigación en Nutrición y Salud, Cuernavaca, Morelos, México.</w:t>
      </w:r>
    </w:p>
    <w:p w14:paraId="5605724C" w14:textId="77777777" w:rsidR="001555FA" w:rsidRPr="001555FA" w:rsidRDefault="001555FA" w:rsidP="001555FA">
      <w:pPr>
        <w:spacing w:line="480" w:lineRule="auto"/>
        <w:rPr>
          <w:rFonts w:ascii="Times" w:hAnsi="Times"/>
          <w:lang w:val="en-US"/>
        </w:rPr>
      </w:pPr>
      <w:r w:rsidRPr="001555FA">
        <w:rPr>
          <w:rFonts w:ascii="Times" w:hAnsi="Times"/>
          <w:vertAlign w:val="superscript"/>
          <w:lang w:val="en-US"/>
        </w:rPr>
        <w:t xml:space="preserve">4 </w:t>
      </w:r>
      <w:r w:rsidRPr="001555FA">
        <w:rPr>
          <w:rFonts w:ascii="Times" w:hAnsi="Times"/>
          <w:lang w:val="en-US"/>
        </w:rPr>
        <w:t>Tufts University, Friedman School of Nutrition Science &amp; Policy, Boston, MA, USA.</w:t>
      </w:r>
    </w:p>
    <w:p w14:paraId="29FEBB3B" w14:textId="77777777" w:rsidR="001555FA" w:rsidRPr="001555FA" w:rsidRDefault="001555FA" w:rsidP="001555FA">
      <w:pPr>
        <w:spacing w:line="480" w:lineRule="auto"/>
        <w:rPr>
          <w:rFonts w:ascii="Times" w:hAnsi="Times"/>
        </w:rPr>
      </w:pPr>
      <w:r w:rsidRPr="001555FA">
        <w:rPr>
          <w:rFonts w:ascii="Times" w:hAnsi="Times"/>
          <w:vertAlign w:val="superscript"/>
        </w:rPr>
        <w:t xml:space="preserve">5 </w:t>
      </w:r>
      <w:proofErr w:type="gramStart"/>
      <w:r w:rsidRPr="001555FA">
        <w:rPr>
          <w:rFonts w:ascii="Times" w:eastAsia="Calibri" w:hAnsi="Times"/>
        </w:rPr>
        <w:t>Instituto</w:t>
      </w:r>
      <w:proofErr w:type="gramEnd"/>
      <w:r w:rsidRPr="001555FA">
        <w:rPr>
          <w:rFonts w:ascii="Times" w:eastAsia="Calibri" w:hAnsi="Times"/>
        </w:rPr>
        <w:t xml:space="preserve"> Nacional de Salud Pública, Centro de Investigación en Nutrición y Salud</w:t>
      </w:r>
      <w:r w:rsidRPr="001555FA">
        <w:rPr>
          <w:rFonts w:ascii="Times" w:hAnsi="Times"/>
        </w:rPr>
        <w:t>, Cuernavaca, Morelos, México.</w:t>
      </w:r>
    </w:p>
    <w:p w14:paraId="2C61964F" w14:textId="77777777" w:rsidR="001555FA" w:rsidRPr="001555FA" w:rsidRDefault="001555FA" w:rsidP="001555FA">
      <w:pPr>
        <w:spacing w:line="480" w:lineRule="auto"/>
        <w:rPr>
          <w:rFonts w:ascii="Times" w:eastAsia="Calibri" w:hAnsi="Times"/>
        </w:rPr>
      </w:pPr>
      <w:r w:rsidRPr="001555FA">
        <w:rPr>
          <w:rFonts w:ascii="Times" w:hAnsi="Times"/>
          <w:vertAlign w:val="superscript"/>
        </w:rPr>
        <w:t>6</w:t>
      </w:r>
      <w:r w:rsidRPr="001555FA">
        <w:rPr>
          <w:rFonts w:ascii="Times" w:eastAsia="Calibri" w:hAnsi="Times"/>
          <w:vertAlign w:val="superscript"/>
        </w:rPr>
        <w:t xml:space="preserve"> </w:t>
      </w:r>
      <w:proofErr w:type="gramStart"/>
      <w:r w:rsidRPr="001555FA">
        <w:rPr>
          <w:rFonts w:ascii="Times" w:eastAsia="Calibri" w:hAnsi="Times"/>
        </w:rPr>
        <w:t>Instituto</w:t>
      </w:r>
      <w:proofErr w:type="gramEnd"/>
      <w:r w:rsidRPr="001555FA">
        <w:rPr>
          <w:rFonts w:ascii="Times" w:eastAsia="Calibri" w:hAnsi="Times"/>
        </w:rPr>
        <w:t xml:space="preserve"> Nacional de Salud Pública, Centro de Investigación en Salud Poblacional, Cuernavaca, Morelos, México</w:t>
      </w:r>
    </w:p>
    <w:p w14:paraId="66793E6C" w14:textId="77777777" w:rsidR="00EF141C" w:rsidRPr="001555FA" w:rsidRDefault="00EF141C" w:rsidP="00EF141C">
      <w:pPr>
        <w:spacing w:line="360" w:lineRule="auto"/>
        <w:rPr>
          <w:rFonts w:ascii="Times" w:hAnsi="Times" w:cs="Times New Roman"/>
        </w:rPr>
      </w:pPr>
    </w:p>
    <w:p w14:paraId="545C9E95" w14:textId="77777777" w:rsidR="00EF141C" w:rsidRPr="001555FA" w:rsidRDefault="00EF141C" w:rsidP="00EF141C">
      <w:pPr>
        <w:spacing w:line="360" w:lineRule="auto"/>
        <w:rPr>
          <w:rFonts w:ascii="Times" w:hAnsi="Times" w:cs="Times New Roman"/>
          <w:lang w:val="en-US"/>
        </w:rPr>
      </w:pPr>
      <w:r w:rsidRPr="001555FA">
        <w:rPr>
          <w:rFonts w:ascii="Times" w:hAnsi="Times" w:cs="Times New Roman"/>
          <w:lang w:val="en-US"/>
        </w:rPr>
        <w:t>*Correspondence</w:t>
      </w:r>
    </w:p>
    <w:p w14:paraId="003CA2CF" w14:textId="77777777" w:rsidR="00EF141C" w:rsidRPr="001555FA" w:rsidRDefault="00EF141C" w:rsidP="00EF141C">
      <w:pPr>
        <w:spacing w:line="360" w:lineRule="auto"/>
        <w:rPr>
          <w:rFonts w:ascii="Times" w:hAnsi="Times" w:cs="Times New Roman"/>
          <w:lang w:val="en-US"/>
        </w:rPr>
      </w:pPr>
      <w:r w:rsidRPr="001555FA">
        <w:rPr>
          <w:rFonts w:ascii="Times" w:hAnsi="Times" w:cs="Times New Roman"/>
          <w:lang w:val="en-US"/>
        </w:rPr>
        <w:t>Tonatiuh Barrientos-Gutiérrez</w:t>
      </w:r>
    </w:p>
    <w:p w14:paraId="313E8929" w14:textId="77777777" w:rsidR="00EF141C" w:rsidRPr="001555FA" w:rsidRDefault="00EF141C" w:rsidP="00EF141C">
      <w:pPr>
        <w:spacing w:line="360" w:lineRule="auto"/>
        <w:rPr>
          <w:rFonts w:ascii="Times" w:hAnsi="Times" w:cs="Times New Roman"/>
          <w:lang w:val="en-US"/>
        </w:rPr>
      </w:pPr>
      <w:r w:rsidRPr="001555FA">
        <w:rPr>
          <w:rFonts w:ascii="Times" w:hAnsi="Times" w:cs="Times New Roman"/>
          <w:lang w:val="en-US"/>
        </w:rPr>
        <w:t>tbarrientos@insp.mx</w:t>
      </w:r>
    </w:p>
    <w:p w14:paraId="1679A747" w14:textId="77777777" w:rsidR="00EF141C" w:rsidRPr="001555FA" w:rsidRDefault="00EF141C" w:rsidP="00070FEF">
      <w:pPr>
        <w:spacing w:line="360" w:lineRule="auto"/>
        <w:jc w:val="both"/>
        <w:rPr>
          <w:rFonts w:ascii="Times" w:hAnsi="Times" w:cs="Times New Roman"/>
          <w:b/>
          <w:lang w:val="en-US"/>
        </w:rPr>
      </w:pPr>
    </w:p>
    <w:p w14:paraId="683C485D" w14:textId="77777777" w:rsidR="00BD7FCB" w:rsidRDefault="00BD7FCB" w:rsidP="00B81364">
      <w:pPr>
        <w:spacing w:line="360" w:lineRule="auto"/>
        <w:ind w:left="1416" w:hanging="1416"/>
        <w:jc w:val="both"/>
        <w:rPr>
          <w:rFonts w:ascii="Times" w:hAnsi="Times" w:cs="Times New Roman"/>
          <w:b/>
          <w:bCs/>
          <w:sz w:val="20"/>
          <w:szCs w:val="20"/>
          <w:lang w:val="en-US"/>
        </w:rPr>
      </w:pPr>
    </w:p>
    <w:p w14:paraId="002F21E9" w14:textId="77777777" w:rsidR="00BD7FCB" w:rsidRDefault="00BD7FCB" w:rsidP="00070FEF">
      <w:pPr>
        <w:spacing w:line="360" w:lineRule="auto"/>
        <w:jc w:val="both"/>
        <w:rPr>
          <w:rFonts w:ascii="Times" w:hAnsi="Times" w:cs="Times New Roman"/>
          <w:b/>
          <w:bCs/>
          <w:sz w:val="20"/>
          <w:szCs w:val="20"/>
          <w:lang w:val="en-US"/>
        </w:rPr>
      </w:pPr>
    </w:p>
    <w:p w14:paraId="1C0D477D" w14:textId="77777777" w:rsidR="00BD7FCB" w:rsidRDefault="00BD7FCB" w:rsidP="00070FEF">
      <w:pPr>
        <w:spacing w:line="360" w:lineRule="auto"/>
        <w:jc w:val="both"/>
        <w:rPr>
          <w:rFonts w:ascii="Times" w:hAnsi="Times" w:cs="Times New Roman"/>
          <w:b/>
          <w:bCs/>
          <w:sz w:val="20"/>
          <w:szCs w:val="20"/>
          <w:lang w:val="en-US"/>
        </w:rPr>
      </w:pPr>
    </w:p>
    <w:p w14:paraId="70859FF0" w14:textId="77777777" w:rsidR="00BD7FCB" w:rsidRDefault="00BD7FCB" w:rsidP="00070FEF">
      <w:pPr>
        <w:spacing w:line="360" w:lineRule="auto"/>
        <w:jc w:val="both"/>
        <w:rPr>
          <w:rFonts w:ascii="Times" w:hAnsi="Times" w:cs="Times New Roman"/>
          <w:b/>
          <w:bCs/>
          <w:sz w:val="20"/>
          <w:szCs w:val="20"/>
          <w:lang w:val="en-US"/>
        </w:rPr>
      </w:pPr>
    </w:p>
    <w:p w14:paraId="5155BE96" w14:textId="77777777" w:rsidR="00BD7FCB" w:rsidRDefault="00BD7FCB" w:rsidP="00070FEF">
      <w:pPr>
        <w:spacing w:line="360" w:lineRule="auto"/>
        <w:jc w:val="both"/>
        <w:rPr>
          <w:rFonts w:ascii="Times" w:hAnsi="Times" w:cs="Times New Roman"/>
          <w:b/>
          <w:bCs/>
          <w:sz w:val="20"/>
          <w:szCs w:val="20"/>
          <w:lang w:val="en-US"/>
        </w:rPr>
        <w:sectPr w:rsidR="00BD7FCB" w:rsidSect="00BD7FCB">
          <w:pgSz w:w="12240" w:h="15840"/>
          <w:pgMar w:top="1418" w:right="1701" w:bottom="1418" w:left="1701" w:header="709" w:footer="709" w:gutter="0"/>
          <w:cols w:space="708"/>
          <w:docGrid w:linePitch="360"/>
        </w:sectPr>
      </w:pPr>
    </w:p>
    <w:p w14:paraId="699B2DFE" w14:textId="447C52E9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b/>
          <w:bCs/>
          <w:sz w:val="20"/>
          <w:szCs w:val="20"/>
          <w:lang w:val="en-US"/>
        </w:rPr>
      </w:pPr>
      <w:r w:rsidRPr="0060024B">
        <w:rPr>
          <w:rFonts w:ascii="Times" w:hAnsi="Times" w:cs="Times New Roman"/>
          <w:b/>
          <w:bCs/>
          <w:sz w:val="20"/>
          <w:szCs w:val="20"/>
          <w:lang w:val="en-US"/>
        </w:rPr>
        <w:lastRenderedPageBreak/>
        <w:t xml:space="preserve">Supplementary table 1. Mean total intake in grams/ml and calories of food groups in children at 5, 7 and 11 years old. 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1"/>
        <w:gridCol w:w="3017"/>
        <w:gridCol w:w="1464"/>
        <w:gridCol w:w="1353"/>
        <w:gridCol w:w="190"/>
        <w:gridCol w:w="1353"/>
        <w:gridCol w:w="1576"/>
        <w:gridCol w:w="160"/>
        <w:gridCol w:w="1464"/>
        <w:gridCol w:w="1402"/>
      </w:tblGrid>
      <w:tr w:rsidR="00070FEF" w:rsidRPr="0060024B" w14:paraId="3B66BEC0" w14:textId="77777777" w:rsidTr="00A31F35">
        <w:trPr>
          <w:trHeight w:val="390"/>
        </w:trPr>
        <w:tc>
          <w:tcPr>
            <w:tcW w:w="781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04DF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3017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4E75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817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5AA1CA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Baseline (n=797)</w:t>
            </w:r>
          </w:p>
        </w:tc>
        <w:tc>
          <w:tcPr>
            <w:tcW w:w="19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DAC12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2929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BEFD10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7 years (n=682)</w:t>
            </w:r>
          </w:p>
        </w:tc>
        <w:tc>
          <w:tcPr>
            <w:tcW w:w="16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52FF3670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2866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D8489F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11 years (n=439)</w:t>
            </w:r>
          </w:p>
        </w:tc>
      </w:tr>
      <w:tr w:rsidR="00070FEF" w:rsidRPr="0060024B" w14:paraId="6382127E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08E0F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6CC22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229C4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g / ml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90FE2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kcal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3161C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4152E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g / ml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D337D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kcal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CD41EF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77406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g / ml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AC9F2" w14:textId="77777777" w:rsidR="00070FEF" w:rsidRPr="0060024B" w:rsidRDefault="00070FEF" w:rsidP="005B1DFD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kcal</w:t>
            </w:r>
          </w:p>
        </w:tc>
      </w:tr>
      <w:tr w:rsidR="00070FEF" w:rsidRPr="0060024B" w14:paraId="087A314F" w14:textId="77777777" w:rsidTr="00A31F35">
        <w:trPr>
          <w:trHeight w:val="375"/>
        </w:trPr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53D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Food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912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 xml:space="preserve">Total 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B55E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714.7 ± 411.8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C631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1454 ± 548.5</w:t>
            </w:r>
          </w:p>
        </w:tc>
        <w:tc>
          <w:tcPr>
            <w:tcW w:w="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26F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35BA7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819.6 ± 324.9 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E1C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1776.5 ± 595.46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D61792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E1F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874.6 ± 378.47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240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1956 ± 663.3</w:t>
            </w:r>
          </w:p>
        </w:tc>
      </w:tr>
      <w:tr w:rsidR="00070FEF" w:rsidRPr="0060024B" w14:paraId="31983F13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547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AFAE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Added Sugar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35425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59.2 ± 35.0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D02E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236.8 ± 140.1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4C27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4D0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68.0 ± 42.0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161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272.0 ± 168.0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5A13E5D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3F01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78.5 ± 52.8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DC8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314.0 ± 211.2 </w:t>
            </w:r>
          </w:p>
        </w:tc>
      </w:tr>
      <w:tr w:rsidR="00070FEF" w:rsidRPr="0060024B" w14:paraId="628B176F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846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6992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Fruits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D85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102.3 ± 146.77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397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62.8 ± 94.8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AA9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BE85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82.8 ± 125.8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AF9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50.0 ± 77.8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0ADE4AE8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63E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84.4 ± 132.4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047B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49.7 ± 80.8</w:t>
            </w:r>
          </w:p>
        </w:tc>
      </w:tr>
      <w:tr w:rsidR="00070FEF" w:rsidRPr="0060024B" w14:paraId="4E81311D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D7C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36E6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Vegetables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CDF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54.4 ± 74.3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C10C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16.2 ± 22.8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98F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1625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92.5 ± 113.5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2C96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267.1 ± 32.9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280B313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B438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107.2 ± 124.1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B7FC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33.3 ± 43.1</w:t>
            </w:r>
          </w:p>
        </w:tc>
      </w:tr>
      <w:tr w:rsidR="00070FEF" w:rsidRPr="0060024B" w14:paraId="7BA00224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F50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2966" w14:textId="77777777" w:rsidR="00070FEF" w:rsidRPr="0060024B" w:rsidRDefault="00070FEF" w:rsidP="005B1DFD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Non-Starchy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DA57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19.0 ± 48.6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FC7E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15.1 ± 13.8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5326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3CFC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39.4 ± 78.0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634E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9.5 ± 19.9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640988E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7FD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43.5 ± 100.7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8CB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10.2 ± 20.0</w:t>
            </w:r>
          </w:p>
        </w:tc>
      </w:tr>
      <w:tr w:rsidR="00070FEF" w:rsidRPr="0060024B" w14:paraId="217A9511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F26D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31C4" w14:textId="77777777" w:rsidR="00070FEF" w:rsidRPr="0060024B" w:rsidRDefault="00070FEF" w:rsidP="005B1DFD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Starchy and salsa ingredients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0B5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35.3 ± 46.7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BC7C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11.1 ± 16.0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C8C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3036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53.0 ± 63.8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65E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17.7 ± 23.1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7C342F8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DA48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63.7 ± 67.7 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306D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23.2 ± 34.9</w:t>
            </w:r>
          </w:p>
        </w:tc>
      </w:tr>
      <w:tr w:rsidR="00070FEF" w:rsidRPr="0060024B" w14:paraId="56BBA58A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65A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4FA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Legumes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71B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13.0 ± 32.1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7452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29.1 ± 83.3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2FA7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E68C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15.5 ± 28.0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4A46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27.1 ± 50.9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0FA528D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5A0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20.5 ± 37.9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DEFE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35.7 ± 65.4</w:t>
            </w:r>
          </w:p>
        </w:tc>
      </w:tr>
      <w:tr w:rsidR="00070FEF" w:rsidRPr="0060024B" w14:paraId="31E310DC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9537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696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Dairy food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4E3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357.0 ± 225.1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1CC8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272.0 ± 177.7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D4F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A775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377.2 ± 233.0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FFA2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260.1 ± 165.0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58DCDBB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1B1C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300.5 ± 247.5 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CA27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242.1 ± 197.7</w:t>
            </w:r>
          </w:p>
        </w:tc>
      </w:tr>
      <w:tr w:rsidR="00070FEF" w:rsidRPr="0060024B" w14:paraId="6FEFCC1C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A7D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5D0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Meat and eggs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073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45.5 ± 53.5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FCB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81.7 ± 107.6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62AC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6628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52.3 ± 64.3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E82C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97.2 ± 122.6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6296991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7DD7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60.9 ± 66.7 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785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 118.0 ± 132.8</w:t>
            </w:r>
          </w:p>
        </w:tc>
      </w:tr>
      <w:tr w:rsidR="00070FEF" w:rsidRPr="0060024B" w14:paraId="34FEEFC7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44B5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BB62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Processed meat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5A18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21.1 ± 34.0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2D1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 42.7 ± 72.0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F04E1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FBA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29.1 ± 46.0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618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56.8 ± 88.3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3A1798A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5C78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27.5 ± 49.7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2F9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  60.4 ± 120.6</w:t>
            </w:r>
          </w:p>
        </w:tc>
      </w:tr>
      <w:tr w:rsidR="00070FEF" w:rsidRPr="0060024B" w14:paraId="27FB6711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6E0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Drinks</w:t>
            </w: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AA82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Total beverages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5298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914.7 ± 511.5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D91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292 ± 207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6D73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72B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1445.5± 727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3F8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371 ± 234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7435EE18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01E2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1611.6 ± 748.3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1BF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394 ± 257</w:t>
            </w:r>
          </w:p>
        </w:tc>
      </w:tr>
      <w:tr w:rsidR="00070FEF" w:rsidRPr="0060024B" w14:paraId="7C38B130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CCD1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5F5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 xml:space="preserve">Sugar sweetened 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734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471.7 ± 414.5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A511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206.8 ± 181.8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4615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635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670.2 ± 547.6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57B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291.0 ± 234.6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311140EE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B37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678.8 ± 457.5 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D83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320.8 ± 237.0</w:t>
            </w:r>
          </w:p>
        </w:tc>
      </w:tr>
      <w:tr w:rsidR="00070FEF" w:rsidRPr="0060024B" w14:paraId="4365295D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8982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F87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100% fruit juice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09C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6.8 ± 50.0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423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3.0 ± 22.4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BAB17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884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13.4 ± 71.4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7CBC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5.2 ± 28.4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65CCFE9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5C25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9.5 ± 58.4 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ABE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3.4 ± 22.4</w:t>
            </w:r>
          </w:p>
        </w:tc>
      </w:tr>
      <w:tr w:rsidR="00070FEF" w:rsidRPr="0060024B" w14:paraId="14647930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9F0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1CB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Milk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BF3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144.1 ± 196.1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7A8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81.7 ± 110.8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429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C298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137.4 ± 195.1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9F5B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75.1 ± 109.4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48D56086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E11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116.3 ± 196.6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75E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68.4 ± 127.4</w:t>
            </w:r>
          </w:p>
        </w:tc>
      </w:tr>
      <w:tr w:rsidR="00070FEF" w:rsidRPr="0060024B" w14:paraId="3C92C4DC" w14:textId="77777777" w:rsidTr="00A31F35">
        <w:trPr>
          <w:trHeight w:val="375"/>
        </w:trPr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DE7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0FC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Tea and coffee without sugar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FA302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2.4 ± 25.2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496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 ± 0.2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182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8CC22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5.5 ± 41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10E3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0.1 ± 1.2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14:paraId="7AA0BAD0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BC26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7.3 ± 40.0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11EF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0.3 ± 4.2</w:t>
            </w:r>
          </w:p>
        </w:tc>
      </w:tr>
      <w:tr w:rsidR="00070FEF" w:rsidRPr="0060024B" w14:paraId="271BAE11" w14:textId="77777777" w:rsidTr="00A31F35">
        <w:trPr>
          <w:trHeight w:val="390"/>
        </w:trPr>
        <w:tc>
          <w:tcPr>
            <w:tcW w:w="781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6FDE4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301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70917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Plain water</w:t>
            </w:r>
          </w:p>
        </w:tc>
        <w:tc>
          <w:tcPr>
            <w:tcW w:w="146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49B75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207.5 ± 285.7</w:t>
            </w:r>
          </w:p>
        </w:tc>
        <w:tc>
          <w:tcPr>
            <w:tcW w:w="135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CCB1E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19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92239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135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2ED3B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626.5 ± 541.7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53A21D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07EF66C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05671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794.2 ± 627.6</w:t>
            </w:r>
          </w:p>
        </w:tc>
        <w:tc>
          <w:tcPr>
            <w:tcW w:w="1402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0F24A" w14:textId="77777777" w:rsidR="00070FEF" w:rsidRPr="0060024B" w:rsidRDefault="00070FEF" w:rsidP="005B1DFD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</w:tr>
    </w:tbl>
    <w:p w14:paraId="6BF189F4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  <w:r w:rsidRPr="0060024B">
        <w:rPr>
          <w:rFonts w:ascii="Times" w:hAnsi="Times" w:cs="Times New Roman"/>
          <w:sz w:val="20"/>
          <w:szCs w:val="20"/>
          <w:lang w:val="en-US"/>
        </w:rPr>
        <w:t>Sugar sweetened beverages: regular soda, tea or coffee with sugar, sport beverages, industrialized juice, homemade fruit water with sugar, flavored milk with sugar and homemade shakers with sugar sweetened milk. Salsa ingredients: onion, chili, garlic, tomatoes, cilantro and parsley; Dairy food includes milk and yogurt.</w:t>
      </w:r>
    </w:p>
    <w:p w14:paraId="62A97822" w14:textId="77777777" w:rsidR="00070FEF" w:rsidRDefault="00070FEF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</w:pPr>
    </w:p>
    <w:p w14:paraId="05D0B7BC" w14:textId="77777777" w:rsidR="00D45D38" w:rsidRDefault="00D45D38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</w:pPr>
    </w:p>
    <w:p w14:paraId="061B2E1F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  <w:sectPr w:rsidR="00531955" w:rsidSect="00BD7FCB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tbl>
      <w:tblPr>
        <w:tblpPr w:leftFromText="141" w:rightFromText="141" w:vertAnchor="page" w:horzAnchor="margin" w:tblpY="2601"/>
        <w:tblW w:w="70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33"/>
        <w:gridCol w:w="784"/>
        <w:gridCol w:w="1293"/>
        <w:gridCol w:w="1325"/>
        <w:gridCol w:w="705"/>
      </w:tblGrid>
      <w:tr w:rsidR="00070FEF" w:rsidRPr="0060024B" w14:paraId="71A5ADD1" w14:textId="77777777" w:rsidTr="00531955">
        <w:trPr>
          <w:trHeight w:val="615"/>
        </w:trPr>
        <w:tc>
          <w:tcPr>
            <w:tcW w:w="293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3FC6AE" w14:textId="77777777" w:rsidR="00070FEF" w:rsidRPr="0060024B" w:rsidRDefault="00070FEF" w:rsidP="00531955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lastRenderedPageBreak/>
              <w:t>Main exposure</w:t>
            </w:r>
          </w:p>
        </w:tc>
        <w:tc>
          <w:tcPr>
            <w:tcW w:w="78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B5F3EE" w14:textId="77777777" w:rsidR="00070FEF" w:rsidRPr="0060024B" w:rsidRDefault="00070FEF" w:rsidP="00531955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Model</w:t>
            </w:r>
          </w:p>
        </w:tc>
        <w:tc>
          <w:tcPr>
            <w:tcW w:w="129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5BA876" w14:textId="77777777" w:rsidR="00070FEF" w:rsidRPr="0060024B" w:rsidRDefault="00070FEF" w:rsidP="00531955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Coefficient</w:t>
            </w:r>
          </w:p>
        </w:tc>
        <w:tc>
          <w:tcPr>
            <w:tcW w:w="132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5A76C7" w14:textId="77777777" w:rsidR="00070FEF" w:rsidRPr="0060024B" w:rsidRDefault="00070FEF" w:rsidP="00531955">
            <w:pPr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95% CI</w:t>
            </w:r>
          </w:p>
        </w:tc>
        <w:tc>
          <w:tcPr>
            <w:tcW w:w="70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8BAE2D" w14:textId="77777777" w:rsidR="00070FEF" w:rsidRPr="0060024B" w:rsidRDefault="00070FEF" w:rsidP="00531955">
            <w:pPr>
              <w:jc w:val="center"/>
              <w:rPr>
                <w:rFonts w:ascii="Times" w:eastAsia="Times New Roman" w:hAnsi="Times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s-MX"/>
              </w:rPr>
              <w:t>p</w:t>
            </w:r>
          </w:p>
        </w:tc>
      </w:tr>
      <w:tr w:rsidR="00070FEF" w:rsidRPr="0060024B" w14:paraId="3904E726" w14:textId="77777777" w:rsidTr="00531955">
        <w:trPr>
          <w:trHeight w:val="300"/>
        </w:trPr>
        <w:tc>
          <w:tcPr>
            <w:tcW w:w="29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A10FA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Total NEDF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2FF2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2AC2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0.042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3822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0.002, 0.082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3A27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0.037</w:t>
            </w:r>
          </w:p>
        </w:tc>
      </w:tr>
      <w:tr w:rsidR="00070FEF" w:rsidRPr="0060024B" w14:paraId="74E03EC5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475C0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EB2A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8EBC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0.049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B276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0.005, 0.092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55DA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0.026</w:t>
            </w:r>
          </w:p>
        </w:tc>
      </w:tr>
      <w:tr w:rsidR="00070FEF" w:rsidRPr="0060024B" w14:paraId="3619ACEE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4FCB5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Chips and popcorns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9062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D745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0.130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3979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0.011, 0.248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B4C4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0.032</w:t>
            </w:r>
          </w:p>
        </w:tc>
      </w:tr>
      <w:tr w:rsidR="00070FEF" w:rsidRPr="0060024B" w14:paraId="0BD26F11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BE541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AA54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4FCE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0.112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4BE8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-0.011, 0.237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D45B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0.075</w:t>
            </w:r>
          </w:p>
        </w:tc>
      </w:tr>
      <w:tr w:rsidR="00070FEF" w:rsidRPr="0060024B" w14:paraId="2E52B9E5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BA802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Sweet bakery products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1D7C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DFD5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0.051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DAA6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0.001, 0.100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FE47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0.045</w:t>
            </w:r>
          </w:p>
        </w:tc>
      </w:tr>
      <w:tr w:rsidR="00070FEF" w:rsidRPr="0060024B" w14:paraId="080902C6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24056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FB48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E368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0.067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D623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0.013, 0.122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CFE2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0.015</w:t>
            </w:r>
          </w:p>
        </w:tc>
      </w:tr>
      <w:tr w:rsidR="00070FEF" w:rsidRPr="0060024B" w14:paraId="32945AD8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C0818" w14:textId="77777777" w:rsidR="00070FEF" w:rsidRPr="0060024B" w:rsidRDefault="00070FEF" w:rsidP="00531955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proofErr w:type="gramStart"/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Whole-grain</w:t>
            </w:r>
            <w:proofErr w:type="gramEnd"/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 xml:space="preserve"> with added sugar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7A54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BAC9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0.034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9BCA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-0.093, 0.162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8E71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0.597</w:t>
            </w:r>
          </w:p>
        </w:tc>
      </w:tr>
      <w:tr w:rsidR="00070FEF" w:rsidRPr="0060024B" w14:paraId="4EB9D231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DE97D" w14:textId="77777777" w:rsidR="00070FEF" w:rsidRPr="0060024B" w:rsidRDefault="00070FEF" w:rsidP="00531955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0BCC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4B1A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0.053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206A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-0.109, 0.214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5D65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0.522</w:t>
            </w:r>
          </w:p>
        </w:tc>
      </w:tr>
      <w:tr w:rsidR="00070FEF" w:rsidRPr="0060024B" w14:paraId="0CD0ACA2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18E39" w14:textId="77777777" w:rsidR="00070FEF" w:rsidRPr="0060024B" w:rsidRDefault="00070FEF" w:rsidP="00531955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Sweet bread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F42E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4986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0.070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7817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0.007, 0.133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DF19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0.029</w:t>
            </w:r>
          </w:p>
        </w:tc>
      </w:tr>
      <w:tr w:rsidR="00070FEF" w:rsidRPr="0060024B" w14:paraId="33917BBE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B8191" w14:textId="77777777" w:rsidR="00070FEF" w:rsidRPr="0060024B" w:rsidRDefault="00070FEF" w:rsidP="00531955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72C9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846E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0.083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29A7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0.017, 0.150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E6A0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0.013</w:t>
            </w:r>
          </w:p>
        </w:tc>
      </w:tr>
      <w:tr w:rsidR="00070FEF" w:rsidRPr="0060024B" w14:paraId="751FCEB4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4E5E9" w14:textId="77777777" w:rsidR="00070FEF" w:rsidRPr="0060024B" w:rsidRDefault="00070FEF" w:rsidP="00531955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Pie and cakes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1D32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E341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0.006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F129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-0.076, 0.088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5C61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0.884</w:t>
            </w:r>
          </w:p>
        </w:tc>
      </w:tr>
      <w:tr w:rsidR="00070FEF" w:rsidRPr="0060024B" w14:paraId="64CCFCB4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BB96" w14:textId="77777777" w:rsidR="00070FEF" w:rsidRPr="0060024B" w:rsidRDefault="00070FEF" w:rsidP="00531955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4E6D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5269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0.015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636F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0.071, 0.102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5246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0.728</w:t>
            </w:r>
          </w:p>
        </w:tc>
      </w:tr>
      <w:tr w:rsidR="00070FEF" w:rsidRPr="0060024B" w14:paraId="5430EC7B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0764DA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Non-</w:t>
            </w:r>
            <w:proofErr w:type="gramStart"/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cereal based</w:t>
            </w:r>
            <w:proofErr w:type="gramEnd"/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 xml:space="preserve"> sweets</w:t>
            </w:r>
          </w:p>
        </w:tc>
        <w:tc>
          <w:tcPr>
            <w:tcW w:w="7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C267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E6FF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0.054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AEF7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-0.055, 0.164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E39D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0.330</w:t>
            </w:r>
          </w:p>
        </w:tc>
      </w:tr>
      <w:tr w:rsidR="00070FEF" w:rsidRPr="0060024B" w14:paraId="0A136D8F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3ECFAA1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7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EB6C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6EAA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0.040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6732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-0.074, 0.154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B151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0.496</w:t>
            </w:r>
          </w:p>
        </w:tc>
      </w:tr>
      <w:tr w:rsidR="00070FEF" w:rsidRPr="0060024B" w14:paraId="1D5A9773" w14:textId="77777777" w:rsidTr="00531955">
        <w:trPr>
          <w:trHeight w:val="300"/>
        </w:trPr>
        <w:tc>
          <w:tcPr>
            <w:tcW w:w="2933" w:type="dxa"/>
            <w:vMerge w:val="restart"/>
            <w:shd w:val="clear" w:color="auto" w:fill="auto"/>
            <w:noWrap/>
            <w:hideMark/>
          </w:tcPr>
          <w:p w14:paraId="265EC79D" w14:textId="77777777" w:rsidR="00070FEF" w:rsidRPr="0060024B" w:rsidRDefault="00070FEF" w:rsidP="00531955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Cocoa and other sweet products</w:t>
            </w:r>
          </w:p>
        </w:tc>
        <w:tc>
          <w:tcPr>
            <w:tcW w:w="784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A283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3236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-0.315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2B6B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-1.174, 0.542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6DA1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0.471</w:t>
            </w:r>
          </w:p>
        </w:tc>
      </w:tr>
      <w:tr w:rsidR="00070FEF" w:rsidRPr="0060024B" w14:paraId="0F30C029" w14:textId="77777777" w:rsidTr="00531955">
        <w:trPr>
          <w:trHeight w:val="300"/>
        </w:trPr>
        <w:tc>
          <w:tcPr>
            <w:tcW w:w="2933" w:type="dxa"/>
            <w:vMerge/>
            <w:shd w:val="clear" w:color="auto" w:fill="auto"/>
            <w:noWrap/>
            <w:hideMark/>
          </w:tcPr>
          <w:p w14:paraId="3770E813" w14:textId="77777777" w:rsidR="00070FEF" w:rsidRPr="0060024B" w:rsidRDefault="00070FEF" w:rsidP="00531955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784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FDD1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F765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-0.284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A792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-1.157, 0.589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7517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0.524</w:t>
            </w:r>
          </w:p>
        </w:tc>
      </w:tr>
      <w:tr w:rsidR="00070FEF" w:rsidRPr="0060024B" w14:paraId="1931F720" w14:textId="77777777" w:rsidTr="00531955">
        <w:trPr>
          <w:trHeight w:val="300"/>
        </w:trPr>
        <w:tc>
          <w:tcPr>
            <w:tcW w:w="293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89F56" w14:textId="77777777" w:rsidR="00070FEF" w:rsidRPr="0060024B" w:rsidRDefault="00070FEF" w:rsidP="00531955">
            <w:pPr>
              <w:jc w:val="right"/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Sweets</w:t>
            </w:r>
          </w:p>
        </w:tc>
        <w:tc>
          <w:tcPr>
            <w:tcW w:w="7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9A27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CA4B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0.060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9051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-0.050, 0.171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2AA6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0.284</w:t>
            </w:r>
          </w:p>
        </w:tc>
      </w:tr>
      <w:tr w:rsidR="00070FEF" w:rsidRPr="0060024B" w14:paraId="0516A9AA" w14:textId="77777777" w:rsidTr="00531955">
        <w:trPr>
          <w:trHeight w:val="300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51C8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2041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12BE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0.043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AE2F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-0.072, 0.158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1807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0.464</w:t>
            </w:r>
          </w:p>
        </w:tc>
      </w:tr>
      <w:tr w:rsidR="00070FEF" w:rsidRPr="0060024B" w14:paraId="2421F59C" w14:textId="77777777" w:rsidTr="00531955">
        <w:trPr>
          <w:trHeight w:val="315"/>
        </w:trPr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783C6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Ready-to-eat cereals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126D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D516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-0.077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7FA4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-0.182, 0.027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7777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0.148</w:t>
            </w:r>
          </w:p>
        </w:tc>
      </w:tr>
      <w:tr w:rsidR="00070FEF" w:rsidRPr="0060024B" w14:paraId="3F271BCA" w14:textId="77777777" w:rsidTr="00531955">
        <w:trPr>
          <w:trHeight w:val="315"/>
        </w:trPr>
        <w:tc>
          <w:tcPr>
            <w:tcW w:w="293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hideMark/>
          </w:tcPr>
          <w:p w14:paraId="45D8324B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E522C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31D2D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-0.073</w:t>
            </w:r>
          </w:p>
        </w:tc>
        <w:tc>
          <w:tcPr>
            <w:tcW w:w="132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33438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-0.178, 0.031</w:t>
            </w:r>
          </w:p>
        </w:tc>
        <w:tc>
          <w:tcPr>
            <w:tcW w:w="70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71F42" w14:textId="77777777" w:rsidR="00070FEF" w:rsidRPr="0060024B" w:rsidRDefault="00070FEF" w:rsidP="00531955">
            <w:pPr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</w:pPr>
            <w:r w:rsidRPr="0060024B">
              <w:rPr>
                <w:rFonts w:ascii="Times" w:eastAsia="Times New Roman" w:hAnsi="Times" w:cs="Times New Roman"/>
                <w:color w:val="000000"/>
                <w:sz w:val="20"/>
                <w:szCs w:val="20"/>
                <w:lang w:val="en-US" w:eastAsia="es-MX"/>
              </w:rPr>
              <w:t>0.166</w:t>
            </w:r>
          </w:p>
        </w:tc>
      </w:tr>
    </w:tbl>
    <w:p w14:paraId="79F2C043" w14:textId="7D77C91D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  <w:r w:rsidRPr="00D45D38">
        <w:rPr>
          <w:rFonts w:ascii="Times" w:hAnsi="Times" w:cs="Times New Roman"/>
          <w:b/>
          <w:sz w:val="20"/>
          <w:szCs w:val="20"/>
          <w:lang w:val="en-US"/>
        </w:rPr>
        <w:t>Supplementary table 2. Association between body mass index and total consumption of NEDF and its subgroups (in units of 100kcal/day) in school age children from 5 to 11 years old adjusting for potential confounders.</w:t>
      </w:r>
    </w:p>
    <w:p w14:paraId="118F33B3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66FCCDF2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3B52E2B2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3A27BCB5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29A0B546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4614C5BA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597402F5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367759A4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4E8F460F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5C36B666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38CBCB96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3548CC92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67CD402A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1681C15A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4FE8C211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0B4B108F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4308932A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68D44EA3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3F2E6AF7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56EF8AA9" w14:textId="77777777" w:rsidR="00531955" w:rsidRDefault="00531955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5A61F51D" w14:textId="2AEA2D1E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  <w:r w:rsidRPr="0060024B">
        <w:rPr>
          <w:rFonts w:ascii="Times" w:hAnsi="Times" w:cs="Times New Roman"/>
          <w:sz w:val="20"/>
          <w:szCs w:val="20"/>
          <w:lang w:val="en-US"/>
        </w:rPr>
        <w:t>NEDF, nonessential and energy dense food. Random effects models: Model 1 (n=</w:t>
      </w:r>
      <w:r w:rsidR="003F4229">
        <w:rPr>
          <w:rFonts w:ascii="Times" w:hAnsi="Times" w:cs="Times New Roman"/>
          <w:sz w:val="20"/>
          <w:szCs w:val="20"/>
          <w:lang w:val="en-US"/>
        </w:rPr>
        <w:t>797</w:t>
      </w:r>
      <w:r w:rsidRPr="0060024B">
        <w:rPr>
          <w:rFonts w:ascii="Times" w:hAnsi="Times" w:cs="Times New Roman"/>
          <w:sz w:val="20"/>
          <w:szCs w:val="20"/>
          <w:lang w:val="en-US"/>
        </w:rPr>
        <w:t xml:space="preserve">), is adjusted by baseline BMI, sex, mother’s overweight, mother’s education, socioeconomical status, calories from sugar sweetened beverages, 100% fruit or vegetable juice, fruits, milk, cheese, yogurt, read meat, eggs and processed meat; Model 2 (n=701): adjusted by model 1 + change in physical activity (min/day) and change in tv watching (min/day). </w:t>
      </w:r>
    </w:p>
    <w:p w14:paraId="7B05467A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</w:pPr>
    </w:p>
    <w:p w14:paraId="146DBA92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</w:pPr>
    </w:p>
    <w:p w14:paraId="509B3D71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</w:pPr>
    </w:p>
    <w:p w14:paraId="6E91000C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</w:pPr>
    </w:p>
    <w:p w14:paraId="4BBBD10F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</w:pPr>
    </w:p>
    <w:p w14:paraId="7F4FFA4C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</w:pPr>
    </w:p>
    <w:p w14:paraId="3A422B3F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</w:pPr>
    </w:p>
    <w:p w14:paraId="1781F09F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b/>
          <w:sz w:val="20"/>
          <w:szCs w:val="20"/>
          <w:lang w:val="en-US"/>
        </w:rPr>
      </w:pPr>
    </w:p>
    <w:p w14:paraId="6EF8CA57" w14:textId="77777777" w:rsidR="00070FEF" w:rsidRDefault="00070FEF" w:rsidP="00070FEF">
      <w:pPr>
        <w:spacing w:line="360" w:lineRule="auto"/>
        <w:jc w:val="both"/>
        <w:rPr>
          <w:rFonts w:ascii="Times" w:hAnsi="Times"/>
          <w:b/>
          <w:bCs/>
          <w:sz w:val="20"/>
          <w:szCs w:val="20"/>
          <w:lang w:val="en-US"/>
        </w:rPr>
      </w:pPr>
    </w:p>
    <w:p w14:paraId="7C7F3111" w14:textId="4718FC1C" w:rsidR="007A13FA" w:rsidRPr="0060024B" w:rsidRDefault="007A13FA" w:rsidP="007A13FA">
      <w:pPr>
        <w:spacing w:line="360" w:lineRule="auto"/>
        <w:jc w:val="both"/>
        <w:rPr>
          <w:rFonts w:ascii="Times" w:hAnsi="Times"/>
          <w:b/>
          <w:sz w:val="20"/>
          <w:szCs w:val="20"/>
          <w:lang w:val="en-US"/>
        </w:rPr>
      </w:pPr>
      <w:bookmarkStart w:id="1" w:name="_Hlk535507429"/>
      <w:r w:rsidRPr="0060024B">
        <w:rPr>
          <w:rFonts w:ascii="Times" w:hAnsi="Times"/>
          <w:b/>
          <w:sz w:val="20"/>
          <w:szCs w:val="20"/>
          <w:lang w:val="en-US"/>
        </w:rPr>
        <w:lastRenderedPageBreak/>
        <w:t xml:space="preserve">Table </w:t>
      </w:r>
      <w:r>
        <w:rPr>
          <w:rFonts w:ascii="Times" w:hAnsi="Times"/>
          <w:b/>
          <w:sz w:val="20"/>
          <w:szCs w:val="20"/>
          <w:lang w:val="en-US"/>
        </w:rPr>
        <w:t>3</w:t>
      </w:r>
      <w:r w:rsidRPr="0060024B">
        <w:rPr>
          <w:rFonts w:ascii="Times" w:hAnsi="Times"/>
          <w:b/>
          <w:sz w:val="20"/>
          <w:szCs w:val="20"/>
          <w:lang w:val="en-US"/>
        </w:rPr>
        <w:t xml:space="preserve">. Association between body mass index and total consumption of NEDF and its subgroups (in units of 100kcal/day) in school age children from 5 to 11 years old. </w:t>
      </w:r>
    </w:p>
    <w:tbl>
      <w:tblPr>
        <w:tblW w:w="621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776"/>
        <w:gridCol w:w="1280"/>
        <w:gridCol w:w="1540"/>
        <w:gridCol w:w="642"/>
      </w:tblGrid>
      <w:tr w:rsidR="007A13FA" w:rsidRPr="0060024B" w14:paraId="0C3ADE0B" w14:textId="77777777" w:rsidTr="00CD20CD">
        <w:trPr>
          <w:trHeight w:val="375"/>
        </w:trPr>
        <w:tc>
          <w:tcPr>
            <w:tcW w:w="198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68A5735" w14:textId="77777777" w:rsidR="007A13FA" w:rsidRPr="0060024B" w:rsidRDefault="007A13FA" w:rsidP="00CD20CD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>Main exposure</w:t>
            </w:r>
          </w:p>
        </w:tc>
        <w:tc>
          <w:tcPr>
            <w:tcW w:w="77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4053CF" w14:textId="77777777" w:rsidR="007A13FA" w:rsidRPr="0060024B" w:rsidRDefault="007A13FA" w:rsidP="00CD20CD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>Model</w:t>
            </w:r>
          </w:p>
        </w:tc>
        <w:tc>
          <w:tcPr>
            <w:tcW w:w="128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DC17F2" w14:textId="77777777" w:rsidR="007A13FA" w:rsidRPr="0060024B" w:rsidRDefault="007A13FA" w:rsidP="00CD20CD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>Coefficient</w:t>
            </w:r>
          </w:p>
        </w:tc>
        <w:tc>
          <w:tcPr>
            <w:tcW w:w="1540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08F808C" w14:textId="77777777" w:rsidR="007A13FA" w:rsidRPr="0060024B" w:rsidRDefault="007A13FA" w:rsidP="00CD20CD">
            <w:pPr>
              <w:jc w:val="center"/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64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434857" w14:textId="77777777" w:rsidR="007A13FA" w:rsidRPr="0060024B" w:rsidRDefault="007A13FA" w:rsidP="00CD20CD">
            <w:pPr>
              <w:jc w:val="center"/>
              <w:rPr>
                <w:rFonts w:ascii="Times" w:hAnsi="Times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p</w:t>
            </w:r>
          </w:p>
        </w:tc>
      </w:tr>
      <w:tr w:rsidR="007A13FA" w:rsidRPr="0060024B" w14:paraId="45FEE8C7" w14:textId="77777777" w:rsidTr="00CD20CD">
        <w:trPr>
          <w:trHeight w:val="315"/>
        </w:trPr>
        <w:tc>
          <w:tcPr>
            <w:tcW w:w="19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64F475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>Total NEDF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09A4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A9F4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0.029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B329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-0.010, 0.068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E43D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0.151</w:t>
            </w:r>
          </w:p>
        </w:tc>
      </w:tr>
      <w:tr w:rsidR="007A13FA" w:rsidRPr="0060024B" w14:paraId="4EF9B95A" w14:textId="77777777" w:rsidTr="00CD20CD">
        <w:trPr>
          <w:trHeight w:val="300"/>
        </w:trPr>
        <w:tc>
          <w:tcPr>
            <w:tcW w:w="198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34F45B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2DA4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933E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0.018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80DF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-0.020, 0.056</w:t>
            </w:r>
          </w:p>
        </w:tc>
        <w:tc>
          <w:tcPr>
            <w:tcW w:w="6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D291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0.354</w:t>
            </w:r>
          </w:p>
        </w:tc>
      </w:tr>
      <w:tr w:rsidR="007A13FA" w:rsidRPr="0060024B" w14:paraId="2C46FCE2" w14:textId="77777777" w:rsidTr="00CD20CD">
        <w:trPr>
          <w:trHeight w:val="300"/>
        </w:trPr>
        <w:tc>
          <w:tcPr>
            <w:tcW w:w="198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487FC5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A3C0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C7E7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0.026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C9DF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-0.014, 0.068</w:t>
            </w:r>
          </w:p>
        </w:tc>
        <w:tc>
          <w:tcPr>
            <w:tcW w:w="6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71DC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0.224</w:t>
            </w:r>
          </w:p>
        </w:tc>
      </w:tr>
      <w:tr w:rsidR="007A13FA" w:rsidRPr="0060024B" w14:paraId="79A4D73F" w14:textId="77777777" w:rsidTr="00CD20CD">
        <w:trPr>
          <w:trHeight w:val="30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603C86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>Chips and popcorns</w:t>
            </w:r>
          </w:p>
        </w:tc>
        <w:tc>
          <w:tcPr>
            <w:tcW w:w="7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B307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DEEB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0.180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D33C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0.061, 0.298</w:t>
            </w:r>
          </w:p>
        </w:tc>
        <w:tc>
          <w:tcPr>
            <w:tcW w:w="6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7400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0.003</w:t>
            </w:r>
          </w:p>
        </w:tc>
      </w:tr>
      <w:tr w:rsidR="007A13FA" w:rsidRPr="0060024B" w14:paraId="280538FB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29562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A6FE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48AC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0.148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C5A1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0.032, 0.265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6E7C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0.013</w:t>
            </w:r>
          </w:p>
        </w:tc>
      </w:tr>
      <w:tr w:rsidR="007A13FA" w:rsidRPr="0060024B" w14:paraId="0A0DC81C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7B5EB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F62E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F54A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0.128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E2AA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0.006, 0.250</w:t>
            </w:r>
          </w:p>
        </w:tc>
        <w:tc>
          <w:tcPr>
            <w:tcW w:w="6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51E0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0.039</w:t>
            </w:r>
          </w:p>
        </w:tc>
      </w:tr>
      <w:tr w:rsidR="007A13FA" w:rsidRPr="0060024B" w14:paraId="30FF7469" w14:textId="77777777" w:rsidTr="00CD20CD">
        <w:trPr>
          <w:trHeight w:val="30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28375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>Sweet bakery products</w:t>
            </w:r>
          </w:p>
        </w:tc>
        <w:tc>
          <w:tcPr>
            <w:tcW w:w="7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FC91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1114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1445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-0.006, 0.094</w:t>
            </w:r>
          </w:p>
        </w:tc>
        <w:tc>
          <w:tcPr>
            <w:tcW w:w="6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5309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0.086</w:t>
            </w:r>
          </w:p>
        </w:tc>
      </w:tr>
      <w:tr w:rsidR="007A13FA" w:rsidRPr="0060024B" w14:paraId="60C59115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1A899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E839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A91A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0E7A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-0.011, 0.087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5BD3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0.112</w:t>
            </w:r>
          </w:p>
        </w:tc>
      </w:tr>
      <w:tr w:rsidR="007A13FA" w:rsidRPr="0060024B" w14:paraId="3C6FFA4D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BADF8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C6AE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D4E8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9DFF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0.018, 0.108</w:t>
            </w:r>
          </w:p>
        </w:tc>
        <w:tc>
          <w:tcPr>
            <w:tcW w:w="6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380C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0.043</w:t>
            </w:r>
          </w:p>
        </w:tc>
      </w:tr>
      <w:tr w:rsidR="007A13FA" w:rsidRPr="0060024B" w14:paraId="45944332" w14:textId="77777777" w:rsidTr="00CD20CD">
        <w:trPr>
          <w:trHeight w:val="30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E242ED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proofErr w:type="gramStart"/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Whole-grain</w:t>
            </w:r>
            <w:proofErr w:type="gramEnd"/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with added sugar</w:t>
            </w:r>
          </w:p>
        </w:tc>
        <w:tc>
          <w:tcPr>
            <w:tcW w:w="7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479A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C00E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0.022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9C25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-0.106, -0151</w:t>
            </w:r>
          </w:p>
        </w:tc>
        <w:tc>
          <w:tcPr>
            <w:tcW w:w="6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2716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0.728</w:t>
            </w:r>
          </w:p>
        </w:tc>
      </w:tr>
      <w:tr w:rsidR="007A13FA" w:rsidRPr="0060024B" w14:paraId="32E460F0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3E2A496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FD04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32DB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E26F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- 0.181, 0.073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A539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0.406</w:t>
            </w:r>
          </w:p>
        </w:tc>
      </w:tr>
      <w:tr w:rsidR="007A13FA" w:rsidRPr="0060024B" w14:paraId="42FB8A99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E6799DF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F32D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E63B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-0.039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39F5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-0.191, 0.121</w:t>
            </w:r>
          </w:p>
        </w:tc>
        <w:tc>
          <w:tcPr>
            <w:tcW w:w="6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1B49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0.632</w:t>
            </w:r>
          </w:p>
        </w:tc>
      </w:tr>
      <w:tr w:rsidR="007A13FA" w:rsidRPr="0060024B" w14:paraId="68D3E3CD" w14:textId="77777777" w:rsidTr="00CD20CD">
        <w:trPr>
          <w:trHeight w:val="30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00E992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Sweet bread</w:t>
            </w:r>
          </w:p>
        </w:tc>
        <w:tc>
          <w:tcPr>
            <w:tcW w:w="7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65A7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16273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0.052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CB1D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-0.010, 0.115</w:t>
            </w:r>
          </w:p>
        </w:tc>
        <w:tc>
          <w:tcPr>
            <w:tcW w:w="6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029D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0.102</w:t>
            </w:r>
          </w:p>
        </w:tc>
      </w:tr>
      <w:tr w:rsidR="007A13FA" w:rsidRPr="0060024B" w14:paraId="542BF698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3D7141A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011D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7CF1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075C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-0.007, 0.116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3E25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0.080</w:t>
            </w:r>
          </w:p>
        </w:tc>
      </w:tr>
      <w:tr w:rsidR="007A13FA" w:rsidRPr="0060024B" w14:paraId="59B95F69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5A00773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A5A3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3667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059A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 xml:space="preserve"> 0.006, 0.135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CC45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0.032</w:t>
            </w:r>
          </w:p>
        </w:tc>
      </w:tr>
      <w:tr w:rsidR="007A13FA" w:rsidRPr="0060024B" w14:paraId="23C1F6DE" w14:textId="77777777" w:rsidTr="00CD20CD">
        <w:trPr>
          <w:trHeight w:val="30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E3229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Pie and cakes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21C3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31FF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DCA7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-0.062, 0.104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C46B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0.619</w:t>
            </w:r>
          </w:p>
        </w:tc>
      </w:tr>
      <w:tr w:rsidR="007A13FA" w:rsidRPr="0060024B" w14:paraId="5B5BDE1D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86CC0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F43E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B6FA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8776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-0.052, 0.110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9068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0.482</w:t>
            </w:r>
          </w:p>
        </w:tc>
      </w:tr>
      <w:tr w:rsidR="007A13FA" w:rsidRPr="0060024B" w14:paraId="2A7793DB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4F3F2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7CF5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882A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7FD5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-0.044, 0.125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00A4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0.355</w:t>
            </w:r>
          </w:p>
        </w:tc>
      </w:tr>
      <w:tr w:rsidR="007A13FA" w:rsidRPr="0060024B" w14:paraId="1B8FB6EF" w14:textId="77777777" w:rsidTr="00CD20CD">
        <w:trPr>
          <w:trHeight w:val="30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701133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>Non-</w:t>
            </w:r>
            <w:proofErr w:type="gramStart"/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>cereal based</w:t>
            </w:r>
            <w:proofErr w:type="gramEnd"/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 xml:space="preserve"> sweets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A6CD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AEB6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445A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-0.065, 0.1516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E812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0.434</w:t>
            </w:r>
          </w:p>
        </w:tc>
      </w:tr>
      <w:tr w:rsidR="007A13FA" w:rsidRPr="0060024B" w14:paraId="240EE443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9B1BC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6681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45FE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0707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-0.107, 0.105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64A5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0.985</w:t>
            </w:r>
          </w:p>
        </w:tc>
      </w:tr>
      <w:tr w:rsidR="007A13FA" w:rsidRPr="0060024B" w14:paraId="7FB2E397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79B67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C00B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48F9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976A2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-0.114, 0.105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208F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0.931</w:t>
            </w:r>
          </w:p>
        </w:tc>
      </w:tr>
      <w:tr w:rsidR="007A13FA" w:rsidRPr="0060024B" w14:paraId="61D644D7" w14:textId="77777777" w:rsidTr="00CD20CD">
        <w:trPr>
          <w:trHeight w:val="30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2094D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Cocoa and other sweet products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82BF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C6EE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-0.193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87E2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-1.062, 0.674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A065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0.662</w:t>
            </w:r>
          </w:p>
        </w:tc>
      </w:tr>
      <w:tr w:rsidR="007A13FA" w:rsidRPr="0060024B" w14:paraId="43DAD16C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41BD993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C4B3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013C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3E87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-1.104, 0.593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91D1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0.556</w:t>
            </w:r>
          </w:p>
        </w:tc>
      </w:tr>
      <w:tr w:rsidR="007A13FA" w:rsidRPr="0060024B" w14:paraId="4C33E440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CA0F58D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E97C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E38F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-0.239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B08D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-1.100, 0.621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F5A0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0.585</w:t>
            </w:r>
          </w:p>
        </w:tc>
      </w:tr>
      <w:tr w:rsidR="007A13FA" w:rsidRPr="0060024B" w14:paraId="4A13F414" w14:textId="77777777" w:rsidTr="00CD20CD">
        <w:trPr>
          <w:trHeight w:val="300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C83F04" w14:textId="77777777" w:rsidR="007A13FA" w:rsidRPr="0060024B" w:rsidRDefault="007A13FA" w:rsidP="00CD20CD">
            <w:pPr>
              <w:jc w:val="right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Sweets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7F82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45DE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0.462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0C7F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-0.062, 0.155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3C7B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0.406</w:t>
            </w:r>
          </w:p>
        </w:tc>
      </w:tr>
      <w:tr w:rsidR="007A13FA" w:rsidRPr="0060024B" w14:paraId="7BFAE673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78259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7D6E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AA6C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B352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-0.104, 0.109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3292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0.963</w:t>
            </w:r>
          </w:p>
        </w:tc>
      </w:tr>
      <w:tr w:rsidR="007A13FA" w:rsidRPr="0060024B" w14:paraId="7583CCD4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7BAB1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0E51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F020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C607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-0.113, 0.107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E28C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0.961</w:t>
            </w:r>
          </w:p>
        </w:tc>
      </w:tr>
      <w:tr w:rsidR="007A13FA" w:rsidRPr="0060024B" w14:paraId="3B4447A7" w14:textId="77777777" w:rsidTr="00CD20CD">
        <w:trPr>
          <w:trHeight w:val="315"/>
        </w:trPr>
        <w:tc>
          <w:tcPr>
            <w:tcW w:w="198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hideMark/>
          </w:tcPr>
          <w:p w14:paraId="5C55D527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  <w:t>Ready-to-eat cereals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27FC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E131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-0.146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C4D4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-0.249, -0.044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E36A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0.005</w:t>
            </w:r>
          </w:p>
        </w:tc>
      </w:tr>
      <w:tr w:rsidR="007A13FA" w:rsidRPr="0060024B" w14:paraId="55EE87DE" w14:textId="77777777" w:rsidTr="00CD20CD">
        <w:trPr>
          <w:trHeight w:val="300"/>
        </w:trPr>
        <w:tc>
          <w:tcPr>
            <w:tcW w:w="19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57DAC1B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6ADE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7F12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-0.106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A6C3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-0.206, 0.005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684A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0.039</w:t>
            </w:r>
          </w:p>
        </w:tc>
      </w:tr>
      <w:tr w:rsidR="007A13FA" w:rsidRPr="0060024B" w14:paraId="645F43F6" w14:textId="77777777" w:rsidTr="00CD20CD">
        <w:trPr>
          <w:trHeight w:val="315"/>
        </w:trPr>
        <w:tc>
          <w:tcPr>
            <w:tcW w:w="198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ADF3734" w14:textId="77777777" w:rsidR="007A13FA" w:rsidRPr="0060024B" w:rsidRDefault="007A13FA" w:rsidP="00CD20CD">
            <w:pPr>
              <w:rPr>
                <w:rFonts w:ascii="Times" w:hAnsi="Time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5916C" w14:textId="77777777" w:rsidR="007A13FA" w:rsidRPr="0060024B" w:rsidRDefault="007A13FA" w:rsidP="00CD20CD">
            <w:pPr>
              <w:jc w:val="center"/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8934F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-0.098</w:t>
            </w:r>
          </w:p>
        </w:tc>
        <w:tc>
          <w:tcPr>
            <w:tcW w:w="15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80494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-0.198, 0.001</w:t>
            </w:r>
          </w:p>
        </w:tc>
        <w:tc>
          <w:tcPr>
            <w:tcW w:w="64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49B86" w14:textId="77777777" w:rsidR="007A13FA" w:rsidRPr="0060024B" w:rsidRDefault="007A13FA" w:rsidP="00CD20CD">
            <w:pPr>
              <w:rPr>
                <w:rFonts w:ascii="Times" w:hAnsi="Times"/>
                <w:color w:val="000000"/>
                <w:sz w:val="20"/>
                <w:szCs w:val="20"/>
                <w:lang w:val="en-US"/>
              </w:rPr>
            </w:pPr>
            <w:r w:rsidRPr="0060024B">
              <w:rPr>
                <w:rFonts w:ascii="Times" w:hAnsi="Times"/>
                <w:color w:val="000000"/>
                <w:sz w:val="20"/>
                <w:szCs w:val="20"/>
                <w:lang w:val="en-US"/>
              </w:rPr>
              <w:t>0.054</w:t>
            </w:r>
          </w:p>
        </w:tc>
      </w:tr>
    </w:tbl>
    <w:p w14:paraId="35BF1DDE" w14:textId="1DC62B2A" w:rsidR="007A13FA" w:rsidRPr="0060024B" w:rsidRDefault="007A13FA" w:rsidP="007A13FA">
      <w:pPr>
        <w:spacing w:line="360" w:lineRule="auto"/>
        <w:jc w:val="both"/>
        <w:rPr>
          <w:rFonts w:ascii="Times" w:hAnsi="Times"/>
          <w:sz w:val="20"/>
          <w:szCs w:val="20"/>
          <w:lang w:val="en-US"/>
        </w:rPr>
      </w:pPr>
      <w:r w:rsidRPr="0060024B">
        <w:rPr>
          <w:rFonts w:ascii="Times" w:hAnsi="Times"/>
          <w:sz w:val="20"/>
          <w:szCs w:val="20"/>
          <w:lang w:val="en-US"/>
        </w:rPr>
        <w:t>NEDF, nonessential and energy-dense food. Random effects models: Model 1 (n=</w:t>
      </w:r>
      <w:r w:rsidR="00981D22">
        <w:rPr>
          <w:rFonts w:ascii="Times" w:hAnsi="Times"/>
          <w:sz w:val="20"/>
          <w:szCs w:val="20"/>
          <w:lang w:val="en-US"/>
        </w:rPr>
        <w:t>797</w:t>
      </w:r>
      <w:r w:rsidRPr="0060024B">
        <w:rPr>
          <w:rFonts w:ascii="Times" w:hAnsi="Times"/>
          <w:sz w:val="20"/>
          <w:szCs w:val="20"/>
          <w:lang w:val="en-US"/>
        </w:rPr>
        <w:t>), is adjusted by baseline BMI, sex, mother’s overweight, mother’s education, socioeconomical status; Model 2 (n=</w:t>
      </w:r>
      <w:r w:rsidR="00981D22">
        <w:rPr>
          <w:rFonts w:ascii="Times" w:hAnsi="Times"/>
          <w:sz w:val="20"/>
          <w:szCs w:val="20"/>
          <w:lang w:val="en-US"/>
        </w:rPr>
        <w:t>797</w:t>
      </w:r>
      <w:r w:rsidRPr="0060024B">
        <w:rPr>
          <w:rFonts w:ascii="Times" w:hAnsi="Times"/>
          <w:sz w:val="20"/>
          <w:szCs w:val="20"/>
          <w:lang w:val="en-US"/>
        </w:rPr>
        <w:t xml:space="preserve">): adjusted by model 1 + change in calories different from the main exposure (kcal/day); Model 3 (n=701): adjusted by model 2 + change in physical activity (min/day) and change in tv watching (min/day). </w:t>
      </w:r>
      <w:bookmarkEnd w:id="1"/>
    </w:p>
    <w:p w14:paraId="657CFC9A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06F38A0C" w14:textId="77777777" w:rsidR="00070FEF" w:rsidRPr="0060024B" w:rsidRDefault="00070FEF" w:rsidP="00070FEF">
      <w:pPr>
        <w:spacing w:line="360" w:lineRule="auto"/>
        <w:jc w:val="both"/>
        <w:rPr>
          <w:rFonts w:ascii="Times" w:hAnsi="Times" w:cs="Times New Roman"/>
          <w:sz w:val="20"/>
          <w:szCs w:val="20"/>
          <w:lang w:val="en-US"/>
        </w:rPr>
      </w:pPr>
    </w:p>
    <w:p w14:paraId="66095F67" w14:textId="77777777" w:rsidR="00070FEF" w:rsidRPr="00070FEF" w:rsidRDefault="00070FEF">
      <w:pPr>
        <w:rPr>
          <w:lang w:val="en-US"/>
        </w:rPr>
      </w:pPr>
    </w:p>
    <w:sectPr w:rsidR="00070FEF" w:rsidRPr="00070FEF" w:rsidSect="005319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E84F2" w14:textId="77777777" w:rsidR="00281CF8" w:rsidRDefault="00281CF8" w:rsidP="00BD7FCB">
      <w:r>
        <w:separator/>
      </w:r>
    </w:p>
  </w:endnote>
  <w:endnote w:type="continuationSeparator" w:id="0">
    <w:p w14:paraId="1AFA5586" w14:textId="77777777" w:rsidR="00281CF8" w:rsidRDefault="00281CF8" w:rsidP="00BD7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EFA3B" w14:textId="77777777" w:rsidR="00281CF8" w:rsidRDefault="00281CF8" w:rsidP="00BD7FCB">
      <w:r>
        <w:separator/>
      </w:r>
    </w:p>
  </w:footnote>
  <w:footnote w:type="continuationSeparator" w:id="0">
    <w:p w14:paraId="0CAAA1C4" w14:textId="77777777" w:rsidR="00281CF8" w:rsidRDefault="00281CF8" w:rsidP="00BD7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FEF"/>
    <w:rsid w:val="00070FEF"/>
    <w:rsid w:val="00077431"/>
    <w:rsid w:val="001555FA"/>
    <w:rsid w:val="001C4274"/>
    <w:rsid w:val="00271910"/>
    <w:rsid w:val="00281CF8"/>
    <w:rsid w:val="003F4229"/>
    <w:rsid w:val="00531955"/>
    <w:rsid w:val="00633822"/>
    <w:rsid w:val="007A13FA"/>
    <w:rsid w:val="00842309"/>
    <w:rsid w:val="008B536B"/>
    <w:rsid w:val="00981D22"/>
    <w:rsid w:val="00A31F35"/>
    <w:rsid w:val="00B81364"/>
    <w:rsid w:val="00BD7FCB"/>
    <w:rsid w:val="00C03669"/>
    <w:rsid w:val="00D31350"/>
    <w:rsid w:val="00D45D38"/>
    <w:rsid w:val="00E448D3"/>
    <w:rsid w:val="00E8604A"/>
    <w:rsid w:val="00EF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37CB3"/>
  <w15:chartTrackingRefBased/>
  <w15:docId w15:val="{E808C713-501F-154E-AA47-B67B7FCAF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iPriority w:val="99"/>
    <w:semiHidden/>
    <w:unhideWhenUsed/>
    <w:rsid w:val="00070FEF"/>
  </w:style>
  <w:style w:type="paragraph" w:styleId="Encabezado">
    <w:name w:val="header"/>
    <w:basedOn w:val="Normal"/>
    <w:link w:val="EncabezadoCar"/>
    <w:uiPriority w:val="99"/>
    <w:unhideWhenUsed/>
    <w:rsid w:val="00BD7FC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7FCB"/>
  </w:style>
  <w:style w:type="paragraph" w:styleId="Piedepgina">
    <w:name w:val="footer"/>
    <w:basedOn w:val="Normal"/>
    <w:link w:val="PiedepginaCar"/>
    <w:uiPriority w:val="99"/>
    <w:unhideWhenUsed/>
    <w:rsid w:val="00BD7FC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D7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12ECF8-9BD3-AE4E-8871-2898BAFDD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969</Words>
  <Characters>5334</Characters>
  <Application>Microsoft Office Word</Application>
  <DocSecurity>0</DocSecurity>
  <Lines>44</Lines>
  <Paragraphs>12</Paragraphs>
  <ScaleCrop>false</ScaleCrop>
  <Company/>
  <LinksUpToDate>false</LinksUpToDate>
  <CharactersWithSpaces>6291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Illescas Zárate</dc:creator>
  <cp:keywords/>
  <dc:description/>
  <cp:lastModifiedBy>Daniel Illescas Zárate</cp:lastModifiedBy>
  <cp:revision>8</cp:revision>
  <dcterms:created xsi:type="dcterms:W3CDTF">2023-03-30T18:36:00Z</dcterms:created>
  <dcterms:modified xsi:type="dcterms:W3CDTF">2023-04-17T21:54:00Z</dcterms:modified>
</cp:coreProperties>
</file>