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CD" w:rsidRDefault="00155B04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Table </w:t>
      </w:r>
      <w:r w:rsidR="00573296">
        <w:rPr>
          <w:b/>
        </w:rPr>
        <w:t>5</w:t>
      </w:r>
      <w:r w:rsidR="003D7FC2" w:rsidRPr="003D7FC2">
        <w:rPr>
          <w:b/>
        </w:rPr>
        <w:t xml:space="preserve">: </w:t>
      </w:r>
      <w:r w:rsidR="00B06870">
        <w:rPr>
          <w:b/>
        </w:rPr>
        <w:t>Comparison of Outcomes Between Initial SBT Successes and Failures</w:t>
      </w:r>
    </w:p>
    <w:p w:rsidR="00B06870" w:rsidRPr="00B06870" w:rsidRDefault="00B06870">
      <w:pPr>
        <w:pBdr>
          <w:bottom w:val="single" w:sz="12" w:space="1" w:color="auto"/>
        </w:pBdr>
        <w:rPr>
          <w:b/>
          <w:sz w:val="16"/>
          <w:szCs w:val="16"/>
        </w:rPr>
      </w:pPr>
    </w:p>
    <w:p w:rsidR="003D7FC2" w:rsidRDefault="003D7FC2" w:rsidP="003D7FC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LMRoman10-Regular" w:hAnsi="LMRoman10-Regular" w:cs="LMRoman10-Regular"/>
          <w:sz w:val="20"/>
          <w:szCs w:val="20"/>
        </w:rPr>
      </w:pPr>
      <w:r>
        <w:rPr>
          <w:rFonts w:ascii="LMRoman10-Regular" w:hAnsi="LMRoman10-Regular" w:cs="LMRoman10-Regular"/>
          <w:sz w:val="20"/>
          <w:szCs w:val="20"/>
        </w:rPr>
        <w:t xml:space="preserve">Outcome </w:t>
      </w:r>
      <w:r>
        <w:rPr>
          <w:rFonts w:ascii="LMRoman10-Regular" w:hAnsi="LMRoman10-Regular" w:cs="LMRoman10-Regular"/>
          <w:sz w:val="20"/>
          <w:szCs w:val="20"/>
        </w:rPr>
        <w:tab/>
      </w:r>
      <w:r>
        <w:rPr>
          <w:rFonts w:ascii="LMRoman10-Regular" w:hAnsi="LMRoman10-Regular" w:cs="LMRoman10-Regular"/>
          <w:sz w:val="20"/>
          <w:szCs w:val="20"/>
        </w:rPr>
        <w:tab/>
      </w:r>
      <w:r>
        <w:rPr>
          <w:rFonts w:ascii="LMRoman10-Regular" w:hAnsi="LMRoman10-Regular" w:cs="LMRoman10-Regular"/>
          <w:sz w:val="20"/>
          <w:szCs w:val="20"/>
        </w:rPr>
        <w:tab/>
        <w:t xml:space="preserve">    </w:t>
      </w:r>
      <w:r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B10144">
        <w:rPr>
          <w:rFonts w:ascii="LMRoman10-Regular" w:hAnsi="LMRoman10-Regular" w:cs="LMRoman10-Regular"/>
          <w:sz w:val="20"/>
          <w:szCs w:val="20"/>
        </w:rPr>
        <w:t xml:space="preserve">             </w:t>
      </w:r>
      <w:r>
        <w:rPr>
          <w:rFonts w:ascii="LMRoman10-Regular" w:hAnsi="LMRoman10-Regular" w:cs="LMRoman10-Regular"/>
          <w:sz w:val="20"/>
          <w:szCs w:val="20"/>
        </w:rPr>
        <w:t xml:space="preserve"> Initial SBT success</w:t>
      </w:r>
      <w:r>
        <w:rPr>
          <w:rFonts w:ascii="LMRoman10-Regular" w:hAnsi="LMRoman10-Regular" w:cs="LMRoman10-Regular"/>
          <w:sz w:val="20"/>
          <w:szCs w:val="20"/>
        </w:rPr>
        <w:tab/>
      </w:r>
      <w:r>
        <w:rPr>
          <w:rFonts w:ascii="LMRoman10-Regular" w:hAnsi="LMRoman10-Regular" w:cs="LMRoman10-Regular"/>
          <w:sz w:val="20"/>
          <w:szCs w:val="20"/>
        </w:rPr>
        <w:tab/>
      </w:r>
      <w:r w:rsidR="00B10144">
        <w:rPr>
          <w:rFonts w:ascii="LMRoman10-Regular" w:hAnsi="LMRoman10-Regular" w:cs="LMRoman10-Regular"/>
          <w:sz w:val="20"/>
          <w:szCs w:val="20"/>
        </w:rPr>
        <w:t xml:space="preserve">                 </w:t>
      </w:r>
      <w:r>
        <w:rPr>
          <w:rFonts w:ascii="LMRoman10-Regular" w:hAnsi="LMRoman10-Regular" w:cs="LMRoman10-Regular"/>
          <w:sz w:val="20"/>
          <w:szCs w:val="20"/>
        </w:rPr>
        <w:t xml:space="preserve"> </w:t>
      </w:r>
      <w:r w:rsidR="00B10144">
        <w:rPr>
          <w:rFonts w:ascii="LMRoman10-Regular" w:hAnsi="LMRoman10-Regular" w:cs="LMRoman10-Regular"/>
          <w:sz w:val="20"/>
          <w:szCs w:val="20"/>
        </w:rPr>
        <w:t xml:space="preserve">      </w:t>
      </w:r>
      <w:r>
        <w:rPr>
          <w:rFonts w:ascii="LMRoman10-Regular" w:hAnsi="LMRoman10-Regular" w:cs="LMRoman10-Regular"/>
          <w:sz w:val="20"/>
          <w:szCs w:val="20"/>
        </w:rPr>
        <w:t xml:space="preserve"> Initial SBT failure </w:t>
      </w:r>
      <w:r w:rsidR="00B10144">
        <w:rPr>
          <w:rFonts w:ascii="LMRoman10-Regular" w:hAnsi="LMRoman10-Regular" w:cs="LMRoman10-Regular"/>
          <w:sz w:val="20"/>
          <w:szCs w:val="20"/>
        </w:rPr>
        <w:tab/>
      </w:r>
      <w:r w:rsidR="00B10144">
        <w:rPr>
          <w:rFonts w:ascii="LMRoman10-Regular" w:hAnsi="LMRoman10-Regular" w:cs="LMRoman10-Regular"/>
          <w:sz w:val="20"/>
          <w:szCs w:val="20"/>
        </w:rPr>
        <w:tab/>
      </w:r>
      <w:r w:rsidR="00CB2BF1">
        <w:rPr>
          <w:rFonts w:ascii="LMRoman10-Regular" w:hAnsi="LMRoman10-Regular" w:cs="LMRoman10-Regular"/>
          <w:sz w:val="20"/>
          <w:szCs w:val="20"/>
        </w:rPr>
        <w:t xml:space="preserve"> p</w:t>
      </w:r>
      <w:r>
        <w:rPr>
          <w:rFonts w:ascii="LMRoman10-Regular" w:hAnsi="LMRoman10-Regular" w:cs="LMRoman10-Regular"/>
          <w:sz w:val="20"/>
          <w:szCs w:val="20"/>
        </w:rPr>
        <w:t>-value</w:t>
      </w:r>
      <w:r>
        <w:rPr>
          <w:rFonts w:ascii="LMRoman10-Regular" w:hAnsi="LMRoman10-Regular" w:cs="LMRoman10-Regular"/>
          <w:sz w:val="20"/>
          <w:szCs w:val="20"/>
        </w:rPr>
        <w:tab/>
      </w:r>
      <w:r w:rsidR="00CB2BF1">
        <w:rPr>
          <w:rFonts w:ascii="LMRoman10-Regular" w:hAnsi="LMRoman10-Regular" w:cs="LMRoman10-Regular"/>
          <w:sz w:val="20"/>
          <w:szCs w:val="20"/>
        </w:rPr>
        <w:t xml:space="preserve">          </w:t>
      </w:r>
      <w:proofErr w:type="spellStart"/>
      <w:r w:rsidR="00CB2BF1">
        <w:rPr>
          <w:rFonts w:ascii="LMRoman10-Regular" w:hAnsi="LMRoman10-Regular" w:cs="LMRoman10-Regular"/>
          <w:sz w:val="20"/>
          <w:szCs w:val="20"/>
        </w:rPr>
        <w:t>p</w:t>
      </w:r>
      <w:r w:rsidR="00F1058C">
        <w:rPr>
          <w:rFonts w:ascii="LMRoman10-Regular" w:hAnsi="LMRoman10-Regular" w:cs="LMRoman10-Regular"/>
          <w:sz w:val="20"/>
          <w:szCs w:val="20"/>
        </w:rPr>
        <w:t>-value</w:t>
      </w:r>
      <w:proofErr w:type="spellEnd"/>
      <w:r w:rsidR="00F1058C">
        <w:rPr>
          <w:rFonts w:ascii="LMRoman10-Regular" w:hAnsi="LMRoman10-Regular" w:cs="LMRoman10-Regular"/>
          <w:sz w:val="20"/>
          <w:szCs w:val="20"/>
        </w:rPr>
        <w:t xml:space="preserve"> </w:t>
      </w:r>
    </w:p>
    <w:p w:rsidR="00F1058C" w:rsidRDefault="00F1058C" w:rsidP="003D7FC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LMRoman10-Regular" w:hAnsi="LMRoman10-Regular" w:cs="LMRoman10-Regular"/>
          <w:sz w:val="20"/>
          <w:szCs w:val="20"/>
        </w:rPr>
      </w:pPr>
    </w:p>
    <w:p w:rsidR="003D7FC2" w:rsidRDefault="003D7FC2" w:rsidP="003D7FC2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r>
        <w:rPr>
          <w:rFonts w:ascii="LMRoman10-Regular" w:hAnsi="LMRoman10-Regular" w:cs="LMRoman10-Regular"/>
          <w:sz w:val="20"/>
          <w:szCs w:val="20"/>
        </w:rPr>
        <w:tab/>
      </w:r>
      <w:r>
        <w:rPr>
          <w:rFonts w:ascii="LMRoman10-Regular" w:hAnsi="LMRoman10-Regular" w:cs="LMRoman10-Regular"/>
          <w:sz w:val="20"/>
          <w:szCs w:val="20"/>
        </w:rPr>
        <w:tab/>
      </w:r>
      <w:r>
        <w:rPr>
          <w:rFonts w:ascii="LMRoman10-Regular" w:hAnsi="LMRoman10-Regular" w:cs="LMRoman10-Regular"/>
          <w:sz w:val="20"/>
          <w:szCs w:val="20"/>
        </w:rPr>
        <w:tab/>
      </w:r>
      <w:r>
        <w:rPr>
          <w:rFonts w:ascii="LMRoman10-Regular" w:hAnsi="LMRoman10-Regular" w:cs="LMRoman10-Regular"/>
          <w:sz w:val="20"/>
          <w:szCs w:val="20"/>
        </w:rPr>
        <w:tab/>
      </w:r>
      <w:r>
        <w:rPr>
          <w:rFonts w:ascii="LMRoman10-Regular" w:hAnsi="LMRoman10-Regular" w:cs="LMRoman10-Regular"/>
          <w:sz w:val="20"/>
          <w:szCs w:val="20"/>
        </w:rPr>
        <w:tab/>
      </w:r>
      <w:r w:rsidR="00B10144">
        <w:rPr>
          <w:rFonts w:ascii="LMRoman10-Regular" w:hAnsi="LMRoman10-Regular" w:cs="LMRoman10-Regular"/>
          <w:sz w:val="20"/>
          <w:szCs w:val="20"/>
        </w:rPr>
        <w:t xml:space="preserve">           </w:t>
      </w:r>
      <w:r>
        <w:rPr>
          <w:rFonts w:ascii="LMRoman10-Regular" w:hAnsi="LMRoman10-Regular" w:cs="LMRoman10-Regular"/>
          <w:sz w:val="20"/>
          <w:szCs w:val="20"/>
        </w:rPr>
        <w:t xml:space="preserve">65-80 </w:t>
      </w:r>
      <w:r>
        <w:rPr>
          <w:rFonts w:ascii="LMRoman10-Regular" w:hAnsi="LMRoman10-Regular" w:cs="LMRoman10-Regular"/>
          <w:sz w:val="20"/>
          <w:szCs w:val="20"/>
        </w:rPr>
        <w:tab/>
      </w:r>
      <w:r w:rsidR="00B10144">
        <w:rPr>
          <w:rFonts w:ascii="LMRoman10-Regular" w:hAnsi="LMRoman10-Regular" w:cs="LMRoman10-Regular"/>
          <w:sz w:val="20"/>
          <w:szCs w:val="20"/>
        </w:rPr>
        <w:t xml:space="preserve">         </w:t>
      </w:r>
      <w:r w:rsidR="00F1058C">
        <w:rPr>
          <w:rFonts w:ascii="LMRoman10-Regular" w:hAnsi="LMRoman10-Regular" w:cs="LMRoman10-Regular"/>
          <w:sz w:val="20"/>
          <w:szCs w:val="20"/>
        </w:rPr>
        <w:t>Over 80</w:t>
      </w:r>
      <w:r>
        <w:rPr>
          <w:rFonts w:ascii="LMRoman10-Regular" w:hAnsi="LMRoman10-Regular" w:cs="LMRoman10-Regular"/>
          <w:sz w:val="20"/>
          <w:szCs w:val="20"/>
        </w:rPr>
        <w:t xml:space="preserve"> </w:t>
      </w:r>
      <w:r>
        <w:rPr>
          <w:rFonts w:ascii="LMRoman10-Regular" w:hAnsi="LMRoman10-Regular" w:cs="LMRoman10-Regular"/>
          <w:sz w:val="20"/>
          <w:szCs w:val="20"/>
        </w:rPr>
        <w:tab/>
      </w:r>
      <w:r>
        <w:rPr>
          <w:rFonts w:ascii="LMRoman10-Regular" w:hAnsi="LMRoman10-Regular" w:cs="LMRoman10-Regular"/>
          <w:sz w:val="20"/>
          <w:szCs w:val="20"/>
        </w:rPr>
        <w:tab/>
      </w:r>
      <w:r w:rsidR="00B10144">
        <w:rPr>
          <w:rFonts w:ascii="LMRoman10-Regular" w:hAnsi="LMRoman10-Regular" w:cs="LMRoman10-Regular"/>
          <w:sz w:val="20"/>
          <w:szCs w:val="20"/>
        </w:rPr>
        <w:t xml:space="preserve">             </w:t>
      </w:r>
      <w:r w:rsidR="00F1058C">
        <w:rPr>
          <w:rFonts w:ascii="LMRoman10-Regular" w:hAnsi="LMRoman10-Regular" w:cs="LMRoman10-Regular"/>
          <w:sz w:val="20"/>
          <w:szCs w:val="20"/>
        </w:rPr>
        <w:t xml:space="preserve"> </w:t>
      </w:r>
      <w:r w:rsidR="00B10144">
        <w:rPr>
          <w:rFonts w:ascii="LMRoman10-Regular" w:hAnsi="LMRoman10-Regular" w:cs="LMRoman10-Regular"/>
          <w:sz w:val="20"/>
          <w:szCs w:val="20"/>
        </w:rPr>
        <w:t>6</w:t>
      </w:r>
      <w:r>
        <w:rPr>
          <w:rFonts w:ascii="LMRoman10-Regular" w:hAnsi="LMRoman10-Regular" w:cs="LMRoman10-Regular"/>
          <w:sz w:val="20"/>
          <w:szCs w:val="20"/>
        </w:rPr>
        <w:t xml:space="preserve">5-80 </w:t>
      </w:r>
      <w:r>
        <w:rPr>
          <w:rFonts w:ascii="LMRoman10-Regular" w:hAnsi="LMRoman10-Regular" w:cs="LMRoman10-Regular"/>
          <w:sz w:val="20"/>
          <w:szCs w:val="20"/>
        </w:rPr>
        <w:tab/>
      </w:r>
      <w:r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B10144">
        <w:rPr>
          <w:rFonts w:ascii="LMRoman10-Regular" w:hAnsi="LMRoman10-Regular" w:cs="LMRoman10-Regular"/>
          <w:sz w:val="20"/>
          <w:szCs w:val="20"/>
        </w:rPr>
        <w:t xml:space="preserve">     </w:t>
      </w:r>
      <w:r w:rsidR="00F1058C">
        <w:rPr>
          <w:rFonts w:ascii="LMRoman10-Regular" w:hAnsi="LMRoman10-Regular" w:cs="LMRoman10-Regular"/>
          <w:sz w:val="20"/>
          <w:szCs w:val="20"/>
        </w:rPr>
        <w:t xml:space="preserve"> Over 80</w:t>
      </w:r>
      <w:r>
        <w:rPr>
          <w:rFonts w:ascii="LMRoman10-Regular" w:hAnsi="LMRoman10-Regular" w:cs="LMRoman10-Regular"/>
          <w:sz w:val="20"/>
          <w:szCs w:val="20"/>
        </w:rPr>
        <w:tab/>
      </w:r>
      <w:proofErr w:type="gramStart"/>
      <w:r w:rsidR="00B10144">
        <w:rPr>
          <w:rFonts w:ascii="LMRoman10-Regular" w:hAnsi="LMRoman10-Regular" w:cs="LMRoman10-Regular"/>
          <w:sz w:val="20"/>
          <w:szCs w:val="20"/>
        </w:rPr>
        <w:tab/>
      </w:r>
      <w:r w:rsidR="00CB2BF1">
        <w:rPr>
          <w:rFonts w:ascii="LMRoman10-Regular" w:hAnsi="LMRoman10-Regular" w:cs="LMRoman10-Regular"/>
          <w:sz w:val="20"/>
          <w:szCs w:val="20"/>
        </w:rPr>
        <w:t xml:space="preserve"> </w:t>
      </w:r>
      <w:r w:rsidR="00B10144">
        <w:rPr>
          <w:rFonts w:ascii="LMRoman10-Regular" w:hAnsi="LMRoman10-Regular" w:cs="LMRoman10-Regular"/>
          <w:sz w:val="20"/>
          <w:szCs w:val="20"/>
        </w:rPr>
        <w:t xml:space="preserve"> </w:t>
      </w:r>
      <w:r>
        <w:rPr>
          <w:rFonts w:ascii="LMRoman10-Regular" w:hAnsi="LMRoman10-Regular" w:cs="LMRoman10-Regular"/>
          <w:sz w:val="20"/>
          <w:szCs w:val="20"/>
        </w:rPr>
        <w:t>65</w:t>
      </w:r>
      <w:proofErr w:type="gramEnd"/>
      <w:r>
        <w:rPr>
          <w:rFonts w:ascii="LMRoman10-Regular" w:hAnsi="LMRoman10-Regular" w:cs="LMRoman10-Regular"/>
          <w:sz w:val="20"/>
          <w:szCs w:val="20"/>
        </w:rPr>
        <w:t xml:space="preserve">-80       </w:t>
      </w:r>
      <w:r w:rsidR="00B10144"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>
        <w:rPr>
          <w:rFonts w:ascii="LMRoman10-Regular" w:hAnsi="LMRoman10-Regular" w:cs="LMRoman10-Regular"/>
          <w:sz w:val="20"/>
          <w:szCs w:val="20"/>
        </w:rPr>
        <w:t>80</w:t>
      </w:r>
    </w:p>
    <w:p w:rsidR="003D7FC2" w:rsidRDefault="003D7FC2">
      <w:pPr>
        <w:pBdr>
          <w:bottom w:val="single" w:sz="12" w:space="1" w:color="auto"/>
        </w:pBdr>
      </w:pPr>
      <w:r>
        <w:tab/>
      </w:r>
      <w:r>
        <w:tab/>
      </w:r>
      <w:r>
        <w:tab/>
        <w:t xml:space="preserve">          </w:t>
      </w:r>
      <w:r>
        <w:tab/>
        <w:t xml:space="preserve">           </w:t>
      </w:r>
      <w:r w:rsidR="00B10144">
        <w:t xml:space="preserve">            </w:t>
      </w:r>
      <w:r>
        <w:t xml:space="preserve">  (n=245)</w:t>
      </w:r>
      <w:r>
        <w:tab/>
        <w:t xml:space="preserve">        </w:t>
      </w:r>
      <w:proofErr w:type="gramStart"/>
      <w:r>
        <w:t xml:space="preserve">  </w:t>
      </w:r>
      <w:r w:rsidR="00F1058C">
        <w:t xml:space="preserve"> </w:t>
      </w:r>
      <w:r>
        <w:t>(</w:t>
      </w:r>
      <w:proofErr w:type="gramEnd"/>
      <w:r>
        <w:t xml:space="preserve">n=84)                            </w:t>
      </w:r>
      <w:r w:rsidR="00471596">
        <w:t xml:space="preserve">        </w:t>
      </w:r>
      <w:r>
        <w:t xml:space="preserve">(n=57)                  </w:t>
      </w:r>
      <w:r w:rsidR="00B10144">
        <w:t xml:space="preserve">         (</w:t>
      </w:r>
      <w:r>
        <w:t>n=21)</w:t>
      </w:r>
    </w:p>
    <w:p w:rsidR="003D7FC2" w:rsidRPr="001E79D7" w:rsidRDefault="003D7FC2" w:rsidP="003D7FC2">
      <w:pPr>
        <w:autoSpaceDE w:val="0"/>
        <w:autoSpaceDN w:val="0"/>
        <w:adjustRightInd w:val="0"/>
        <w:spacing w:after="0" w:line="240" w:lineRule="auto"/>
        <w:rPr>
          <w:rFonts w:eastAsia="GuardianAgateSans1GR-Regular" w:cstheme="minorHAnsi"/>
          <w:sz w:val="20"/>
          <w:szCs w:val="20"/>
        </w:rPr>
      </w:pPr>
      <w:r w:rsidRPr="003D7FC2">
        <w:rPr>
          <w:rFonts w:eastAsia="GuardianAgateSans1GR-Regular" w:cstheme="minorHAnsi"/>
          <w:sz w:val="20"/>
          <w:szCs w:val="20"/>
        </w:rPr>
        <w:t>Total duration</w:t>
      </w:r>
      <w:r>
        <w:rPr>
          <w:rFonts w:eastAsia="GuardianAgateSans1GR-Regular" w:cstheme="minorHAnsi"/>
          <w:sz w:val="20"/>
          <w:szCs w:val="20"/>
        </w:rPr>
        <w:t xml:space="preserve"> of MV</w:t>
      </w:r>
      <w:r w:rsidR="00471596">
        <w:rPr>
          <w:rFonts w:eastAsia="GuardianAgateSans1GR-Regular" w:cstheme="minorHAnsi"/>
          <w:sz w:val="20"/>
          <w:szCs w:val="20"/>
        </w:rPr>
        <w:tab/>
      </w:r>
      <w:r w:rsidR="00471596">
        <w:rPr>
          <w:rFonts w:eastAsia="GuardianAgateSans1GR-Regular" w:cstheme="minorHAnsi"/>
          <w:sz w:val="20"/>
          <w:szCs w:val="20"/>
        </w:rPr>
        <w:tab/>
      </w:r>
      <w:r w:rsidR="00471596">
        <w:rPr>
          <w:rFonts w:eastAsia="GuardianAgateSans1GR-Regular" w:cstheme="minorHAnsi"/>
          <w:sz w:val="20"/>
          <w:szCs w:val="20"/>
        </w:rPr>
        <w:tab/>
      </w:r>
      <w:r w:rsidR="00B10144">
        <w:rPr>
          <w:rFonts w:ascii="LMRoman10-Regular" w:hAnsi="LMRoman10-Regular" w:cs="LMRoman10-Regular"/>
          <w:sz w:val="20"/>
          <w:szCs w:val="20"/>
        </w:rPr>
        <w:t xml:space="preserve">3.40 [1.98, 6.83]     3.75 [2.11, 5.92] </w:t>
      </w:r>
      <w:r w:rsidR="00B10144"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B10144">
        <w:rPr>
          <w:rFonts w:ascii="LMRoman10-Regular" w:hAnsi="LMRoman10-Regular" w:cs="LMRoman10-Regular"/>
          <w:sz w:val="20"/>
          <w:szCs w:val="20"/>
        </w:rPr>
        <w:tab/>
        <w:t>5.31 [3.27, 10.10]    5.10 [3.96, 8.60</w:t>
      </w:r>
      <w:proofErr w:type="gramStart"/>
      <w:r w:rsidR="00B10144">
        <w:rPr>
          <w:rFonts w:ascii="LMRoman10-Regular" w:hAnsi="LMRoman10-Regular" w:cs="LMRoman10-Regular"/>
          <w:sz w:val="20"/>
          <w:szCs w:val="20"/>
        </w:rPr>
        <w:t xml:space="preserve">]  </w:t>
      </w:r>
      <w:r w:rsidR="00B10144">
        <w:rPr>
          <w:rFonts w:ascii="LMRoman10-Regular" w:hAnsi="LMRoman10-Regular" w:cs="LMRoman10-Regular"/>
          <w:sz w:val="20"/>
          <w:szCs w:val="20"/>
        </w:rPr>
        <w:tab/>
      </w:r>
      <w:proofErr w:type="gramEnd"/>
      <w:r w:rsidR="00F1058C">
        <w:rPr>
          <w:rFonts w:ascii="LMRoman10-Regular" w:hAnsi="LMRoman10-Regular" w:cs="LMRoman10-Regular"/>
          <w:sz w:val="20"/>
          <w:szCs w:val="20"/>
        </w:rPr>
        <w:t xml:space="preserve"> </w:t>
      </w:r>
      <w:r w:rsidR="00B06870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0.001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>0.02</w:t>
      </w:r>
    </w:p>
    <w:p w:rsidR="003D7FC2" w:rsidRPr="001E79D7" w:rsidRDefault="003D7FC2" w:rsidP="00471596">
      <w:pPr>
        <w:spacing w:after="0" w:line="240" w:lineRule="auto"/>
        <w:rPr>
          <w:rFonts w:eastAsia="GuardianAgateSans1GR-Regular" w:cstheme="minorHAnsi"/>
          <w:sz w:val="20"/>
          <w:szCs w:val="20"/>
        </w:rPr>
      </w:pPr>
      <w:r w:rsidRPr="001E79D7">
        <w:rPr>
          <w:rFonts w:eastAsia="GuardianAgateSans1GR-Regular" w:cstheme="minorHAnsi"/>
          <w:sz w:val="20"/>
          <w:szCs w:val="20"/>
        </w:rPr>
        <w:t>median (IQR)</w:t>
      </w:r>
      <w:r w:rsidR="00471596" w:rsidRPr="001E79D7">
        <w:rPr>
          <w:rFonts w:eastAsia="GuardianAgateSans1GR-Regular" w:cstheme="minorHAnsi"/>
          <w:sz w:val="20"/>
          <w:szCs w:val="20"/>
        </w:rPr>
        <w:t>, d</w:t>
      </w:r>
    </w:p>
    <w:p w:rsidR="00471596" w:rsidRPr="001E79D7" w:rsidRDefault="00471596" w:rsidP="00471596">
      <w:pPr>
        <w:spacing w:after="0" w:line="240" w:lineRule="auto"/>
        <w:rPr>
          <w:rFonts w:eastAsia="GuardianAgateSans1GR-Regular" w:cstheme="minorHAnsi"/>
          <w:sz w:val="10"/>
          <w:szCs w:val="10"/>
        </w:rPr>
      </w:pPr>
    </w:p>
    <w:p w:rsidR="003D7FC2" w:rsidRPr="001E79D7" w:rsidRDefault="00471596" w:rsidP="00B10144">
      <w:pPr>
        <w:autoSpaceDE w:val="0"/>
        <w:autoSpaceDN w:val="0"/>
        <w:adjustRightInd w:val="0"/>
        <w:spacing w:after="0" w:line="240" w:lineRule="auto"/>
        <w:ind w:left="90" w:hanging="90"/>
        <w:rPr>
          <w:rFonts w:eastAsia="GuardianAgateSans1GR-Regular" w:cstheme="minorHAnsi"/>
          <w:sz w:val="20"/>
          <w:szCs w:val="20"/>
        </w:rPr>
      </w:pPr>
      <w:r w:rsidRPr="001E79D7">
        <w:rPr>
          <w:rFonts w:eastAsia="GuardianAgateSans1GR-Regular" w:cstheme="minorHAnsi"/>
          <w:sz w:val="20"/>
          <w:szCs w:val="20"/>
        </w:rPr>
        <w:t xml:space="preserve">  </w:t>
      </w:r>
      <w:r w:rsidR="003D7FC2" w:rsidRPr="001E79D7">
        <w:rPr>
          <w:rFonts w:eastAsia="GuardianAgateSans1GR-Regular" w:cstheme="minorHAnsi"/>
          <w:sz w:val="20"/>
          <w:szCs w:val="20"/>
        </w:rPr>
        <w:t xml:space="preserve">Patients who </w:t>
      </w:r>
      <w:r w:rsidRPr="001E79D7">
        <w:rPr>
          <w:rFonts w:eastAsia="GuardianAgateSans1GR-Regular" w:cstheme="minorHAnsi"/>
          <w:sz w:val="20"/>
          <w:szCs w:val="20"/>
        </w:rPr>
        <w:t>did not die</w:t>
      </w:r>
      <w:r w:rsidR="003D7FC2" w:rsidRPr="001E79D7">
        <w:rPr>
          <w:rFonts w:eastAsia="GuardianAgateSans1GR-Regular" w:cstheme="minorHAnsi"/>
          <w:sz w:val="20"/>
          <w:szCs w:val="20"/>
        </w:rPr>
        <w:t xml:space="preserve"> during</w:t>
      </w:r>
      <w:r w:rsidR="00B10144" w:rsidRPr="001E79D7">
        <w:rPr>
          <w:rFonts w:eastAsia="GuardianAgateSans1GR-Regular" w:cstheme="minorHAnsi"/>
          <w:sz w:val="20"/>
          <w:szCs w:val="20"/>
        </w:rPr>
        <w:tab/>
        <w:t xml:space="preserve">               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 xml:space="preserve">3.19 [1.95, 5.87]     4.15 [1.87, 6.52]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  <w:t xml:space="preserve">4.95 [3.21, 8.07]      4.26 [3.95, 5.22]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</w:r>
      <w:r w:rsidR="00F1058C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0.004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>0.41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 xml:space="preserve">              </w:t>
      </w:r>
      <w:r w:rsidR="00B10144" w:rsidRPr="001E79D7">
        <w:rPr>
          <w:rFonts w:cstheme="minorHAnsi"/>
          <w:sz w:val="20"/>
          <w:szCs w:val="20"/>
        </w:rPr>
        <w:t>hospit</w:t>
      </w:r>
      <w:r w:rsidR="003D7FC2" w:rsidRPr="001E79D7">
        <w:rPr>
          <w:rFonts w:eastAsia="GuardianAgateSans1GR-Regular" w:cstheme="minorHAnsi"/>
          <w:sz w:val="20"/>
          <w:szCs w:val="20"/>
        </w:rPr>
        <w:t>alization, median (IQR)</w:t>
      </w:r>
      <w:r w:rsidRPr="001E79D7">
        <w:rPr>
          <w:rFonts w:eastAsia="GuardianAgateSans1GR-Regular" w:cstheme="minorHAnsi"/>
          <w:sz w:val="20"/>
          <w:szCs w:val="20"/>
        </w:rPr>
        <w:t>, d</w:t>
      </w:r>
    </w:p>
    <w:p w:rsidR="00471596" w:rsidRPr="001E79D7" w:rsidRDefault="00471596" w:rsidP="00471596">
      <w:pPr>
        <w:spacing w:after="0" w:line="240" w:lineRule="auto"/>
        <w:rPr>
          <w:rFonts w:cstheme="minorHAnsi"/>
          <w:sz w:val="10"/>
          <w:szCs w:val="10"/>
        </w:rPr>
      </w:pPr>
    </w:p>
    <w:p w:rsidR="003D7FC2" w:rsidRPr="001E79D7" w:rsidRDefault="00471596" w:rsidP="00471596">
      <w:pPr>
        <w:autoSpaceDE w:val="0"/>
        <w:autoSpaceDN w:val="0"/>
        <w:adjustRightInd w:val="0"/>
        <w:spacing w:after="0" w:line="240" w:lineRule="auto"/>
        <w:rPr>
          <w:rFonts w:eastAsia="GuardianAgateSans1GR-Regular" w:cstheme="minorHAnsi"/>
          <w:sz w:val="20"/>
          <w:szCs w:val="20"/>
        </w:rPr>
      </w:pPr>
      <w:r w:rsidRPr="001E79D7">
        <w:rPr>
          <w:rFonts w:eastAsia="GuardianAgateSans1GR-Regular" w:cstheme="minorHAnsi"/>
          <w:sz w:val="20"/>
          <w:szCs w:val="20"/>
        </w:rPr>
        <w:t xml:space="preserve">  </w:t>
      </w:r>
      <w:r w:rsidR="003D7FC2" w:rsidRPr="001E79D7">
        <w:rPr>
          <w:rFonts w:eastAsia="GuardianAgateSans1GR-Regular" w:cstheme="minorHAnsi"/>
          <w:sz w:val="20"/>
          <w:szCs w:val="20"/>
        </w:rPr>
        <w:t xml:space="preserve">Patients who </w:t>
      </w:r>
      <w:r w:rsidRPr="001E79D7">
        <w:rPr>
          <w:rFonts w:eastAsia="GuardianAgateSans1GR-Regular" w:cstheme="minorHAnsi"/>
          <w:sz w:val="20"/>
          <w:szCs w:val="20"/>
        </w:rPr>
        <w:t>died</w:t>
      </w:r>
      <w:r w:rsidR="003D7FC2" w:rsidRPr="001E79D7">
        <w:rPr>
          <w:rFonts w:eastAsia="GuardianAgateSans1GR-Regular" w:cstheme="minorHAnsi"/>
          <w:sz w:val="20"/>
          <w:szCs w:val="20"/>
        </w:rPr>
        <w:t xml:space="preserve"> during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  <w:t>6.19 [3.00, 8.27]     2.69 [2.3</w:t>
      </w:r>
      <w:r w:rsidR="00F1058C" w:rsidRPr="001E79D7">
        <w:rPr>
          <w:rFonts w:ascii="LMRoman10-Regular" w:hAnsi="LMRoman10-Regular" w:cs="LMRoman10-Regular"/>
          <w:sz w:val="20"/>
          <w:szCs w:val="20"/>
        </w:rPr>
        <w:t xml:space="preserve">4, 4.87] </w:t>
      </w:r>
      <w:r w:rsidR="00F1058C" w:rsidRPr="001E79D7">
        <w:rPr>
          <w:rFonts w:ascii="LMRoman10-Regular" w:hAnsi="LMRoman10-Regular" w:cs="LMRoman10-Regular"/>
          <w:sz w:val="20"/>
          <w:szCs w:val="20"/>
        </w:rPr>
        <w:tab/>
      </w:r>
      <w:r w:rsidR="00F1058C" w:rsidRPr="001E79D7">
        <w:rPr>
          <w:rFonts w:ascii="LMRoman10-Regular" w:hAnsi="LMRoman10-Regular" w:cs="LMRoman10-Regular"/>
          <w:sz w:val="20"/>
          <w:szCs w:val="20"/>
        </w:rPr>
        <w:tab/>
        <w:t>12.08 [8.07, 16.03</w:t>
      </w:r>
      <w:proofErr w:type="gramStart"/>
      <w:r w:rsidR="00F1058C" w:rsidRPr="001E79D7">
        <w:rPr>
          <w:rFonts w:ascii="LMRoman10-Regular" w:hAnsi="LMRoman10-Regular" w:cs="LMRoman10-Regular"/>
          <w:sz w:val="20"/>
          <w:szCs w:val="20"/>
        </w:rPr>
        <w:t xml:space="preserve">] 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>13.73</w:t>
      </w:r>
      <w:proofErr w:type="gramEnd"/>
      <w:r w:rsidR="00B10144" w:rsidRPr="001E79D7">
        <w:rPr>
          <w:rFonts w:ascii="LMRoman10-Regular" w:hAnsi="LMRoman10-Regular" w:cs="LMRoman10-Regular"/>
          <w:sz w:val="20"/>
          <w:szCs w:val="20"/>
        </w:rPr>
        <w:t xml:space="preserve"> [8.33, 20.10]   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0.02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  <w:t>0.007</w:t>
      </w:r>
    </w:p>
    <w:p w:rsidR="003D7FC2" w:rsidRPr="001E79D7" w:rsidRDefault="00471596" w:rsidP="00471596">
      <w:pPr>
        <w:spacing w:after="0" w:line="240" w:lineRule="auto"/>
        <w:rPr>
          <w:rFonts w:eastAsia="GuardianAgateSans1GR-Regular" w:cstheme="minorHAnsi"/>
          <w:sz w:val="20"/>
          <w:szCs w:val="20"/>
        </w:rPr>
      </w:pPr>
      <w:r w:rsidRPr="001E79D7">
        <w:rPr>
          <w:rFonts w:eastAsia="GuardianAgateSans1GR-Regular" w:cstheme="minorHAnsi"/>
          <w:sz w:val="20"/>
          <w:szCs w:val="20"/>
        </w:rPr>
        <w:t xml:space="preserve">  h</w:t>
      </w:r>
      <w:r w:rsidR="003D7FC2" w:rsidRPr="001E79D7">
        <w:rPr>
          <w:rFonts w:eastAsia="GuardianAgateSans1GR-Regular" w:cstheme="minorHAnsi"/>
          <w:sz w:val="20"/>
          <w:szCs w:val="20"/>
        </w:rPr>
        <w:t>ospitalization, median (IQR)</w:t>
      </w:r>
      <w:r w:rsidRPr="001E79D7">
        <w:rPr>
          <w:rFonts w:eastAsia="GuardianAgateSans1GR-Regular" w:cstheme="minorHAnsi"/>
          <w:sz w:val="20"/>
          <w:szCs w:val="20"/>
        </w:rPr>
        <w:t>, d</w:t>
      </w:r>
      <w:r w:rsidR="003D7FC2" w:rsidRPr="001E79D7">
        <w:rPr>
          <w:rFonts w:eastAsia="GuardianAgateSans1GR-Regular" w:cstheme="minorHAnsi"/>
          <w:sz w:val="20"/>
          <w:szCs w:val="20"/>
        </w:rPr>
        <w:t xml:space="preserve"> </w:t>
      </w:r>
    </w:p>
    <w:p w:rsidR="00471596" w:rsidRPr="001E79D7" w:rsidRDefault="00471596" w:rsidP="00471596">
      <w:pPr>
        <w:spacing w:after="0" w:line="240" w:lineRule="auto"/>
        <w:rPr>
          <w:rFonts w:cstheme="minorHAnsi"/>
          <w:sz w:val="16"/>
          <w:szCs w:val="16"/>
        </w:rPr>
      </w:pPr>
    </w:p>
    <w:p w:rsidR="003D7FC2" w:rsidRPr="001E79D7" w:rsidRDefault="00471596" w:rsidP="00BB394C">
      <w:pPr>
        <w:spacing w:after="0" w:line="240" w:lineRule="auto"/>
        <w:rPr>
          <w:rFonts w:cstheme="minorHAnsi"/>
          <w:sz w:val="20"/>
          <w:szCs w:val="20"/>
        </w:rPr>
      </w:pPr>
      <w:r w:rsidRPr="001E79D7">
        <w:rPr>
          <w:rFonts w:cstheme="minorHAnsi"/>
          <w:sz w:val="20"/>
          <w:szCs w:val="20"/>
        </w:rPr>
        <w:t>ICU mortality, n (%)</w:t>
      </w:r>
      <w:r w:rsidR="00B10144" w:rsidRPr="001E79D7">
        <w:rPr>
          <w:rFonts w:cstheme="minorHAnsi"/>
          <w:sz w:val="20"/>
          <w:szCs w:val="20"/>
        </w:rPr>
        <w:t xml:space="preserve"> </w:t>
      </w:r>
      <w:r w:rsidR="00B10144" w:rsidRPr="001E79D7">
        <w:rPr>
          <w:rFonts w:cstheme="minorHAnsi"/>
          <w:sz w:val="20"/>
          <w:szCs w:val="20"/>
        </w:rPr>
        <w:tab/>
      </w:r>
      <w:r w:rsidR="00B10144" w:rsidRPr="001E79D7">
        <w:rPr>
          <w:rFonts w:cstheme="minorHAnsi"/>
          <w:sz w:val="20"/>
          <w:szCs w:val="20"/>
        </w:rPr>
        <w:tab/>
      </w:r>
      <w:r w:rsidR="00B10144" w:rsidRPr="001E79D7">
        <w:rPr>
          <w:rFonts w:cstheme="minorHAnsi"/>
          <w:sz w:val="20"/>
          <w:szCs w:val="20"/>
        </w:rPr>
        <w:tab/>
        <w:t xml:space="preserve">    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 xml:space="preserve">28 (11.4)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  <w:t xml:space="preserve">14 (16.7)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  <w:t xml:space="preserve">    12 (21.1)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  <w:t xml:space="preserve">8 (38.1)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 </w:t>
      </w:r>
      <w:r w:rsidR="00B10144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>0.09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>0.06</w:t>
      </w:r>
    </w:p>
    <w:p w:rsidR="00BB394C" w:rsidRPr="001E79D7" w:rsidRDefault="00BB394C" w:rsidP="00BB394C">
      <w:pPr>
        <w:spacing w:after="0" w:line="240" w:lineRule="auto"/>
        <w:rPr>
          <w:rFonts w:cstheme="minorHAnsi"/>
          <w:sz w:val="16"/>
          <w:szCs w:val="16"/>
        </w:rPr>
      </w:pPr>
    </w:p>
    <w:p w:rsidR="00B06870" w:rsidRPr="001E79D7" w:rsidRDefault="00471596" w:rsidP="00BB394C">
      <w:pPr>
        <w:spacing w:after="0" w:line="240" w:lineRule="auto"/>
        <w:rPr>
          <w:rFonts w:cstheme="minorHAnsi"/>
          <w:sz w:val="20"/>
          <w:szCs w:val="20"/>
        </w:rPr>
      </w:pPr>
      <w:r w:rsidRPr="001E79D7">
        <w:rPr>
          <w:rFonts w:cstheme="minorHAnsi"/>
          <w:sz w:val="20"/>
          <w:szCs w:val="20"/>
        </w:rPr>
        <w:t>Hospital mortality, n (%)</w:t>
      </w:r>
      <w:r w:rsidR="00B06870" w:rsidRPr="001E79D7">
        <w:rPr>
          <w:rFonts w:cstheme="minorHAnsi"/>
          <w:sz w:val="20"/>
          <w:szCs w:val="20"/>
        </w:rPr>
        <w:tab/>
      </w:r>
      <w:r w:rsidR="00B06870" w:rsidRPr="001E79D7">
        <w:rPr>
          <w:rFonts w:cstheme="minorHAnsi"/>
          <w:sz w:val="20"/>
          <w:szCs w:val="20"/>
        </w:rPr>
        <w:tab/>
      </w:r>
      <w:r w:rsidR="00B06870" w:rsidRPr="001E79D7">
        <w:rPr>
          <w:rFonts w:cstheme="minorHAnsi"/>
          <w:sz w:val="20"/>
          <w:szCs w:val="20"/>
        </w:rPr>
        <w:tab/>
        <w:t xml:space="preserve">    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21 (8.6)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12 (14.3)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 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   3 (5.3)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>4 (19.0)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 xml:space="preserve">     0.13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>0.06</w:t>
      </w:r>
    </w:p>
    <w:p w:rsidR="00471596" w:rsidRPr="001E79D7" w:rsidRDefault="00471596" w:rsidP="00471596">
      <w:pPr>
        <w:spacing w:after="0" w:line="240" w:lineRule="auto"/>
        <w:rPr>
          <w:rFonts w:cstheme="minorHAnsi"/>
          <w:sz w:val="20"/>
          <w:szCs w:val="20"/>
        </w:rPr>
      </w:pPr>
      <w:r w:rsidRPr="001E79D7">
        <w:rPr>
          <w:rFonts w:cstheme="minorHAnsi"/>
          <w:sz w:val="20"/>
          <w:szCs w:val="20"/>
        </w:rPr>
        <w:t>deaths after ICU discharge)</w:t>
      </w:r>
    </w:p>
    <w:p w:rsidR="00471596" w:rsidRPr="001E79D7" w:rsidRDefault="00471596" w:rsidP="00471596">
      <w:pPr>
        <w:spacing w:after="0" w:line="240" w:lineRule="auto"/>
        <w:rPr>
          <w:rFonts w:cstheme="minorHAnsi"/>
          <w:sz w:val="16"/>
          <w:szCs w:val="16"/>
        </w:rPr>
      </w:pPr>
    </w:p>
    <w:p w:rsidR="00471596" w:rsidRPr="001E79D7" w:rsidRDefault="00471596" w:rsidP="00471596">
      <w:pPr>
        <w:spacing w:after="0" w:line="240" w:lineRule="auto"/>
        <w:rPr>
          <w:rFonts w:cstheme="minorHAnsi"/>
          <w:sz w:val="20"/>
          <w:szCs w:val="20"/>
        </w:rPr>
      </w:pPr>
      <w:r w:rsidRPr="001E79D7">
        <w:rPr>
          <w:rFonts w:cstheme="minorHAnsi"/>
          <w:sz w:val="20"/>
          <w:szCs w:val="20"/>
        </w:rPr>
        <w:t>MV at day 28, n (%)</w:t>
      </w:r>
      <w:r w:rsidR="00B06870" w:rsidRPr="001E79D7">
        <w:rPr>
          <w:rFonts w:cstheme="minorHAnsi"/>
          <w:sz w:val="20"/>
          <w:szCs w:val="20"/>
        </w:rPr>
        <w:tab/>
      </w:r>
      <w:r w:rsidR="00B06870" w:rsidRPr="001E79D7">
        <w:rPr>
          <w:rFonts w:cstheme="minorHAnsi"/>
          <w:sz w:val="20"/>
          <w:szCs w:val="20"/>
        </w:rPr>
        <w:tab/>
      </w:r>
      <w:r w:rsidR="00B06870" w:rsidRPr="001E79D7">
        <w:rPr>
          <w:rFonts w:cstheme="minorHAnsi"/>
          <w:sz w:val="20"/>
          <w:szCs w:val="20"/>
        </w:rPr>
        <w:tab/>
        <w:t xml:space="preserve">   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>13 (5.3)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proofErr w:type="gramStart"/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  4</w:t>
      </w:r>
      <w:proofErr w:type="gramEnd"/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 (4.8)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      8 (14.0)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2 (9.5)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 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0.02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r w:rsidR="00CB2BF1" w:rsidRPr="001E79D7">
        <w:rPr>
          <w:rFonts w:ascii="LMRoman10-Regular" w:hAnsi="LMRoman10-Regular" w:cs="LMRoman10-Regular"/>
          <w:sz w:val="20"/>
          <w:szCs w:val="20"/>
        </w:rPr>
        <w:t>0.56</w:t>
      </w:r>
    </w:p>
    <w:p w:rsidR="00471596" w:rsidRPr="001E79D7" w:rsidRDefault="00471596" w:rsidP="00471596">
      <w:pPr>
        <w:spacing w:after="0" w:line="240" w:lineRule="auto"/>
        <w:rPr>
          <w:rFonts w:cstheme="minorHAnsi"/>
          <w:sz w:val="16"/>
          <w:szCs w:val="16"/>
        </w:rPr>
      </w:pPr>
    </w:p>
    <w:p w:rsidR="00471596" w:rsidRPr="001E79D7" w:rsidRDefault="00471596" w:rsidP="00471596">
      <w:pPr>
        <w:spacing w:after="0" w:line="240" w:lineRule="auto"/>
        <w:rPr>
          <w:rFonts w:cstheme="minorHAnsi"/>
          <w:sz w:val="20"/>
          <w:szCs w:val="20"/>
        </w:rPr>
      </w:pPr>
      <w:r w:rsidRPr="001E79D7">
        <w:rPr>
          <w:rFonts w:cstheme="minorHAnsi"/>
          <w:sz w:val="20"/>
          <w:szCs w:val="20"/>
        </w:rPr>
        <w:t>In ICU at day 28, n (%)</w:t>
      </w:r>
      <w:r w:rsidR="00B06870" w:rsidRPr="001E79D7">
        <w:rPr>
          <w:rFonts w:cstheme="minorHAnsi"/>
          <w:sz w:val="20"/>
          <w:szCs w:val="20"/>
        </w:rPr>
        <w:tab/>
      </w:r>
      <w:r w:rsidR="00B06870" w:rsidRPr="001E79D7">
        <w:rPr>
          <w:rFonts w:cstheme="minorHAnsi"/>
          <w:sz w:val="20"/>
          <w:szCs w:val="20"/>
        </w:rPr>
        <w:tab/>
      </w:r>
      <w:r w:rsidR="00B06870" w:rsidRPr="001E79D7">
        <w:rPr>
          <w:rFonts w:cstheme="minorHAnsi"/>
          <w:sz w:val="20"/>
          <w:szCs w:val="20"/>
        </w:rPr>
        <w:tab/>
        <w:t xml:space="preserve">   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26 (10.6)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proofErr w:type="gramStart"/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  8</w:t>
      </w:r>
      <w:proofErr w:type="gramEnd"/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 ( 9.5)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 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 12 (21.1)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 xml:space="preserve">3 (14.3)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 xml:space="preserve">     0.09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>0.73</w:t>
      </w:r>
    </w:p>
    <w:p w:rsidR="00471596" w:rsidRPr="001E79D7" w:rsidRDefault="00471596" w:rsidP="00471596">
      <w:pPr>
        <w:spacing w:after="0" w:line="240" w:lineRule="auto"/>
        <w:rPr>
          <w:rFonts w:cstheme="minorHAnsi"/>
          <w:sz w:val="16"/>
          <w:szCs w:val="16"/>
        </w:rPr>
      </w:pPr>
    </w:p>
    <w:p w:rsidR="00471596" w:rsidRPr="001E79D7" w:rsidRDefault="00471596" w:rsidP="00B10144">
      <w:pPr>
        <w:spacing w:after="0" w:line="240" w:lineRule="auto"/>
        <w:rPr>
          <w:rFonts w:cstheme="minorHAnsi"/>
          <w:sz w:val="20"/>
          <w:szCs w:val="20"/>
        </w:rPr>
      </w:pPr>
      <w:r w:rsidRPr="001E79D7">
        <w:rPr>
          <w:rFonts w:cstheme="minorHAnsi"/>
          <w:sz w:val="20"/>
          <w:szCs w:val="20"/>
        </w:rPr>
        <w:t xml:space="preserve">ICU Length of stay, </w:t>
      </w:r>
      <w:r w:rsidR="00B06870" w:rsidRPr="001E79D7">
        <w:rPr>
          <w:rFonts w:cstheme="minorHAnsi"/>
          <w:sz w:val="20"/>
          <w:szCs w:val="20"/>
        </w:rPr>
        <w:tab/>
      </w:r>
      <w:r w:rsidR="00B06870" w:rsidRPr="001E79D7">
        <w:rPr>
          <w:rFonts w:cstheme="minorHAnsi"/>
          <w:sz w:val="20"/>
          <w:szCs w:val="20"/>
        </w:rPr>
        <w:tab/>
      </w:r>
      <w:r w:rsidR="00B06870" w:rsidRPr="001E79D7">
        <w:rPr>
          <w:rFonts w:cstheme="minorHAnsi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8.00 [5.00, 15.00]     9.50 [6.00, 15.25]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 11.00 [7.00, 18.00]     8.00 [5.00, 20.00]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 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>0.006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>0.97</w:t>
      </w:r>
    </w:p>
    <w:p w:rsidR="00471596" w:rsidRPr="001E79D7" w:rsidRDefault="00471596" w:rsidP="00B10144">
      <w:pPr>
        <w:spacing w:after="0" w:line="240" w:lineRule="auto"/>
        <w:rPr>
          <w:rFonts w:cstheme="minorHAnsi"/>
          <w:sz w:val="20"/>
          <w:szCs w:val="20"/>
        </w:rPr>
      </w:pPr>
      <w:r w:rsidRPr="001E79D7">
        <w:rPr>
          <w:rFonts w:cstheme="minorHAnsi"/>
          <w:sz w:val="20"/>
          <w:szCs w:val="20"/>
        </w:rPr>
        <w:t>median (IQR), d</w:t>
      </w:r>
    </w:p>
    <w:p w:rsidR="00B10144" w:rsidRPr="001E79D7" w:rsidRDefault="00B10144" w:rsidP="00B10144">
      <w:pPr>
        <w:spacing w:after="0" w:line="240" w:lineRule="auto"/>
        <w:rPr>
          <w:rFonts w:cstheme="minorHAnsi"/>
          <w:sz w:val="10"/>
          <w:szCs w:val="10"/>
        </w:rPr>
      </w:pPr>
    </w:p>
    <w:p w:rsidR="00471596" w:rsidRPr="003D7FC2" w:rsidRDefault="00471596" w:rsidP="00B10144">
      <w:pPr>
        <w:autoSpaceDE w:val="0"/>
        <w:autoSpaceDN w:val="0"/>
        <w:adjustRightInd w:val="0"/>
        <w:spacing w:after="0" w:line="240" w:lineRule="auto"/>
        <w:rPr>
          <w:rFonts w:eastAsia="GuardianAgateSans1GR-Regular" w:cstheme="minorHAnsi"/>
          <w:sz w:val="20"/>
          <w:szCs w:val="20"/>
        </w:rPr>
      </w:pPr>
      <w:r w:rsidRPr="001E79D7">
        <w:rPr>
          <w:rFonts w:eastAsia="GuardianAgateSans1GR-Regular" w:cstheme="minorHAnsi"/>
          <w:sz w:val="20"/>
          <w:szCs w:val="20"/>
        </w:rPr>
        <w:t xml:space="preserve">  Patients who did not die before</w:t>
      </w:r>
      <w:r w:rsidR="00B06870" w:rsidRPr="001E79D7">
        <w:rPr>
          <w:rFonts w:eastAsia="GuardianAgateSans1GR-Regular" w:cstheme="minorHAnsi"/>
          <w:sz w:val="20"/>
          <w:szCs w:val="20"/>
        </w:rPr>
        <w:tab/>
      </w:r>
      <w:r w:rsidR="00B06870" w:rsidRPr="001E79D7">
        <w:rPr>
          <w:rFonts w:eastAsia="GuardianAgateSans1GR-Regular" w:cstheme="minorHAnsi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7.00 [5.00, 13.00]     9.00 [6.25, 15.00]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</w:r>
      <w:r w:rsidR="00B06870" w:rsidRPr="001E79D7">
        <w:rPr>
          <w:rFonts w:ascii="LMRoman10-Regular" w:hAnsi="LMRoman10-Regular" w:cs="LMRoman10-Regular"/>
          <w:sz w:val="20"/>
          <w:szCs w:val="20"/>
        </w:rPr>
        <w:tab/>
        <w:t xml:space="preserve"> 10.00 [7.00, 18.00]     7.00 [7.00, 19.00]  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B06870" w:rsidRP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 xml:space="preserve">  0.01 </w:t>
      </w:r>
      <w:r w:rsidR="00CB2BF1" w:rsidRPr="001E79D7">
        <w:rPr>
          <w:rFonts w:ascii="LMRoman10-Regular" w:hAnsi="LMRoman10-Regular" w:cs="LMRoman10-Regular"/>
          <w:sz w:val="20"/>
          <w:szCs w:val="20"/>
        </w:rPr>
        <w:tab/>
        <w:t>0.79</w:t>
      </w:r>
    </w:p>
    <w:p w:rsidR="00471596" w:rsidRDefault="00471596" w:rsidP="00B10144">
      <w:pPr>
        <w:spacing w:after="0" w:line="240" w:lineRule="auto"/>
        <w:rPr>
          <w:rFonts w:eastAsia="GuardianAgateSans1GR-Regular" w:cstheme="minorHAnsi"/>
          <w:sz w:val="20"/>
          <w:szCs w:val="20"/>
        </w:rPr>
      </w:pPr>
      <w:r>
        <w:rPr>
          <w:rFonts w:eastAsia="GuardianAgateSans1GR-Regular" w:cstheme="minorHAnsi"/>
          <w:sz w:val="20"/>
          <w:szCs w:val="20"/>
        </w:rPr>
        <w:t xml:space="preserve">  ICU discharge, median (IQR), d</w:t>
      </w:r>
    </w:p>
    <w:p w:rsidR="00B10144" w:rsidRPr="00B10144" w:rsidRDefault="00B10144" w:rsidP="00B10144">
      <w:pPr>
        <w:spacing w:after="0" w:line="240" w:lineRule="auto"/>
        <w:rPr>
          <w:rFonts w:cstheme="minorHAnsi"/>
          <w:sz w:val="10"/>
          <w:szCs w:val="10"/>
        </w:rPr>
      </w:pPr>
    </w:p>
    <w:p w:rsidR="00471596" w:rsidRPr="003D7FC2" w:rsidRDefault="00471596" w:rsidP="00B10144">
      <w:pPr>
        <w:autoSpaceDE w:val="0"/>
        <w:autoSpaceDN w:val="0"/>
        <w:adjustRightInd w:val="0"/>
        <w:spacing w:after="0" w:line="240" w:lineRule="auto"/>
        <w:rPr>
          <w:rFonts w:eastAsia="GuardianAgateSans1GR-Regular" w:cstheme="minorHAnsi"/>
          <w:sz w:val="20"/>
          <w:szCs w:val="20"/>
        </w:rPr>
      </w:pPr>
      <w:r>
        <w:rPr>
          <w:rFonts w:eastAsia="GuardianAgateSans1GR-Regular" w:cstheme="minorHAnsi"/>
          <w:sz w:val="20"/>
          <w:szCs w:val="20"/>
        </w:rPr>
        <w:t xml:space="preserve">  Patients who died before</w:t>
      </w:r>
      <w:r w:rsidR="00B06870">
        <w:rPr>
          <w:rFonts w:eastAsia="GuardianAgateSans1GR-Regular" w:cstheme="minorHAnsi"/>
          <w:sz w:val="20"/>
          <w:szCs w:val="20"/>
        </w:rPr>
        <w:tab/>
      </w:r>
      <w:r w:rsidR="00B06870">
        <w:rPr>
          <w:rFonts w:eastAsia="GuardianAgateSans1GR-Regular" w:cstheme="minorHAnsi"/>
          <w:sz w:val="20"/>
          <w:szCs w:val="20"/>
        </w:rPr>
        <w:tab/>
        <w:t xml:space="preserve">             </w:t>
      </w:r>
      <w:r w:rsidR="00B06870">
        <w:rPr>
          <w:rFonts w:ascii="LMRoman10-Regular" w:hAnsi="LMRoman10-Regular" w:cs="LMRoman10-Regular"/>
          <w:sz w:val="20"/>
          <w:szCs w:val="20"/>
        </w:rPr>
        <w:t xml:space="preserve">11.00 [8.75, 22.00]    12.00 [6.75, 18.00] </w:t>
      </w:r>
      <w:r w:rsidR="00B06870">
        <w:rPr>
          <w:rFonts w:ascii="LMRoman10-Regular" w:hAnsi="LMRoman10-Regular" w:cs="LMRoman10-Regular"/>
          <w:sz w:val="20"/>
          <w:szCs w:val="20"/>
        </w:rPr>
        <w:tab/>
      </w:r>
      <w:r w:rsidR="00B06870">
        <w:rPr>
          <w:rFonts w:ascii="LMRoman10-Regular" w:hAnsi="LMRoman10-Regular" w:cs="LMRoman10-Regular"/>
          <w:sz w:val="20"/>
          <w:szCs w:val="20"/>
        </w:rPr>
        <w:tab/>
        <w:t xml:space="preserve"> 13.50 [9.25, 26.50</w:t>
      </w:r>
      <w:r w:rsidR="00CB2BF1">
        <w:rPr>
          <w:rFonts w:ascii="LMRoman10-Regular" w:hAnsi="LMRoman10-Regular" w:cs="LMRoman10-Regular"/>
          <w:sz w:val="20"/>
          <w:szCs w:val="20"/>
        </w:rPr>
        <w:t xml:space="preserve">]    14.00 [4.75, 21.25]      0.66 </w:t>
      </w:r>
      <w:r w:rsidR="00CB2BF1">
        <w:rPr>
          <w:rFonts w:ascii="LMRoman10-Regular" w:hAnsi="LMRoman10-Regular" w:cs="LMRoman10-Regular"/>
          <w:sz w:val="20"/>
          <w:szCs w:val="20"/>
        </w:rPr>
        <w:tab/>
        <w:t>0.81</w:t>
      </w:r>
      <w:r w:rsidR="00B06870">
        <w:rPr>
          <w:rFonts w:eastAsia="GuardianAgateSans1GR-Regular" w:cstheme="minorHAnsi"/>
          <w:sz w:val="20"/>
          <w:szCs w:val="20"/>
        </w:rPr>
        <w:t xml:space="preserve">            </w:t>
      </w:r>
    </w:p>
    <w:p w:rsidR="00471596" w:rsidRDefault="00471596" w:rsidP="00B10144">
      <w:pPr>
        <w:spacing w:after="0" w:line="240" w:lineRule="auto"/>
        <w:rPr>
          <w:rFonts w:eastAsia="GuardianAgateSans1GR-Regular" w:cstheme="minorHAnsi"/>
          <w:sz w:val="20"/>
          <w:szCs w:val="20"/>
        </w:rPr>
      </w:pPr>
      <w:r>
        <w:rPr>
          <w:rFonts w:eastAsia="GuardianAgateSans1GR-Regular" w:cstheme="minorHAnsi"/>
          <w:sz w:val="20"/>
          <w:szCs w:val="20"/>
        </w:rPr>
        <w:t xml:space="preserve">  ICU discharge, median (IQR), d </w:t>
      </w:r>
    </w:p>
    <w:p w:rsidR="00B10144" w:rsidRPr="00BB394C" w:rsidRDefault="00B10144" w:rsidP="00B10144">
      <w:pPr>
        <w:spacing w:after="0" w:line="240" w:lineRule="auto"/>
        <w:rPr>
          <w:rFonts w:cstheme="minorHAnsi"/>
          <w:sz w:val="16"/>
          <w:szCs w:val="16"/>
        </w:rPr>
      </w:pPr>
    </w:p>
    <w:p w:rsidR="00471596" w:rsidRDefault="00471596" w:rsidP="00B1014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Hospital Length of stay</w:t>
      </w:r>
      <w:r w:rsidR="00B06870">
        <w:rPr>
          <w:rFonts w:cstheme="minorHAnsi"/>
          <w:sz w:val="20"/>
          <w:szCs w:val="20"/>
        </w:rPr>
        <w:tab/>
      </w:r>
      <w:r w:rsidR="00B06870">
        <w:rPr>
          <w:rFonts w:cstheme="minorHAnsi"/>
          <w:sz w:val="20"/>
          <w:szCs w:val="20"/>
        </w:rPr>
        <w:tab/>
        <w:t xml:space="preserve">             </w:t>
      </w:r>
      <w:r w:rsidR="00B06870">
        <w:rPr>
          <w:rFonts w:ascii="LMRoman10-Regular" w:hAnsi="LMRoman10-Regular" w:cs="LMRoman10-Regular"/>
          <w:sz w:val="20"/>
          <w:szCs w:val="20"/>
        </w:rPr>
        <w:t xml:space="preserve">21.00 [11.00, 35.00]   20.00 [11.75, 34.25] </w:t>
      </w:r>
      <w:r w:rsidR="00B06870">
        <w:rPr>
          <w:rFonts w:ascii="LMRoman10-Regular" w:hAnsi="LMRoman10-Regular" w:cs="LMRoman10-Regular"/>
          <w:sz w:val="20"/>
          <w:szCs w:val="20"/>
        </w:rPr>
        <w:tab/>
        <w:t xml:space="preserve"> 25.00 [13.00, 41.</w:t>
      </w:r>
      <w:r w:rsidR="00CB2BF1">
        <w:rPr>
          <w:rFonts w:ascii="LMRoman10-Regular" w:hAnsi="LMRoman10-Regular" w:cs="LMRoman10-Regular"/>
          <w:sz w:val="20"/>
          <w:szCs w:val="20"/>
        </w:rPr>
        <w:t>00]   20.50 [10.50, 29.25]   0.29</w:t>
      </w:r>
      <w:r w:rsidR="00B06870">
        <w:rPr>
          <w:rFonts w:ascii="LMRoman10-Regular" w:hAnsi="LMRoman10-Regular" w:cs="LMRoman10-Regular"/>
          <w:sz w:val="20"/>
          <w:szCs w:val="20"/>
        </w:rPr>
        <w:t xml:space="preserve"> </w:t>
      </w:r>
      <w:r w:rsidR="00BB394C">
        <w:rPr>
          <w:rFonts w:ascii="LMRoman10-Regular" w:hAnsi="LMRoman10-Regular" w:cs="LMRoman10-Regular"/>
          <w:sz w:val="20"/>
          <w:szCs w:val="20"/>
        </w:rPr>
        <w:tab/>
      </w:r>
      <w:r w:rsidR="00CB2BF1">
        <w:rPr>
          <w:rFonts w:ascii="LMRoman10-Regular" w:hAnsi="LMRoman10-Regular" w:cs="LMRoman10-Regular"/>
          <w:sz w:val="20"/>
          <w:szCs w:val="20"/>
        </w:rPr>
        <w:t>0.58</w:t>
      </w:r>
    </w:p>
    <w:p w:rsidR="00471596" w:rsidRDefault="00471596" w:rsidP="00B1014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Median, (IQR), d</w:t>
      </w:r>
    </w:p>
    <w:p w:rsidR="00471596" w:rsidRPr="00B10144" w:rsidRDefault="00471596" w:rsidP="00B10144">
      <w:pPr>
        <w:spacing w:after="0" w:line="240" w:lineRule="auto"/>
        <w:rPr>
          <w:rFonts w:cstheme="minorHAnsi"/>
          <w:sz w:val="10"/>
          <w:szCs w:val="10"/>
        </w:rPr>
      </w:pPr>
    </w:p>
    <w:p w:rsidR="00471596" w:rsidRPr="003D7FC2" w:rsidRDefault="00471596" w:rsidP="00B10144">
      <w:pPr>
        <w:autoSpaceDE w:val="0"/>
        <w:autoSpaceDN w:val="0"/>
        <w:adjustRightInd w:val="0"/>
        <w:spacing w:after="0" w:line="240" w:lineRule="auto"/>
        <w:rPr>
          <w:rFonts w:eastAsia="GuardianAgateSans1GR-Regular" w:cstheme="minorHAnsi"/>
          <w:sz w:val="20"/>
          <w:szCs w:val="20"/>
        </w:rPr>
      </w:pPr>
      <w:r>
        <w:rPr>
          <w:rFonts w:eastAsia="GuardianAgateSans1GR-Regular" w:cstheme="minorHAnsi"/>
          <w:sz w:val="20"/>
          <w:szCs w:val="20"/>
        </w:rPr>
        <w:t xml:space="preserve">  Patients who did not die during</w:t>
      </w:r>
      <w:r w:rsidR="00BB394C">
        <w:rPr>
          <w:rFonts w:eastAsia="GuardianAgateSans1GR-Regular" w:cstheme="minorHAnsi"/>
          <w:sz w:val="20"/>
          <w:szCs w:val="20"/>
        </w:rPr>
        <w:tab/>
        <w:t xml:space="preserve">             </w:t>
      </w:r>
      <w:r w:rsidR="00BB394C">
        <w:rPr>
          <w:rFonts w:ascii="LMRoman10-Regular" w:hAnsi="LMRoman10-Regular" w:cs="LMRoman10-Regular"/>
          <w:sz w:val="20"/>
          <w:szCs w:val="20"/>
        </w:rPr>
        <w:t xml:space="preserve">21.00 [11.00, 34.25]   21.50 [13.50, 37.25] </w:t>
      </w:r>
      <w:r w:rsidR="00BB394C">
        <w:rPr>
          <w:rFonts w:ascii="LMRoman10-Regular" w:hAnsi="LMRoman10-Regular" w:cs="LMRoman10-Regular"/>
          <w:sz w:val="20"/>
          <w:szCs w:val="20"/>
        </w:rPr>
        <w:tab/>
        <w:t xml:space="preserve"> 26.00 [11.50, 39.7</w:t>
      </w:r>
      <w:r w:rsidR="00CB2BF1">
        <w:rPr>
          <w:rFonts w:ascii="LMRoman10-Regular" w:hAnsi="LMRoman10-Regular" w:cs="LMRoman10-Regular"/>
          <w:sz w:val="20"/>
          <w:szCs w:val="20"/>
        </w:rPr>
        <w:t>5]    23.50 [12.50, 29.25]   0.33            0.89</w:t>
      </w:r>
    </w:p>
    <w:p w:rsidR="00471596" w:rsidRDefault="00471596" w:rsidP="00B10144">
      <w:pPr>
        <w:spacing w:after="0" w:line="240" w:lineRule="auto"/>
        <w:rPr>
          <w:rFonts w:eastAsia="GuardianAgateSans1GR-Regular" w:cstheme="minorHAnsi"/>
          <w:sz w:val="20"/>
          <w:szCs w:val="20"/>
        </w:rPr>
      </w:pPr>
      <w:r>
        <w:rPr>
          <w:rFonts w:eastAsia="GuardianAgateSans1GR-Regular" w:cstheme="minorHAnsi"/>
          <w:sz w:val="20"/>
          <w:szCs w:val="20"/>
        </w:rPr>
        <w:t xml:space="preserve">  hospitalization, median (IQR), d</w:t>
      </w:r>
    </w:p>
    <w:p w:rsidR="00B10144" w:rsidRPr="00B10144" w:rsidRDefault="00B10144" w:rsidP="00B10144">
      <w:pPr>
        <w:spacing w:after="0" w:line="240" w:lineRule="auto"/>
        <w:rPr>
          <w:rFonts w:cstheme="minorHAnsi"/>
          <w:sz w:val="10"/>
          <w:szCs w:val="10"/>
        </w:rPr>
      </w:pPr>
    </w:p>
    <w:p w:rsidR="00471596" w:rsidRPr="003D7FC2" w:rsidRDefault="00471596" w:rsidP="00B10144">
      <w:pPr>
        <w:autoSpaceDE w:val="0"/>
        <w:autoSpaceDN w:val="0"/>
        <w:adjustRightInd w:val="0"/>
        <w:spacing w:after="0" w:line="240" w:lineRule="auto"/>
        <w:rPr>
          <w:rFonts w:eastAsia="GuardianAgateSans1GR-Regular" w:cstheme="minorHAnsi"/>
          <w:sz w:val="20"/>
          <w:szCs w:val="20"/>
        </w:rPr>
      </w:pPr>
      <w:r>
        <w:rPr>
          <w:rFonts w:eastAsia="GuardianAgateSans1GR-Regular" w:cstheme="minorHAnsi"/>
          <w:sz w:val="20"/>
          <w:szCs w:val="20"/>
        </w:rPr>
        <w:t xml:space="preserve">  Patients who died before</w:t>
      </w:r>
      <w:r w:rsidR="00BB394C">
        <w:rPr>
          <w:rFonts w:eastAsia="GuardianAgateSans1GR-Regular" w:cstheme="minorHAnsi"/>
          <w:sz w:val="20"/>
          <w:szCs w:val="20"/>
        </w:rPr>
        <w:tab/>
      </w:r>
      <w:r w:rsidR="00BB394C">
        <w:rPr>
          <w:rFonts w:eastAsia="GuardianAgateSans1GR-Regular" w:cstheme="minorHAnsi"/>
          <w:sz w:val="20"/>
          <w:szCs w:val="20"/>
        </w:rPr>
        <w:tab/>
        <w:t xml:space="preserve">            </w:t>
      </w:r>
      <w:r w:rsidR="00BB394C">
        <w:rPr>
          <w:rFonts w:ascii="LMRoman10-Regular" w:hAnsi="LMRoman10-Regular" w:cs="LMRoman10-Regular"/>
          <w:sz w:val="20"/>
          <w:szCs w:val="20"/>
        </w:rPr>
        <w:t>20.00 [12.00, 35</w:t>
      </w:r>
      <w:r w:rsidR="001E79D7">
        <w:rPr>
          <w:rFonts w:ascii="LMRoman10-Regular" w:hAnsi="LMRoman10-Regular" w:cs="LMRoman10-Regular"/>
          <w:sz w:val="20"/>
          <w:szCs w:val="20"/>
        </w:rPr>
        <w:t xml:space="preserve">.00]    17.00 [11.25, 29.50] </w:t>
      </w:r>
      <w:r w:rsidR="001E79D7"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BB394C">
        <w:rPr>
          <w:rFonts w:ascii="LMRoman10-Regular" w:hAnsi="LMRoman10-Regular" w:cs="LMRoman10-Regular"/>
          <w:sz w:val="20"/>
          <w:szCs w:val="20"/>
        </w:rPr>
        <w:t>25.00 [13.50, 47.5</w:t>
      </w:r>
      <w:r w:rsidR="00CB2BF1">
        <w:rPr>
          <w:rFonts w:ascii="LMRoman10-Regular" w:hAnsi="LMRoman10-Regular" w:cs="LMRoman10-Regular"/>
          <w:sz w:val="20"/>
          <w:szCs w:val="20"/>
        </w:rPr>
        <w:t xml:space="preserve">0]    16.50 [8.00, 28.00]    </w:t>
      </w:r>
      <w:r w:rsidR="001E79D7">
        <w:rPr>
          <w:rFonts w:ascii="LMRoman10-Regular" w:hAnsi="LMRoman10-Regular" w:cs="LMRoman10-Regular"/>
          <w:sz w:val="20"/>
          <w:szCs w:val="20"/>
        </w:rPr>
        <w:t xml:space="preserve"> </w:t>
      </w:r>
      <w:r w:rsidR="00CB2BF1">
        <w:rPr>
          <w:rFonts w:ascii="LMRoman10-Regular" w:hAnsi="LMRoman10-Regular" w:cs="LMRoman10-Regular"/>
          <w:sz w:val="20"/>
          <w:szCs w:val="20"/>
        </w:rPr>
        <w:t xml:space="preserve">0.66 </w:t>
      </w:r>
      <w:r w:rsidR="00CB2BF1">
        <w:rPr>
          <w:rFonts w:ascii="LMRoman10-Regular" w:hAnsi="LMRoman10-Regular" w:cs="LMRoman10-Regular"/>
          <w:sz w:val="20"/>
          <w:szCs w:val="20"/>
        </w:rPr>
        <w:tab/>
        <w:t>0.83</w:t>
      </w:r>
    </w:p>
    <w:p w:rsidR="00471596" w:rsidRDefault="00471596" w:rsidP="00B10144">
      <w:pPr>
        <w:spacing w:after="0" w:line="240" w:lineRule="auto"/>
        <w:rPr>
          <w:rFonts w:eastAsia="GuardianAgateSans1GR-Regular" w:cstheme="minorHAnsi"/>
          <w:sz w:val="20"/>
          <w:szCs w:val="20"/>
        </w:rPr>
      </w:pPr>
      <w:r>
        <w:rPr>
          <w:rFonts w:eastAsia="GuardianAgateSans1GR-Regular" w:cstheme="minorHAnsi"/>
          <w:sz w:val="20"/>
          <w:szCs w:val="20"/>
        </w:rPr>
        <w:lastRenderedPageBreak/>
        <w:t xml:space="preserve">  hospital discharge, median (IQR), d </w:t>
      </w:r>
    </w:p>
    <w:p w:rsidR="00BB394C" w:rsidRPr="00BB394C" w:rsidRDefault="00BB394C" w:rsidP="00471596">
      <w:pPr>
        <w:spacing w:after="0" w:line="240" w:lineRule="auto"/>
        <w:rPr>
          <w:rFonts w:eastAsia="GuardianAgateSans1GR-Regular" w:cstheme="minorHAnsi"/>
          <w:sz w:val="16"/>
          <w:szCs w:val="16"/>
        </w:rPr>
      </w:pPr>
    </w:p>
    <w:p w:rsidR="00471596" w:rsidRDefault="00471596" w:rsidP="00471596">
      <w:pPr>
        <w:spacing w:after="0" w:line="240" w:lineRule="auto"/>
        <w:rPr>
          <w:rFonts w:eastAsia="GuardianAgateSans1GR-Regular" w:cstheme="minorHAnsi"/>
          <w:sz w:val="20"/>
          <w:szCs w:val="20"/>
        </w:rPr>
      </w:pPr>
      <w:r>
        <w:rPr>
          <w:rFonts w:eastAsia="GuardianAgateSans1GR-Regular" w:cstheme="minorHAnsi"/>
          <w:sz w:val="20"/>
          <w:szCs w:val="20"/>
        </w:rPr>
        <w:t>Readmitted to ICU</w:t>
      </w:r>
      <w:r w:rsidR="00414DC9">
        <w:rPr>
          <w:rFonts w:eastAsia="GuardianAgateSans1GR-Regular" w:cstheme="minorHAnsi"/>
          <w:sz w:val="20"/>
          <w:szCs w:val="20"/>
        </w:rPr>
        <w:tab/>
      </w:r>
      <w:r w:rsidR="00414DC9">
        <w:rPr>
          <w:rFonts w:eastAsia="GuardianAgateSans1GR-Regular" w:cstheme="minorHAnsi"/>
          <w:sz w:val="20"/>
          <w:szCs w:val="20"/>
        </w:rPr>
        <w:tab/>
      </w:r>
      <w:r w:rsidR="00414DC9">
        <w:rPr>
          <w:rFonts w:eastAsia="GuardianAgateSans1GR-Regular" w:cstheme="minorHAnsi"/>
          <w:sz w:val="20"/>
          <w:szCs w:val="20"/>
        </w:rPr>
        <w:tab/>
        <w:t xml:space="preserve">   </w:t>
      </w:r>
      <w:r w:rsidR="00414DC9">
        <w:rPr>
          <w:rFonts w:ascii="LMRoman10-Regular" w:hAnsi="LMRoman10-Regular" w:cs="LMRoman10-Regular"/>
          <w:sz w:val="20"/>
          <w:szCs w:val="20"/>
        </w:rPr>
        <w:t xml:space="preserve">12 (4.9) </w:t>
      </w:r>
      <w:r w:rsidR="00414DC9">
        <w:rPr>
          <w:rFonts w:ascii="LMRoman10-Regular" w:hAnsi="LMRoman10-Regular" w:cs="LMRoman10-Regular"/>
          <w:sz w:val="20"/>
          <w:szCs w:val="20"/>
        </w:rPr>
        <w:tab/>
      </w:r>
      <w:r w:rsidR="00414DC9">
        <w:rPr>
          <w:rFonts w:ascii="LMRoman10-Regular" w:hAnsi="LMRoman10-Regular" w:cs="LMRoman10-Regular"/>
          <w:sz w:val="20"/>
          <w:szCs w:val="20"/>
        </w:rPr>
        <w:tab/>
        <w:t xml:space="preserve">   4 (4.8)                               2 (3.5)                       1 (4.8)   </w:t>
      </w:r>
      <w:r w:rsidR="00414DC9"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CB2BF1">
        <w:rPr>
          <w:rFonts w:ascii="LMRoman10-Regular" w:hAnsi="LMRoman10-Regular" w:cs="LMRoman10-Regular"/>
          <w:sz w:val="20"/>
          <w:szCs w:val="20"/>
        </w:rPr>
        <w:t xml:space="preserve">    </w:t>
      </w:r>
      <w:r w:rsidR="009F2608">
        <w:rPr>
          <w:rFonts w:ascii="LMRoman10-Regular" w:hAnsi="LMRoman10-Regular" w:cs="LMRoman10-Regular"/>
          <w:sz w:val="20"/>
          <w:szCs w:val="20"/>
        </w:rPr>
        <w:t xml:space="preserve">  </w:t>
      </w:r>
      <w:r w:rsidR="00CB2BF1">
        <w:rPr>
          <w:rFonts w:ascii="LMRoman10-Regular" w:hAnsi="LMRoman10-Regular" w:cs="LMRoman10-Regular"/>
          <w:sz w:val="20"/>
          <w:szCs w:val="20"/>
        </w:rPr>
        <w:t>0.92</w:t>
      </w:r>
      <w:r w:rsidR="00CB2BF1">
        <w:rPr>
          <w:rFonts w:ascii="LMRoman10-Regular" w:hAnsi="LMRoman10-Regular" w:cs="LMRoman10-Regular"/>
          <w:sz w:val="20"/>
          <w:szCs w:val="20"/>
        </w:rPr>
        <w:tab/>
        <w:t>1.00</w:t>
      </w:r>
    </w:p>
    <w:p w:rsidR="00471596" w:rsidRPr="003D7FC2" w:rsidRDefault="00471596" w:rsidP="0047159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eastAsia="GuardianAgateSans1GR-Regular" w:cstheme="minorHAnsi"/>
          <w:sz w:val="20"/>
          <w:szCs w:val="20"/>
        </w:rPr>
        <w:t>Before hospital discharge</w:t>
      </w:r>
    </w:p>
    <w:p w:rsidR="00471596" w:rsidRPr="00BB394C" w:rsidRDefault="00471596" w:rsidP="00471596">
      <w:pPr>
        <w:spacing w:after="0" w:line="240" w:lineRule="auto"/>
        <w:rPr>
          <w:rFonts w:cstheme="minorHAnsi"/>
          <w:sz w:val="16"/>
          <w:szCs w:val="16"/>
        </w:rPr>
      </w:pPr>
    </w:p>
    <w:p w:rsidR="00471596" w:rsidRDefault="00471596" w:rsidP="00471596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Reintubated</w:t>
      </w:r>
      <w:proofErr w:type="spellEnd"/>
      <w:r>
        <w:rPr>
          <w:rFonts w:cstheme="minorHAnsi"/>
          <w:sz w:val="20"/>
          <w:szCs w:val="20"/>
        </w:rPr>
        <w:t xml:space="preserve"> before</w:t>
      </w:r>
      <w:r w:rsidR="00414DC9">
        <w:rPr>
          <w:rFonts w:cstheme="minorHAnsi"/>
          <w:sz w:val="20"/>
          <w:szCs w:val="20"/>
        </w:rPr>
        <w:t xml:space="preserve">   </w:t>
      </w:r>
      <w:r w:rsidR="00414DC9">
        <w:rPr>
          <w:rFonts w:cstheme="minorHAnsi"/>
          <w:sz w:val="20"/>
          <w:szCs w:val="20"/>
        </w:rPr>
        <w:tab/>
      </w:r>
      <w:r w:rsidR="00414DC9">
        <w:rPr>
          <w:rFonts w:cstheme="minorHAnsi"/>
          <w:sz w:val="20"/>
          <w:szCs w:val="20"/>
        </w:rPr>
        <w:tab/>
      </w:r>
      <w:r w:rsidR="00414DC9">
        <w:rPr>
          <w:rFonts w:cstheme="minorHAnsi"/>
          <w:sz w:val="20"/>
          <w:szCs w:val="20"/>
        </w:rPr>
        <w:tab/>
        <w:t xml:space="preserve">   </w:t>
      </w:r>
      <w:r w:rsidR="00414DC9">
        <w:rPr>
          <w:rFonts w:ascii="LMRoman10-Regular" w:hAnsi="LMRoman10-Regular" w:cs="LMRoman10-Regular"/>
          <w:sz w:val="20"/>
          <w:szCs w:val="20"/>
        </w:rPr>
        <w:t xml:space="preserve">38 (15.5) </w:t>
      </w:r>
      <w:r w:rsidR="00414DC9">
        <w:rPr>
          <w:rFonts w:ascii="LMRoman10-Regular" w:hAnsi="LMRoman10-Regular" w:cs="LMRoman10-Regular"/>
          <w:sz w:val="20"/>
          <w:szCs w:val="20"/>
        </w:rPr>
        <w:tab/>
      </w:r>
      <w:r w:rsidR="00414DC9">
        <w:rPr>
          <w:rFonts w:ascii="LMRoman10-Regular" w:hAnsi="LMRoman10-Regular" w:cs="LMRoman10-Regular"/>
          <w:sz w:val="20"/>
          <w:szCs w:val="20"/>
        </w:rPr>
        <w:tab/>
        <w:t xml:space="preserve">   8 (9.5) </w:t>
      </w:r>
      <w:r w:rsidR="00414DC9">
        <w:rPr>
          <w:rFonts w:ascii="LMRoman10-Regular" w:hAnsi="LMRoman10-Regular" w:cs="LMRoman10-Regular"/>
          <w:sz w:val="20"/>
          <w:szCs w:val="20"/>
        </w:rPr>
        <w:tab/>
      </w:r>
      <w:r w:rsidR="00414DC9">
        <w:rPr>
          <w:rFonts w:ascii="LMRoman10-Regular" w:hAnsi="LMRoman10-Regular" w:cs="LMRoman10-Regular"/>
          <w:sz w:val="20"/>
          <w:szCs w:val="20"/>
        </w:rPr>
        <w:tab/>
        <w:t xml:space="preserve"> </w:t>
      </w:r>
      <w:r w:rsidR="00CB2BF1">
        <w:rPr>
          <w:rFonts w:ascii="LMRoman10-Regular" w:hAnsi="LMRoman10-Regular" w:cs="LMRoman10-Regular"/>
          <w:sz w:val="20"/>
          <w:szCs w:val="20"/>
        </w:rPr>
        <w:t xml:space="preserve">    7 (12.3) </w:t>
      </w:r>
      <w:r w:rsidR="00CB2BF1">
        <w:rPr>
          <w:rFonts w:ascii="LMRoman10-Regular" w:hAnsi="LMRoman10-Regular" w:cs="LMRoman10-Regular"/>
          <w:sz w:val="20"/>
          <w:szCs w:val="20"/>
        </w:rPr>
        <w:tab/>
      </w:r>
      <w:r w:rsidR="00CB2BF1">
        <w:rPr>
          <w:rFonts w:ascii="LMRoman10-Regular" w:hAnsi="LMRoman10-Regular" w:cs="LMRoman10-Regular"/>
          <w:sz w:val="20"/>
          <w:szCs w:val="20"/>
        </w:rPr>
        <w:tab/>
        <w:t xml:space="preserve">2 (9.5) </w:t>
      </w:r>
      <w:r w:rsidR="00CB2BF1">
        <w:rPr>
          <w:rFonts w:ascii="LMRoman10-Regular" w:hAnsi="LMRoman10-Regular" w:cs="LMRoman10-Regular"/>
          <w:sz w:val="20"/>
          <w:szCs w:val="20"/>
        </w:rPr>
        <w:tab/>
      </w:r>
      <w:r w:rsidR="00CB2BF1">
        <w:rPr>
          <w:rFonts w:ascii="LMRoman10-Regular" w:hAnsi="LMRoman10-Regular" w:cs="LMRoman10-Regular"/>
          <w:sz w:val="20"/>
          <w:szCs w:val="20"/>
        </w:rPr>
        <w:tab/>
        <w:t xml:space="preserve">    </w:t>
      </w:r>
      <w:r w:rsidR="009F2608">
        <w:rPr>
          <w:rFonts w:ascii="LMRoman10-Regular" w:hAnsi="LMRoman10-Regular" w:cs="LMRoman10-Regular"/>
          <w:sz w:val="20"/>
          <w:szCs w:val="20"/>
        </w:rPr>
        <w:t xml:space="preserve">  </w:t>
      </w:r>
      <w:bookmarkStart w:id="0" w:name="_GoBack"/>
      <w:bookmarkEnd w:id="0"/>
      <w:r w:rsidR="00CB2BF1">
        <w:rPr>
          <w:rFonts w:ascii="LMRoman10-Regular" w:hAnsi="LMRoman10-Regular" w:cs="LMRoman10-Regular"/>
          <w:sz w:val="20"/>
          <w:szCs w:val="20"/>
        </w:rPr>
        <w:t xml:space="preserve"> 0.68 </w:t>
      </w:r>
      <w:r w:rsidR="00CB2BF1">
        <w:rPr>
          <w:rFonts w:ascii="LMRoman10-Regular" w:hAnsi="LMRoman10-Regular" w:cs="LMRoman10-Regular"/>
          <w:sz w:val="20"/>
          <w:szCs w:val="20"/>
        </w:rPr>
        <w:tab/>
        <w:t>1.00</w:t>
      </w:r>
    </w:p>
    <w:p w:rsidR="00471596" w:rsidRDefault="00471596" w:rsidP="0047159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Successful </w:t>
      </w:r>
      <w:proofErr w:type="spellStart"/>
      <w:r>
        <w:rPr>
          <w:rFonts w:cstheme="minorHAnsi"/>
          <w:sz w:val="20"/>
          <w:szCs w:val="20"/>
        </w:rPr>
        <w:t>extubation</w:t>
      </w:r>
      <w:proofErr w:type="spellEnd"/>
    </w:p>
    <w:p w:rsidR="00471596" w:rsidRDefault="00471596" w:rsidP="00471596">
      <w:pPr>
        <w:spacing w:after="0" w:line="240" w:lineRule="auto"/>
        <w:rPr>
          <w:rFonts w:cstheme="minorHAnsi"/>
          <w:sz w:val="20"/>
          <w:szCs w:val="20"/>
        </w:rPr>
      </w:pPr>
    </w:p>
    <w:p w:rsidR="00F1058C" w:rsidRDefault="00F1058C" w:rsidP="00471596">
      <w:pPr>
        <w:spacing w:after="0" w:line="240" w:lineRule="auto"/>
        <w:rPr>
          <w:rFonts w:cstheme="minorHAnsi"/>
          <w:sz w:val="20"/>
          <w:szCs w:val="20"/>
        </w:rPr>
      </w:pPr>
    </w:p>
    <w:p w:rsidR="00F1058C" w:rsidRDefault="00F1058C" w:rsidP="0047159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Legend</w:t>
      </w:r>
    </w:p>
    <w:p w:rsidR="00F1058C" w:rsidRDefault="00F1058C" w:rsidP="00471596">
      <w:pPr>
        <w:spacing w:after="0" w:line="240" w:lineRule="auto"/>
        <w:rPr>
          <w:rFonts w:cstheme="minorHAnsi"/>
          <w:sz w:val="20"/>
          <w:szCs w:val="20"/>
        </w:rPr>
      </w:pPr>
    </w:p>
    <w:p w:rsidR="00F1058C" w:rsidRPr="003D7FC2" w:rsidRDefault="00F1058C" w:rsidP="0047159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SBT = spontaneous breathing trial, MV = mechanical ventilation, IQR = interquartile range, ICU = intensive care unit</w:t>
      </w:r>
    </w:p>
    <w:sectPr w:rsidR="00F1058C" w:rsidRPr="003D7FC2" w:rsidSect="003D7FC2"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Roman10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uardianAgateSans1GR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C2"/>
    <w:rsid w:val="00021421"/>
    <w:rsid w:val="00155B04"/>
    <w:rsid w:val="001E79D7"/>
    <w:rsid w:val="003D7FC2"/>
    <w:rsid w:val="00414DC9"/>
    <w:rsid w:val="00471596"/>
    <w:rsid w:val="00573296"/>
    <w:rsid w:val="009F2608"/>
    <w:rsid w:val="00A544CD"/>
    <w:rsid w:val="00B06870"/>
    <w:rsid w:val="00B10144"/>
    <w:rsid w:val="00BB394C"/>
    <w:rsid w:val="00CB2BF1"/>
    <w:rsid w:val="00F1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F0E0"/>
  <w15:chartTrackingRefBased/>
  <w15:docId w15:val="{D242729C-FF6E-41C3-AE01-EDBA63F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 Hospital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Burns</dc:creator>
  <cp:keywords/>
  <dc:description/>
  <cp:lastModifiedBy>Karen Burns</cp:lastModifiedBy>
  <cp:revision>9</cp:revision>
  <dcterms:created xsi:type="dcterms:W3CDTF">2022-11-15T18:09:00Z</dcterms:created>
  <dcterms:modified xsi:type="dcterms:W3CDTF">2023-04-09T14:56:00Z</dcterms:modified>
</cp:coreProperties>
</file>