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E734F" w14:textId="77777777" w:rsidR="007B2376" w:rsidRDefault="007B2376" w:rsidP="007B2376">
      <w:pPr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Table 1: The results of prediction servers on three novel deleterious variants</w:t>
      </w:r>
      <w:r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GridTable4-Accent3"/>
        <w:tblW w:w="10682" w:type="dxa"/>
        <w:tblInd w:w="-5" w:type="dxa"/>
        <w:tblLook w:val="04A0" w:firstRow="1" w:lastRow="0" w:firstColumn="1" w:lastColumn="0" w:noHBand="0" w:noVBand="1"/>
      </w:tblPr>
      <w:tblGrid>
        <w:gridCol w:w="3202"/>
        <w:gridCol w:w="1870"/>
        <w:gridCol w:w="1870"/>
        <w:gridCol w:w="1870"/>
        <w:gridCol w:w="1870"/>
      </w:tblGrid>
      <w:tr w:rsidR="007B2376" w14:paraId="5276DD6E" w14:textId="77777777" w:rsidTr="007B23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2" w:type="dxa"/>
            <w:hideMark/>
          </w:tcPr>
          <w:p w14:paraId="4D5A7BCF" w14:textId="77777777" w:rsidR="007B2376" w:rsidRDefault="007B2376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Stability prediction server</w:t>
            </w:r>
          </w:p>
        </w:tc>
        <w:tc>
          <w:tcPr>
            <w:tcW w:w="1870" w:type="dxa"/>
            <w:hideMark/>
          </w:tcPr>
          <w:p w14:paraId="234C936F" w14:textId="77777777" w:rsidR="007B2376" w:rsidRDefault="007B237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INPS-3D</w:t>
            </w:r>
          </w:p>
        </w:tc>
        <w:tc>
          <w:tcPr>
            <w:tcW w:w="1870" w:type="dxa"/>
            <w:hideMark/>
          </w:tcPr>
          <w:p w14:paraId="4BC0DDFE" w14:textId="77777777" w:rsidR="007B2376" w:rsidRDefault="007B237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mCSM</w:t>
            </w:r>
          </w:p>
        </w:tc>
        <w:tc>
          <w:tcPr>
            <w:tcW w:w="1870" w:type="dxa"/>
            <w:hideMark/>
          </w:tcPr>
          <w:p w14:paraId="41113CDA" w14:textId="77777777" w:rsidR="007B2376" w:rsidRDefault="007B237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SAAFEC-SEQ</w:t>
            </w:r>
          </w:p>
        </w:tc>
        <w:tc>
          <w:tcPr>
            <w:tcW w:w="1870" w:type="dxa"/>
            <w:hideMark/>
          </w:tcPr>
          <w:p w14:paraId="4D586065" w14:textId="77777777" w:rsidR="007B2376" w:rsidRDefault="007B237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I-Mutant2.0</w:t>
            </w:r>
          </w:p>
        </w:tc>
      </w:tr>
      <w:tr w:rsidR="007B2376" w14:paraId="043E1362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2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35199D87" w14:textId="77777777" w:rsidR="007B2376" w:rsidRDefault="007B2376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GLRA2:</w:t>
            </w:r>
            <w:r>
              <w:rPr>
                <w:rFonts w:asciiTheme="majorBidi" w:hAnsiTheme="majorBidi" w:cstheme="majorBidi"/>
                <w:i/>
                <w:iCs/>
                <w:color w:val="303030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303030"/>
                <w:sz w:val="16"/>
                <w:szCs w:val="16"/>
              </w:rPr>
              <w:t>(p.Arg350Cys)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32BD1258" w14:textId="77777777" w:rsidR="007B2376" w:rsidRDefault="007B237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1A758CB1" w14:textId="77777777" w:rsidR="007B2376" w:rsidRDefault="007B237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2AA32A29" w14:textId="77777777" w:rsidR="007B2376" w:rsidRDefault="007B237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09521C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Decreased stability</w:t>
            </w:r>
          </w:p>
        </w:tc>
      </w:tr>
      <w:tr w:rsidR="007B2376" w14:paraId="66DE8796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2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C7A57A3" w14:textId="77777777" w:rsidR="007B2376" w:rsidRDefault="007B237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ZDHHC9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: (p.Leu189Pro)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C80FB87" w14:textId="77777777" w:rsidR="007B2376" w:rsidRDefault="007B237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B3E58C9" w14:textId="77777777" w:rsidR="007B2376" w:rsidRDefault="007B237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01E102B2" w14:textId="77777777" w:rsidR="007B2376" w:rsidRDefault="007B237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30311AD1" w14:textId="77777777" w:rsidR="007B2376" w:rsidRDefault="007B237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Decreased stability</w:t>
            </w:r>
          </w:p>
        </w:tc>
      </w:tr>
      <w:tr w:rsidR="007B2376" w14:paraId="777939BA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2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0204772A" w14:textId="77777777" w:rsidR="007B2376" w:rsidRDefault="007B237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 w:val="16"/>
                <w:szCs w:val="16"/>
              </w:rPr>
              <w:t>ATP2B3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: (p.Asp847Glu)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005C286E" w14:textId="77777777" w:rsidR="007B2376" w:rsidRDefault="007B237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A87B0D8" w14:textId="77777777" w:rsidR="007B2376" w:rsidRDefault="007B237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729837BC" w14:textId="77777777" w:rsidR="007B2376" w:rsidRDefault="007B237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highlight w:val="yellow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Destabilizing</w:t>
            </w:r>
          </w:p>
        </w:tc>
        <w:tc>
          <w:tcPr>
            <w:tcW w:w="1870" w:type="dxa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49F1F1B" w14:textId="77777777" w:rsidR="007B2376" w:rsidRDefault="007B237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222222"/>
                <w:sz w:val="16"/>
                <w:szCs w:val="16"/>
                <w:shd w:val="clear" w:color="auto" w:fill="FFFFFF"/>
                <w:lang w:bidi="fa-IR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Decreased stability</w:t>
            </w:r>
          </w:p>
        </w:tc>
      </w:tr>
    </w:tbl>
    <w:p w14:paraId="00A89C7F" w14:textId="77777777" w:rsidR="007B2376" w:rsidRDefault="007B2376" w:rsidP="007B2376">
      <w:pPr>
        <w:rPr>
          <w:rFonts w:asciiTheme="majorBidi" w:hAnsiTheme="majorBidi" w:cstheme="majorBidi"/>
          <w:sz w:val="16"/>
          <w:szCs w:val="16"/>
        </w:rPr>
      </w:pPr>
    </w:p>
    <w:p w14:paraId="5F88546E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0C1BE4D2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525F799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3C9881F9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41BEFBAF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56CA3453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646467F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10B30A7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5556718D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04F03DD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25426BB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15E87B6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289184C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0760AE2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B8C298A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6B2257C4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F8DE2BB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13FE266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ADD1AF4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F5FC972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8C00D35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AC76839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6EF60E7F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0971C63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02904B6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0A6B8F8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4712EFDD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3C88CF2C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67809550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4AECFF18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01031E2E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6FA971BF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527D9E94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38397240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0EE0DCF7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6389AFCB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3429E433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4624501E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A2275B2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70A35F6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DC4E16D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0509023F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45A7D0E0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5204FEBC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4AD5893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92BD6EC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11E0D535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96011F1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759D3386" w14:textId="77777777" w:rsidR="007B2376" w:rsidRDefault="007B2376" w:rsidP="007B2376">
      <w:pPr>
        <w:rPr>
          <w:rFonts w:asciiTheme="majorBidi" w:hAnsiTheme="majorBidi" w:cstheme="majorBidi"/>
          <w:sz w:val="20"/>
          <w:szCs w:val="20"/>
        </w:rPr>
      </w:pPr>
    </w:p>
    <w:p w14:paraId="2ACE87F4" w14:textId="77777777" w:rsidR="007B2376" w:rsidRDefault="007B2376" w:rsidP="007B2376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>Table 2: A review of the literature on the NM_001278116.2(</w:t>
      </w:r>
      <w:r>
        <w:rPr>
          <w:rFonts w:asciiTheme="majorBidi" w:hAnsiTheme="majorBidi" w:cstheme="majorBidi"/>
          <w:b/>
          <w:bCs/>
          <w:i/>
          <w:iCs/>
          <w:sz w:val="20"/>
          <w:szCs w:val="20"/>
        </w:rPr>
        <w:t>L1CAM</w:t>
      </w:r>
      <w:r>
        <w:rPr>
          <w:rFonts w:asciiTheme="majorBidi" w:hAnsiTheme="majorBidi" w:cstheme="majorBidi"/>
          <w:b/>
          <w:bCs/>
          <w:sz w:val="20"/>
          <w:szCs w:val="20"/>
        </w:rPr>
        <w:t>): c.925G&gt;A (p. Glu309Lys) variant</w:t>
      </w:r>
    </w:p>
    <w:tbl>
      <w:tblPr>
        <w:tblStyle w:val="ListTable4-Accent3"/>
        <w:tblW w:w="9634" w:type="dxa"/>
        <w:tblInd w:w="0" w:type="dxa"/>
        <w:tblLook w:val="04A0" w:firstRow="1" w:lastRow="0" w:firstColumn="1" w:lastColumn="0" w:noHBand="0" w:noVBand="1"/>
      </w:tblPr>
      <w:tblGrid>
        <w:gridCol w:w="1426"/>
        <w:gridCol w:w="662"/>
        <w:gridCol w:w="1037"/>
        <w:gridCol w:w="1002"/>
        <w:gridCol w:w="1040"/>
        <w:gridCol w:w="825"/>
        <w:gridCol w:w="1342"/>
        <w:gridCol w:w="1170"/>
        <w:gridCol w:w="1130"/>
      </w:tblGrid>
      <w:tr w:rsidR="007B2376" w14:paraId="090B6193" w14:textId="77777777" w:rsidTr="007B23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gridSpan w:val="2"/>
            <w:tcBorders>
              <w:right w:val="nil"/>
            </w:tcBorders>
            <w:hideMark/>
          </w:tcPr>
          <w:p w14:paraId="50426140" w14:textId="77777777" w:rsidR="007B2376" w:rsidRDefault="007B2376">
            <w:pPr>
              <w:pStyle w:val="NormalWeb"/>
              <w:jc w:val="both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NM_001278116.2(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L1CAM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): c.925G&gt;A (p. Glu309Lys) </w:t>
            </w:r>
          </w:p>
        </w:tc>
        <w:tc>
          <w:tcPr>
            <w:tcW w:w="1083" w:type="dxa"/>
            <w:tcBorders>
              <w:left w:val="nil"/>
              <w:right w:val="nil"/>
            </w:tcBorders>
            <w:hideMark/>
          </w:tcPr>
          <w:p w14:paraId="1D99A447" w14:textId="77777777" w:rsidR="007B2376" w:rsidRDefault="007B2376">
            <w:pPr>
              <w:pStyle w:val="NormalWeb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Intellectual disability</w:t>
            </w:r>
          </w:p>
        </w:tc>
        <w:tc>
          <w:tcPr>
            <w:tcW w:w="1117" w:type="dxa"/>
            <w:tcBorders>
              <w:left w:val="nil"/>
              <w:right w:val="nil"/>
            </w:tcBorders>
            <w:hideMark/>
          </w:tcPr>
          <w:p w14:paraId="2A3FEAF8" w14:textId="77777777" w:rsidR="007B2376" w:rsidRDefault="007B2376">
            <w:pPr>
              <w:pStyle w:val="NormalWeb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Adducted thumbs</w:t>
            </w:r>
          </w:p>
        </w:tc>
        <w:tc>
          <w:tcPr>
            <w:tcW w:w="1131" w:type="dxa"/>
            <w:tcBorders>
              <w:left w:val="nil"/>
              <w:right w:val="nil"/>
            </w:tcBorders>
            <w:hideMark/>
          </w:tcPr>
          <w:p w14:paraId="71260841" w14:textId="77777777" w:rsidR="007B2376" w:rsidRDefault="007B2376">
            <w:pPr>
              <w:pStyle w:val="NormalWeb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Spastic paraplegia</w:t>
            </w:r>
          </w:p>
        </w:tc>
        <w:tc>
          <w:tcPr>
            <w:tcW w:w="872" w:type="dxa"/>
            <w:tcBorders>
              <w:left w:val="nil"/>
              <w:right w:val="nil"/>
            </w:tcBorders>
            <w:hideMark/>
          </w:tcPr>
          <w:p w14:paraId="5B178F7C" w14:textId="77777777" w:rsidR="007B2376" w:rsidRDefault="007B2376">
            <w:pPr>
              <w:pStyle w:val="NormalWeb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Aphasia</w:t>
            </w:r>
          </w:p>
        </w:tc>
        <w:tc>
          <w:tcPr>
            <w:tcW w:w="1427" w:type="dxa"/>
            <w:tcBorders>
              <w:left w:val="nil"/>
              <w:right w:val="nil"/>
            </w:tcBorders>
            <w:hideMark/>
          </w:tcPr>
          <w:p w14:paraId="31E87B36" w14:textId="77777777" w:rsidR="007B2376" w:rsidRDefault="007B2376">
            <w:pPr>
              <w:pStyle w:val="NormalWeb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Hydrocephalus</w:t>
            </w:r>
          </w:p>
        </w:tc>
        <w:tc>
          <w:tcPr>
            <w:tcW w:w="1475" w:type="dxa"/>
            <w:tcBorders>
              <w:left w:val="nil"/>
              <w:right w:val="nil"/>
            </w:tcBorders>
            <w:hideMark/>
          </w:tcPr>
          <w:p w14:paraId="3ECBA76D" w14:textId="77777777" w:rsidR="007B2376" w:rsidRDefault="007B2376">
            <w:pPr>
              <w:pStyle w:val="NormalWeb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Behavior problems</w:t>
            </w:r>
          </w:p>
        </w:tc>
        <w:tc>
          <w:tcPr>
            <w:tcW w:w="1205" w:type="dxa"/>
            <w:tcBorders>
              <w:left w:val="nil"/>
            </w:tcBorders>
            <w:hideMark/>
          </w:tcPr>
          <w:p w14:paraId="25E2CE26" w14:textId="77777777" w:rsidR="007B2376" w:rsidRDefault="007B2376">
            <w:pPr>
              <w:pStyle w:val="NormalWeb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Dysmorphic features</w:t>
            </w:r>
          </w:p>
        </w:tc>
      </w:tr>
      <w:tr w:rsidR="007B2376" w14:paraId="2A0870AD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14AAE8BF" w14:textId="77777777" w:rsidR="007B2376" w:rsidRDefault="007B2376">
            <w:pPr>
              <w:pStyle w:val="NormalWeb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Jouet et al. (1995)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&lt;EndNote&gt;&lt;Cite&gt;&lt;Author&gt;Jouet&lt;/Author&gt;&lt;Year&gt;1995&lt;/Year&gt;&lt;RecNum&gt;22&lt;/RecNum&gt;&lt;DisplayText&gt;[19]&lt;/DisplayText&gt;&lt;record&gt;&lt;rec-number&gt;22&lt;/rec-number&gt;&lt;foreign-keys&gt;&lt;key app="EN" db-id="dztf292r4ztw0mesv9ovsexkpwa0a9wadww9" timestamp="1666387812"&gt;22&lt;/key&gt;&lt;/foreign-keys&gt;&lt;ref-type name="Journal Article"&gt;17&lt;/ref-type&gt;&lt;contributors&gt;&lt;authors&gt;&lt;author&gt;Jouet, Monique&lt;/author&gt;&lt;author&gt;Moncla, Anne&lt;/author&gt;&lt;author&gt;Paterson, Joan&lt;/author&gt;&lt;author&gt;McKeown, Carole&lt;/author&gt;&lt;author&gt;Fryer, Alan&lt;/author&gt;&lt;author&gt;Carpenter, Nancy&lt;/author&gt;&lt;author&gt;Holmberg, Eva&lt;/author&gt;&lt;author&gt;Wadelius, Claes&lt;/author&gt;&lt;author&gt;Kenwrick, Susan&lt;/author&gt;&lt;/authors&gt;&lt;/contributors&gt;&lt;titles&gt;&lt;title&gt;New domains of neural cell-adhesion molecule L1 implicated in X-linked hydrocephalus and MASA syndrome&lt;/title&gt;&lt;secondary-title&gt;American journal of human genetics&lt;/secondary-title&gt;&lt;/titles&gt;&lt;periodical&gt;&lt;full-title&gt;American journal of human genetics&lt;/full-title&gt;&lt;/periodical&gt;&lt;pages&gt;1304&lt;/pages&gt;&lt;volume&gt;56&lt;/volume&gt;&lt;number&gt;6&lt;/number&gt;&lt;dates&gt;&lt;year&gt;1995&lt;/year&gt;&lt;/dates&gt;&lt;urls&gt;&lt;/urls&gt;&lt;/record&gt;&lt;/Cite&gt;&lt;/EndNote&gt;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6"/>
                <w:szCs w:val="16"/>
              </w:rPr>
              <w:t>[19]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08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BAF9E88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11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B61BB9F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13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F67921D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872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35D23BA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42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7304B18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47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2BDBE39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0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143756C5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7B2376" w14:paraId="21CDD018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20D75DAA" w14:textId="77777777" w:rsidR="007B2376" w:rsidRDefault="007B2376">
            <w:pPr>
              <w:pStyle w:val="NormalWeb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Straussberg et al. (1991)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instrText xml:space="preserve"> ADDIN EN.CITE &lt;EndNote&gt;&lt;Cite&gt;&lt;Author&gt;Straussberg&lt;/Author&gt;&lt;Year&gt;1991&lt;/Year&gt;&lt;RecNum&gt;24&lt;/RecNum&gt;&lt;DisplayText&gt;[18]&lt;/DisplayText&gt;&lt;record&gt;&lt;rec-number&gt;24&lt;/rec-number&gt;&lt;foreign-keys&gt;&lt;key app="EN" db-id="dztf292r4ztw0mesv9ovsexkpwa0a9wadww9" timestamp="1666387972"&gt;24&lt;/key&gt;&lt;/foreign-keys&gt;&lt;ref-type name="Journal Article"&gt;17&lt;/ref-type&gt;&lt;contributors&gt;&lt;authors&gt;&lt;author&gt;Straussberg, R&lt;/author&gt;&lt;author&gt;Blatt, I&lt;/author&gt;&lt;author&gt;Brand, N&lt;/author&gt;&lt;author&gt;Kessler, D&lt;/author&gt;&lt;author&gt;Katznelson, M Bat‐Miriam&lt;/author&gt;&lt;author&gt;Goodman, The Late RM&lt;/author&gt;&lt;/authors&gt;&lt;/contributors&gt;&lt;titles&gt;&lt;title&gt;X‐linked mental retardation with bilateral clasped thumbs: report of another affected family&lt;/title&gt;&lt;secondary-title&gt;Clinical genetics&lt;/secondary-title&gt;&lt;/titles&gt;&lt;periodical&gt;&lt;full-title&gt;Clinical genetics&lt;/full-title&gt;&lt;/periodical&gt;&lt;pages&gt;337-341&lt;/pages&gt;&lt;volume&gt;40&lt;/volume&gt;&lt;number&gt;5&lt;/number&gt;&lt;dates&gt;&lt;year&gt;1991&lt;/year&gt;&lt;/dates&gt;&lt;isbn&gt;0009-9163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6"/>
                <w:szCs w:val="16"/>
              </w:rPr>
              <w:t>[18]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08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130FACF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11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F128594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13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49B6951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872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924129B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42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7EA9767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47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DBF351E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0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1B658C8D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7B2376" w14:paraId="6F56A496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7" w:type="dxa"/>
            <w:vMerge w:val="restart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6FB4FE82" w14:textId="77777777" w:rsidR="007B2376" w:rsidRDefault="007B2376">
            <w:pPr>
              <w:pStyle w:val="NormalWeb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Patients in this study</w:t>
            </w:r>
          </w:p>
        </w:tc>
        <w:tc>
          <w:tcPr>
            <w:tcW w:w="43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D94C09C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108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ADCC0F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11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C7A1572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13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2958085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872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C703A71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42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87EEFDE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47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8C50A5D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20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7A2B6F38" w14:textId="77777777" w:rsidR="007B2376" w:rsidRDefault="007B2376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7B2376" w14:paraId="0259D00B" w14:textId="77777777" w:rsidTr="007B2376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9F50866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8501F45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108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4CCA1B0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11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963AE16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13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01A50F7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872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CA0FECE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42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75BEE0B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47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CC7E13A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20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B1867FA" w14:textId="77777777" w:rsidR="007B2376" w:rsidRDefault="007B2376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Yes</w:t>
            </w:r>
          </w:p>
        </w:tc>
      </w:tr>
    </w:tbl>
    <w:p w14:paraId="4A8EF0E4" w14:textId="77777777" w:rsidR="007B2376" w:rsidRDefault="007B2376" w:rsidP="007B2376">
      <w:pPr>
        <w:rPr>
          <w:rFonts w:asciiTheme="majorBidi" w:hAnsiTheme="majorBidi" w:cstheme="majorBidi"/>
          <w:sz w:val="16"/>
          <w:szCs w:val="16"/>
        </w:rPr>
      </w:pPr>
    </w:p>
    <w:p w14:paraId="68BC2BD3" w14:textId="77777777" w:rsidR="007B2376" w:rsidRDefault="007B2376" w:rsidP="007B2376">
      <w:pPr>
        <w:rPr>
          <w:rFonts w:asciiTheme="majorBidi" w:hAnsiTheme="majorBidi" w:cstheme="majorBidi"/>
        </w:rPr>
      </w:pPr>
    </w:p>
    <w:p w14:paraId="15EA3C0F" w14:textId="77777777" w:rsidR="007B2376" w:rsidRDefault="007B2376" w:rsidP="007B2376">
      <w:pPr>
        <w:rPr>
          <w:rFonts w:asciiTheme="majorBidi" w:hAnsiTheme="majorBidi" w:cstheme="majorBidi"/>
        </w:rPr>
      </w:pPr>
    </w:p>
    <w:p w14:paraId="560ECF55" w14:textId="77777777" w:rsidR="007B2376" w:rsidRDefault="007B2376" w:rsidP="007B2376">
      <w:pPr>
        <w:rPr>
          <w:rFonts w:asciiTheme="majorBidi" w:hAnsiTheme="majorBidi" w:cstheme="majorBidi"/>
        </w:rPr>
      </w:pPr>
    </w:p>
    <w:p w14:paraId="1134DF73" w14:textId="77777777" w:rsidR="007B2376" w:rsidRDefault="007B2376" w:rsidP="007B2376">
      <w:pPr>
        <w:rPr>
          <w:rFonts w:asciiTheme="majorBidi" w:hAnsiTheme="majorBidi" w:cstheme="majorBidi"/>
        </w:rPr>
      </w:pPr>
    </w:p>
    <w:p w14:paraId="346D0403" w14:textId="77777777" w:rsidR="007B2376" w:rsidRDefault="007B2376" w:rsidP="007B2376">
      <w:pPr>
        <w:rPr>
          <w:rFonts w:asciiTheme="majorBidi" w:hAnsiTheme="majorBidi" w:cstheme="majorBidi"/>
        </w:rPr>
      </w:pPr>
    </w:p>
    <w:p w14:paraId="553FBAA2" w14:textId="77777777" w:rsidR="007B2376" w:rsidRDefault="007B2376" w:rsidP="007B2376">
      <w:pPr>
        <w:rPr>
          <w:rFonts w:asciiTheme="majorBidi" w:hAnsiTheme="majorBidi" w:cstheme="majorBidi"/>
        </w:rPr>
      </w:pPr>
    </w:p>
    <w:p w14:paraId="08E7C700" w14:textId="77777777" w:rsidR="007B2376" w:rsidRDefault="007B2376" w:rsidP="007B2376">
      <w:pPr>
        <w:rPr>
          <w:rFonts w:asciiTheme="majorBidi" w:hAnsiTheme="majorBidi" w:cstheme="majorBidi"/>
        </w:rPr>
      </w:pPr>
    </w:p>
    <w:p w14:paraId="3EC9FEED" w14:textId="77777777" w:rsidR="007B2376" w:rsidRDefault="007B2376" w:rsidP="007B2376">
      <w:pPr>
        <w:rPr>
          <w:rFonts w:asciiTheme="majorBidi" w:hAnsiTheme="majorBidi" w:cstheme="majorBidi"/>
        </w:rPr>
      </w:pPr>
    </w:p>
    <w:p w14:paraId="66459F37" w14:textId="77777777" w:rsidR="007B2376" w:rsidRDefault="007B2376" w:rsidP="007B2376">
      <w:pPr>
        <w:rPr>
          <w:rFonts w:asciiTheme="majorBidi" w:hAnsiTheme="majorBidi" w:cstheme="majorBidi"/>
        </w:rPr>
      </w:pPr>
    </w:p>
    <w:p w14:paraId="17F9E802" w14:textId="77777777" w:rsidR="007B2376" w:rsidRDefault="007B2376" w:rsidP="007B2376">
      <w:pPr>
        <w:rPr>
          <w:rFonts w:asciiTheme="majorBidi" w:hAnsiTheme="majorBidi" w:cstheme="majorBidi"/>
        </w:rPr>
      </w:pPr>
    </w:p>
    <w:p w14:paraId="69466533" w14:textId="77777777" w:rsidR="007B2376" w:rsidRDefault="007B2376" w:rsidP="007B2376">
      <w:pPr>
        <w:rPr>
          <w:rFonts w:asciiTheme="majorBidi" w:hAnsiTheme="majorBidi" w:cstheme="majorBidi"/>
        </w:rPr>
      </w:pPr>
    </w:p>
    <w:p w14:paraId="4CA53283" w14:textId="77777777" w:rsidR="007B2376" w:rsidRDefault="007B2376" w:rsidP="007B2376">
      <w:pPr>
        <w:rPr>
          <w:rFonts w:asciiTheme="majorBidi" w:hAnsiTheme="majorBidi" w:cstheme="majorBidi"/>
        </w:rPr>
      </w:pPr>
    </w:p>
    <w:p w14:paraId="788FB563" w14:textId="77777777" w:rsidR="007B2376" w:rsidRDefault="007B2376" w:rsidP="007B2376">
      <w:pPr>
        <w:rPr>
          <w:rFonts w:asciiTheme="majorBidi" w:hAnsiTheme="majorBidi" w:cstheme="majorBidi"/>
        </w:rPr>
      </w:pPr>
    </w:p>
    <w:p w14:paraId="3C2E8316" w14:textId="77777777" w:rsidR="007B2376" w:rsidRDefault="007B2376" w:rsidP="007B2376">
      <w:pPr>
        <w:rPr>
          <w:rFonts w:asciiTheme="majorBidi" w:hAnsiTheme="majorBidi" w:cstheme="majorBidi"/>
        </w:rPr>
      </w:pPr>
    </w:p>
    <w:p w14:paraId="5F67C107" w14:textId="77777777" w:rsidR="007B2376" w:rsidRDefault="007B2376" w:rsidP="007B2376">
      <w:pPr>
        <w:rPr>
          <w:rFonts w:asciiTheme="majorBidi" w:hAnsiTheme="majorBidi" w:cstheme="majorBidi"/>
        </w:rPr>
      </w:pPr>
    </w:p>
    <w:p w14:paraId="2A6501CF" w14:textId="77777777" w:rsidR="007B2376" w:rsidRDefault="007B2376" w:rsidP="007B2376">
      <w:pPr>
        <w:rPr>
          <w:rFonts w:asciiTheme="majorBidi" w:hAnsiTheme="majorBidi" w:cstheme="majorBidi"/>
        </w:rPr>
      </w:pPr>
    </w:p>
    <w:p w14:paraId="00033AFE" w14:textId="77777777" w:rsidR="007B2376" w:rsidRDefault="007B2376" w:rsidP="007B2376">
      <w:pPr>
        <w:rPr>
          <w:rFonts w:asciiTheme="majorBidi" w:hAnsiTheme="majorBidi" w:cstheme="majorBidi"/>
        </w:rPr>
      </w:pPr>
    </w:p>
    <w:p w14:paraId="16FADF1E" w14:textId="77777777" w:rsidR="007B2376" w:rsidRDefault="007B2376" w:rsidP="007B2376">
      <w:pPr>
        <w:rPr>
          <w:rFonts w:asciiTheme="majorBidi" w:hAnsiTheme="majorBidi" w:cstheme="majorBidi"/>
        </w:rPr>
      </w:pPr>
    </w:p>
    <w:p w14:paraId="314E4842" w14:textId="77777777" w:rsidR="007B2376" w:rsidRDefault="007B2376" w:rsidP="007B2376">
      <w:pPr>
        <w:rPr>
          <w:rFonts w:asciiTheme="majorBidi" w:hAnsiTheme="majorBidi" w:cstheme="majorBidi"/>
        </w:rPr>
      </w:pPr>
    </w:p>
    <w:p w14:paraId="2336E2C8" w14:textId="77777777" w:rsidR="007B2376" w:rsidRDefault="007B2376" w:rsidP="007B2376">
      <w:pPr>
        <w:rPr>
          <w:rFonts w:asciiTheme="majorBidi" w:hAnsiTheme="majorBidi" w:cstheme="majorBidi"/>
        </w:rPr>
      </w:pPr>
    </w:p>
    <w:p w14:paraId="0BA6E9D7" w14:textId="77777777" w:rsidR="007B2376" w:rsidRDefault="007B2376" w:rsidP="007B2376">
      <w:pPr>
        <w:rPr>
          <w:rFonts w:asciiTheme="majorBidi" w:hAnsiTheme="majorBidi" w:cstheme="majorBidi"/>
        </w:rPr>
      </w:pPr>
    </w:p>
    <w:p w14:paraId="1D658A67" w14:textId="77777777" w:rsidR="007B2376" w:rsidRDefault="007B2376" w:rsidP="007B2376">
      <w:pPr>
        <w:rPr>
          <w:rFonts w:asciiTheme="majorBidi" w:hAnsiTheme="majorBidi" w:cstheme="majorBidi"/>
        </w:rPr>
      </w:pPr>
    </w:p>
    <w:p w14:paraId="5B7B5078" w14:textId="77777777" w:rsidR="007B2376" w:rsidRDefault="007B2376" w:rsidP="007B2376">
      <w:pPr>
        <w:rPr>
          <w:rFonts w:asciiTheme="majorBidi" w:hAnsiTheme="majorBidi" w:cstheme="majorBidi"/>
        </w:rPr>
      </w:pPr>
    </w:p>
    <w:p w14:paraId="24CAF2E2" w14:textId="77777777" w:rsidR="007B2376" w:rsidRDefault="007B2376" w:rsidP="007B2376">
      <w:pPr>
        <w:rPr>
          <w:rFonts w:asciiTheme="majorBidi" w:hAnsiTheme="majorBidi" w:cstheme="majorBidi"/>
        </w:rPr>
      </w:pPr>
    </w:p>
    <w:p w14:paraId="18D49DD2" w14:textId="77777777" w:rsidR="007B2376" w:rsidRDefault="007B2376" w:rsidP="007B2376">
      <w:pPr>
        <w:rPr>
          <w:rFonts w:asciiTheme="majorBidi" w:hAnsiTheme="majorBidi" w:cstheme="majorBidi"/>
        </w:rPr>
      </w:pPr>
    </w:p>
    <w:p w14:paraId="2FB75356" w14:textId="77777777" w:rsidR="007B2376" w:rsidRDefault="007B2376" w:rsidP="007B2376">
      <w:pPr>
        <w:rPr>
          <w:rFonts w:asciiTheme="majorBidi" w:hAnsiTheme="majorBidi" w:cstheme="majorBidi"/>
        </w:rPr>
      </w:pPr>
    </w:p>
    <w:p w14:paraId="2704E01D" w14:textId="77777777" w:rsidR="007B2376" w:rsidRDefault="007B2376" w:rsidP="007B2376">
      <w:pPr>
        <w:rPr>
          <w:rFonts w:asciiTheme="majorBidi" w:hAnsiTheme="majorBidi" w:cstheme="majorBidi"/>
        </w:rPr>
      </w:pPr>
    </w:p>
    <w:p w14:paraId="01167229" w14:textId="77777777" w:rsidR="007B2376" w:rsidRDefault="007B2376" w:rsidP="007B2376">
      <w:pPr>
        <w:rPr>
          <w:rFonts w:asciiTheme="majorBidi" w:hAnsiTheme="majorBidi" w:cstheme="majorBidi"/>
        </w:rPr>
      </w:pPr>
    </w:p>
    <w:p w14:paraId="55263628" w14:textId="77777777" w:rsidR="007B2376" w:rsidRDefault="007B2376" w:rsidP="007B2376">
      <w:pPr>
        <w:rPr>
          <w:rFonts w:asciiTheme="majorBidi" w:hAnsiTheme="majorBidi" w:cstheme="majorBidi"/>
        </w:rPr>
      </w:pPr>
    </w:p>
    <w:p w14:paraId="35F87D44" w14:textId="77777777" w:rsidR="007B2376" w:rsidRDefault="007B2376" w:rsidP="007B2376">
      <w:pPr>
        <w:rPr>
          <w:rFonts w:asciiTheme="majorBidi" w:hAnsiTheme="majorBidi" w:cstheme="majorBidi"/>
        </w:rPr>
      </w:pPr>
    </w:p>
    <w:p w14:paraId="18EA6BC1" w14:textId="77777777" w:rsidR="007B2376" w:rsidRDefault="007B2376" w:rsidP="007B2376">
      <w:pPr>
        <w:rPr>
          <w:rFonts w:asciiTheme="majorBidi" w:hAnsiTheme="majorBidi" w:cstheme="majorBidi"/>
        </w:rPr>
      </w:pPr>
    </w:p>
    <w:p w14:paraId="74347A9D" w14:textId="77777777" w:rsidR="007B2376" w:rsidRDefault="007B2376" w:rsidP="007B2376">
      <w:pPr>
        <w:rPr>
          <w:rFonts w:asciiTheme="majorBidi" w:hAnsiTheme="majorBidi" w:cstheme="majorBidi"/>
        </w:rPr>
      </w:pPr>
    </w:p>
    <w:p w14:paraId="1C50DF62" w14:textId="77777777" w:rsidR="007B2376" w:rsidRDefault="007B2376" w:rsidP="007B2376">
      <w:pPr>
        <w:rPr>
          <w:rFonts w:asciiTheme="majorBidi" w:hAnsiTheme="majorBidi" w:cstheme="majorBidi"/>
        </w:rPr>
      </w:pPr>
    </w:p>
    <w:p w14:paraId="6596804D" w14:textId="77777777" w:rsidR="007B2376" w:rsidRDefault="007B2376" w:rsidP="007B2376">
      <w:pPr>
        <w:rPr>
          <w:rFonts w:asciiTheme="majorBidi" w:hAnsiTheme="majorBidi" w:cstheme="majorBidi"/>
        </w:rPr>
      </w:pPr>
    </w:p>
    <w:p w14:paraId="59C4F1AC" w14:textId="77777777" w:rsidR="007B2376" w:rsidRDefault="007B2376" w:rsidP="007B2376">
      <w:pPr>
        <w:rPr>
          <w:rFonts w:asciiTheme="majorBidi" w:hAnsiTheme="majorBidi" w:cstheme="majorBidi"/>
        </w:rPr>
      </w:pPr>
    </w:p>
    <w:p w14:paraId="73783C4E" w14:textId="77777777" w:rsidR="007B2376" w:rsidRDefault="007B2376" w:rsidP="007B2376">
      <w:pPr>
        <w:rPr>
          <w:rFonts w:asciiTheme="majorBidi" w:hAnsiTheme="majorBidi" w:cstheme="majorBidi"/>
        </w:rPr>
      </w:pPr>
    </w:p>
    <w:p w14:paraId="66AE80F5" w14:textId="77777777" w:rsidR="007B2376" w:rsidRDefault="007B2376" w:rsidP="007B2376">
      <w:pPr>
        <w:rPr>
          <w:rFonts w:asciiTheme="majorBidi" w:hAnsiTheme="majorBidi" w:cstheme="majorBidi"/>
        </w:rPr>
      </w:pPr>
    </w:p>
    <w:p w14:paraId="4F962453" w14:textId="77777777" w:rsidR="007B2376" w:rsidRDefault="007B2376" w:rsidP="007B2376">
      <w:pPr>
        <w:rPr>
          <w:rFonts w:asciiTheme="majorBidi" w:hAnsiTheme="majorBidi" w:cstheme="majorBidi"/>
        </w:rPr>
      </w:pPr>
    </w:p>
    <w:p w14:paraId="4DFC5E84" w14:textId="77777777" w:rsidR="007B2376" w:rsidRDefault="007B2376" w:rsidP="007B2376">
      <w:pPr>
        <w:bidi/>
        <w:rPr>
          <w:rFonts w:asciiTheme="majorBidi" w:hAnsiTheme="majorBidi" w:cstheme="majorBidi"/>
          <w:sz w:val="20"/>
          <w:szCs w:val="20"/>
          <w:lang w:bidi="fa-IR"/>
        </w:rPr>
      </w:pPr>
    </w:p>
    <w:p w14:paraId="65C2CA0A" w14:textId="77777777" w:rsidR="007B2376" w:rsidRDefault="007B2376" w:rsidP="007B2376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3: A review of the literature and databases on the known variants of the 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0"/>
          <w:szCs w:val="20"/>
        </w:rPr>
        <w:t>ZDHHC9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gene.</w:t>
      </w:r>
    </w:p>
    <w:tbl>
      <w:tblPr>
        <w:tblStyle w:val="ListTable4-Accent3"/>
        <w:tblW w:w="7250" w:type="pct"/>
        <w:tblInd w:w="-856" w:type="dxa"/>
        <w:tblLook w:val="04A0" w:firstRow="1" w:lastRow="0" w:firstColumn="1" w:lastColumn="0" w:noHBand="0" w:noVBand="1"/>
      </w:tblPr>
      <w:tblGrid>
        <w:gridCol w:w="1617"/>
        <w:gridCol w:w="230"/>
        <w:gridCol w:w="651"/>
        <w:gridCol w:w="792"/>
        <w:gridCol w:w="947"/>
        <w:gridCol w:w="1067"/>
        <w:gridCol w:w="833"/>
        <w:gridCol w:w="433"/>
        <w:gridCol w:w="458"/>
        <w:gridCol w:w="383"/>
        <w:gridCol w:w="383"/>
        <w:gridCol w:w="383"/>
        <w:gridCol w:w="475"/>
        <w:gridCol w:w="458"/>
        <w:gridCol w:w="1077"/>
        <w:gridCol w:w="3371"/>
      </w:tblGrid>
      <w:tr w:rsidR="007B2376" w14:paraId="6D80567B" w14:textId="77777777" w:rsidTr="007B23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right w:val="nil"/>
            </w:tcBorders>
            <w:hideMark/>
          </w:tcPr>
          <w:p w14:paraId="7CCDC489" w14:textId="77777777" w:rsidR="007B2376" w:rsidRDefault="007B2376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Variant</w:t>
            </w:r>
          </w:p>
        </w:tc>
        <w:tc>
          <w:tcPr>
            <w:tcW w:w="313" w:type="pct"/>
            <w:tcBorders>
              <w:left w:val="nil"/>
              <w:right w:val="nil"/>
            </w:tcBorders>
            <w:hideMark/>
          </w:tcPr>
          <w:p w14:paraId="7CF9B2FA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Type of Mutation</w:t>
            </w:r>
          </w:p>
        </w:tc>
        <w:tc>
          <w:tcPr>
            <w:tcW w:w="261" w:type="pct"/>
            <w:tcBorders>
              <w:left w:val="nil"/>
              <w:right w:val="nil"/>
            </w:tcBorders>
            <w:hideMark/>
          </w:tcPr>
          <w:p w14:paraId="125420BA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Protein Change</w:t>
            </w:r>
          </w:p>
        </w:tc>
        <w:tc>
          <w:tcPr>
            <w:tcW w:w="418" w:type="pct"/>
            <w:tcBorders>
              <w:left w:val="nil"/>
              <w:right w:val="nil"/>
            </w:tcBorders>
            <w:hideMark/>
          </w:tcPr>
          <w:p w14:paraId="40783572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ACMG Classification</w:t>
            </w:r>
          </w:p>
        </w:tc>
        <w:tc>
          <w:tcPr>
            <w:tcW w:w="325" w:type="pct"/>
            <w:tcBorders>
              <w:left w:val="nil"/>
              <w:right w:val="nil"/>
            </w:tcBorders>
            <w:hideMark/>
          </w:tcPr>
          <w:p w14:paraId="5EA720E4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 xml:space="preserve">Related Condition </w:t>
            </w:r>
          </w:p>
        </w:tc>
        <w:tc>
          <w:tcPr>
            <w:tcW w:w="156" w:type="pct"/>
            <w:tcBorders>
              <w:left w:val="nil"/>
              <w:right w:val="nil"/>
            </w:tcBorders>
            <w:hideMark/>
          </w:tcPr>
          <w:p w14:paraId="4CA5B9CC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ID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5" w:type="pct"/>
            <w:tcBorders>
              <w:left w:val="nil"/>
              <w:right w:val="nil"/>
            </w:tcBorders>
            <w:hideMark/>
          </w:tcPr>
          <w:p w14:paraId="0CD5A154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SD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6" w:type="pct"/>
            <w:tcBorders>
              <w:left w:val="nil"/>
              <w:right w:val="nil"/>
            </w:tcBorders>
            <w:hideMark/>
          </w:tcPr>
          <w:p w14:paraId="7A9ABB4D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A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7" w:type="pct"/>
            <w:tcBorders>
              <w:left w:val="nil"/>
              <w:right w:val="nil"/>
            </w:tcBorders>
            <w:hideMark/>
          </w:tcPr>
          <w:p w14:paraId="1D10641F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S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46" w:type="pct"/>
            <w:tcBorders>
              <w:left w:val="nil"/>
              <w:right w:val="nil"/>
            </w:tcBorders>
            <w:hideMark/>
          </w:tcPr>
          <w:p w14:paraId="18DDC983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H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208" w:type="pct"/>
            <w:tcBorders>
              <w:left w:val="nil"/>
              <w:right w:val="nil"/>
            </w:tcBorders>
            <w:hideMark/>
          </w:tcPr>
          <w:p w14:paraId="0F886EAD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DF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57" w:type="pct"/>
            <w:tcBorders>
              <w:left w:val="nil"/>
              <w:right w:val="nil"/>
            </w:tcBorders>
            <w:hideMark/>
          </w:tcPr>
          <w:p w14:paraId="000A8C4A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BP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27" w:type="pct"/>
            <w:tcBorders>
              <w:left w:val="nil"/>
              <w:right w:val="nil"/>
            </w:tcBorders>
            <w:hideMark/>
          </w:tcPr>
          <w:p w14:paraId="2FB49128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Other Clinical Findings</w:t>
            </w:r>
          </w:p>
        </w:tc>
        <w:tc>
          <w:tcPr>
            <w:tcW w:w="1295" w:type="pct"/>
            <w:tcBorders>
              <w:left w:val="nil"/>
            </w:tcBorders>
          </w:tcPr>
          <w:p w14:paraId="3D316DB2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shd w:val="clear" w:color="auto" w:fill="FFFFFF"/>
              </w:rPr>
            </w:pPr>
          </w:p>
          <w:p w14:paraId="2C4A15B0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 xml:space="preserve">References </w:t>
            </w:r>
          </w:p>
          <w:p w14:paraId="312EDA7A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shd w:val="clear" w:color="auto" w:fill="FFFFFF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B2376" w14:paraId="738B1D0C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6F82968E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NM_016032.3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): </w:t>
            </w:r>
            <w:r>
              <w:rPr>
                <w:rFonts w:asciiTheme="majorBidi" w:eastAsiaTheme="majorEastAsia" w:hAnsiTheme="majorBidi" w:cstheme="majorBidi"/>
                <w:sz w:val="10"/>
                <w:szCs w:val="10"/>
              </w:rPr>
              <w:t>c.145T&gt;C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FD6B8B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Missense 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B7A7EA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p.Cys49Arg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558E17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Pathogenic 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DCDAF1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6C3465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  <w:vertAlign w:val="superscript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  <w:vertAlign w:val="superscript"/>
              </w:rPr>
              <w:t>*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C6F80C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CAB489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20C0EF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3A5D75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C44043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863A93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25FBC5C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</w:tcPr>
          <w:p w14:paraId="3DC9E84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  <w:u w:val="single"/>
              </w:rPr>
              <w:br/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Hu (2016) Mol Psychiatry </w:t>
            </w:r>
            <w:r>
              <w:rPr>
                <w:rFonts w:asciiTheme="majorBidi" w:eastAsiaTheme="majorEastAsia" w:hAnsiTheme="majorBidi" w:cstheme="majorBidi"/>
                <w:b/>
                <w:bCs/>
                <w:color w:val="000000" w:themeColor="text1"/>
                <w:sz w:val="10"/>
                <w:szCs w:val="10"/>
              </w:rPr>
              <w:t>21,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 133</w:t>
            </w:r>
          </w:p>
          <w:p w14:paraId="05E15B0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&lt;EndNote&gt;&lt;Cite&gt;&lt;Author&gt;Hu&lt;/Author&gt;&lt;Year&gt;2016&lt;/Year&gt;&lt;RecNum&gt;25&lt;/RecNum&gt;&lt;DisplayText&gt;[25]&lt;/DisplayText&gt;&lt;record&gt;&lt;rec-number&gt;25&lt;/rec-number&gt;&lt;foreign-keys&gt;&lt;key app="EN" db-id="dztf292r4ztw0mesv9ovsexkpwa0a9wadww9" timestamp="1666388027"&gt;25&lt;/key&gt;&lt;/foreign-keys&gt;&lt;ref-type name="Journal Article"&gt;17&lt;/ref-type&gt;&lt;contributors&gt;&lt;authors&gt;&lt;author&gt;Hu, Hao&lt;/author&gt;&lt;author&gt;Haas, Stefan A&lt;/author&gt;&lt;author&gt;Chelly, Jamel&lt;/author&gt;&lt;author&gt;Van Esch, Hilde&lt;/author&gt;&lt;author&gt;Raynaud, Martine&lt;/author&gt;&lt;author&gt;de Brouwer, Arjan PM&lt;/author&gt;&lt;author&gt;Weinert, Stefanie&lt;/author&gt;&lt;author&gt;Froyen, Guy&lt;/author&gt;&lt;author&gt;Frints, Suzanna GM&lt;/author&gt;&lt;author&gt;Laumonnier, Frédéric&lt;/author&gt;&lt;/authors&gt;&lt;/contributors&gt;&lt;titles&gt;&lt;title&gt;X-exome sequencing of 405 unresolved families identifies seven novel intellectual disability genes&lt;/title&gt;&lt;secondary-title&gt;Molecular psychiatry&lt;/secondary-title&gt;&lt;/titles&gt;&lt;periodical&gt;&lt;full-title&gt;Molecular psychiatry&lt;/full-title&gt;&lt;/periodical&gt;&lt;pages&gt;133-148&lt;/pages&gt;&lt;volume&gt;21&lt;/volume&gt;&lt;number&gt;1&lt;/number&gt;&lt;dates&gt;&lt;year&gt;2016&lt;/year&gt;&lt;/dates&gt;&lt;isbn&gt;1476-5578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[25]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  <w:p w14:paraId="316E67A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</w:tr>
      <w:tr w:rsidR="007B2376" w14:paraId="4619EB7D" w14:textId="77777777" w:rsidTr="007B2376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3AE65C15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):c.251T&gt;C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675BE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Missense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23CC72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p.Leu84Ser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0B17CD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Likely 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40EEAC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B5156E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A80368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3B9E6F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DDF45F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98CB8B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6978BC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EDAA48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4E63784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2EEC9B9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ClinVar (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RCV000484510.1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) </w:t>
            </w:r>
          </w:p>
        </w:tc>
      </w:tr>
      <w:tr w:rsidR="007B2376" w14:paraId="34A2FD3A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6B6BE902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):c.268G&gt;A</w:t>
            </w:r>
          </w:p>
          <w:p w14:paraId="25D6E053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F68878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Missense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824027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p.Asp90Asn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87E459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Likely 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F40E04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Syndromic X-Linked Intellectual Disability Raymond Type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6E94B5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EFBA44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6D99AD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517328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5F9627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B42724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F25DBF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A755179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31C383C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ClinVar  (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RCV000760177.1)</w:t>
            </w:r>
          </w:p>
        </w:tc>
      </w:tr>
      <w:tr w:rsidR="007B2376" w14:paraId="7F2002F7" w14:textId="77777777" w:rsidTr="007B2376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6BD959AF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):c.286C&gt;T</w:t>
            </w:r>
          </w:p>
          <w:p w14:paraId="0C527095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B5CE1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Missense 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46AFE02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p.Arg96Trp</w:t>
            </w:r>
          </w:p>
          <w:p w14:paraId="64383BC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C59E67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Pathogenic/Likely 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7FEAF3F0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Syndromic X-Linked Intellectual Disability Raymond Type</w:t>
            </w:r>
          </w:p>
          <w:p w14:paraId="739D2B6E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F9814D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86576D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78E03F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E3B8C2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D7C711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A0B265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8C9DCA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322A35F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Global Developmental Delays without Marfanoid habitus, Structural Brain Abnormalities.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2E24FE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Tzschach (2015) Eur J Hum Genet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 xml:space="preserve">23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instrText xml:space="preserve"> ADDIN EN.CITE &lt;EndNote&gt;&lt;Cite&gt;&lt;Author&gt;Tzschach&lt;/Author&gt;&lt;Year&gt;2015&lt;/Year&gt;&lt;RecNum&gt;26&lt;/RecNum&gt;&lt;DisplayText&gt;[15]&lt;/DisplayText&gt;&lt;record&gt;&lt;rec-number&gt;26&lt;/rec-number&gt;&lt;foreign-keys&gt;&lt;key app="EN" db-id="dztf292r4ztw0mesv9ovsexkpwa0a9wadww9" timestamp="1666388250"&gt;26&lt;/key&gt;&lt;/foreign-keys&gt;&lt;ref-type name="Journal Article"&gt;17&lt;/ref-type&gt;&lt;contributors&gt;&lt;authors&gt;&lt;author&gt;Tzschach, Andreas&lt;/author&gt;&lt;author&gt;Grasshoff, Ute&lt;/author&gt;&lt;author&gt;Beck-Woedl, Stefanie&lt;/author&gt;&lt;author&gt;Dufke, Claudia&lt;/author&gt;&lt;author&gt;Bauer, Claudia&lt;/author&gt;&lt;author&gt;Kehrer, Martin&lt;/author&gt;&lt;author&gt;Evers, Christina&lt;/author&gt;&lt;author&gt;Moog, Ute&lt;/author&gt;&lt;author&gt;Oehl-Jaschkowitz, Barbara&lt;/author&gt;&lt;author&gt;Di Donato, Nataliya&lt;/author&gt;&lt;/authors&gt;&lt;/contributors&gt;&lt;titles&gt;&lt;title&gt;Next-generation sequencing in X-linked intellectual disability&lt;/title&gt;&lt;secondary-title&gt;European Journal of Human Genetics&lt;/secondary-title&gt;&lt;/titles&gt;&lt;periodical&gt;&lt;full-title&gt;European Journal of Human Genetics&lt;/full-title&gt;&lt;/periodical&gt;&lt;pages&gt;1513-1518&lt;/pages&gt;&lt;volume&gt;23&lt;/volume&gt;&lt;number&gt;11&lt;/number&gt;&lt;dates&gt;&lt;year&gt;2015&lt;/year&gt;&lt;/dates&gt;&lt;isbn&gt;1476-5438&lt;/isbn&gt;&lt;urls&gt;&lt;/urls&gt;&lt;/record&gt;&lt;/Cite&gt;&lt;/EndNote&gt;</w:instrTex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10"/>
                <w:szCs w:val="10"/>
              </w:rPr>
              <w:t>[15]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4B21CEB1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pct"/>
            <w:gridSpan w:val="2"/>
            <w:vMerge w:val="restart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0A1ECAD3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):c.442C&gt;T</w:t>
            </w:r>
          </w:p>
        </w:tc>
        <w:tc>
          <w:tcPr>
            <w:tcW w:w="209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A57B55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Patient 1</w:t>
            </w:r>
          </w:p>
        </w:tc>
        <w:tc>
          <w:tcPr>
            <w:tcW w:w="313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1D4259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Missense</w:t>
            </w:r>
          </w:p>
        </w:tc>
        <w:tc>
          <w:tcPr>
            <w:tcW w:w="261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72B2F60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p.Arg148Trp</w:t>
            </w:r>
          </w:p>
          <w:p w14:paraId="56958B9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41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217FA7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Pathogenic/Likely Pathogenic</w:t>
            </w:r>
          </w:p>
        </w:tc>
        <w:tc>
          <w:tcPr>
            <w:tcW w:w="32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CF16BD2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Syndromic X-Linked Intellectual Disability Raymond Type, Intellectual Disability</w:t>
            </w: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4C22C0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820197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7D5C3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E47AB7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897C8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B7BE6E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B569A1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4633515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Developmental Delay, Mild Fixed Flexion Deformity at the Elbows, Large Ears, Long Fingers and Toes, Pes Planus.</w:t>
            </w:r>
          </w:p>
        </w:tc>
        <w:tc>
          <w:tcPr>
            <w:tcW w:w="129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7CF84BB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Raymond (2007) Am J Hum Genet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80,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982</w:t>
            </w:r>
          </w:p>
          <w:p w14:paraId="5C7D39D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&lt;EndNote&gt;&lt;Cite&gt;&lt;Author&gt;Raymond&lt;/Author&gt;&lt;Year&gt;2007&lt;/Year&gt;&lt;RecNum&gt;30&lt;/RecNum&gt;&lt;DisplayText&gt;[26]&lt;/DisplayText&gt;&lt;record&gt;&lt;rec-number&gt;30&lt;/rec-number&gt;&lt;foreign-keys&gt;&lt;key app="EN" db-id="dztf292r4ztw0mesv9ovsexkpwa0a9wadww9" timestamp="1666389204"&gt;30&lt;/key&gt;&lt;/foreign-keys&gt;&lt;ref-type name="Journal Article"&gt;17&lt;/ref-type&gt;&lt;contributors&gt;&lt;authors&gt;&lt;author&gt;Raymond, F Lucy&lt;/author&gt;&lt;author&gt;Tarpey, Patrick S&lt;/author&gt;&lt;author&gt;Edkins, Sarah&lt;/author&gt;&lt;author&gt;Tofts, Calli&lt;/author&gt;&lt;author&gt;O’Meara, Sarah&lt;/author&gt;&lt;author&gt;Teague, Jon&lt;/author&gt;&lt;author&gt;Butler, Adam&lt;/author&gt;&lt;author&gt;Stevens, Claire&lt;/author&gt;&lt;author&gt;Barthorpe, Syd&lt;/author&gt;&lt;author&gt;Buck, Gemma&lt;/author&gt;&lt;/authors&gt;&lt;/contributors&gt;&lt;titles&gt;&lt;title&gt;Mutations in ZDHHC9, which encodes a palmitoyltransferase of NRAS and HRAS, cause X-linked mental retardation associated with a Marfanoid habitus&lt;/title&gt;&lt;secondary-title&gt;The American Journal of Human Genetics&lt;/secondary-title&gt;&lt;/titles&gt;&lt;periodical&gt;&lt;full-title&gt;The American Journal of Human Genetics&lt;/full-title&gt;&lt;/periodical&gt;&lt;pages&gt;982-987&lt;/pages&gt;&lt;volume&gt;80&lt;/volume&gt;&lt;number&gt;5&lt;/number&gt;&lt;dates&gt;&lt;year&gt;2007&lt;/year&gt;&lt;/dates&gt;&lt;isbn&gt;0002-9297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[26]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 </w:t>
            </w:r>
          </w:p>
        </w:tc>
      </w:tr>
      <w:tr w:rsidR="007B2376" w14:paraId="418DB4BB" w14:textId="77777777" w:rsidTr="007B2376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B033C5B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209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762F6A0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Patient 2</w:t>
            </w:r>
          </w:p>
          <w:p w14:paraId="1402F82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0F64B1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3AB1B7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649EFA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D7C062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A04E54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48DBB56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FCBBCA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61183B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8F7325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E53F1A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56B562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D53457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Developmental Delay, Large Ears, Long Fingers and Toes, Pes Planus.</w:t>
            </w: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center"/>
            <w:hideMark/>
          </w:tcPr>
          <w:p w14:paraId="7B45D87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</w:tr>
      <w:tr w:rsidR="007B2376" w14:paraId="0B0F9548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745B34A2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):c.448C&gt;T</w:t>
            </w:r>
          </w:p>
          <w:p w14:paraId="69FF2EB9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DB0636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Missense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72E2F58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p.Pro150Ser</w:t>
            </w:r>
          </w:p>
          <w:p w14:paraId="07F15CF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88100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6BDB9B0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Syndromic X-Linked Intellectual Disability Raymond Type</w:t>
            </w:r>
          </w:p>
          <w:p w14:paraId="62D76E7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DB61FC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EEEE16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D48FAE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3CEB11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B6C56D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64B176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9CE440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913B5EC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Joint Hypermobility, Pectus Excavatum, Long Digits, Delayed Sitting, Adducted Thumbs at Birth that resolved spontaneously, Long Face, Strabismus, Prominent Ears, Long, Thin Limbs, 5th-Finger Camptodactyly, Long Toes with Camptodactyly.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34371D9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Raymond (2007) Am J Hum Genet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80,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982</w:t>
            </w:r>
          </w:p>
          <w:p w14:paraId="4176F13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&lt;EndNote&gt;&lt;Cite&gt;&lt;Author&gt;Raymond&lt;/Author&gt;&lt;Year&gt;2007&lt;/Year&gt;&lt;RecNum&gt;30&lt;/RecNum&gt;&lt;DisplayText&gt;[26]&lt;/DisplayText&gt;&lt;record&gt;&lt;rec-number&gt;30&lt;/rec-number&gt;&lt;foreign-keys&gt;&lt;key app="EN" db-id="dztf292r4ztw0mesv9ovsexkpwa0a9wadww9" timestamp="1666389204"&gt;30&lt;/key&gt;&lt;/foreign-keys&gt;&lt;ref-type name="Journal Article"&gt;17&lt;/ref-type&gt;&lt;contributors&gt;&lt;authors&gt;&lt;author&gt;Raymond, F Lucy&lt;/author&gt;&lt;author&gt;Tarpey, Patrick S&lt;/author&gt;&lt;author&gt;Edkins, Sarah&lt;/author&gt;&lt;author&gt;Tofts, Calli&lt;/author&gt;&lt;author&gt;O’Meara, Sarah&lt;/author&gt;&lt;author&gt;Teague, Jon&lt;/author&gt;&lt;author&gt;Butler, Adam&lt;/author&gt;&lt;author&gt;Stevens, Claire&lt;/author&gt;&lt;author&gt;Barthorpe, Syd&lt;/author&gt;&lt;author&gt;Buck, Gemma&lt;/author&gt;&lt;/authors&gt;&lt;/contributors&gt;&lt;titles&gt;&lt;title&gt;Mutations in ZDHHC9, which encodes a palmitoyltransferase of NRAS and HRAS, cause X-linked mental retardation associated with a Marfanoid habitus&lt;/title&gt;&lt;secondary-title&gt;The American Journal of Human Genetics&lt;/secondary-title&gt;&lt;/titles&gt;&lt;periodical&gt;&lt;full-title&gt;The American Journal of Human Genetics&lt;/full-title&gt;&lt;/periodical&gt;&lt;pages&gt;982-987&lt;/pages&gt;&lt;volume&gt;80&lt;/volume&gt;&lt;number&gt;5&lt;/number&gt;&lt;dates&gt;&lt;year&gt;2007&lt;/year&gt;&lt;/dates&gt;&lt;isbn&gt;0002-9297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[26]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3EEFD3F1" w14:textId="77777777" w:rsidTr="007B2376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6FDEB2A3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9):c.496G&gt;A</w:t>
            </w:r>
          </w:p>
          <w:p w14:paraId="4D77FBFE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F0B24F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Missense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9956AC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p.Asp166Asn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42E085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Likely 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6503E13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Syndromic X-Linked Intellectual Disability Raymond Type</w:t>
            </w:r>
          </w:p>
          <w:p w14:paraId="60E366A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EE6CC1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72FA47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9C5E9A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8A0DBB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1A02F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6F00DB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24A7BA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7741B0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01FCC5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ClinVar (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RCV001754546.1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) </w:t>
            </w:r>
          </w:p>
        </w:tc>
      </w:tr>
      <w:tr w:rsidR="007B2376" w14:paraId="1657D16F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11A29B52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NM_016032.3( 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): 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c.892C&gt;T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62D594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Missense 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4C7C7E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p.Arg298Gln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F4B9B3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Pathogenic 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428F5C3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Moderate Intellectual Disability with Speech Delay </w:t>
            </w:r>
          </w:p>
          <w:p w14:paraId="10D1509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0"/>
                <w:szCs w:val="10"/>
                <w:shd w:val="clear" w:color="auto" w:fill="FFFFFF"/>
              </w:rPr>
            </w:pP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90CB96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832298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Yes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770940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EAFAC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5A2726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0C1E1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FEBC43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2D3DDC7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MRI Brain: Retro-Cerebellar CSF Fluid Collection.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4F00D0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Bowling (2017) Genome Med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9,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43</w:t>
            </w:r>
          </w:p>
          <w:p w14:paraId="4830E1E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&lt;EndNote&gt;&lt;Cite&gt;&lt;Author&gt;Bowling&lt;/Author&gt;&lt;Year&gt;2017&lt;/Year&gt;&lt;RecNum&gt;28&lt;/RecNum&gt;&lt;DisplayText&gt;[27]&lt;/DisplayText&gt;&lt;record&gt;&lt;rec-number&gt;28&lt;/rec-number&gt;&lt;foreign-keys&gt;&lt;key app="EN" db-id="dztf292r4ztw0mesv9ovsexkpwa0a9wadww9" timestamp="1666388672"&gt;28&lt;/key&gt;&lt;/foreign-keys&gt;&lt;ref-type name="Generic"&gt;13&lt;/ref-type&gt;&lt;contributors&gt;&lt;authors&gt;&lt;author&gt;Bowling, KM&lt;/author&gt;&lt;author&gt;Thompson, ML&lt;/author&gt;&lt;author&gt;Amaral, MD&lt;/author&gt;&lt;/authors&gt;&lt;/contributors&gt;&lt;titles&gt;&lt;title&gt;Genomic diagnosis for children with intellectual disability and/or developmental delay. Genome Med 9: 43&lt;/title&gt;&lt;/titles&gt;&lt;dates&gt;&lt;year&gt;2017&lt;/year&gt;&lt;/dates&gt;&lt;urls&gt;&lt;/urls&gt;&lt;/record&gt;&lt;/Cite&gt;&lt;/EndNote&gt;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[27]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3E8603CF" w14:textId="77777777" w:rsidTr="007B2376">
        <w:trPr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420A59B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NM_016032.3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( 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): 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c.892C&gt;T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2211C9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Nonsense  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B51EB5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p.Arg298*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0BF8FA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Pathogenic 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FF6C22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  <w:shd w:val="clear" w:color="auto" w:fill="FFFFFF"/>
              </w:rPr>
              <w:t>Intellectual Disability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88211E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0F5A15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A3A3E1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76D1C3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FE0A58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83AF85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955382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559271B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Limited Extension of the Elbows and Metacarpophalangeal Joints, Acrocyanosis, Dysplastic Corpus Callosum, Lingual Fasciculation.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</w:tcPr>
          <w:p w14:paraId="283E345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Masurel-Paulet (2014) Am J Med Genet A </w:t>
            </w:r>
          </w:p>
          <w:p w14:paraId="7569C46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164,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789</w:t>
            </w:r>
          </w:p>
          <w:p w14:paraId="75A1112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  <w:p w14:paraId="3F1C5F6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&lt;EndNote&gt;&lt;Cite&gt;&lt;Author&gt;Masurel‐Paulet&lt;/Author&gt;&lt;Year&gt;2014&lt;/Year&gt;&lt;RecNum&gt;29&lt;/RecNum&gt;&lt;DisplayText&gt;[28]&lt;/DisplayText&gt;&lt;record&gt;&lt;rec-number&gt;29&lt;/rec-number&gt;&lt;foreign-keys&gt;&lt;key app="EN" db-id="dztf292r4ztw0mesv9ovsexkpwa0a9wadww9" timestamp="1666388930"&gt;29&lt;/key&gt;&lt;/foreign-keys&gt;&lt;ref-type name="Journal Article"&gt;17&lt;/ref-type&gt;&lt;contributors&gt;&lt;authors&gt;&lt;author&gt;Masurel‐Paulet, Alice&lt;/author&gt;&lt;author&gt;Kalscheuer, Vera M&lt;/author&gt;&lt;author&gt;Lebrun, Nicolas&lt;/author&gt;&lt;author&gt;Hu, Hao&lt;/author&gt;&lt;author&gt;Levy, Fabienne&lt;/author&gt;&lt;author&gt;Thauvin‐Robinet, Christel&lt;/author&gt;&lt;author&gt;Darmency‐Stamboul, Véronique&lt;/author&gt;&lt;author&gt;El Chehadeh, Salima&lt;/author&gt;&lt;author&gt;Thevenon, Julien&lt;/author&gt;&lt;author&gt;Chancenotte, Sophie&lt;/author&gt;&lt;/authors&gt;&lt;/contributors&gt;&lt;titles&gt;&lt;title&gt;Expanding the clinical phenotype of patients with a ZDHHC9 mutation&lt;/title&gt;&lt;secondary-title&gt;American Journal of Medical Genetics Part A&lt;/secondary-title&gt;&lt;/titles&gt;&lt;periodical&gt;&lt;full-title&gt;American Journal of Medical Genetics Part A&lt;/full-title&gt;&lt;/periodical&gt;&lt;pages&gt;789-795&lt;/pages&gt;&lt;volume&gt;164&lt;/volume&gt;&lt;number&gt;3&lt;/number&gt;&lt;dates&gt;&lt;year&gt;2014&lt;/year&gt;&lt;/dates&gt;&lt;isbn&gt;1552-4825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[28]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6BAEB9EA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pct"/>
            <w:gridSpan w:val="2"/>
            <w:vMerge w:val="restart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364CF7E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):c.167+5G&gt;C</w:t>
            </w:r>
          </w:p>
        </w:tc>
        <w:tc>
          <w:tcPr>
            <w:tcW w:w="209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1CF8C1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Patient 1</w:t>
            </w:r>
          </w:p>
        </w:tc>
        <w:tc>
          <w:tcPr>
            <w:tcW w:w="313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23D73F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Splicing </w:t>
            </w:r>
          </w:p>
        </w:tc>
        <w:tc>
          <w:tcPr>
            <w:tcW w:w="261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A97AED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p.Thr11Profs833</w:t>
            </w:r>
          </w:p>
        </w:tc>
        <w:tc>
          <w:tcPr>
            <w:tcW w:w="41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81C3B1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Pathogenic </w:t>
            </w:r>
          </w:p>
        </w:tc>
        <w:tc>
          <w:tcPr>
            <w:tcW w:w="32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E139CE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77F31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1B5557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49C216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4BA333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64C1B8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0C7D8C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DD393D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62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8DAB72D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Developmental Delay, Pectus Carinatum, Pes Planus, Thin Facial Features.</w:t>
            </w:r>
          </w:p>
        </w:tc>
        <w:tc>
          <w:tcPr>
            <w:tcW w:w="129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</w:tcPr>
          <w:p w14:paraId="79B23C0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Raymond (2007) Am J Hum Genet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80,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982</w:t>
            </w:r>
          </w:p>
          <w:p w14:paraId="45B583A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&lt;EndNote&gt;&lt;Cite&gt;&lt;Author&gt;Raymond&lt;/Author&gt;&lt;Year&gt;2007&lt;/Year&gt;&lt;RecNum&gt;30&lt;/RecNum&gt;&lt;DisplayText&gt;[26]&lt;/DisplayText&gt;&lt;record&gt;&lt;rec-number&gt;30&lt;/rec-number&gt;&lt;foreign-keys&gt;&lt;key app="EN" db-id="dztf292r4ztw0mesv9ovsexkpwa0a9wadww9" timestamp="1666389204"&gt;30&lt;/key&gt;&lt;/foreign-keys&gt;&lt;ref-type name="Journal Article"&gt;17&lt;/ref-type&gt;&lt;contributors&gt;&lt;authors&gt;&lt;author&gt;Raymond, F Lucy&lt;/author&gt;&lt;author&gt;Tarpey, Patrick S&lt;/author&gt;&lt;author&gt;Edkins, Sarah&lt;/author&gt;&lt;author&gt;Tofts, Calli&lt;/author&gt;&lt;author&gt;O’Meara, Sarah&lt;/author&gt;&lt;author&gt;Teague, Jon&lt;/author&gt;&lt;author&gt;Butler, Adam&lt;/author&gt;&lt;author&gt;Stevens, Claire&lt;/author&gt;&lt;author&gt;Barthorpe, Syd&lt;/author&gt;&lt;author&gt;Buck, Gemma&lt;/author&gt;&lt;/authors&gt;&lt;/contributors&gt;&lt;titles&gt;&lt;title&gt;Mutations in ZDHHC9, which encodes a palmitoyltransferase of NRAS and HRAS, cause X-linked mental retardation associated with a Marfanoid habitus&lt;/title&gt;&lt;secondary-title&gt;The American Journal of Human Genetics&lt;/secondary-title&gt;&lt;/titles&gt;&lt;periodical&gt;&lt;full-title&gt;The American Journal of Human Genetics&lt;/full-title&gt;&lt;/periodical&gt;&lt;pages&gt;982-987&lt;/pages&gt;&lt;volume&gt;80&lt;/volume&gt;&lt;number&gt;5&lt;/number&gt;&lt;dates&gt;&lt;year&gt;2007&lt;/year&gt;&lt;/dates&gt;&lt;isbn&gt;0002-9297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[26]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  <w:p w14:paraId="5F877C0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</w:tr>
      <w:tr w:rsidR="007B2376" w14:paraId="5A127F5E" w14:textId="77777777" w:rsidTr="007B237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91F32E1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209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CEFB8B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Patient 2</w:t>
            </w: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38EB35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483603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F0F9DC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525068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8775E9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67413D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E29917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BBE805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64E319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0D2543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FF679D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DACB9C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center"/>
            <w:hideMark/>
          </w:tcPr>
          <w:p w14:paraId="465F88D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</w:tr>
      <w:tr w:rsidR="007B2376" w14:paraId="2934880E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pct"/>
            <w:gridSpan w:val="2"/>
            <w:vMerge w:val="restart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12AD275F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NM_016032.3 ( 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9):c.172-175dup</w:t>
            </w:r>
          </w:p>
        </w:tc>
        <w:tc>
          <w:tcPr>
            <w:tcW w:w="209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7CC226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1 (Two sibs)</w:t>
            </w:r>
          </w:p>
        </w:tc>
        <w:tc>
          <w:tcPr>
            <w:tcW w:w="313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D50C0C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Splicing </w:t>
            </w:r>
          </w:p>
        </w:tc>
        <w:tc>
          <w:tcPr>
            <w:tcW w:w="261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0079B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p.Tyr59Serfs*33</w:t>
            </w:r>
          </w:p>
        </w:tc>
        <w:tc>
          <w:tcPr>
            <w:tcW w:w="41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3496E9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Pathogenic </w:t>
            </w:r>
          </w:p>
        </w:tc>
        <w:tc>
          <w:tcPr>
            <w:tcW w:w="32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3256BD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5DA77CD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  <w:p w14:paraId="7D6CF42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15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57DEA6C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  <w:p w14:paraId="13AFEAE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ED3102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220AF5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AF4904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20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34EBEB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F6652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D93E66E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Developmental Delay and Moderate Learning Disability, a High Forehead, Severe Constipation, Hypertelorism.</w:t>
            </w:r>
          </w:p>
        </w:tc>
        <w:tc>
          <w:tcPr>
            <w:tcW w:w="129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2DFBF2A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Raymond (2007) Am J Hum Genet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80,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982</w:t>
            </w:r>
          </w:p>
          <w:p w14:paraId="3598279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&lt;EndNote&gt;&lt;Cite&gt;&lt;Author&gt;Raymond&lt;/Author&gt;&lt;Year&gt;2007&lt;/Year&gt;&lt;RecNum&gt;30&lt;/RecNum&gt;&lt;DisplayText&gt;[26]&lt;/DisplayText&gt;&lt;record&gt;&lt;rec-number&gt;30&lt;/rec-number&gt;&lt;foreign-keys&gt;&lt;key app="EN" db-id="dztf292r4ztw0mesv9ovsexkpwa0a9wadww9" timestamp="1666389204"&gt;30&lt;/key&gt;&lt;/foreign-keys&gt;&lt;ref-type name="Journal Article"&gt;17&lt;/ref-type&gt;&lt;contributors&gt;&lt;authors&gt;&lt;author&gt;Raymond, F Lucy&lt;/author&gt;&lt;author&gt;Tarpey, Patrick S&lt;/author&gt;&lt;author&gt;Edkins, Sarah&lt;/author&gt;&lt;author&gt;Tofts, Calli&lt;/author&gt;&lt;author&gt;O’Meara, Sarah&lt;/author&gt;&lt;author&gt;Teague, Jon&lt;/author&gt;&lt;author&gt;Butler, Adam&lt;/author&gt;&lt;author&gt;Stevens, Claire&lt;/author&gt;&lt;author&gt;Barthorpe, Syd&lt;/author&gt;&lt;author&gt;Buck, Gemma&lt;/author&gt;&lt;/authors&gt;&lt;/contributors&gt;&lt;titles&gt;&lt;title&gt;Mutations in ZDHHC9, which encodes a palmitoyltransferase of NRAS and HRAS, cause X-linked mental retardation associated with a Marfanoid habitus&lt;/title&gt;&lt;secondary-title&gt;The American Journal of Human Genetics&lt;/secondary-title&gt;&lt;/titles&gt;&lt;periodical&gt;&lt;full-title&gt;The American Journal of Human Genetics&lt;/full-title&gt;&lt;/periodical&gt;&lt;pages&gt;982-987&lt;/pages&gt;&lt;volume&gt;80&lt;/volume&gt;&lt;number&gt;5&lt;/number&gt;&lt;dates&gt;&lt;year&gt;2007&lt;/year&gt;&lt;/dates&gt;&lt;isbn&gt;0002-9297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[26]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3AC4CEA5" w14:textId="77777777" w:rsidTr="007B237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F5448A4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209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F73A75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2 (Maternal uncle)</w:t>
            </w: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2E6FCA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276B8C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F9A9F2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9D8694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4E4A6AB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7EC6CE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41AE13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63FBCA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634FDD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9FA797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912C70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06B7BD1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 Walking, Need Full-Time Care.</w:t>
            </w: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center"/>
            <w:hideMark/>
          </w:tcPr>
          <w:p w14:paraId="7679D3F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</w:tr>
      <w:tr w:rsidR="007B2376" w14:paraId="4817F56B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2B3860C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NM_016032.3( 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):c.361C&gt;T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CE5FED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Missense 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E6EA00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p.(Arg121Ter)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4FDF42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Likely Pathogenic 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D8D2EB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C45666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D75CA3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ADC840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8C2537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208E24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9DDCD2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D13573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A048B02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B55728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LovD3 (https://databases.lovd.nl/shared/variants/ZDHHC9/unique)</w:t>
            </w:r>
          </w:p>
        </w:tc>
      </w:tr>
      <w:tr w:rsidR="007B2376" w14:paraId="04F294AB" w14:textId="77777777" w:rsidTr="007B2376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5A2EE941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NM_016032.3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( ZDHHC9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): 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0"/>
                <w:szCs w:val="10"/>
              </w:rPr>
              <w:t>c.878_879insA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4B7453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Frameshift (Small Insertion)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5E750A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p.Ser294Glnfs*26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60F0D2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Likely Pathogenic 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A78B19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341C39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CF8B07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B9601A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4C9F71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3186F8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B7BE0A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A66CA4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46BD613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0800522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Grozeva (2015) Hum Mutat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36,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1197</w:t>
            </w:r>
          </w:p>
          <w:p w14:paraId="0F5D2F7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&lt;EndNote&gt;&lt;Cite&gt;&lt;Author&gt;Grozeva&lt;/Author&gt;&lt;Year&gt;2015&lt;/Year&gt;&lt;RecNum&gt;31&lt;/RecNum&gt;&lt;DisplayText&gt;[29]&lt;/DisplayText&gt;&lt;record&gt;&lt;rec-number&gt;31&lt;/rec-number&gt;&lt;foreign-keys&gt;&lt;key app="EN" db-id="dztf292r4ztw0mesv9ovsexkpwa0a9wadww9" timestamp="1666389339"&gt;31&lt;/key&gt;&lt;/foreign-keys&gt;&lt;ref-type name="Journal Article"&gt;17&lt;/ref-type&gt;&lt;contributors&gt;&lt;authors&gt;&lt;author&gt;Grozeva, Detelina&lt;/author&gt;&lt;author&gt;Carss, Keren&lt;/author&gt;&lt;author&gt;Spasic‐Boskovic, Olivera&lt;/author&gt;&lt;author&gt;Tejada, Maria‐Isabel&lt;/author&gt;&lt;author&gt;Gecz, Jozef&lt;/author&gt;&lt;author&gt;Shaw, Marie&lt;/author&gt;&lt;author&gt;Corbett, Mark&lt;/author&gt;&lt;author&gt;Haan, Eric&lt;/author&gt;&lt;author&gt;Thompson, Elizabeth&lt;/author&gt;&lt;author&gt;Friend, Kathryn&lt;/author&gt;&lt;/authors&gt;&lt;/contributors&gt;&lt;titles&gt;&lt;title&gt;Targeted next‐generation sequencing analysis of 1,000 individuals with intellectual disability&lt;/title&gt;&lt;secondary-title&gt;Human mutation&lt;/secondary-title&gt;&lt;/titles&gt;&lt;periodical&gt;&lt;full-title&gt;Human mutation&lt;/full-title&gt;&lt;/periodical&gt;&lt;pages&gt;1197-1204&lt;/pages&gt;&lt;volume&gt;36&lt;/volume&gt;&lt;number&gt;12&lt;/number&gt;&lt;dates&gt;&lt;year&gt;2015&lt;/year&gt;&lt;/dates&gt;&lt;isbn&gt;1059-7794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[29]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6306FE53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693E0C95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9):c.777+1G&gt;A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C758D4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Splicing 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4B93B1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11C2BC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Likely 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0C8765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Abnormality of the Nervous System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571BE6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7A24F7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8D0084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FD9BF5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F8F488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6DD17B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AE295D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19AA627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04E5129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Retterer (2016) Genet Med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18,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696</w:t>
            </w:r>
          </w:p>
        </w:tc>
      </w:tr>
      <w:tr w:rsidR="007B2376" w14:paraId="62BEA687" w14:textId="77777777" w:rsidTr="007B2376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1E579D55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NM_016032.3 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ZDHHC9)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:c.487+5_487+19del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23B7DE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Small Deletion 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F5AC1D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7CB3FA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Likely 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B55CEC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5E9507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2C2138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A749BA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6834B0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5E30A3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20BA75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41E7EE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0F751C4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Global Developmental Delay, Gait Ataxia, Macrotia, High  Narrow Palate, Hypertonia, Hyperreflexia.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1B088A9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Anazi (2017) Hum Genet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136,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1419</w:t>
            </w:r>
          </w:p>
          <w:p w14:paraId="31BAB50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&lt;EndNote&gt;&lt;Cite&gt;&lt;Author&gt;Anazi&lt;/Author&gt;&lt;Year&gt;2017&lt;/Year&gt;&lt;RecNum&gt;32&lt;/RecNum&gt;&lt;DisplayText&gt;[30]&lt;/DisplayText&gt;&lt;record&gt;&lt;rec-number&gt;32&lt;/rec-number&gt;&lt;foreign-keys&gt;&lt;key app="EN" db-id="dztf292r4ztw0mesv9ovsexkpwa0a9wadww9" timestamp="1666389408"&gt;32&lt;/key&gt;&lt;/foreign-keys&gt;&lt;ref-type name="Journal Article"&gt;17&lt;/ref-type&gt;&lt;contributors&gt;&lt;authors&gt;&lt;author&gt;Anazi, Shams&lt;/author&gt;&lt;author&gt;Maddirevula, Sateesh&lt;/author&gt;&lt;author&gt;Salpietro, Vincenzo&lt;/author&gt;&lt;author&gt;Asi, Yasmine T&lt;/author&gt;&lt;author&gt;Alsahli, Saud&lt;/author&gt;&lt;author&gt;Alhashem, Amal&lt;/author&gt;&lt;author&gt;Shamseldin, Hanan E&lt;/author&gt;&lt;author&gt;AlZahrani, Fatema&lt;/author&gt;&lt;author&gt;Patel, Nisha&lt;/author&gt;&lt;author&gt;Ibrahim, Niema&lt;/author&gt;&lt;/authors&gt;&lt;/contributors&gt;&lt;titles&gt;&lt;title&gt;Expanding the genetic heterogeneity of intellectual disability&lt;/title&gt;&lt;secondary-title&gt;Human Genetics&lt;/secondary-title&gt;&lt;/titles&gt;&lt;periodical&gt;&lt;full-title&gt;Human Genetics&lt;/full-title&gt;&lt;/periodical&gt;&lt;pages&gt;1419-1429&lt;/pages&gt;&lt;volume&gt;136&lt;/volume&gt;&lt;number&gt;11&lt;/number&gt;&lt;dates&gt;&lt;year&gt;2017&lt;/year&gt;&lt;/dates&gt;&lt;isbn&gt;1432-1203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[30]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64A38C5B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4707679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lastRenderedPageBreak/>
              <w:t>6-31kb DEL, EX10-11DEL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21E61A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Gross Deletion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294196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6A076C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4FA0E7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Mental Retardation, X-linked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80967A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BD9967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56EC46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57257F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EA5C52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889068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BCCBDC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898D5AE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2A4A470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Boone (2010) Hum Mutat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31,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1326</w:t>
            </w:r>
          </w:p>
          <w:p w14:paraId="7E92E68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&lt;EndNote&gt;&lt;Cite&gt;&lt;Author&gt;Boone&lt;/Author&gt;&lt;Year&gt;2010&lt;/Year&gt;&lt;RecNum&gt;33&lt;/RecNum&gt;&lt;DisplayText&gt;[31]&lt;/DisplayText&gt;&lt;record&gt;&lt;rec-number&gt;33&lt;/rec-number&gt;&lt;foreign-keys&gt;&lt;key app="EN" db-id="dztf292r4ztw0mesv9ovsexkpwa0a9wadww9" timestamp="1666389450"&gt;33&lt;/key&gt;&lt;/foreign-keys&gt;&lt;ref-type name="Journal Article"&gt;17&lt;/ref-type&gt;&lt;contributors&gt;&lt;authors&gt;&lt;author&gt;Boone, Philip M&lt;/author&gt;&lt;author&gt;Bacino, Carlos A&lt;/author&gt;&lt;author&gt;Shaw, Chad A&lt;/author&gt;&lt;author&gt;Eng, Patricia A&lt;/author&gt;&lt;author&gt;Hixson, Patricia M&lt;/author&gt;&lt;author&gt;Pursley, Amber N&lt;/author&gt;&lt;author&gt;Kang, Sung‐Hae L&lt;/author&gt;&lt;author&gt;Yang, Yaping&lt;/author&gt;&lt;author&gt;Wiszniewska, Joanna&lt;/author&gt;&lt;author&gt;Nowakowska, Beata A&lt;/author&gt;&lt;/authors&gt;&lt;/contributors&gt;&lt;titles&gt;&lt;title&gt;Detection of clinically relevant exonic copy‐number changes by array CGH&lt;/title&gt;&lt;secondary-title&gt;Human mutation&lt;/secondary-title&gt;&lt;/titles&gt;&lt;periodical&gt;&lt;full-title&gt;Human mutation&lt;/full-title&gt;&lt;/periodical&gt;&lt;pages&gt;1326-1342&lt;/pages&gt;&lt;volume&gt;31&lt;/volume&gt;&lt;number&gt;12&lt;/number&gt;&lt;dates&gt;&lt;year&gt;2010&lt;/year&gt;&lt;/dates&gt;&lt;isbn&gt;1059-7794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[31]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21502E5A" w14:textId="77777777" w:rsidTr="007B2376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714C76DE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2-KB DEL, EX6-7DEL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D790D8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Gross Deletion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8079BE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6F3B8F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Pathogenic 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F0AC3D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Intellectual Disability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B0854E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19AE833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6ED295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No 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3574C8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71F24F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0DAF13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A65067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0B5559A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Elongated and Down‐Slanting Palpebral Fissures and High Hairline. 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37A1B70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Schirwani (2018) Am J Med</w:t>
            </w:r>
          </w:p>
          <w:p w14:paraId="51F78FB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 Genet A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176,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 1238 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&lt;EndNote&gt;&lt;Cite&gt;&lt;Author&gt;Schirwani&lt;/Author&gt;&lt;Year&gt;2018&lt;/Year&gt;&lt;RecNum&gt;34&lt;/RecNum&gt;&lt;DisplayText&gt;[32]&lt;/DisplayText&gt;&lt;record&gt;&lt;rec-number&gt;34&lt;/rec-number&gt;&lt;foreign-keys&gt;&lt;key app="EN" db-id="dztf292r4ztw0mesv9ovsexkpwa0a9wadww9" timestamp="1666389492"&gt;34&lt;/key&gt;&lt;/foreign-keys&gt;&lt;ref-type name="Journal Article"&gt;17&lt;/ref-type&gt;&lt;contributors&gt;&lt;authors&gt;&lt;author&gt;Schirwani, Schaida&lt;/author&gt;&lt;author&gt;Wakeling, Emma&lt;/author&gt;&lt;author&gt;Smith, Kath&lt;/author&gt;&lt;author&gt;DDD Study&lt;/author&gt;&lt;author&gt;Balasubramanian, Meena&lt;/author&gt;&lt;/authors&gt;&lt;/contributors&gt;&lt;titles&gt;&lt;title&gt;Expanding the molecular basis and phenotypic spectrum of ZDHHC9‐associated X‐linked intellectual disability&lt;/title&gt;&lt;secondary-title&gt;American Journal of Medical Genetics Part A&lt;/secondary-title&gt;&lt;/titles&gt;&lt;periodical&gt;&lt;full-title&gt;American Journal of Medical Genetics Part A&lt;/full-title&gt;&lt;/periodical&gt;&lt;pages&gt;1238-1244&lt;/pages&gt;&lt;volume&gt;176&lt;/volume&gt;&lt;number&gt;5&lt;/number&gt;&lt;dates&gt;&lt;year&gt;2018&lt;/year&gt;&lt;/dates&gt;&lt;isbn&gt;1552-4825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[32]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4C64CCE9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6" w:type="pct"/>
            <w:gridSpan w:val="3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1C0EFD40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Insertion of 4.68Mb</w:t>
            </w:r>
          </w:p>
        </w:tc>
        <w:tc>
          <w:tcPr>
            <w:tcW w:w="313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6164FD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Gross Insertion</w:t>
            </w:r>
          </w:p>
        </w:tc>
        <w:tc>
          <w:tcPr>
            <w:tcW w:w="261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10127B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-</w:t>
            </w:r>
          </w:p>
        </w:tc>
        <w:tc>
          <w:tcPr>
            <w:tcW w:w="41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45E98E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Likely Pathogenic</w:t>
            </w:r>
          </w:p>
        </w:tc>
        <w:tc>
          <w:tcPr>
            <w:tcW w:w="32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C1D0A4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Not Provided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11FDAE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E1E724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1126F1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B3BFF1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46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7B5473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208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07984C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15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0E7E64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N/R</w:t>
            </w:r>
          </w:p>
        </w:tc>
        <w:tc>
          <w:tcPr>
            <w:tcW w:w="627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B7990FA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Short Stature, Microcephaly.</w:t>
            </w:r>
          </w:p>
        </w:tc>
        <w:tc>
          <w:tcPr>
            <w:tcW w:w="1295" w:type="pc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71BB8B3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Willemsen (2012) Eur </w:t>
            </w:r>
          </w:p>
          <w:p w14:paraId="42D92A0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J Med Genet 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55,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 586</w:t>
            </w:r>
          </w:p>
          <w:p w14:paraId="202F29D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instrText xml:space="preserve"> ADDIN EN.CITE &lt;EndNote&gt;&lt;Cite&gt;&lt;Author&gt;Willemsen&lt;/Author&gt;&lt;Year&gt;2012&lt;/Year&gt;&lt;RecNum&gt;35&lt;/RecNum&gt;&lt;DisplayText&gt;[33]&lt;/DisplayText&gt;&lt;record&gt;&lt;rec-number&gt;35&lt;/rec-number&gt;&lt;foreign-keys&gt;&lt;key app="EN" db-id="dztf292r4ztw0mesv9ovsexkpwa0a9wadww9" timestamp="1666389611"&gt;35&lt;/key&gt;&lt;/foreign-keys&gt;&lt;ref-type name="Journal Article"&gt;17&lt;/ref-type&gt;&lt;contributors&gt;&lt;authors&gt;&lt;author&gt;Willemsen, Marjolein H&lt;/author&gt;&lt;author&gt;de Leeuw, Nicole&lt;/author&gt;&lt;author&gt;de Brouwer, Arjan PM&lt;/author&gt;&lt;author&gt;Pfundt, Rolph&lt;/author&gt;&lt;author&gt;Hehir-Kwa, Jayne Y&lt;/author&gt;&lt;author&gt;Yntema, Helger G&lt;/author&gt;&lt;author&gt;Nillesen, Willy M&lt;/author&gt;&lt;author&gt;de Vries, Bert BA&lt;/author&gt;&lt;author&gt;van Bokhoven, Hans&lt;/author&gt;&lt;author&gt;Kleefstra, Tjitske&lt;/author&gt;&lt;/authors&gt;&lt;/contributors&gt;&lt;titles&gt;&lt;title&gt;Interpretation of clinical relevance of X-chromosome copy number variations identified in a large cohort of individuals with cognitive disorders and/or congenital anomalies&lt;/title&gt;&lt;secondary-title&gt;European journal of medical genetics&lt;/secondary-title&gt;&lt;/titles&gt;&lt;periodical&gt;&lt;full-title&gt;European journal of medical genetics&lt;/full-title&gt;&lt;/periodical&gt;&lt;pages&gt;586-598&lt;/pages&gt;&lt;volume&gt;55&lt;/volume&gt;&lt;number&gt;11&lt;/number&gt;&lt;dates&gt;&lt;year&gt;2012&lt;/year&gt;&lt;/dates&gt;&lt;isbn&gt;1769-7212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0"/>
                <w:szCs w:val="10"/>
              </w:rPr>
              <w:t>[33]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fldChar w:fldCharType="end"/>
            </w:r>
          </w:p>
        </w:tc>
      </w:tr>
      <w:tr w:rsidR="007B2376" w14:paraId="51519963" w14:textId="77777777" w:rsidTr="007B237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" w:type="pct"/>
            <w:vMerge w:val="restart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5215DC23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NM_016032.4 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0"/>
                <w:szCs w:val="10"/>
              </w:rPr>
              <w:t>ZDHHC9)</w:t>
            </w: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: c.566T&gt;C  </w:t>
            </w:r>
          </w:p>
        </w:tc>
        <w:tc>
          <w:tcPr>
            <w:tcW w:w="261" w:type="pct"/>
            <w:gridSpan w:val="2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BAB0E3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1 (proband)</w:t>
            </w:r>
          </w:p>
        </w:tc>
        <w:tc>
          <w:tcPr>
            <w:tcW w:w="313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C4D5C9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Missense </w:t>
            </w:r>
          </w:p>
        </w:tc>
        <w:tc>
          <w:tcPr>
            <w:tcW w:w="261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E5524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p.Leu189Pro</w:t>
            </w:r>
          </w:p>
        </w:tc>
        <w:tc>
          <w:tcPr>
            <w:tcW w:w="41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E91AC8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  <w:highlight w:val="green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Likely Pathogenic</w:t>
            </w:r>
          </w:p>
        </w:tc>
        <w:tc>
          <w:tcPr>
            <w:tcW w:w="32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594AF3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Syndromic X-Linked Intellectual Disability Raymond Type</w:t>
            </w: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132B6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74AE0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Yes </w:t>
            </w:r>
          </w:p>
        </w:tc>
        <w:tc>
          <w:tcPr>
            <w:tcW w:w="15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D45822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No 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E9E3DB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No </w:t>
            </w:r>
          </w:p>
        </w:tc>
        <w:tc>
          <w:tcPr>
            <w:tcW w:w="146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7B2C73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No </w:t>
            </w:r>
          </w:p>
        </w:tc>
        <w:tc>
          <w:tcPr>
            <w:tcW w:w="208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09136C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No </w:t>
            </w:r>
          </w:p>
        </w:tc>
        <w:tc>
          <w:tcPr>
            <w:tcW w:w="15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DEEB00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 xml:space="preserve">No </w:t>
            </w:r>
          </w:p>
        </w:tc>
        <w:tc>
          <w:tcPr>
            <w:tcW w:w="627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8E2F60D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Developmental Delay, Vision Problem (in older brother and maternal uncle), Muscular Weakness (in older brother), Brain Tumor (in proband)</w:t>
            </w:r>
          </w:p>
        </w:tc>
        <w:tc>
          <w:tcPr>
            <w:tcW w:w="1295" w:type="pct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26060DF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  <w:t>Current Study</w:t>
            </w:r>
          </w:p>
        </w:tc>
      </w:tr>
      <w:tr w:rsidR="007B2376" w14:paraId="2E2ABA25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427645B4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E5CE2F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2 (older brother)</w:t>
            </w: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C7B9F4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D9B460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8DB754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  <w:highlight w:val="green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630129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D46223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69B7F6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6729F8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65FD2F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52D396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42FFFF0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1E6BA5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B880B9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center"/>
            <w:hideMark/>
          </w:tcPr>
          <w:p w14:paraId="6D31E4F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</w:tr>
      <w:tr w:rsidR="007B2376" w14:paraId="291773F9" w14:textId="77777777" w:rsidTr="007B2376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833D736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261" w:type="pct"/>
            <w:gridSpan w:val="2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7D40E2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3 (maternal uncle)</w:t>
            </w: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D30D33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523393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357168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  <w:highlight w:val="green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F08E6B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3876C2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D4D933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415D73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4EEF75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E9440B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88474F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C880D8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A7CFB0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center"/>
            <w:hideMark/>
          </w:tcPr>
          <w:p w14:paraId="27B6C10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</w:tc>
      </w:tr>
    </w:tbl>
    <w:p w14:paraId="03C8CFCF" w14:textId="77777777" w:rsidR="007B2376" w:rsidRDefault="007B2376" w:rsidP="007B237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000000" w:themeColor="text1"/>
          <w:sz w:val="10"/>
          <w:szCs w:val="10"/>
        </w:rPr>
        <w:t>*N/R: not reported, ID: intellectual disability, SD: speech disorder, A: Arachnodactyly, S: seizures, H: hypotonia, DF: dysmorphic features, BP: behavioral problem</w:t>
      </w:r>
    </w:p>
    <w:p w14:paraId="49D8DC17" w14:textId="77777777" w:rsidR="007B2376" w:rsidRDefault="007B2376" w:rsidP="007B2376">
      <w:pPr>
        <w:rPr>
          <w:rFonts w:asciiTheme="majorBidi" w:hAnsiTheme="majorBidi" w:cstheme="majorBidi"/>
        </w:rPr>
      </w:pPr>
    </w:p>
    <w:p w14:paraId="1F80386C" w14:textId="77777777" w:rsidR="007B2376" w:rsidRDefault="007B2376" w:rsidP="007B2376">
      <w:pPr>
        <w:rPr>
          <w:rFonts w:asciiTheme="majorBidi" w:hAnsiTheme="majorBidi" w:cstheme="majorBidi"/>
        </w:rPr>
      </w:pPr>
    </w:p>
    <w:p w14:paraId="15014773" w14:textId="77777777" w:rsidR="007B2376" w:rsidRDefault="007B2376" w:rsidP="007B2376">
      <w:pPr>
        <w:rPr>
          <w:rFonts w:asciiTheme="majorBidi" w:hAnsiTheme="majorBidi" w:cstheme="majorBidi"/>
        </w:rPr>
      </w:pPr>
    </w:p>
    <w:p w14:paraId="6D1ED3CD" w14:textId="77777777" w:rsidR="007B2376" w:rsidRDefault="007B2376" w:rsidP="007B2376">
      <w:pPr>
        <w:rPr>
          <w:rFonts w:asciiTheme="majorBidi" w:hAnsiTheme="majorBidi" w:cstheme="majorBidi"/>
        </w:rPr>
      </w:pPr>
    </w:p>
    <w:p w14:paraId="52B0552F" w14:textId="77777777" w:rsidR="007B2376" w:rsidRDefault="007B2376" w:rsidP="007B2376">
      <w:pPr>
        <w:rPr>
          <w:rFonts w:asciiTheme="majorBidi" w:hAnsiTheme="majorBidi" w:cstheme="majorBidi"/>
        </w:rPr>
      </w:pPr>
    </w:p>
    <w:p w14:paraId="51C0D3B3" w14:textId="77777777" w:rsidR="007B2376" w:rsidRDefault="007B2376" w:rsidP="007B2376">
      <w:pPr>
        <w:rPr>
          <w:rFonts w:asciiTheme="majorBidi" w:hAnsiTheme="majorBidi" w:cstheme="majorBidi"/>
        </w:rPr>
      </w:pPr>
    </w:p>
    <w:p w14:paraId="6D865BE2" w14:textId="77777777" w:rsidR="007B2376" w:rsidRDefault="007B2376" w:rsidP="007B2376">
      <w:pPr>
        <w:rPr>
          <w:rFonts w:asciiTheme="majorBidi" w:hAnsiTheme="majorBidi" w:cstheme="majorBidi"/>
        </w:rPr>
      </w:pPr>
    </w:p>
    <w:p w14:paraId="567FCF7B" w14:textId="77777777" w:rsidR="007B2376" w:rsidRDefault="007B2376" w:rsidP="007B2376">
      <w:pPr>
        <w:rPr>
          <w:rFonts w:asciiTheme="majorBidi" w:hAnsiTheme="majorBidi" w:cstheme="majorBidi"/>
        </w:rPr>
      </w:pPr>
    </w:p>
    <w:p w14:paraId="00478E8F" w14:textId="77777777" w:rsidR="007B2376" w:rsidRDefault="007B2376" w:rsidP="007B2376">
      <w:pPr>
        <w:rPr>
          <w:rFonts w:asciiTheme="majorBidi" w:hAnsiTheme="majorBidi" w:cstheme="majorBidi"/>
        </w:rPr>
      </w:pPr>
    </w:p>
    <w:p w14:paraId="5434B480" w14:textId="77777777" w:rsidR="007B2376" w:rsidRDefault="007B2376" w:rsidP="007B2376">
      <w:pPr>
        <w:rPr>
          <w:rFonts w:asciiTheme="majorBidi" w:hAnsiTheme="majorBidi" w:cstheme="majorBidi"/>
        </w:rPr>
      </w:pPr>
    </w:p>
    <w:p w14:paraId="04FD8752" w14:textId="77777777" w:rsidR="007B2376" w:rsidRDefault="007B2376" w:rsidP="007B2376">
      <w:pPr>
        <w:rPr>
          <w:rFonts w:asciiTheme="majorBidi" w:hAnsiTheme="majorBidi" w:cstheme="majorBidi"/>
        </w:rPr>
      </w:pPr>
    </w:p>
    <w:p w14:paraId="0D3CF71C" w14:textId="77777777" w:rsidR="007B2376" w:rsidRDefault="007B2376" w:rsidP="007B2376">
      <w:pPr>
        <w:rPr>
          <w:rFonts w:asciiTheme="majorBidi" w:hAnsiTheme="majorBidi" w:cstheme="majorBidi"/>
        </w:rPr>
      </w:pPr>
    </w:p>
    <w:p w14:paraId="76E0A7FD" w14:textId="77777777" w:rsidR="007B2376" w:rsidRDefault="007B2376" w:rsidP="007B2376">
      <w:pPr>
        <w:rPr>
          <w:rFonts w:asciiTheme="majorBidi" w:hAnsiTheme="majorBidi" w:cstheme="majorBidi"/>
        </w:rPr>
      </w:pPr>
    </w:p>
    <w:p w14:paraId="2399854E" w14:textId="77777777" w:rsidR="007B2376" w:rsidRDefault="007B2376" w:rsidP="007B2376">
      <w:pPr>
        <w:rPr>
          <w:rFonts w:asciiTheme="majorBidi" w:hAnsiTheme="majorBidi" w:cstheme="majorBidi"/>
        </w:rPr>
      </w:pPr>
    </w:p>
    <w:p w14:paraId="539BC67E" w14:textId="77777777" w:rsidR="007B2376" w:rsidRDefault="007B2376" w:rsidP="007B2376">
      <w:pPr>
        <w:rPr>
          <w:rFonts w:asciiTheme="majorBidi" w:hAnsiTheme="majorBidi" w:cstheme="majorBidi"/>
        </w:rPr>
      </w:pPr>
    </w:p>
    <w:p w14:paraId="1A1AC2B7" w14:textId="77777777" w:rsidR="007B2376" w:rsidRDefault="007B2376" w:rsidP="007B2376">
      <w:pPr>
        <w:rPr>
          <w:rFonts w:asciiTheme="majorBidi" w:hAnsiTheme="majorBidi" w:cstheme="majorBidi"/>
        </w:rPr>
      </w:pPr>
    </w:p>
    <w:p w14:paraId="0FACB263" w14:textId="77777777" w:rsidR="007B2376" w:rsidRDefault="007B2376" w:rsidP="007B2376">
      <w:pPr>
        <w:rPr>
          <w:rFonts w:asciiTheme="majorBidi" w:hAnsiTheme="majorBidi" w:cstheme="majorBidi"/>
        </w:rPr>
      </w:pPr>
    </w:p>
    <w:p w14:paraId="6F443383" w14:textId="77777777" w:rsidR="007B2376" w:rsidRDefault="007B2376" w:rsidP="007B2376">
      <w:pPr>
        <w:rPr>
          <w:rFonts w:asciiTheme="majorBidi" w:hAnsiTheme="majorBidi" w:cstheme="majorBidi"/>
        </w:rPr>
      </w:pPr>
    </w:p>
    <w:p w14:paraId="26792798" w14:textId="77777777" w:rsidR="007B2376" w:rsidRDefault="007B2376" w:rsidP="007B2376">
      <w:pPr>
        <w:rPr>
          <w:rFonts w:asciiTheme="majorBidi" w:hAnsiTheme="majorBidi" w:cstheme="majorBidi"/>
        </w:rPr>
      </w:pPr>
    </w:p>
    <w:p w14:paraId="10F0C791" w14:textId="77777777" w:rsidR="007B2376" w:rsidRDefault="007B2376" w:rsidP="007B2376">
      <w:pPr>
        <w:rPr>
          <w:rFonts w:asciiTheme="majorBidi" w:hAnsiTheme="majorBidi" w:cstheme="majorBidi"/>
        </w:rPr>
      </w:pPr>
    </w:p>
    <w:p w14:paraId="0024B4E3" w14:textId="77777777" w:rsidR="007B2376" w:rsidRDefault="007B2376" w:rsidP="007B2376">
      <w:pPr>
        <w:rPr>
          <w:rFonts w:asciiTheme="majorBidi" w:hAnsiTheme="majorBidi" w:cstheme="majorBidi"/>
        </w:rPr>
      </w:pPr>
    </w:p>
    <w:p w14:paraId="1B3C0637" w14:textId="77777777" w:rsidR="007B2376" w:rsidRDefault="007B2376" w:rsidP="007B2376">
      <w:pPr>
        <w:rPr>
          <w:rFonts w:asciiTheme="majorBidi" w:hAnsiTheme="majorBidi" w:cstheme="majorBidi"/>
        </w:rPr>
      </w:pPr>
    </w:p>
    <w:p w14:paraId="68C723BA" w14:textId="77777777" w:rsidR="007B2376" w:rsidRDefault="007B2376" w:rsidP="007B2376">
      <w:pPr>
        <w:rPr>
          <w:rFonts w:asciiTheme="majorBidi" w:hAnsiTheme="majorBidi" w:cstheme="majorBidi"/>
        </w:rPr>
      </w:pPr>
    </w:p>
    <w:p w14:paraId="3AB28431" w14:textId="77777777" w:rsidR="007B2376" w:rsidRDefault="007B2376" w:rsidP="007B2376">
      <w:pPr>
        <w:rPr>
          <w:rFonts w:asciiTheme="majorBidi" w:hAnsiTheme="majorBidi" w:cstheme="majorBidi"/>
        </w:rPr>
      </w:pPr>
    </w:p>
    <w:p w14:paraId="6D861BAC" w14:textId="77777777" w:rsidR="007B2376" w:rsidRDefault="007B2376" w:rsidP="007B2376">
      <w:pPr>
        <w:rPr>
          <w:rFonts w:asciiTheme="majorBidi" w:hAnsiTheme="majorBidi" w:cstheme="majorBidi"/>
        </w:rPr>
      </w:pPr>
    </w:p>
    <w:p w14:paraId="4CE08773" w14:textId="77777777" w:rsidR="007B2376" w:rsidRDefault="007B2376" w:rsidP="007B2376">
      <w:pPr>
        <w:rPr>
          <w:rFonts w:asciiTheme="majorBidi" w:hAnsiTheme="majorBidi" w:cstheme="majorBidi"/>
        </w:rPr>
      </w:pPr>
    </w:p>
    <w:p w14:paraId="5CB92B41" w14:textId="77777777" w:rsidR="007B2376" w:rsidRDefault="007B2376" w:rsidP="007B2376">
      <w:pPr>
        <w:rPr>
          <w:rFonts w:asciiTheme="majorBidi" w:hAnsiTheme="majorBidi" w:cstheme="majorBidi"/>
        </w:rPr>
      </w:pPr>
    </w:p>
    <w:p w14:paraId="46BD4CB5" w14:textId="77777777" w:rsidR="007B2376" w:rsidRDefault="007B2376" w:rsidP="007B2376">
      <w:pPr>
        <w:rPr>
          <w:rFonts w:asciiTheme="majorBidi" w:hAnsiTheme="majorBidi" w:cstheme="majorBidi"/>
        </w:rPr>
      </w:pPr>
    </w:p>
    <w:p w14:paraId="67348B67" w14:textId="77777777" w:rsidR="007B2376" w:rsidRDefault="007B2376" w:rsidP="007B2376">
      <w:pPr>
        <w:rPr>
          <w:rFonts w:asciiTheme="majorBidi" w:hAnsiTheme="majorBidi" w:cstheme="majorBidi"/>
        </w:rPr>
      </w:pPr>
    </w:p>
    <w:p w14:paraId="65D4CB7A" w14:textId="77777777" w:rsidR="007B2376" w:rsidRDefault="007B2376" w:rsidP="007B2376">
      <w:pPr>
        <w:rPr>
          <w:rFonts w:asciiTheme="majorBidi" w:hAnsiTheme="majorBidi" w:cstheme="majorBidi"/>
        </w:rPr>
      </w:pPr>
    </w:p>
    <w:p w14:paraId="2F8EF817" w14:textId="77777777" w:rsidR="007B2376" w:rsidRDefault="007B2376" w:rsidP="007B2376">
      <w:pPr>
        <w:rPr>
          <w:rFonts w:asciiTheme="majorBidi" w:hAnsiTheme="majorBidi" w:cstheme="majorBidi"/>
        </w:rPr>
      </w:pPr>
    </w:p>
    <w:p w14:paraId="1AD04BFF" w14:textId="77777777" w:rsidR="007B2376" w:rsidRDefault="007B2376" w:rsidP="007B2376">
      <w:pPr>
        <w:rPr>
          <w:rFonts w:asciiTheme="majorBidi" w:hAnsiTheme="majorBidi" w:cstheme="majorBidi"/>
        </w:rPr>
      </w:pPr>
    </w:p>
    <w:p w14:paraId="44002D9C" w14:textId="77777777" w:rsidR="007B2376" w:rsidRDefault="007B2376" w:rsidP="007B2376">
      <w:pPr>
        <w:rPr>
          <w:rFonts w:asciiTheme="majorBidi" w:hAnsiTheme="majorBidi" w:cstheme="majorBidi"/>
        </w:rPr>
      </w:pPr>
    </w:p>
    <w:p w14:paraId="55E28772" w14:textId="77777777" w:rsidR="007B2376" w:rsidRDefault="007B2376" w:rsidP="007B2376">
      <w:pPr>
        <w:rPr>
          <w:rFonts w:asciiTheme="majorBidi" w:hAnsiTheme="majorBidi" w:cstheme="majorBidi"/>
        </w:rPr>
      </w:pPr>
    </w:p>
    <w:p w14:paraId="6E730F15" w14:textId="77777777" w:rsidR="007B2376" w:rsidRDefault="007B2376" w:rsidP="007B2376">
      <w:pPr>
        <w:rPr>
          <w:rFonts w:asciiTheme="majorBidi" w:hAnsiTheme="majorBidi" w:cstheme="majorBidi"/>
        </w:rPr>
      </w:pPr>
    </w:p>
    <w:p w14:paraId="4F167D55" w14:textId="77777777" w:rsidR="007B2376" w:rsidRDefault="007B2376" w:rsidP="007B2376">
      <w:pPr>
        <w:rPr>
          <w:rFonts w:asciiTheme="majorBidi" w:hAnsiTheme="majorBidi" w:cstheme="majorBidi"/>
        </w:rPr>
      </w:pPr>
    </w:p>
    <w:p w14:paraId="2CD30484" w14:textId="77777777" w:rsidR="007B2376" w:rsidRDefault="007B2376" w:rsidP="007B2376">
      <w:pPr>
        <w:rPr>
          <w:rFonts w:asciiTheme="majorBidi" w:hAnsiTheme="majorBidi" w:cstheme="majorBidi"/>
        </w:rPr>
      </w:pPr>
    </w:p>
    <w:p w14:paraId="3660FF3D" w14:textId="77777777" w:rsidR="007B2376" w:rsidRDefault="007B2376" w:rsidP="007B2376">
      <w:pPr>
        <w:rPr>
          <w:rFonts w:asciiTheme="majorBidi" w:hAnsiTheme="majorBidi" w:cstheme="majorBidi"/>
        </w:rPr>
      </w:pPr>
    </w:p>
    <w:p w14:paraId="422CA558" w14:textId="77777777" w:rsidR="007B2376" w:rsidRDefault="007B2376" w:rsidP="007B2376">
      <w:pPr>
        <w:rPr>
          <w:rFonts w:asciiTheme="majorBidi" w:hAnsiTheme="majorBidi" w:cstheme="majorBidi"/>
        </w:rPr>
      </w:pPr>
    </w:p>
    <w:p w14:paraId="45D0072C" w14:textId="77777777" w:rsidR="007B2376" w:rsidRDefault="007B2376" w:rsidP="007B2376">
      <w:pPr>
        <w:rPr>
          <w:rFonts w:asciiTheme="majorBidi" w:hAnsiTheme="majorBidi" w:cstheme="majorBidi"/>
        </w:rPr>
      </w:pPr>
    </w:p>
    <w:p w14:paraId="58AFF388" w14:textId="77777777" w:rsidR="007B2376" w:rsidRDefault="007B2376" w:rsidP="007B2376">
      <w:pPr>
        <w:rPr>
          <w:rFonts w:asciiTheme="majorBidi" w:hAnsiTheme="majorBidi" w:cstheme="majorBidi"/>
        </w:rPr>
      </w:pPr>
    </w:p>
    <w:p w14:paraId="711E8C5C" w14:textId="77777777" w:rsidR="007B2376" w:rsidRDefault="007B2376" w:rsidP="007B2376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4: A review of literature and databases on the 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variants of the </w:t>
      </w:r>
      <w:r>
        <w:rPr>
          <w:rFonts w:asciiTheme="majorBidi" w:hAnsiTheme="majorBidi" w:cstheme="majorBidi"/>
          <w:b/>
          <w:bCs/>
          <w:i/>
          <w:iCs/>
          <w:color w:val="000000" w:themeColor="text1"/>
          <w:sz w:val="20"/>
          <w:szCs w:val="20"/>
        </w:rPr>
        <w:t>GLRA2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gene.</w:t>
      </w:r>
    </w:p>
    <w:tbl>
      <w:tblPr>
        <w:tblStyle w:val="ListTable4-Accent3"/>
        <w:tblW w:w="1077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5"/>
        <w:gridCol w:w="567"/>
        <w:gridCol w:w="850"/>
        <w:gridCol w:w="851"/>
        <w:gridCol w:w="1134"/>
        <w:gridCol w:w="850"/>
        <w:gridCol w:w="425"/>
        <w:gridCol w:w="567"/>
        <w:gridCol w:w="426"/>
        <w:gridCol w:w="425"/>
        <w:gridCol w:w="1700"/>
        <w:gridCol w:w="1700"/>
      </w:tblGrid>
      <w:tr w:rsidR="007B2376" w14:paraId="09FF7740" w14:textId="77777777" w:rsidTr="007B23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right w:val="nil"/>
            </w:tcBorders>
            <w:hideMark/>
          </w:tcPr>
          <w:p w14:paraId="3BFB8B1A" w14:textId="77777777" w:rsidR="007B2376" w:rsidRDefault="007B2376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Variant</w:t>
            </w:r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3C142AA7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Type of Mutation</w:t>
            </w:r>
          </w:p>
        </w:tc>
        <w:tc>
          <w:tcPr>
            <w:tcW w:w="851" w:type="dxa"/>
            <w:tcBorders>
              <w:left w:val="nil"/>
              <w:right w:val="nil"/>
            </w:tcBorders>
            <w:hideMark/>
          </w:tcPr>
          <w:p w14:paraId="6CB52A13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Protein Change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D1BF9D5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ACMG Classification</w:t>
            </w:r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354C65FA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 xml:space="preserve">Related Condition </w:t>
            </w:r>
          </w:p>
        </w:tc>
        <w:tc>
          <w:tcPr>
            <w:tcW w:w="425" w:type="dxa"/>
            <w:tcBorders>
              <w:left w:val="nil"/>
              <w:right w:val="nil"/>
            </w:tcBorders>
            <w:hideMark/>
          </w:tcPr>
          <w:p w14:paraId="4EF0FC90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ID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567" w:type="dxa"/>
            <w:tcBorders>
              <w:left w:val="nil"/>
              <w:right w:val="nil"/>
            </w:tcBorders>
            <w:hideMark/>
          </w:tcPr>
          <w:p w14:paraId="0E160ADD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GDD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426" w:type="dxa"/>
            <w:tcBorders>
              <w:left w:val="nil"/>
              <w:right w:val="nil"/>
            </w:tcBorders>
            <w:hideMark/>
          </w:tcPr>
          <w:p w14:paraId="7EAB7EFF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SD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425" w:type="dxa"/>
            <w:tcBorders>
              <w:left w:val="nil"/>
              <w:right w:val="nil"/>
            </w:tcBorders>
            <w:hideMark/>
          </w:tcPr>
          <w:p w14:paraId="1433FE1E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BP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1701" w:type="dxa"/>
            <w:tcBorders>
              <w:left w:val="nil"/>
              <w:right w:val="nil"/>
            </w:tcBorders>
            <w:hideMark/>
          </w:tcPr>
          <w:p w14:paraId="29A87395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 xml:space="preserve">Other Clinical Findings </w:t>
            </w:r>
          </w:p>
        </w:tc>
        <w:tc>
          <w:tcPr>
            <w:tcW w:w="1701" w:type="dxa"/>
            <w:tcBorders>
              <w:left w:val="nil"/>
            </w:tcBorders>
            <w:hideMark/>
          </w:tcPr>
          <w:p w14:paraId="3E66D4D3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5"/>
                <w:szCs w:val="15"/>
              </w:rPr>
              <w:t>Reference</w:t>
            </w:r>
          </w:p>
        </w:tc>
      </w:tr>
      <w:tr w:rsidR="007B2376" w14:paraId="3F0571C5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288E8880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GLRA2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):c.16C&gt;G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F175D7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E692BD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 val6leu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3C4BFE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Pathogenic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E0231F2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542D98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  <w:vertAlign w:val="superscript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09F9D8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66B388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A658AC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48AFE44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349531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Iossifov (2014) Nature 515, 216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&lt;EndNote&gt;&lt;Cite&gt;&lt;Author&gt;Iossifov&lt;/Author&gt;&lt;Year&gt;2014&lt;/Year&gt;&lt;RecNum&gt;36&lt;/RecNum&gt;&lt;DisplayText&gt;[34]&lt;/DisplayText&gt;&lt;record&gt;&lt;rec-number&gt;36&lt;/rec-number&gt;&lt;foreign-keys&gt;&lt;key app="EN" db-id="dztf292r4ztw0mesv9ovsexkpwa0a9wadww9" timestamp="1666389757"&gt;36&lt;/key&gt;&lt;/foreign-keys&gt;&lt;ref-type name="Journal Article"&gt;17&lt;/ref-type&gt;&lt;contributors&gt;&lt;authors&gt;&lt;author&gt;Iossifov, Ivan&lt;/author&gt;&lt;author&gt;O’roak, Brian J&lt;/author&gt;&lt;author&gt;Sanders, Stephan J&lt;/author&gt;&lt;author&gt;Ronemus, Michael&lt;/author&gt;&lt;author&gt;Krumm, Niklas&lt;/author&gt;&lt;author&gt;Levy, Dan&lt;/author&gt;&lt;author&gt;Stessman, Holly A&lt;/author&gt;&lt;author&gt;Witherspoon, Kali T&lt;/author&gt;&lt;author&gt;Vives, Laura&lt;/author&gt;&lt;author&gt;Patterson, Karynne E&lt;/author&gt;&lt;/authors&gt;&lt;/contributors&gt;&lt;titles&gt;&lt;title&gt;The contribution of de novo coding mutations to autism spectrum disorder&lt;/title&gt;&lt;secondary-title&gt;Nature&lt;/secondary-title&gt;&lt;/titles&gt;&lt;periodical&gt;&lt;full-title&gt;Nature&lt;/full-title&gt;&lt;/periodical&gt;&lt;pages&gt;216-221&lt;/pages&gt;&lt;volume&gt;515&lt;/volume&gt;&lt;number&gt;7526&lt;/number&gt;&lt;dates&gt;&lt;year&gt;2014&lt;/year&gt;&lt;/dates&gt;&lt;isbn&gt;1476-4687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[34]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3A68D1BE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4EEA794B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GLRA2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):c.140T&gt;C</w:t>
            </w:r>
          </w:p>
          <w:p w14:paraId="143C0D36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ED397B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76707C8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p.Phe47Ser</w:t>
            </w:r>
          </w:p>
          <w:p w14:paraId="54655B1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F63A54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Pathogenic​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CC818D7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Not Provided 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36DC29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CF674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3B93C9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1456897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6E4191B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Global Developmental Delay, Seizure, Infantile Spasms, Nystagmus, Strabismus, Hyperactivity, Sleep Disturbance, Normal Interictal EEG.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07A4053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ClinVar (RCV001810525.1) </w:t>
            </w:r>
          </w:p>
        </w:tc>
      </w:tr>
      <w:tr w:rsidR="007B2376" w14:paraId="11AE5BE7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624339CB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GLRA2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):c.407A&gt;G</w:t>
            </w:r>
          </w:p>
          <w:p w14:paraId="480CFD6F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563594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3F63C27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p.Asn136Ser</w:t>
            </w:r>
          </w:p>
          <w:p w14:paraId="7129383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55F352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Pathogenic 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0880864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Intellectual Developmental Disorder, X-Linked, Syndromic, Pilorge Type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DB6C6A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7EF1AA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ADF594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570F15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8E7ED80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48F1F3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Pilorge (2016) Mol Psychiatry 21, 936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&lt;EndNote&gt;&lt;Cite&gt;&lt;Author&gt;Pilorge&lt;/Author&gt;&lt;Year&gt;2016&lt;/Year&gt;&lt;RecNum&gt;37&lt;/RecNum&gt;&lt;DisplayText&gt;[35]&lt;/DisplayText&gt;&lt;record&gt;&lt;rec-number&gt;37&lt;/rec-number&gt;&lt;foreign-keys&gt;&lt;key app="EN" db-id="dztf292r4ztw0mesv9ovsexkpwa0a9wadww9" timestamp="1666389820"&gt;37&lt;/key&gt;&lt;/foreign-keys&gt;&lt;ref-type name="Journal Article"&gt;17&lt;/ref-type&gt;&lt;contributors&gt;&lt;authors&gt;&lt;author&gt;Pilorge, Marion&lt;/author&gt;&lt;author&gt;Fassier, Coralie&lt;/author&gt;&lt;author&gt;Le Corronc, Hervé&lt;/author&gt;&lt;author&gt;Potey, Anaïs&lt;/author&gt;&lt;author&gt;Bai, Jing&lt;/author&gt;&lt;author&gt;De Gois, Stéphanie&lt;/author&gt;&lt;author&gt;Delaby, Elsa&lt;/author&gt;&lt;author&gt;Assouline, Brigitte&lt;/author&gt;&lt;author&gt;Guinchat, Vincent&lt;/author&gt;&lt;author&gt;Devillard, Françoise&lt;/author&gt;&lt;/authors&gt;&lt;/contributors&gt;&lt;titles&gt;&lt;title&gt;Genetic and functional analyses demonstrate a role for abnormal glycinergic signaling in autism&lt;/title&gt;&lt;secondary-title&gt;Molecular psychiatry&lt;/secondary-title&gt;&lt;/titles&gt;&lt;periodical&gt;&lt;full-title&gt;Molecular psychiatry&lt;/full-title&gt;&lt;/periodical&gt;&lt;pages&gt;936-945&lt;/pages&gt;&lt;volume&gt;21&lt;/volume&gt;&lt;number&gt;7&lt;/number&gt;&lt;dates&gt;&lt;year&gt;2016&lt;/year&gt;&lt;/dates&gt;&lt;isbn&gt;1476-5578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[35]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186D5A31" w14:textId="77777777" w:rsidTr="007B2376">
        <w:trPr>
          <w:trHeight w:val="8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6908603E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2):c.458G&gt;A</w:t>
            </w:r>
          </w:p>
          <w:p w14:paraId="016114A0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60F96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174C652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p.Arg153Gln</w:t>
            </w:r>
          </w:p>
          <w:p w14:paraId="68D200E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B79E6D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Pathogenic 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9A4768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Intellectual Developmental Disorder, X-Linked, Syndromic, Pilorge Type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FB2578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7D5459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BDB806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ED8F0D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39D3037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04F975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Pilorge (2016) Mol Psychiatry 21, 936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&lt;EndNote&gt;&lt;Cite&gt;&lt;Author&gt;Pilorge&lt;/Author&gt;&lt;Year&gt;2016&lt;/Year&gt;&lt;RecNum&gt;37&lt;/RecNum&gt;&lt;DisplayText&gt;[35]&lt;/DisplayText&gt;&lt;record&gt;&lt;rec-number&gt;37&lt;/rec-number&gt;&lt;foreign-keys&gt;&lt;key app="EN" db-id="dztf292r4ztw0mesv9ovsexkpwa0a9wadww9" timestamp="1666389820"&gt;37&lt;/key&gt;&lt;/foreign-keys&gt;&lt;ref-type name="Journal Article"&gt;17&lt;/ref-type&gt;&lt;contributors&gt;&lt;authors&gt;&lt;author&gt;Pilorge, Marion&lt;/author&gt;&lt;author&gt;Fassier, Coralie&lt;/author&gt;&lt;author&gt;Le Corronc, Hervé&lt;/author&gt;&lt;author&gt;Potey, Anaïs&lt;/author&gt;&lt;author&gt;Bai, Jing&lt;/author&gt;&lt;author&gt;De Gois, Stéphanie&lt;/author&gt;&lt;author&gt;Delaby, Elsa&lt;/author&gt;&lt;author&gt;Assouline, Brigitte&lt;/author&gt;&lt;author&gt;Guinchat, Vincent&lt;/author&gt;&lt;author&gt;Devillard, Françoise&lt;/author&gt;&lt;/authors&gt;&lt;/contributors&gt;&lt;titles&gt;&lt;title&gt;Genetic and functional analyses demonstrate a role for abnormal glycinergic signaling in autism&lt;/title&gt;&lt;secondary-title&gt;Molecular psychiatry&lt;/secondary-title&gt;&lt;/titles&gt;&lt;periodical&gt;&lt;full-title&gt;Molecular psychiatry&lt;/full-title&gt;&lt;/periodical&gt;&lt;pages&gt;936-945&lt;/pages&gt;&lt;volume&gt;21&lt;/volume&gt;&lt;number&gt;7&lt;/number&gt;&lt;dates&gt;&lt;year&gt;2016&lt;/year&gt;&lt;/dates&gt;&lt;isbn&gt;1476-5578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[35]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100A5A5C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3629DA20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NM_002063.4(GLRA2):c.718A&gt;G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EA1CCA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035D48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 p.Lys240Glu 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C27043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FD90B78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 and Developmental Disorder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499C68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A60D00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F1A5B5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2FD40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E6EBB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FEC872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  Chen X (2022 ) Front Mol Neurosci 15 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&lt;EndNote&gt;&lt;Cite&gt;&lt;Author&gt;Chen&lt;/Author&gt;&lt;Year&gt;2022&lt;/Year&gt;&lt;RecNum&gt;38&lt;/RecNum&gt;&lt;DisplayText&gt;[36]&lt;/DisplayText&gt;&lt;record&gt;&lt;rec-number&gt;38&lt;/rec-number&gt;&lt;foreign-keys&gt;&lt;key app="EN" db-id="dztf292r4ztw0mesv9ovsexkpwa0a9wadww9" timestamp="1666389997"&gt;38&lt;/key&gt;&lt;/foreign-keys&gt;&lt;ref-type name="Journal Article"&gt;17&lt;/ref-type&gt;&lt;contributors&gt;&lt;authors&gt;&lt;author&gt;Chen, Xiumin&lt;/author&gt;&lt;author&gt;Wilson, Katie A&lt;/author&gt;&lt;author&gt;Schaefer, Natascha&lt;/author&gt;&lt;author&gt;De Hayr, Lachlan&lt;/author&gt;&lt;author&gt;Windsor, Mark&lt;/author&gt;&lt;author&gt;Scalais, Emmanuel&lt;/author&gt;&lt;author&gt;van Rijckevorsel, Germaine&lt;/author&gt;&lt;author&gt;Stouffs, Katrien&lt;/author&gt;&lt;author&gt;Villmann, Carmen&lt;/author&gt;&lt;author&gt;O’Mara, Megan L&lt;/author&gt;&lt;/authors&gt;&lt;/contributors&gt;&lt;titles&gt;&lt;title&gt;Loss, gain and altered function of GlyR α2 subunit mutations in neurodevelopmental disorders&lt;/title&gt;&lt;secondary-title&gt;Frontiers in molecular neuroscience&lt;/secondary-title&gt;&lt;/titles&gt;&lt;periodical&gt;&lt;full-title&gt;Frontiers in molecular neuroscience&lt;/full-title&gt;&lt;/periodical&gt;&lt;volume&gt;15&lt;/volume&gt;&lt;dates&gt;&lt;year&gt;2022&lt;/year&gt;&lt;/dates&gt;&lt;urls&gt;&lt;/urls&gt;&lt;/record&gt;&lt;/Cite&gt;&lt;/EndNote&gt;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[36]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32135F9A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783937D0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NM_002063.4(GLRA2):c.777C&gt;G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61F0FD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Missense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0AF668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p.Ile259Met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3FCFE1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Likely Pathogenic 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BACA946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9E6B20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247A67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C9A50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FCCE52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80847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07671EB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     Marcogliese (2022), </w:t>
            </w:r>
          </w:p>
          <w:p w14:paraId="1A11A5D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Cell Report 15;38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&lt;EndNote&gt;&lt;Cite&gt;&lt;Author&gt;Marcogliese&lt;/Author&gt;&lt;Year&gt;2022&lt;/Year&gt;&lt;RecNum&gt;39&lt;/RecNum&gt;&lt;DisplayText&gt;[37]&lt;/DisplayText&gt;&lt;record&gt;&lt;rec-number&gt;39&lt;/rec-number&gt;&lt;foreign-keys&gt;&lt;key app="EN" db-id="dztf292r4ztw0mesv9ovsexkpwa0a9wadww9" timestamp="1666390074"&gt;39&lt;/key&gt;&lt;/foreign-keys&gt;&lt;ref-type name="Journal Article"&gt;17&lt;/ref-type&gt;&lt;contributors&gt;&lt;authors&gt;&lt;author&gt;Marcogliese, Paul C&lt;/author&gt;&lt;author&gt;Deal, Samantha L&lt;/author&gt;&lt;author&gt;Andrews, Jonathan&lt;/author&gt;&lt;author&gt;Harnish, J Michael&lt;/author&gt;&lt;author&gt;Bhavana, V Hemanjani&lt;/author&gt;&lt;author&gt;Graves, Hillary K&lt;/author&gt;&lt;author&gt;Jangam, Sharayu&lt;/author&gt;&lt;author&gt;Luo, Xi&lt;/author&gt;&lt;author&gt;Liu, Ning&lt;/author&gt;&lt;author&gt;Bei, Danqing&lt;/author&gt;&lt;/authors&gt;&lt;/contributors&gt;&lt;titles&gt;&lt;title&gt;Drosophila functional screening of de novo variants in autism uncovers damaging variants and facilitates discovery of rare neurodevelopmental diseases&lt;/title&gt;&lt;secondary-title&gt;Cell reports&lt;/secondary-title&gt;&lt;/titles&gt;&lt;periodical&gt;&lt;full-title&gt;Cell reports&lt;/full-title&gt;&lt;/periodical&gt;&lt;pages&gt;110517&lt;/pages&gt;&lt;volume&gt;38&lt;/volume&gt;&lt;number&gt;11&lt;/number&gt;&lt;dates&gt;&lt;year&gt;2022&lt;/year&gt;&lt;/dates&gt;&lt;isbn&gt;2211-1247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[37]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0EA3C0FB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2C476985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NM_002063.4(GLRA2):c.754C&gt;T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AA7CD3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Missense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279604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p.Arg252Cys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57013D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7B6A700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531A12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C008CE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C29EF5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FD0387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21244B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21E29EA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Marcogliese (2022), </w:t>
            </w:r>
          </w:p>
          <w:p w14:paraId="0DEE6BA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Cell Report 15;38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&lt;EndNote&gt;&lt;Cite&gt;&lt;Author&gt;Marcogliese&lt;/Author&gt;&lt;Year&gt;2022&lt;/Year&gt;&lt;RecNum&gt;39&lt;/RecNum&gt;&lt;DisplayText&gt;[37]&lt;/DisplayText&gt;&lt;record&gt;&lt;rec-number&gt;39&lt;/rec-number&gt;&lt;foreign-keys&gt;&lt;key app="EN" db-id="dztf292r4ztw0mesv9ovsexkpwa0a9wadww9" timestamp="1666390074"&gt;39&lt;/key&gt;&lt;/foreign-keys&gt;&lt;ref-type name="Journal Article"&gt;17&lt;/ref-type&gt;&lt;contributors&gt;&lt;authors&gt;&lt;author&gt;Marcogliese, Paul C&lt;/author&gt;&lt;author&gt;Deal, Samantha L&lt;/author&gt;&lt;author&gt;Andrews, Jonathan&lt;/author&gt;&lt;author&gt;Harnish, J Michael&lt;/author&gt;&lt;author&gt;Bhavana, V Hemanjani&lt;/author&gt;&lt;author&gt;Graves, Hillary K&lt;/author&gt;&lt;author&gt;Jangam, Sharayu&lt;/author&gt;&lt;author&gt;Luo, Xi&lt;/author&gt;&lt;author&gt;Liu, Ning&lt;/author&gt;&lt;author&gt;Bei, Danqing&lt;/author&gt;&lt;/authors&gt;&lt;/contributors&gt;&lt;titles&gt;&lt;title&gt;Drosophila functional screening of de novo variants in autism uncovers damaging variants and facilitates discovery of rare neurodevelopmental diseases&lt;/title&gt;&lt;secondary-title&gt;Cell reports&lt;/secondary-title&gt;&lt;/titles&gt;&lt;periodical&gt;&lt;full-title&gt;Cell reports&lt;/full-title&gt;&lt;/periodical&gt;&lt;pages&gt;110517&lt;/pages&gt;&lt;volume&gt;38&lt;/volume&gt;&lt;number&gt;11&lt;/number&gt;&lt;dates&gt;&lt;year&gt;2022&lt;/year&gt;&lt;/dates&gt;&lt;isbn&gt;2211-1247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[37]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5CA8E509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3B2F0738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2):c.1049G&gt;T</w:t>
            </w:r>
          </w:p>
          <w:p w14:paraId="1634C55D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184485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4AD81D5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p.Arg350Leu</w:t>
            </w:r>
          </w:p>
          <w:p w14:paraId="5FEAE72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B39AB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Pathogenic 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2433180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Intellectual Developmental Disorder, X-Linked, Syndromic, Pilorge Type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6CEDF3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956AB4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CF5C29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B3822F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3A1D8A2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300B19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Piton A (2011) Mol Psychiatry 16(8)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&lt;EndNote&gt;&lt;Cite&gt;&lt;Author&gt;Piton&lt;/Author&gt;&lt;Year&gt;2011&lt;/Year&gt;&lt;RecNum&gt;40&lt;/RecNum&gt;&lt;DisplayText&gt;[22]&lt;/DisplayText&gt;&lt;record&gt;&lt;rec-number&gt;40&lt;/rec-number&gt;&lt;foreign-keys&gt;&lt;key app="EN" db-id="dztf292r4ztw0mesv9ovsexkpwa0a9wadww9" timestamp="1666390174"&gt;40&lt;/key&gt;&lt;/foreign-keys&gt;&lt;ref-type name="Journal Article"&gt;17&lt;/ref-type&gt;&lt;contributors&gt;&lt;authors&gt;&lt;author&gt;Piton, A&lt;/author&gt;&lt;author&gt;Gauthier, J&lt;/author&gt;&lt;author&gt;Hamdan, FF&lt;/author&gt;&lt;author&gt;Lafreniere, RG&lt;/author&gt;&lt;author&gt;Yang, Y&lt;/author&gt;&lt;author&gt;Henrion, E&lt;/author&gt;&lt;author&gt;Laurent, S&lt;/author&gt;&lt;author&gt;Noreau, A&lt;/author&gt;&lt;author&gt;Thibodeau, P&lt;/author&gt;&lt;author&gt;Karemera, L&lt;/author&gt;&lt;/authors&gt;&lt;/contributors&gt;&lt;titles&gt;&lt;title&gt;Systematic resequencing of X-chromosome synaptic genes in autism spectrum disorder and schizophrenia&lt;/title&gt;&lt;secondary-title&gt;Molecular psychiatry&lt;/secondary-title&gt;&lt;/titles&gt;&lt;periodical&gt;&lt;full-title&gt;Molecular psychiatry&lt;/full-title&gt;&lt;/periodical&gt;&lt;pages&gt;867-880&lt;/pages&gt;&lt;volume&gt;16&lt;/volume&gt;&lt;number&gt;8&lt;/number&gt;&lt;dates&gt;&lt;year&gt;2011&lt;/year&gt;&lt;/dates&gt;&lt;isbn&gt;1476-5578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[22]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319E8A2F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5667708C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GLRA2)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:c.862G&gt;A</w:t>
            </w:r>
          </w:p>
          <w:p w14:paraId="59558260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0777CB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42F811C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p.Ala288Thr</w:t>
            </w:r>
          </w:p>
          <w:p w14:paraId="41CFF4D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1EF956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Likely Pathogenic 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F43289F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Not Provided 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E7A28F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F815C7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0C56D4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0FDA55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DBCDA11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Seizure, Myoclonus, Cerebellar Ataxia, Developmental Regression.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106816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ClinVar (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1"/>
                <w:szCs w:val="11"/>
              </w:rPr>
              <w:t>RCV001813918.1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) </w:t>
            </w:r>
          </w:p>
        </w:tc>
      </w:tr>
      <w:tr w:rsidR="007B2376" w14:paraId="5144056A" w14:textId="77777777" w:rsidTr="007B2376">
        <w:trPr>
          <w:trHeight w:val="1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2A27F109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2):c.1199C&gt;T</w:t>
            </w:r>
          </w:p>
          <w:p w14:paraId="5956B671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A1F48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562EB2F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p.Pro400Leu</w:t>
            </w:r>
          </w:p>
          <w:p w14:paraId="589471F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E5E2F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B40A7FE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Not Provided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A79B70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A7070A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69D6A3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FFF98E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B993A6C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Seizure, Disorder of Language, Febrile Seizure (within the age range of 3 months to 6 years), Developmental Regression, Delayed Speech and Language Development, Anxiety, Obesity, Broad Face, Widow's Peak, Broad Eyebrow, Long Eyelashes, Prominent Eyelashes, Broad Nasal Tip, EEG Abnormality, Alpha-EEG.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06301A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ClinVar(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1"/>
                <w:szCs w:val="11"/>
              </w:rPr>
              <w:t>RCV001813921.1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) </w:t>
            </w:r>
          </w:p>
        </w:tc>
      </w:tr>
      <w:tr w:rsidR="007B2376" w14:paraId="5811CCE4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39909CDC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NM_002063.4(GLRA2):c.887C&gt;T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BDE663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04DC1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p.Thr296Met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B7D605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3E4A8BD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62A460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CD85E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D970FC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745918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2ED878C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D75B79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     Marcogliese (2022), cell Report 15;38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&lt;EndNote&gt;&lt;Cite&gt;&lt;Author&gt;Marcogliese&lt;/Author&gt;&lt;Year&gt;2022&lt;/Year&gt;&lt;RecNum&gt;39&lt;/RecNum&gt;&lt;DisplayText&gt;[37]&lt;/DisplayText&gt;&lt;record&gt;&lt;rec-number&gt;39&lt;/rec-number&gt;&lt;foreign-keys&gt;&lt;key app="EN" db-id="dztf292r4ztw0mesv9ovsexkpwa0a9wadww9" timestamp="1666390074"&gt;39&lt;/key&gt;&lt;/foreign-keys&gt;&lt;ref-type name="Journal Article"&gt;17&lt;/ref-type&gt;&lt;contributors&gt;&lt;authors&gt;&lt;author&gt;Marcogliese, Paul C&lt;/author&gt;&lt;author&gt;Deal, Samantha L&lt;/author&gt;&lt;author&gt;Andrews, Jonathan&lt;/author&gt;&lt;author&gt;Harnish, J Michael&lt;/author&gt;&lt;author&gt;Bhavana, V Hemanjani&lt;/author&gt;&lt;author&gt;Graves, Hillary K&lt;/author&gt;&lt;author&gt;Jangam, Sharayu&lt;/author&gt;&lt;author&gt;Luo, Xi&lt;/author&gt;&lt;author&gt;Liu, Ning&lt;/author&gt;&lt;author&gt;Bei, Danqing&lt;/author&gt;&lt;/authors&gt;&lt;/contributors&gt;&lt;titles&gt;&lt;title&gt;Drosophila functional screening of de novo variants in autism uncovers damaging variants and facilitates discovery of rare neurodevelopmental diseases&lt;/title&gt;&lt;secondary-title&gt;Cell reports&lt;/secondary-title&gt;&lt;/titles&gt;&lt;periodical&gt;&lt;full-title&gt;Cell reports&lt;/full-title&gt;&lt;/periodical&gt;&lt;pages&gt;110517&lt;/pages&gt;&lt;volume&gt;38&lt;/volume&gt;&lt;number&gt;11&lt;/number&gt;&lt;dates&gt;&lt;year&gt;2022&lt;/year&gt;&lt;/dates&gt;&lt;isbn&gt;2211-1247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[37]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6AF95244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3DEE22E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GLRA2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):c.1334G&gt;A </w:t>
            </w:r>
          </w:p>
          <w:p w14:paraId="73BE4DE9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6BFDAD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693BDD1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p.Arg445Gln</w:t>
            </w:r>
          </w:p>
          <w:p w14:paraId="389DE43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C4A086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F30FDC8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Not Provided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584BB7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019C8D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4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83986B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1F2DCD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D0E5BF2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Seizure, Autistic Disorder, Cognitive Impairment, Short Attention Span, Sleep Disturbance, Downslanted Palpebral Fissures.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5AEA563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ClinVar (</w:t>
            </w:r>
            <w:r>
              <w:rPr>
                <w:rFonts w:asciiTheme="majorBidi" w:eastAsiaTheme="majorEastAsia" w:hAnsiTheme="majorBidi" w:cstheme="majorBidi"/>
                <w:color w:val="000000" w:themeColor="text1"/>
                <w:sz w:val="11"/>
                <w:szCs w:val="11"/>
              </w:rPr>
              <w:t>RCV001813920.1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) </w:t>
            </w:r>
          </w:p>
        </w:tc>
      </w:tr>
      <w:tr w:rsidR="007B2376" w14:paraId="058E5659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vMerge w:val="restart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79D5EAF1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NM_002063.4(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GLRA2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): c.1048C&gt;T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A323A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  <w:t>Patient 1</w:t>
            </w:r>
          </w:p>
        </w:tc>
        <w:tc>
          <w:tcPr>
            <w:tcW w:w="850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39B7A2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EA95A9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p.Arg350Cys</w:t>
            </w:r>
          </w:p>
        </w:tc>
        <w:tc>
          <w:tcPr>
            <w:tcW w:w="1134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0556F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</w:t>
            </w:r>
          </w:p>
        </w:tc>
        <w:tc>
          <w:tcPr>
            <w:tcW w:w="850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1E5B166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Intellectual Developmental Disorder, X-Linked, Syndromic, Pilorge Type</w:t>
            </w:r>
          </w:p>
        </w:tc>
        <w:tc>
          <w:tcPr>
            <w:tcW w:w="425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3D358F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E08DD7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426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523E62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425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D40750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1701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CD65CBD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Seizures, PDD, Some Facial Features such as; a Broad Face, Prominent Lips, Broad Eyebrows, Long Eyelashes, Prominent Eyelashes, and a Broad Nasal Tip. Normal EEG (in proband).</w:t>
            </w:r>
          </w:p>
        </w:tc>
        <w:tc>
          <w:tcPr>
            <w:tcW w:w="1701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6B0BEA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Current Study </w:t>
            </w:r>
          </w:p>
        </w:tc>
      </w:tr>
      <w:tr w:rsidR="007B2376" w14:paraId="5576976D" w14:textId="77777777" w:rsidTr="007B2376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409353B9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FFAD4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  <w:t>Patient 2</w:t>
            </w:r>
          </w:p>
        </w:tc>
        <w:tc>
          <w:tcPr>
            <w:tcW w:w="850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1A8860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1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92A2AE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134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1BBFB5E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23A701C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425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58FB940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567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466A702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426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C5DC7C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425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34C548C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F85B1F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center"/>
            <w:hideMark/>
          </w:tcPr>
          <w:p w14:paraId="1709290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</w:tr>
    </w:tbl>
    <w:p w14:paraId="419C13CE" w14:textId="77777777" w:rsidR="007B2376" w:rsidRDefault="007B2376" w:rsidP="007B237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000000" w:themeColor="text1"/>
          <w:sz w:val="10"/>
          <w:szCs w:val="10"/>
        </w:rPr>
        <w:t>*N/R: not reported, ID: intellectual disability, GDD: global developmental delay, SD: speech disorder, BP: behavioral problem</w:t>
      </w:r>
    </w:p>
    <w:p w14:paraId="1BB08C32" w14:textId="77777777" w:rsidR="007B2376" w:rsidRDefault="007B2376" w:rsidP="007B2376">
      <w:pPr>
        <w:rPr>
          <w:rFonts w:asciiTheme="majorBidi" w:hAnsiTheme="majorBidi" w:cstheme="majorBidi"/>
        </w:rPr>
      </w:pPr>
    </w:p>
    <w:p w14:paraId="5EFF2325" w14:textId="77777777" w:rsidR="007B2376" w:rsidRDefault="007B2376" w:rsidP="007B2376">
      <w:pPr>
        <w:rPr>
          <w:rFonts w:asciiTheme="majorBidi" w:hAnsiTheme="majorBidi" w:cstheme="majorBidi"/>
        </w:rPr>
      </w:pPr>
    </w:p>
    <w:p w14:paraId="7CF41921" w14:textId="77777777" w:rsidR="007B2376" w:rsidRDefault="007B2376" w:rsidP="007B2376">
      <w:pPr>
        <w:rPr>
          <w:rFonts w:asciiTheme="majorBidi" w:hAnsiTheme="majorBidi" w:cstheme="majorBidi"/>
        </w:rPr>
      </w:pPr>
    </w:p>
    <w:p w14:paraId="3B750D43" w14:textId="77777777" w:rsidR="007B2376" w:rsidRDefault="007B2376" w:rsidP="007B2376">
      <w:pPr>
        <w:rPr>
          <w:rFonts w:asciiTheme="majorBidi" w:hAnsiTheme="majorBidi" w:cstheme="majorBidi"/>
        </w:rPr>
      </w:pPr>
    </w:p>
    <w:p w14:paraId="148A8A00" w14:textId="77777777" w:rsidR="007B2376" w:rsidRDefault="007B2376" w:rsidP="007B2376">
      <w:pPr>
        <w:rPr>
          <w:rFonts w:asciiTheme="majorBidi" w:hAnsiTheme="majorBidi" w:cstheme="majorBidi"/>
        </w:rPr>
      </w:pPr>
    </w:p>
    <w:p w14:paraId="21DCE07E" w14:textId="77777777" w:rsidR="007B2376" w:rsidRDefault="007B2376" w:rsidP="007B2376">
      <w:pPr>
        <w:rPr>
          <w:rFonts w:asciiTheme="majorBidi" w:hAnsiTheme="majorBidi" w:cstheme="majorBidi"/>
        </w:rPr>
      </w:pPr>
    </w:p>
    <w:p w14:paraId="319D07FC" w14:textId="77777777" w:rsidR="007B2376" w:rsidRDefault="007B2376" w:rsidP="007B2376">
      <w:pPr>
        <w:rPr>
          <w:rFonts w:asciiTheme="majorBidi" w:hAnsiTheme="majorBidi" w:cstheme="majorBidi"/>
        </w:rPr>
      </w:pPr>
    </w:p>
    <w:p w14:paraId="70480996" w14:textId="77777777" w:rsidR="007B2376" w:rsidRDefault="007B2376" w:rsidP="007B2376">
      <w:pPr>
        <w:rPr>
          <w:rFonts w:asciiTheme="majorBidi" w:hAnsiTheme="majorBidi" w:cstheme="majorBidi"/>
        </w:rPr>
      </w:pPr>
    </w:p>
    <w:p w14:paraId="16A4C4CB" w14:textId="77777777" w:rsidR="007B2376" w:rsidRDefault="007B2376" w:rsidP="007B2376">
      <w:pPr>
        <w:rPr>
          <w:rFonts w:asciiTheme="majorBidi" w:hAnsiTheme="majorBidi" w:cstheme="majorBidi"/>
        </w:rPr>
      </w:pPr>
    </w:p>
    <w:p w14:paraId="4A1E589E" w14:textId="77777777" w:rsidR="007B2376" w:rsidRDefault="007B2376" w:rsidP="007B2376">
      <w:pPr>
        <w:rPr>
          <w:rFonts w:asciiTheme="majorBidi" w:hAnsiTheme="majorBidi" w:cstheme="majorBidi"/>
        </w:rPr>
      </w:pPr>
    </w:p>
    <w:p w14:paraId="093A7A12" w14:textId="77777777" w:rsidR="007B2376" w:rsidRDefault="007B2376" w:rsidP="007B2376">
      <w:pPr>
        <w:rPr>
          <w:rFonts w:asciiTheme="majorBidi" w:hAnsiTheme="majorBidi" w:cstheme="majorBidi"/>
        </w:rPr>
      </w:pPr>
    </w:p>
    <w:p w14:paraId="2369C1C2" w14:textId="77777777" w:rsidR="007B2376" w:rsidRDefault="007B2376" w:rsidP="007B2376">
      <w:pPr>
        <w:rPr>
          <w:rFonts w:asciiTheme="majorBidi" w:hAnsiTheme="majorBidi" w:cstheme="majorBidi"/>
        </w:rPr>
      </w:pPr>
    </w:p>
    <w:p w14:paraId="2B3AF250" w14:textId="77777777" w:rsidR="007B2376" w:rsidRDefault="007B2376" w:rsidP="007B2376">
      <w:pPr>
        <w:rPr>
          <w:rFonts w:asciiTheme="majorBidi" w:hAnsiTheme="majorBidi" w:cstheme="majorBidi"/>
        </w:rPr>
      </w:pPr>
    </w:p>
    <w:p w14:paraId="0F6EC1CE" w14:textId="77777777" w:rsidR="007B2376" w:rsidRDefault="007B2376" w:rsidP="007B2376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Table 5: A review of literature and databases on the variants of the </w:t>
      </w:r>
      <w:r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ATP2B3 </w:t>
      </w:r>
      <w:r>
        <w:rPr>
          <w:rFonts w:asciiTheme="majorBidi" w:hAnsiTheme="majorBidi" w:cstheme="majorBidi"/>
          <w:b/>
          <w:bCs/>
          <w:sz w:val="20"/>
          <w:szCs w:val="20"/>
        </w:rPr>
        <w:t>gene.</w:t>
      </w:r>
    </w:p>
    <w:tbl>
      <w:tblPr>
        <w:tblStyle w:val="ListTable4-Accent3"/>
        <w:tblW w:w="1134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418"/>
        <w:gridCol w:w="567"/>
        <w:gridCol w:w="708"/>
        <w:gridCol w:w="851"/>
        <w:gridCol w:w="850"/>
        <w:gridCol w:w="993"/>
        <w:gridCol w:w="425"/>
        <w:gridCol w:w="567"/>
        <w:gridCol w:w="567"/>
        <w:gridCol w:w="567"/>
        <w:gridCol w:w="2126"/>
        <w:gridCol w:w="1701"/>
      </w:tblGrid>
      <w:tr w:rsidR="007B2376" w14:paraId="686C7384" w14:textId="77777777" w:rsidTr="007B23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right w:val="nil"/>
            </w:tcBorders>
            <w:hideMark/>
          </w:tcPr>
          <w:p w14:paraId="270DAE0A" w14:textId="77777777" w:rsidR="007B2376" w:rsidRDefault="007B2376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Variant</w:t>
            </w:r>
          </w:p>
        </w:tc>
        <w:tc>
          <w:tcPr>
            <w:tcW w:w="708" w:type="dxa"/>
            <w:tcBorders>
              <w:left w:val="nil"/>
              <w:right w:val="nil"/>
            </w:tcBorders>
            <w:hideMark/>
          </w:tcPr>
          <w:p w14:paraId="52DA83EF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Type of Mutation</w:t>
            </w:r>
          </w:p>
        </w:tc>
        <w:tc>
          <w:tcPr>
            <w:tcW w:w="851" w:type="dxa"/>
            <w:tcBorders>
              <w:left w:val="nil"/>
              <w:right w:val="nil"/>
            </w:tcBorders>
            <w:hideMark/>
          </w:tcPr>
          <w:p w14:paraId="24043A8C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Protein Change</w:t>
            </w:r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5146D4B7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ACMG Classification</w:t>
            </w:r>
          </w:p>
        </w:tc>
        <w:tc>
          <w:tcPr>
            <w:tcW w:w="993" w:type="dxa"/>
            <w:tcBorders>
              <w:left w:val="nil"/>
              <w:right w:val="nil"/>
            </w:tcBorders>
            <w:hideMark/>
          </w:tcPr>
          <w:p w14:paraId="255B51BD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 xml:space="preserve">Related Condition </w:t>
            </w:r>
          </w:p>
        </w:tc>
        <w:tc>
          <w:tcPr>
            <w:tcW w:w="425" w:type="dxa"/>
            <w:tcBorders>
              <w:left w:val="nil"/>
              <w:right w:val="nil"/>
            </w:tcBorders>
            <w:hideMark/>
          </w:tcPr>
          <w:p w14:paraId="3B5B90A9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ID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  <w:t>*</w:t>
            </w:r>
          </w:p>
        </w:tc>
        <w:tc>
          <w:tcPr>
            <w:tcW w:w="567" w:type="dxa"/>
            <w:tcBorders>
              <w:left w:val="nil"/>
              <w:right w:val="nil"/>
            </w:tcBorders>
            <w:hideMark/>
          </w:tcPr>
          <w:p w14:paraId="42C9646F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GDD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  <w:t>*</w:t>
            </w:r>
          </w:p>
        </w:tc>
        <w:tc>
          <w:tcPr>
            <w:tcW w:w="567" w:type="dxa"/>
            <w:tcBorders>
              <w:left w:val="nil"/>
              <w:right w:val="nil"/>
            </w:tcBorders>
            <w:hideMark/>
          </w:tcPr>
          <w:p w14:paraId="431EC347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SD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  <w:t>*</w:t>
            </w:r>
          </w:p>
        </w:tc>
        <w:tc>
          <w:tcPr>
            <w:tcW w:w="567" w:type="dxa"/>
            <w:tcBorders>
              <w:left w:val="nil"/>
              <w:right w:val="nil"/>
            </w:tcBorders>
            <w:hideMark/>
          </w:tcPr>
          <w:p w14:paraId="0E36432D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BP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  <w:vertAlign w:val="superscript"/>
              </w:rPr>
              <w:t>*</w:t>
            </w:r>
          </w:p>
        </w:tc>
        <w:tc>
          <w:tcPr>
            <w:tcW w:w="2126" w:type="dxa"/>
            <w:tcBorders>
              <w:left w:val="nil"/>
              <w:right w:val="nil"/>
            </w:tcBorders>
            <w:hideMark/>
          </w:tcPr>
          <w:p w14:paraId="52BBDAA8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 xml:space="preserve">Other Clinical Findings </w:t>
            </w:r>
          </w:p>
        </w:tc>
        <w:tc>
          <w:tcPr>
            <w:tcW w:w="1701" w:type="dxa"/>
            <w:tcBorders>
              <w:left w:val="nil"/>
            </w:tcBorders>
            <w:hideMark/>
          </w:tcPr>
          <w:p w14:paraId="0BC0398C" w14:textId="77777777" w:rsidR="007B2376" w:rsidRDefault="007B23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 xml:space="preserve">Reference </w:t>
            </w:r>
          </w:p>
        </w:tc>
      </w:tr>
      <w:tr w:rsidR="007B2376" w14:paraId="02F7C753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23988FFB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3):c.130G&gt;A </w:t>
            </w: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ED861C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3E2C081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p.Glu44Lys</w:t>
            </w:r>
          </w:p>
          <w:p w14:paraId="3A3EB99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363876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Likely Pathogenic 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C4EBD0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Spastic Ataxia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3B5C4D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  <w:vertAlign w:val="superscript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  <w:vertAlign w:val="superscript"/>
              </w:rPr>
              <w:t>*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F4DB1D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AC6C5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BC5C47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D0DCD5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58A3A9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ClinVar (RCV001647254.1) </w:t>
            </w:r>
          </w:p>
        </w:tc>
      </w:tr>
      <w:tr w:rsidR="007B2376" w14:paraId="1096E679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76A65B4B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ATP2B3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):c.197C&gt;T </w:t>
            </w:r>
          </w:p>
          <w:p w14:paraId="67094987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A56A59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191AB09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p.Ser66Leu</w:t>
            </w:r>
          </w:p>
          <w:p w14:paraId="2FF5C04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1DDACA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Likely Pathogenic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0351BC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Arthrogryposis Multiplex Congenita, Fetal Akinesia Deformation Sequence 1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07728A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65EDE6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087634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4F74C1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E2DFC66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35388ED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ClinVar(</w:t>
            </w:r>
            <w:r>
              <w:rPr>
                <w:rFonts w:asciiTheme="majorBidi" w:eastAsiaTheme="majorEastAsia" w:hAnsiTheme="majorBidi" w:cstheme="majorBidi"/>
                <w:sz w:val="11"/>
                <w:szCs w:val="11"/>
              </w:rPr>
              <w:t>RCV000855493.1</w:t>
            </w:r>
            <w:r>
              <w:rPr>
                <w:rFonts w:asciiTheme="majorBidi" w:hAnsiTheme="majorBidi" w:cstheme="majorBidi"/>
                <w:sz w:val="11"/>
                <w:szCs w:val="11"/>
              </w:rPr>
              <w:t xml:space="preserve">), </w:t>
            </w:r>
          </w:p>
          <w:p w14:paraId="55CC103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1"/>
                <w:szCs w:val="11"/>
              </w:rPr>
            </w:pPr>
            <w:r>
              <w:rPr>
                <w:rFonts w:asciiTheme="majorBidi" w:hAnsiTheme="majorBidi" w:cstheme="majorBidi"/>
                <w:sz w:val="11"/>
                <w:szCs w:val="11"/>
              </w:rPr>
              <w:t xml:space="preserve">Pergande(2020) Genet Med 22(3) -511 </w:t>
            </w:r>
            <w:r>
              <w:rPr>
                <w:rFonts w:asciiTheme="majorBidi" w:hAnsiTheme="majorBidi" w:cstheme="majorBidi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sz w:val="11"/>
                <w:szCs w:val="11"/>
              </w:rPr>
              <w:instrText xml:space="preserve"> ADDIN EN.CITE &lt;EndNote&gt;&lt;Cite&gt;&lt;Author&gt;Pergande&lt;/Author&gt;&lt;Year&gt;2020&lt;/Year&gt;&lt;RecNum&gt;41&lt;/RecNum&gt;&lt;DisplayText&gt;[38]&lt;/DisplayText&gt;&lt;record&gt;&lt;rec-number&gt;41&lt;/rec-number&gt;&lt;foreign-keys&gt;&lt;key app="EN" db-id="dztf292r4ztw0mesv9ovsexkpwa0a9wadww9" timestamp="1666390317"&gt;41&lt;/key&gt;&lt;/foreign-keys&gt;&lt;ref-type name="Journal Article"&gt;17&lt;/ref-type&gt;&lt;contributors&gt;&lt;authors&gt;&lt;author&gt;Pergande, Matthias&lt;/author&gt;&lt;author&gt;Motameny, Susanne&lt;/author&gt;&lt;author&gt;Özdemir, Özkan&lt;/author&gt;&lt;author&gt;Kreutzer, Mona&lt;/author&gt;&lt;author&gt;Wang, Haicui&lt;/author&gt;&lt;author&gt;Daimagueler, Huelya-Sevcan&lt;/author&gt;&lt;author&gt;Becker, Kerstin&lt;/author&gt;&lt;author&gt;Karakaya, Mert&lt;/author&gt;&lt;author&gt;Ehrhardt, Harald&lt;/author&gt;&lt;author&gt;Elcioglu, Nursel&lt;/author&gt;&lt;/authors&gt;&lt;/contributors&gt;&lt;titles&gt;&lt;title&gt;The genomic and clinical landscape of fetal akinesia&lt;/title&gt;&lt;secondary-title&gt;Genetics in Medicine&lt;/secondary-title&gt;&lt;/titles&gt;&lt;periodical&gt;&lt;full-title&gt;Genetics in medicine&lt;/full-title&gt;&lt;/periodical&gt;&lt;pages&gt;511-523&lt;/pages&gt;&lt;volume&gt;22&lt;/volume&gt;&lt;number&gt;3&lt;/number&gt;&lt;dates&gt;&lt;year&gt;2020&lt;/year&gt;&lt;/dates&gt;&lt;isbn&gt;1098-3600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11"/>
                <w:szCs w:val="11"/>
              </w:rPr>
              <w:t>[38]</w:t>
            </w:r>
            <w:r>
              <w:rPr>
                <w:rFonts w:asciiTheme="majorBidi" w:hAnsiTheme="majorBidi" w:cstheme="majorBidi"/>
                <w:sz w:val="11"/>
                <w:szCs w:val="11"/>
              </w:rPr>
              <w:fldChar w:fldCharType="end"/>
            </w:r>
          </w:p>
        </w:tc>
      </w:tr>
      <w:tr w:rsidR="007B2376" w14:paraId="48FF2152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0814774B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ATP2B3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):c.1445G&gt;A </w:t>
            </w:r>
          </w:p>
          <w:p w14:paraId="143128B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CF42F0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EBDEA7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p.Arg482His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6DA161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Pathogenic 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78EC8F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Cerebellar ataxia, X-linked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BC0D70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005972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183D5A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9A873D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E71A0DA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Generalized Hypotonia, Cerebellar Ataxia.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834B48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Calì (2015) J Biol Chem 290, 16132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&lt;EndNote&gt;&lt;Cite&gt;&lt;Author&gt;Calì&lt;/Author&gt;&lt;Year&gt;2015&lt;/Year&gt;&lt;RecNum&gt;42&lt;/RecNum&gt;&lt;DisplayText&gt;[24]&lt;/DisplayText&gt;&lt;record&gt;&lt;rec-number&gt;42&lt;/rec-number&gt;&lt;foreign-keys&gt;&lt;key app="EN" db-id="dztf292r4ztw0mesv9ovsexkpwa0a9wadww9" timestamp="1666390389"&gt;42&lt;/key&gt;&lt;/foreign-keys&gt;&lt;ref-type name="Journal Article"&gt;17&lt;/ref-type&gt;&lt;contributors&gt;&lt;authors&gt;&lt;author&gt;Calì, Tito&lt;/author&gt;&lt;author&gt;Lopreiato, Raffaele&lt;/author&gt;&lt;author&gt;Shimony, Joshua&lt;/author&gt;&lt;author&gt;Vineyard, Marisa&lt;/author&gt;&lt;author&gt;Frizzarin, Martina&lt;/author&gt;&lt;author&gt;Zanni, Ginevra&lt;/author&gt;&lt;author&gt;Zanotti, Giuseppe&lt;/author&gt;&lt;author&gt;Brini, Marisa&lt;/author&gt;&lt;author&gt;Shinawi, Marwan&lt;/author&gt;&lt;author&gt;Carafoli, Ernesto&lt;/author&gt;&lt;/authors&gt;&lt;/contributors&gt;&lt;titles&gt;&lt;title&gt;A novel mutation in isoform 3 of the plasma membrane Ca2+ pump impairs cellular Ca2+ homeostasis in a patient with cerebellar ataxia and laminin subunit 1α mutations&lt;/title&gt;&lt;secondary-title&gt;Journal of Biological Chemistry&lt;/secondary-title&gt;&lt;/titles&gt;&lt;periodical&gt;&lt;full-title&gt;Journal of Biological Chemistry&lt;/full-title&gt;&lt;/periodical&gt;&lt;pages&gt;16132-16141&lt;/pages&gt;&lt;volume&gt;290&lt;/volume&gt;&lt;number&gt;26&lt;/number&gt;&lt;dates&gt;&lt;year&gt;2015&lt;/year&gt;&lt;/dates&gt;&lt;isbn&gt;0021-9258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[24]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52429D9D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7EAE250C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ATP2B3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</w:t>
            </w:r>
            <w:r>
              <w:rPr>
                <w:rFonts w:asciiTheme="majorBidi" w:hAnsiTheme="majorBidi" w:cstheme="majorBidi"/>
                <w:sz w:val="11"/>
                <w:szCs w:val="11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c.1610G&gt;A</w:t>
            </w: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9D02A8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1FC6FE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p.Arg537His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C5E02A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Pathogenic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D98A5A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Abnormality of the Nervous System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4188BA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CB178A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F6E7E5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CF21AD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EFB686B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7DE195F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Retterer (2016) Genet Med 18, 696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&lt;EndNote&gt;&lt;Cite&gt;&lt;Author&gt;Retterer&lt;/Author&gt;&lt;Year&gt;2016&lt;/Year&gt;&lt;RecNum&gt;43&lt;/RecNum&gt;&lt;DisplayText&gt;[39]&lt;/DisplayText&gt;&lt;record&gt;&lt;rec-number&gt;43&lt;/rec-number&gt;&lt;foreign-keys&gt;&lt;key app="EN" db-id="dztf292r4ztw0mesv9ovsexkpwa0a9wadww9" timestamp="1666390447"&gt;43&lt;/key&gt;&lt;/foreign-keys&gt;&lt;ref-type name="Journal Article"&gt;17&lt;/ref-type&gt;&lt;contributors&gt;&lt;authors&gt;&lt;author&gt;Retterer, Kyle&lt;/author&gt;&lt;author&gt;Juusola, Jane&lt;/author&gt;&lt;author&gt;Cho, Megan T&lt;/author&gt;&lt;author&gt;Vitazka, Patrik&lt;/author&gt;&lt;author&gt;Millan, Francisca&lt;/author&gt;&lt;author&gt;Gibellini, Federica&lt;/author&gt;&lt;author&gt;Vertino-Bell, Annette&lt;/author&gt;&lt;author&gt;Smaoui, Nizar&lt;/author&gt;&lt;author&gt;Neidich, Julie&lt;/author&gt;&lt;author&gt;Monaghan, Kristin G&lt;/author&gt;&lt;/authors&gt;&lt;/contributors&gt;&lt;titles&gt;&lt;title&gt;Clinical application of whole-exome sequencing across clinical indications&lt;/title&gt;&lt;secondary-title&gt;Genetics in Medicine&lt;/secondary-title&gt;&lt;/titles&gt;&lt;periodical&gt;&lt;full-title&gt;Genetics in medicine&lt;/full-title&gt;&lt;/periodical&gt;&lt;pages&gt;696-704&lt;/pages&gt;&lt;volume&gt;18&lt;/volume&gt;&lt;number&gt;7&lt;/number&gt;&lt;dates&gt;&lt;year&gt;2016&lt;/year&gt;&lt;/dates&gt;&lt;isbn&gt;1530-0366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[39]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4D8410BA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60A56022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ATP2B3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</w:t>
            </w:r>
            <w:r>
              <w:rPr>
                <w:rFonts w:asciiTheme="majorBidi" w:hAnsiTheme="majorBidi" w:cstheme="majorBidi"/>
                <w:sz w:val="11"/>
                <w:szCs w:val="11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c.1678C&gt;G</w:t>
            </w: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365D8D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53D47F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p.Pro560Ala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AFE929E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Pathogenic 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34B809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Autism Spectrum Disorder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2917F8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2D6CB0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5382CC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71AA89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4C2483E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1C5A413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Al-Mubarak (2017) Sci Rep 7, 5679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&lt;EndNote&gt;&lt;Cite&gt;&lt;Author&gt;Al-Mubarak&lt;/Author&gt;&lt;Year&gt;2017&lt;/Year&gt;&lt;RecNum&gt;44&lt;/RecNum&gt;&lt;DisplayText&gt;[40]&lt;/DisplayText&gt;&lt;record&gt;&lt;rec-number&gt;44&lt;/rec-number&gt;&lt;foreign-keys&gt;&lt;key app="EN" db-id="dztf292r4ztw0mesv9ovsexkpwa0a9wadww9" timestamp="1666390516"&gt;44&lt;/key&gt;&lt;/foreign-keys&gt;&lt;ref-type name="Journal Article"&gt;17&lt;/ref-type&gt;&lt;contributors&gt;&lt;authors&gt;&lt;author&gt;Al-Mubarak, Bashayer&lt;/author&gt;&lt;author&gt;Abouelhoda, Mohamed&lt;/author&gt;&lt;author&gt;Omar, Aisha&lt;/author&gt;&lt;author&gt;AlDhalaan, Hesham&lt;/author&gt;&lt;author&gt;Aldosari, Mohammed&lt;/author&gt;&lt;author&gt;Nester, Michael&lt;/author&gt;&lt;author&gt;Alshamrani, Hussain&lt;/author&gt;&lt;author&gt;El-Kalioby, Mohamed&lt;/author&gt;&lt;author&gt;Goljan, Ewa&lt;/author&gt;&lt;author&gt;Albar, Renad&lt;/author&gt;&lt;/authors&gt;&lt;/contributors&gt;&lt;titles&gt;&lt;title&gt;Whole exome sequencing reveals inherited and de novo variants in autism spectrum disorder: a trio study from Saudi families&lt;/title&gt;&lt;secondary-title&gt;Scientific reports&lt;/secondary-title&gt;&lt;/titles&gt;&lt;periodical&gt;&lt;full-title&gt;Scientific reports&lt;/full-title&gt;&lt;/periodical&gt;&lt;pages&gt;1-14&lt;/pages&gt;&lt;volume&gt;7&lt;/volume&gt;&lt;number&gt;1&lt;/number&gt;&lt;dates&gt;&lt;year&gt;2017&lt;/year&gt;&lt;/dates&gt;&lt;isbn&gt;2045-2322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[40]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496550DA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5E82892F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ATP2B3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):c.2197G&gt;A</w:t>
            </w: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0D5B33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148B7A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p.Gly733Arg</w:t>
            </w: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DBA020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Pathogenic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3ED365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Cerebellar Ataxia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E497E7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486831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760B33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3C75FD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B4199D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Psychomotor Retardation, Generalized Hypotonia, Hyporeflexia, Dysmetria and Trunk Ataxia, </w:t>
            </w:r>
            <w:r>
              <w:rPr>
                <w:rFonts w:asciiTheme="majorBidi" w:hAnsiTheme="majorBidi" w:cstheme="majorBidi"/>
                <w:sz w:val="11"/>
                <w:szCs w:val="11"/>
              </w:rPr>
              <w:t xml:space="preserve">Exotropia and Nystagmus, Skin &amp; Joint Hyperlaxity, Mild Dorsal Kyphosis, Structural Brain Anomalies.  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2476E7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Vicario (2017) Biochim Biophys Acta 1863, 3303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&lt;EndNote&gt;&lt;Cite&gt;&lt;Author&gt;Vicario&lt;/Author&gt;&lt;Year&gt;2017&lt;/Year&gt;&lt;RecNum&gt;45&lt;/RecNum&gt;&lt;DisplayText&gt;[41]&lt;/DisplayText&gt;&lt;record&gt;&lt;rec-number&gt;45&lt;/rec-number&gt;&lt;foreign-keys&gt;&lt;key app="EN" db-id="dztf292r4ztw0mesv9ovsexkpwa0a9wadww9" timestamp="1666390560"&gt;45&lt;/key&gt;&lt;/foreign-keys&gt;&lt;ref-type name="Journal Article"&gt;17&lt;/ref-type&gt;&lt;contributors&gt;&lt;authors&gt;&lt;author&gt;Vicario, Mattia&lt;/author&gt;&lt;author&gt;Calì, Tito&lt;/author&gt;&lt;author&gt;Cieri, Domenico&lt;/author&gt;&lt;author&gt;Vallese, Francesca&lt;/author&gt;&lt;author&gt;Bortolotto, Raissa&lt;/author&gt;&lt;author&gt;Lopreiato, Raffaele&lt;/author&gt;&lt;author&gt;Zonta, Francesco&lt;/author&gt;&lt;author&gt;Nardella, Marta&lt;/author&gt;&lt;author&gt;Micalizzi, Alessia&lt;/author&gt;&lt;author&gt;Lefeber, Dirk J&lt;/author&gt;&lt;/authors&gt;&lt;/contributors&gt;&lt;titles&gt;&lt;title&gt;A novel PMCA3 mutation in an ataxic patient with hypomorphic phosphomannomutase 2 (PMM2) heterozygote mutations: Biochemical characterization of the pump defect&lt;/title&gt;&lt;secondary-title&gt;Biochimica et Biophysica Acta (BBA)-Molecular Basis of Disease&lt;/secondary-title&gt;&lt;/titles&gt;&lt;periodical&gt;&lt;full-title&gt;Biochimica et Biophysica Acta (BBA)-Molecular Basis of Disease&lt;/full-title&gt;&lt;/periodical&gt;&lt;pages&gt;3303-3312&lt;/pages&gt;&lt;volume&gt;1863&lt;/volume&gt;&lt;number&gt;12&lt;/number&gt;&lt;dates&gt;&lt;year&gt;2017&lt;/year&gt;&lt;/dates&gt;&lt;isbn&gt;0925-4439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[41]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2F4845C1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4EDB8693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ATP2B3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):c.2770A&gt;G</w:t>
            </w:r>
          </w:p>
          <w:p w14:paraId="56C684E6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8E5610C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32C8B5A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p.Thr924Ala</w:t>
            </w:r>
          </w:p>
          <w:p w14:paraId="58ED3BD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01D1965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Likely Pathogenic 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764085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X-linked Progressive Cerebellar Ataxia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39FCFFB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4FAD81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6414A7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1D29C17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7BABE34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Cognitive Impairment, Psychomotor Retardation, Inability to Walk, Limb Tremor. 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221F8BF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ClinVar (</w:t>
            </w:r>
            <w:r>
              <w:rPr>
                <w:rFonts w:asciiTheme="majorBidi" w:eastAsiaTheme="majorEastAsia" w:hAnsiTheme="majorBidi" w:cstheme="majorBidi"/>
                <w:sz w:val="11"/>
                <w:szCs w:val="11"/>
              </w:rPr>
              <w:t>RCV001420157.1</w:t>
            </w:r>
            <w:r>
              <w:rPr>
                <w:rFonts w:asciiTheme="majorBidi" w:hAnsiTheme="majorBidi" w:cstheme="majorBidi"/>
                <w:sz w:val="11"/>
                <w:szCs w:val="11"/>
              </w:rPr>
              <w:t>)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7B2376" w14:paraId="016D8D60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02A8C3F6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3):c.3320G&gt;A</w:t>
            </w:r>
          </w:p>
          <w:p w14:paraId="1F727119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699B2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6272B9F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p.Gly1107Asp</w:t>
            </w:r>
          </w:p>
          <w:p w14:paraId="66552C2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C8BE095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Pathogenic /Likely Pathogenic 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D339D1A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X-linked Progressive Cerebellar Ataxia,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01EDAB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AB98A6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AFE744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EC03EE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03A2611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61D3479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Zanni (2012) Proc Natl Acad Sci U S A 109, 14514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&lt;EndNote&gt;&lt;Cite&gt;&lt;Author&gt;Zanni&lt;/Author&gt;&lt;Year&gt;2012&lt;/Year&gt;&lt;RecNum&gt;46&lt;/RecNum&gt;&lt;DisplayText&gt;[42]&lt;/DisplayText&gt;&lt;record&gt;&lt;rec-number&gt;46&lt;/rec-number&gt;&lt;foreign-keys&gt;&lt;key app="EN" db-id="dztf292r4ztw0mesv9ovsexkpwa0a9wadww9" timestamp="1666390644"&gt;46&lt;/key&gt;&lt;/foreign-keys&gt;&lt;ref-type name="Journal Article"&gt;17&lt;/ref-type&gt;&lt;contributors&gt;&lt;authors&gt;&lt;author&gt;Zanni, Ginevra&lt;/author&gt;&lt;author&gt;Calì, Tito&lt;/author&gt;&lt;author&gt;Kalscheuer, Vera M&lt;/author&gt;&lt;author&gt;Ottolini, Denis&lt;/author&gt;&lt;author&gt;Barresi, Sabina&lt;/author&gt;&lt;author&gt;Lebrun, Nicolas&lt;/author&gt;&lt;author&gt;Montecchi-Palazzi, Luisa&lt;/author&gt;&lt;author&gt;Hu, Hao&lt;/author&gt;&lt;author&gt;Chelly, Jamel&lt;/author&gt;&lt;author&gt;Bertini, Enrico&lt;/author&gt;&lt;/authors&gt;&lt;/contributors&gt;&lt;titles&gt;&lt;title&gt;Mutation of plasma membrane Ca2+ ATPase isoform 3 in a family with X-linked congenital cerebellar ataxia impairs Ca2+ homeostasis&lt;/title&gt;&lt;secondary-title&gt;Proceedings of the National Academy of Sciences&lt;/secondary-title&gt;&lt;/titles&gt;&lt;periodical&gt;&lt;full-title&gt;Proceedings of the National Academy of Sciences&lt;/full-title&gt;&lt;/periodical&gt;&lt;pages&gt;14514-14519&lt;/pages&gt;&lt;volume&gt;109&lt;/volume&gt;&lt;number&gt;36&lt;/number&gt;&lt;dates&gt;&lt;year&gt;2012&lt;/year&gt;&lt;/dates&gt;&lt;isbn&gt;0027-8424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[42]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56C141B2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62D54D7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3):c.3338C&gt;T</w:t>
            </w:r>
          </w:p>
          <w:p w14:paraId="2C0A249A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C2B00BD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38C80F8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p.Thr1113Met</w:t>
            </w:r>
          </w:p>
          <w:p w14:paraId="6E078E3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E7E9B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Likely Pathogenic 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5FCDBC9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Epileptic Encephalopathy with Infantile Spasms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0884F2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850D67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041856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CA6996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E57E30E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CAE535F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Helbig (2016) Genet Med 18, 898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&lt;EndNote&gt;&lt;Cite&gt;&lt;Author&gt;Helbig&lt;/Author&gt;&lt;Year&gt;2016&lt;/Year&gt;&lt;RecNum&gt;47&lt;/RecNum&gt;&lt;DisplayText&gt;[43]&lt;/DisplayText&gt;&lt;record&gt;&lt;rec-number&gt;47&lt;/rec-number&gt;&lt;foreign-keys&gt;&lt;key app="EN" db-id="dztf292r4ztw0mesv9ovsexkpwa0a9wadww9" timestamp="1666390686"&gt;47&lt;/key&gt;&lt;/foreign-keys&gt;&lt;ref-type name="Journal Article"&gt;17&lt;/ref-type&gt;&lt;contributors&gt;&lt;authors&gt;&lt;author&gt;Helbig, Katherine L&lt;/author&gt;&lt;author&gt;Farwell Hagman, Kelly D&lt;/author&gt;&lt;author&gt;Shinde, Deepali N&lt;/author&gt;&lt;author&gt;Mroske, Cameron&lt;/author&gt;&lt;author&gt;Powis, Zöe&lt;/author&gt;&lt;author&gt;Li, Shuwei&lt;/author&gt;&lt;author&gt;Tang, Sha&lt;/author&gt;&lt;author&gt;Helbig, Ingo&lt;/author&gt;&lt;/authors&gt;&lt;/contributors&gt;&lt;titles&gt;&lt;title&gt;Diagnostic exome sequencing provides a molecular diagnosis for a significant proportion of patients with epilepsy&lt;/title&gt;&lt;secondary-title&gt;Genetics in Medicine&lt;/secondary-title&gt;&lt;/titles&gt;&lt;periodical&gt;&lt;full-title&gt;Genetics in medicine&lt;/full-title&gt;&lt;/periodical&gt;&lt;pages&gt;898-905&lt;/pages&gt;&lt;volume&gt;18&lt;/volume&gt;&lt;number&gt;9&lt;/number&gt;&lt;dates&gt;&lt;year&gt;2016&lt;/year&gt;&lt;/dates&gt;&lt;isbn&gt;1530-0366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[43]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61A1D853" w14:textId="77777777" w:rsidTr="007B2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2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</w:tcPr>
          <w:p w14:paraId="4F022FDE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NM_001001344.3(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3):c.3594G&gt;T </w:t>
            </w:r>
          </w:p>
          <w:p w14:paraId="21F32833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708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859EA1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7C77669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p.Lys1198Asn</w:t>
            </w:r>
          </w:p>
          <w:p w14:paraId="0BA701E7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100AEF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Pathogenic /Likely Pathogenic 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246295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X-linked progressive cerebellar ataxia</w:t>
            </w:r>
          </w:p>
        </w:tc>
        <w:tc>
          <w:tcPr>
            <w:tcW w:w="425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48AC5A4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7110D3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340D1C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5BE7ABC2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N/R</w:t>
            </w:r>
          </w:p>
        </w:tc>
        <w:tc>
          <w:tcPr>
            <w:tcW w:w="2126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61B52158" w14:textId="77777777" w:rsidR="007B2376" w:rsidRDefault="007B237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Microcephaly, Abnormal Cerebral Cortex Morphology, Hypotonia, Muscular Atrophy, Carious Teeth, Oral-Pharyngeal Dysphagia.</w:t>
            </w:r>
          </w:p>
        </w:tc>
        <w:tc>
          <w:tcPr>
            <w:tcW w:w="1701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7CCD0E1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Charng (2016) BMC Med Genomics 9, 42 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begin"/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instrText xml:space="preserve"> ADDIN EN.CITE &lt;EndNote&gt;&lt;Cite&gt;&lt;Author&gt;Charng&lt;/Author&gt;&lt;Year&gt;2016&lt;/Year&gt;&lt;RecNum&gt;48&lt;/RecNum&gt;&lt;DisplayText&gt;[44]&lt;/DisplayText&gt;&lt;record&gt;&lt;rec-number&gt;48&lt;/rec-number&gt;&lt;foreign-keys&gt;&lt;key app="EN" db-id="dztf292r4ztw0mesv9ovsexkpwa0a9wadww9" timestamp="1666390734"&gt;48&lt;/key&gt;&lt;/foreign-keys&gt;&lt;ref-type name="Journal Article"&gt;17&lt;/ref-type&gt;&lt;contributors&gt;&lt;authors&gt;&lt;author&gt;Charng, Wu-Lin&lt;/author&gt;&lt;author&gt;Karaca, Ender&lt;/author&gt;&lt;author&gt;Coban Akdemir, Zeynep&lt;/author&gt;&lt;author&gt;Gambin, Tomasz&lt;/author&gt;&lt;author&gt;Atik, Mehmed M&lt;/author&gt;&lt;author&gt;Gu, Shen&lt;/author&gt;&lt;author&gt;Posey, Jennifer E&lt;/author&gt;&lt;author&gt;Jhangiani, Shalini N&lt;/author&gt;&lt;author&gt;Muzny, Donna M&lt;/author&gt;&lt;author&gt;Doddapaneni, Harsha&lt;/author&gt;&lt;/authors&gt;&lt;/contributors&gt;&lt;titles&gt;&lt;title&gt;Exome sequencing in mostly consanguineous Arab families with neurologic disease provides a high potential molecular diagnosis rate&lt;/title&gt;&lt;secondary-title&gt;BMC medical genomics&lt;/secondary-title&gt;&lt;/titles&gt;&lt;periodical&gt;&lt;full-title&gt;BMC medical genomics&lt;/full-title&gt;&lt;/periodical&gt;&lt;pages&gt;1-14&lt;/pages&gt;&lt;volume&gt;9&lt;/volume&gt;&lt;number&gt;1&lt;/number&gt;&lt;dates&gt;&lt;year&gt;2016&lt;/year&gt;&lt;/dates&gt;&lt;isbn&gt;1755-8794&lt;/isbn&gt;&lt;urls&gt;&lt;/urls&gt;&lt;/record&gt;&lt;/Cite&gt;&lt;/EndNote&gt;</w:instrTex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11"/>
                <w:szCs w:val="11"/>
              </w:rPr>
              <w:t>[44]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fldChar w:fldCharType="end"/>
            </w:r>
          </w:p>
        </w:tc>
      </w:tr>
      <w:tr w:rsidR="007B2376" w14:paraId="1A748C3C" w14:textId="77777777" w:rsidTr="007B2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 w:val="restart"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hideMark/>
          </w:tcPr>
          <w:p w14:paraId="18F4D7E0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NM_001001344.2(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1"/>
                <w:szCs w:val="11"/>
              </w:rPr>
              <w:t>ATP2B3</w:t>
            </w: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), c.2541C&gt;G</w:t>
            </w: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40A5930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  <w:t>Patient A</w:t>
            </w:r>
          </w:p>
        </w:tc>
        <w:tc>
          <w:tcPr>
            <w:tcW w:w="708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C0C2B6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Missense </w:t>
            </w:r>
          </w:p>
        </w:tc>
        <w:tc>
          <w:tcPr>
            <w:tcW w:w="851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9E8F0C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p.Asp847Glu</w:t>
            </w:r>
          </w:p>
        </w:tc>
        <w:tc>
          <w:tcPr>
            <w:tcW w:w="850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186988D1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Likely Pathogenic </w:t>
            </w:r>
          </w:p>
        </w:tc>
        <w:tc>
          <w:tcPr>
            <w:tcW w:w="993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3B265D6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>X-linked Progressive Cerebellar Ataxia</w:t>
            </w:r>
          </w:p>
        </w:tc>
        <w:tc>
          <w:tcPr>
            <w:tcW w:w="425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0DF98728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38C2B6CA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20EB3222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567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hideMark/>
          </w:tcPr>
          <w:p w14:paraId="79EF1884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Yes </w:t>
            </w:r>
          </w:p>
        </w:tc>
        <w:tc>
          <w:tcPr>
            <w:tcW w:w="2126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</w:tcPr>
          <w:p w14:paraId="648C7BCF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Delayed in Milestones, no Walking, Hearing Impairment, Agitation and Crying, Dysmorphic Facial Features such as Strabismus, Congenital Hypotrichosis, and Low Eyebrow, Seizure, Severe Abnormality in EEG. </w:t>
            </w:r>
          </w:p>
          <w:p w14:paraId="7C7697C7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  <w:p w14:paraId="6CA9967D" w14:textId="77777777" w:rsidR="007B2376" w:rsidRDefault="007B237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hideMark/>
          </w:tcPr>
          <w:p w14:paraId="40FF3A83" w14:textId="77777777" w:rsidR="007B2376" w:rsidRDefault="007B23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  <w:t xml:space="preserve">Current Study </w:t>
            </w:r>
          </w:p>
        </w:tc>
      </w:tr>
      <w:tr w:rsidR="007B2376" w14:paraId="12AF5466" w14:textId="77777777" w:rsidTr="007B2376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vMerge/>
            <w:tcBorders>
              <w:top w:val="single" w:sz="4" w:space="0" w:color="C9C9C9" w:themeColor="accent3" w:themeTint="99"/>
              <w:left w:val="single" w:sz="4" w:space="0" w:color="C9C9C9" w:themeColor="accent3" w:themeTint="99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43488B5" w14:textId="77777777" w:rsidR="007B2376" w:rsidRDefault="007B2376">
            <w:pPr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567" w:type="dxa"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shd w:val="clear" w:color="auto" w:fill="EDEDED" w:themeFill="accent3" w:themeFillTint="33"/>
            <w:hideMark/>
          </w:tcPr>
          <w:p w14:paraId="6E6D2FFD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1"/>
                <w:szCs w:val="11"/>
              </w:rPr>
              <w:t>Patient B</w:t>
            </w:r>
          </w:p>
        </w:tc>
        <w:tc>
          <w:tcPr>
            <w:tcW w:w="708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DD6EB80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1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915919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850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7B7F7D69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993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4FB1563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425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0F7054B4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567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636E39C8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567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6AB96EF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567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4FCA0A2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2126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nil"/>
            </w:tcBorders>
            <w:vAlign w:val="center"/>
            <w:hideMark/>
          </w:tcPr>
          <w:p w14:paraId="14F4E811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  <w:tc>
          <w:tcPr>
            <w:tcW w:w="1701" w:type="dxa"/>
            <w:vMerge/>
            <w:tcBorders>
              <w:top w:val="single" w:sz="4" w:space="0" w:color="C9C9C9" w:themeColor="accent3" w:themeTint="99"/>
              <w:left w:val="nil"/>
              <w:bottom w:val="single" w:sz="4" w:space="0" w:color="C9C9C9" w:themeColor="accent3" w:themeTint="99"/>
              <w:right w:val="single" w:sz="4" w:space="0" w:color="C9C9C9" w:themeColor="accent3" w:themeTint="99"/>
            </w:tcBorders>
            <w:vAlign w:val="center"/>
            <w:hideMark/>
          </w:tcPr>
          <w:p w14:paraId="1277A2DB" w14:textId="77777777" w:rsidR="007B2376" w:rsidRDefault="007B23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1"/>
                <w:szCs w:val="11"/>
              </w:rPr>
            </w:pPr>
          </w:p>
        </w:tc>
      </w:tr>
    </w:tbl>
    <w:p w14:paraId="6B45804E" w14:textId="77777777" w:rsidR="007B2376" w:rsidRDefault="007B2376" w:rsidP="007B237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000000" w:themeColor="text1"/>
          <w:sz w:val="10"/>
          <w:szCs w:val="10"/>
        </w:rPr>
        <w:t>*N/R: not reported, ID: intellectual disability, GDD: global developmental delay, SD: speech disorder, BP: behavioral problem</w:t>
      </w:r>
    </w:p>
    <w:p w14:paraId="64581377" w14:textId="77777777" w:rsidR="007B2376" w:rsidRDefault="007B2376" w:rsidP="007B2376">
      <w:pPr>
        <w:rPr>
          <w:rFonts w:asciiTheme="majorBidi" w:hAnsiTheme="majorBidi" w:cstheme="majorBidi"/>
        </w:rPr>
      </w:pPr>
    </w:p>
    <w:p w14:paraId="21EFA20F" w14:textId="77777777" w:rsidR="007B2376" w:rsidRDefault="007B2376" w:rsidP="007B2376"/>
    <w:p w14:paraId="17D464D5" w14:textId="77777777" w:rsidR="001760E5" w:rsidRDefault="007B2376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376"/>
    <w:rsid w:val="006E225C"/>
    <w:rsid w:val="007B2376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E756F"/>
  <w15:chartTrackingRefBased/>
  <w15:docId w15:val="{EAB0B9D2-A2FB-41D5-9F0D-15F10254E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3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37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37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7B237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37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3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37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37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376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B237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2376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B23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B2376"/>
    <w:rPr>
      <w:rFonts w:ascii="Consolas" w:eastAsia="Times New Roman" w:hAnsi="Consolas" w:cs="Consolas"/>
      <w:sz w:val="20"/>
      <w:szCs w:val="20"/>
    </w:rPr>
  </w:style>
  <w:style w:type="paragraph" w:customStyle="1" w:styleId="msonormal0">
    <w:name w:val="msonormal"/>
    <w:basedOn w:val="Normal"/>
    <w:uiPriority w:val="99"/>
    <w:rsid w:val="007B2376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7B2376"/>
    <w:pPr>
      <w:spacing w:before="100" w:beforeAutospacing="1" w:after="100" w:afterAutospacing="1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7B23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2376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7B23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23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7B23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2376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23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237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7B23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uiPriority w:val="99"/>
    <w:semiHidden/>
    <w:rsid w:val="007B23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B2376"/>
    <w:pPr>
      <w:ind w:left="720"/>
      <w:contextualSpacing/>
    </w:p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7B2376"/>
    <w:rPr>
      <w:rFonts w:ascii="Times New Roman" w:hAnsi="Times New Roman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7B2376"/>
    <w:pPr>
      <w:jc w:val="center"/>
    </w:pPr>
    <w:rPr>
      <w:rFonts w:eastAsiaTheme="minorHAnsi"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7B2376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7B2376"/>
    <w:rPr>
      <w:rFonts w:eastAsiaTheme="minorHAnsi"/>
      <w:sz w:val="22"/>
      <w:szCs w:val="22"/>
    </w:rPr>
  </w:style>
  <w:style w:type="paragraph" w:customStyle="1" w:styleId="chapter-para">
    <w:name w:val="chapter-para"/>
    <w:basedOn w:val="Normal"/>
    <w:uiPriority w:val="99"/>
    <w:rsid w:val="007B2376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7B2376"/>
    <w:rPr>
      <w:sz w:val="16"/>
      <w:szCs w:val="16"/>
    </w:rPr>
  </w:style>
  <w:style w:type="character" w:customStyle="1" w:styleId="apple-converted-space">
    <w:name w:val="apple-converted-space"/>
    <w:basedOn w:val="DefaultParagraphFont"/>
    <w:rsid w:val="007B2376"/>
  </w:style>
  <w:style w:type="table" w:styleId="TableGrid">
    <w:name w:val="Table Grid"/>
    <w:basedOn w:val="TableNormal"/>
    <w:uiPriority w:val="39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5">
    <w:name w:val="Plain Table 5"/>
    <w:basedOn w:val="TableNormal"/>
    <w:uiPriority w:val="45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7Colorful">
    <w:name w:val="Grid Table 7 Colorful"/>
    <w:basedOn w:val="TableNormal"/>
    <w:uiPriority w:val="52"/>
    <w:rsid w:val="007B2376"/>
    <w:pPr>
      <w:spacing w:after="0" w:line="240" w:lineRule="auto"/>
    </w:pPr>
    <w:rPr>
      <w:rFonts w:eastAsiaTheme="minorEastAsia"/>
      <w:color w:val="000000" w:themeColor="text1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7B2376"/>
    <w:pPr>
      <w:spacing w:after="0" w:line="240" w:lineRule="auto"/>
    </w:pPr>
    <w:rPr>
      <w:rFonts w:eastAsiaTheme="minorEastAsia"/>
      <w:color w:val="2F5496" w:themeColor="accent1" w:themeShade="BF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2-Accent3">
    <w:name w:val="Grid Table 2 Accent 3"/>
    <w:basedOn w:val="TableNormal"/>
    <w:uiPriority w:val="47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3">
    <w:name w:val="Grid Table 4 Accent 3"/>
    <w:basedOn w:val="TableNormal"/>
    <w:uiPriority w:val="49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5Dark-Accent3">
    <w:name w:val="Grid Table 5 Dark Accent 3"/>
    <w:basedOn w:val="TableNormal"/>
    <w:uiPriority w:val="50"/>
    <w:rsid w:val="007B2376"/>
    <w:pPr>
      <w:spacing w:after="0" w:line="240" w:lineRule="auto"/>
    </w:pPr>
    <w:rPr>
      <w:rFonts w:eastAsiaTheme="minorEastAsia"/>
      <w:kern w:val="2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ListTable3-Accent3">
    <w:name w:val="List Table 3 Accent 3"/>
    <w:basedOn w:val="TableNormal"/>
    <w:uiPriority w:val="48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4-Accent3">
    <w:name w:val="List Table 4 Accent 3"/>
    <w:basedOn w:val="TableNormal"/>
    <w:uiPriority w:val="49"/>
    <w:rsid w:val="007B2376"/>
    <w:pPr>
      <w:spacing w:after="0" w:line="240" w:lineRule="auto"/>
    </w:pPr>
    <w:rPr>
      <w:rFonts w:eastAsiaTheme="minorEastAsia"/>
      <w:kern w:val="2"/>
      <w:sz w:val="24"/>
      <w:szCs w:val="24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6921</Words>
  <Characters>39453</Characters>
  <Application>Microsoft Office Word</Application>
  <DocSecurity>0</DocSecurity>
  <Lines>328</Lines>
  <Paragraphs>92</Paragraphs>
  <ScaleCrop>false</ScaleCrop>
  <Company>Springer Nature</Company>
  <LinksUpToDate>false</LinksUpToDate>
  <CharactersWithSpaces>46282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2023-04-25T10:46:00Z</dcterms:created>
  <dcterms:modified xsi:type="dcterms:W3CDTF">2023-04-25T10:46:00Z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1879ba78-862c-4843-9a29-e9ac68bea21f</vt:lpwstr>
  </property>
</Properties>
</file>