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F3F" w:rsidRPr="00060DDC" w:rsidRDefault="00AA6F3F" w:rsidP="00AA6F3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OLE_LINK48"/>
      <w:bookmarkStart w:id="1" w:name="OLE_LINK49"/>
      <w:r w:rsidRPr="00060DDC">
        <w:rPr>
          <w:rFonts w:ascii="Times New Roman" w:hAnsi="Times New Roman" w:cs="Times New Roman"/>
          <w:b/>
          <w:sz w:val="24"/>
          <w:szCs w:val="24"/>
        </w:rPr>
        <w:t xml:space="preserve">Quadratus lumborum block for postoperative </w:t>
      </w:r>
      <w:bookmarkStart w:id="2" w:name="OLE_LINK46"/>
      <w:bookmarkStart w:id="3" w:name="OLE_LINK47"/>
      <w:r w:rsidRPr="00060DDC">
        <w:rPr>
          <w:rFonts w:ascii="Times New Roman" w:hAnsi="Times New Roman" w:cs="Times New Roman"/>
          <w:b/>
          <w:sz w:val="24"/>
          <w:szCs w:val="24"/>
        </w:rPr>
        <w:t>analgesia after cesarean section</w:t>
      </w:r>
      <w:bookmarkEnd w:id="2"/>
      <w:bookmarkEnd w:id="3"/>
      <w:r w:rsidRPr="00060DDC">
        <w:rPr>
          <w:rFonts w:ascii="Times New Roman" w:hAnsi="Times New Roman" w:cs="Times New Roman"/>
          <w:b/>
          <w:sz w:val="24"/>
          <w:szCs w:val="24"/>
        </w:rPr>
        <w:t xml:space="preserve">: a meta-analysis of </w:t>
      </w:r>
      <w:r w:rsidRPr="00060DD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randomized controlled trials </w:t>
      </w:r>
      <w:r w:rsidRPr="00060DDC">
        <w:rPr>
          <w:rFonts w:ascii="Times New Roman" w:hAnsi="Times New Roman" w:cs="Times New Roman"/>
          <w:b/>
          <w:sz w:val="24"/>
          <w:szCs w:val="24"/>
        </w:rPr>
        <w:t xml:space="preserve">with </w:t>
      </w:r>
      <w:r w:rsidRPr="00060DDC">
        <w:rPr>
          <w:rFonts w:ascii="Times New Roman" w:hAnsi="Times New Roman" w:cs="Times New Roman"/>
          <w:b/>
          <w:color w:val="000000"/>
          <w:sz w:val="24"/>
          <w:szCs w:val="24"/>
        </w:rPr>
        <w:t>trial sequential analysis</w:t>
      </w:r>
      <w:r w:rsidRPr="00060DDC">
        <w:rPr>
          <w:rFonts w:ascii="Times New Roman" w:hAnsi="Times New Roman" w:cs="Times New Roman"/>
          <w:b/>
          <w:sz w:val="24"/>
          <w:szCs w:val="24"/>
        </w:rPr>
        <w:t>.</w:t>
      </w:r>
    </w:p>
    <w:bookmarkEnd w:id="0"/>
    <w:bookmarkEnd w:id="1"/>
    <w:p w:rsidR="00AA6F3F" w:rsidRDefault="00AA6F3F" w:rsidP="00AA6F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0DDC">
        <w:rPr>
          <w:rFonts w:ascii="Times New Roman" w:hAnsi="Times New Roman" w:cs="Times New Roman"/>
          <w:sz w:val="24"/>
          <w:szCs w:val="24"/>
        </w:rPr>
        <w:t>Zhigang Zhao</w:t>
      </w:r>
      <w:r w:rsidRPr="00060DDC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060DDC">
        <w:rPr>
          <w:rFonts w:ascii="Times New Roman" w:hAnsi="Times New Roman" w:cs="Times New Roman"/>
          <w:sz w:val="24"/>
          <w:szCs w:val="24"/>
        </w:rPr>
        <w:t>, MD, Kaiming Xu</w:t>
      </w:r>
      <w:r w:rsidRPr="00060DD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60DDC">
        <w:rPr>
          <w:rFonts w:ascii="Times New Roman" w:hAnsi="Times New Roman" w:cs="Times New Roman"/>
          <w:sz w:val="24"/>
          <w:szCs w:val="24"/>
        </w:rPr>
        <w:t>, MD, Yanting Zhang</w:t>
      </w:r>
      <w:r w:rsidRPr="00060DD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60DDC">
        <w:rPr>
          <w:rFonts w:ascii="Times New Roman" w:hAnsi="Times New Roman" w:cs="Times New Roman"/>
          <w:sz w:val="24"/>
          <w:szCs w:val="24"/>
        </w:rPr>
        <w:t>, MD, Gang Chen</w:t>
      </w:r>
      <w:r w:rsidRPr="00060DD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60DDC">
        <w:rPr>
          <w:rFonts w:ascii="Times New Roman" w:hAnsi="Times New Roman" w:cs="Times New Roman"/>
          <w:sz w:val="24"/>
          <w:szCs w:val="24"/>
        </w:rPr>
        <w:t>, MD, Youfa Zhou</w:t>
      </w:r>
      <w:r w:rsidRPr="00060DD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B097F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060DDC">
        <w:rPr>
          <w:rFonts w:ascii="Times New Roman" w:hAnsi="Times New Roman" w:cs="Times New Roman"/>
          <w:sz w:val="24"/>
          <w:szCs w:val="24"/>
        </w:rPr>
        <w:t>, MD.</w:t>
      </w:r>
    </w:p>
    <w:p w:rsidR="007B097F" w:rsidRPr="00060DDC" w:rsidRDefault="007B097F" w:rsidP="007B097F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4" w:name="OLE_LINK42"/>
      <w:bookmarkStart w:id="5" w:name="OLE_LINK43"/>
      <w:bookmarkStart w:id="6" w:name="OLE_LINK36"/>
      <w:bookmarkStart w:id="7" w:name="OLE_LINK22"/>
      <w:r w:rsidRPr="00060DDC">
        <w:rPr>
          <w:rFonts w:ascii="Times New Roman" w:hAnsi="Times New Roman" w:cs="Times New Roman"/>
          <w:sz w:val="24"/>
          <w:szCs w:val="24"/>
        </w:rPr>
        <w:t>Department of Anesthesiology</w:t>
      </w:r>
      <w:bookmarkEnd w:id="4"/>
      <w:bookmarkEnd w:id="5"/>
      <w:r w:rsidRPr="00060DDC">
        <w:rPr>
          <w:rFonts w:ascii="Times New Roman" w:hAnsi="Times New Roman" w:cs="Times New Roman"/>
          <w:sz w:val="24"/>
          <w:szCs w:val="24"/>
        </w:rPr>
        <w:t>,</w:t>
      </w:r>
      <w:bookmarkStart w:id="8" w:name="OLE_LINK54"/>
      <w:bookmarkStart w:id="9" w:name="OLE_LINK55"/>
      <w:r w:rsidRPr="00060DDC">
        <w:rPr>
          <w:rFonts w:ascii="Times New Roman" w:hAnsi="Times New Roman" w:cs="Times New Roman"/>
          <w:sz w:val="24"/>
          <w:szCs w:val="24"/>
        </w:rPr>
        <w:t xml:space="preserve"> Shaoxing Campus, </w:t>
      </w:r>
      <w:bookmarkStart w:id="10" w:name="OLE_LINK91"/>
      <w:bookmarkStart w:id="11" w:name="OLE_LINK74"/>
      <w:bookmarkStart w:id="12" w:name="OLE_LINK73"/>
      <w:r w:rsidRPr="00060DDC">
        <w:rPr>
          <w:rFonts w:ascii="Times New Roman" w:hAnsi="Times New Roman" w:cs="Times New Roman"/>
          <w:sz w:val="24"/>
          <w:szCs w:val="24"/>
        </w:rPr>
        <w:t>Sir Run Run Shaw Hospital, School of Medicine, Zhejiang University</w:t>
      </w:r>
      <w:bookmarkEnd w:id="6"/>
      <w:bookmarkEnd w:id="8"/>
      <w:bookmarkEnd w:id="9"/>
      <w:bookmarkEnd w:id="10"/>
      <w:bookmarkEnd w:id="11"/>
      <w:bookmarkEnd w:id="12"/>
      <w:r w:rsidRPr="00060DDC">
        <w:rPr>
          <w:rFonts w:ascii="Times New Roman" w:hAnsi="Times New Roman" w:cs="Times New Roman"/>
          <w:sz w:val="24"/>
          <w:szCs w:val="24"/>
        </w:rPr>
        <w:t>, Shaoxing, China</w:t>
      </w:r>
      <w:bookmarkEnd w:id="7"/>
    </w:p>
    <w:p w:rsidR="007B097F" w:rsidRPr="00060DDC" w:rsidRDefault="007B097F" w:rsidP="007B097F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0DDC">
        <w:rPr>
          <w:rFonts w:ascii="Times New Roman" w:hAnsi="Times New Roman" w:cs="Times New Roman"/>
          <w:sz w:val="24"/>
          <w:szCs w:val="24"/>
        </w:rPr>
        <w:t>Department of Anesthesiology, Shaoxing Shangyu Second Peple’s Hospital, Shaoxing, China</w:t>
      </w:r>
    </w:p>
    <w:p w:rsidR="007B097F" w:rsidRPr="00060DDC" w:rsidRDefault="007B097F" w:rsidP="007B097F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0DDC">
        <w:rPr>
          <w:rFonts w:ascii="Times New Roman" w:hAnsi="Times New Roman" w:cs="Times New Roman"/>
          <w:sz w:val="24"/>
          <w:szCs w:val="24"/>
        </w:rPr>
        <w:t>Department of Anesthesiology, Sir Run Run Shaw Hospital, School of Medicine, Zhejiang University, Hangzhou, China</w:t>
      </w:r>
    </w:p>
    <w:p w:rsidR="007B097F" w:rsidRPr="00060DDC" w:rsidRDefault="007B097F" w:rsidP="00AA6F3F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:rsidR="00815337" w:rsidRDefault="00815337"/>
    <w:p w:rsidR="007B097F" w:rsidRDefault="007B097F" w:rsidP="00AA6F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*C</w:t>
      </w:r>
      <w:r w:rsidR="00AA6F3F" w:rsidRPr="00060DDC">
        <w:rPr>
          <w:rFonts w:ascii="Times New Roman" w:hAnsi="Times New Roman" w:cs="Times New Roman"/>
          <w:b/>
          <w:sz w:val="24"/>
          <w:szCs w:val="24"/>
        </w:rPr>
        <w:t>orrespondence</w:t>
      </w:r>
      <w:r w:rsidR="00AA6F3F" w:rsidRPr="00060DDC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A6F3F" w:rsidRDefault="00AA6F3F" w:rsidP="00AA6F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0DDC">
        <w:rPr>
          <w:rFonts w:ascii="Times New Roman" w:hAnsi="Times New Roman" w:cs="Times New Roman"/>
          <w:sz w:val="24"/>
          <w:szCs w:val="24"/>
        </w:rPr>
        <w:t xml:space="preserve">Youfa Zhou, MD, Department of Anesthesiology, Sir Run Run Shaw Hospital, School of Medicine, Zhejiang University, Qingchun East Road No. 3, Hangzhou 310020, China (E-mail: </w:t>
      </w:r>
      <w:bookmarkStart w:id="13" w:name="OLE_LINK59"/>
      <w:bookmarkStart w:id="14" w:name="OLE_LINK60"/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HYPERLINK "mailto:</w:instrText>
      </w:r>
      <w:r w:rsidRPr="00AA6F3F">
        <w:rPr>
          <w:rFonts w:ascii="Times New Roman" w:hAnsi="Times New Roman" w:cs="Times New Roman"/>
          <w:sz w:val="24"/>
          <w:szCs w:val="24"/>
        </w:rPr>
        <w:instrText>youfa_zhou@zju.edu.cn</w:instrText>
      </w:r>
      <w:r>
        <w:rPr>
          <w:rFonts w:ascii="Times New Roman" w:hAnsi="Times New Roman" w:cs="Times New Roman"/>
          <w:sz w:val="24"/>
          <w:szCs w:val="24"/>
        </w:rPr>
        <w:instrText xml:space="preserve">"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2A516F">
        <w:rPr>
          <w:rStyle w:val="a5"/>
          <w:rFonts w:ascii="Times New Roman" w:hAnsi="Times New Roman" w:cs="Times New Roman"/>
          <w:sz w:val="24"/>
          <w:szCs w:val="24"/>
        </w:rPr>
        <w:t>youfa_zhou@zju.edu.cn</w:t>
      </w:r>
      <w:bookmarkEnd w:id="13"/>
      <w:bookmarkEnd w:id="14"/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060DDC">
        <w:rPr>
          <w:rFonts w:ascii="Times New Roman" w:hAnsi="Times New Roman" w:cs="Times New Roman"/>
          <w:sz w:val="24"/>
          <w:szCs w:val="24"/>
        </w:rPr>
        <w:t>, Fax: 0571-86044817, phone number: 8613615719892)</w:t>
      </w:r>
      <w:bookmarkStart w:id="15" w:name="_GoBack"/>
      <w:bookmarkEnd w:id="15"/>
    </w:p>
    <w:p w:rsidR="00AA6F3F" w:rsidRDefault="00AA6F3F" w:rsidP="00AA6F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B097F" w:rsidRDefault="007B097F" w:rsidP="00AA6F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B097F" w:rsidRDefault="007B097F" w:rsidP="00AA6F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B097F" w:rsidRDefault="007B097F" w:rsidP="00AA6F3F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:rsidR="00AA6F3F" w:rsidRDefault="00AA6F3F" w:rsidP="00AA6F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A6F3F" w:rsidRDefault="00AA6F3F" w:rsidP="00AA6F3F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AA6F3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A6F3F" w:rsidRDefault="00AA6F3F" w:rsidP="00AA6F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7A05">
        <w:rPr>
          <w:rFonts w:ascii="Times New Roman" w:eastAsia="等线" w:hAnsi="Times New Roman"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T</w:t>
      </w:r>
      <w:r w:rsidRPr="00CA7A05">
        <w:rPr>
          <w:rFonts w:ascii="Times New Roman" w:eastAsia="等线" w:hAnsi="Times New Roman" w:cs="Times New Roman"/>
          <w:b/>
          <w:bCs/>
          <w:sz w:val="24"/>
          <w:szCs w:val="24"/>
        </w:rPr>
        <w:t>able 1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. </w:t>
      </w:r>
      <w:r w:rsidRPr="00DF1183">
        <w:rPr>
          <w:rFonts w:ascii="Times New Roman" w:hAnsi="Times New Roman" w:cs="Times New Roman"/>
          <w:sz w:val="24"/>
          <w:szCs w:val="24"/>
        </w:rPr>
        <w:t>Sensitivity analysis of primary outcome.</w:t>
      </w:r>
    </w:p>
    <w:tbl>
      <w:tblPr>
        <w:tblStyle w:val="1-3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3407"/>
        <w:gridCol w:w="1413"/>
        <w:gridCol w:w="1134"/>
        <w:gridCol w:w="1134"/>
        <w:gridCol w:w="992"/>
        <w:gridCol w:w="1276"/>
        <w:gridCol w:w="1134"/>
        <w:gridCol w:w="1559"/>
      </w:tblGrid>
      <w:tr w:rsidR="00AA6F3F" w:rsidRPr="004F3476" w:rsidTr="002779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tcBorders>
              <w:top w:val="single" w:sz="4" w:space="0" w:color="auto"/>
            </w:tcBorders>
          </w:tcPr>
          <w:p w:rsidR="00AA6F3F" w:rsidRPr="004F3476" w:rsidRDefault="00AA6F3F" w:rsidP="00277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476">
              <w:rPr>
                <w:rFonts w:ascii="Times New Roman" w:hAnsi="Times New Roman" w:cs="Times New Roman"/>
                <w:sz w:val="24"/>
                <w:szCs w:val="24"/>
              </w:rPr>
              <w:t>Outcome</w:t>
            </w:r>
          </w:p>
        </w:tc>
        <w:tc>
          <w:tcPr>
            <w:tcW w:w="3407" w:type="dxa"/>
            <w:tcBorders>
              <w:top w:val="single" w:sz="4" w:space="0" w:color="auto"/>
            </w:tcBorders>
          </w:tcPr>
          <w:p w:rsidR="00AA6F3F" w:rsidRPr="00A1231E" w:rsidRDefault="00AA6F3F" w:rsidP="002779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Sensitivity analyse</w:t>
            </w:r>
            <w:r w:rsidRPr="00A12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413" w:type="dxa"/>
            <w:tcBorders>
              <w:top w:val="single" w:sz="4" w:space="0" w:color="auto"/>
            </w:tcBorders>
          </w:tcPr>
          <w:p w:rsidR="00AA6F3F" w:rsidRPr="004F3476" w:rsidRDefault="00AA6F3F" w:rsidP="002779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3476">
              <w:rPr>
                <w:rFonts w:ascii="Times New Roman" w:hAnsi="Times New Roman" w:cs="Times New Roman"/>
                <w:sz w:val="24"/>
                <w:szCs w:val="24"/>
              </w:rPr>
              <w:t>Studies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476">
              <w:rPr>
                <w:rFonts w:ascii="Times New Roman" w:hAnsi="Times New Roman" w:cs="Times New Roman"/>
                <w:sz w:val="24"/>
                <w:szCs w:val="24"/>
              </w:rPr>
              <w:t>(n)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A6F3F" w:rsidRPr="004F3476" w:rsidRDefault="00AA6F3F" w:rsidP="002779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QLB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A6F3F" w:rsidRPr="004F3476" w:rsidRDefault="00AA6F3F" w:rsidP="002779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AA6F3F" w:rsidRPr="004F3476" w:rsidRDefault="00AA6F3F" w:rsidP="002779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3476">
              <w:rPr>
                <w:rFonts w:ascii="Times New Roman" w:hAnsi="Times New Roman" w:cs="Times New Roman"/>
                <w:sz w:val="24"/>
                <w:szCs w:val="24"/>
              </w:rPr>
              <w:t>RR or MD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AA6F3F" w:rsidRPr="004F3476" w:rsidRDefault="00AA6F3F" w:rsidP="002779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3476">
              <w:rPr>
                <w:rFonts w:ascii="Times New Roman" w:hAnsi="Times New Roman" w:cs="Times New Roman"/>
                <w:sz w:val="24"/>
                <w:szCs w:val="24"/>
              </w:rPr>
              <w:t>95%</w:t>
            </w:r>
            <w:r w:rsidRPr="004F347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4F3476">
              <w:rPr>
                <w:rFonts w:ascii="Times New Roman" w:hAnsi="Times New Roman" w:cs="Times New Roman"/>
                <w:sz w:val="24"/>
                <w:szCs w:val="24"/>
              </w:rPr>
              <w:t>CI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A6F3F" w:rsidRPr="004F3476" w:rsidRDefault="00AA6F3F" w:rsidP="002779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3476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  <w:r w:rsidRPr="004F347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4F3476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r w:rsidRPr="004F347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4F3476">
              <w:rPr>
                <w:rFonts w:ascii="Times New Roman" w:hAnsi="Times New Roman" w:cs="Times New Roman"/>
                <w:sz w:val="24"/>
                <w:szCs w:val="24"/>
              </w:rPr>
              <w:t>effect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AA6F3F" w:rsidRPr="004F3476" w:rsidRDefault="00AA6F3F" w:rsidP="002779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18F5">
              <w:rPr>
                <w:rFonts w:ascii="BemboStd" w:hAnsi="BemboStd"/>
                <w:i/>
                <w:color w:val="231F20"/>
                <w:sz w:val="20"/>
                <w:szCs w:val="20"/>
              </w:rPr>
              <w:t>I</w:t>
            </w:r>
            <w:r w:rsidRPr="006318F5">
              <w:rPr>
                <w:rFonts w:ascii="BemboStd" w:hAnsi="BemboStd"/>
                <w:i/>
                <w:color w:val="231F20"/>
                <w:sz w:val="20"/>
                <w:szCs w:val="20"/>
                <w:vertAlign w:val="superscript"/>
              </w:rPr>
              <w:t>2</w:t>
            </w:r>
          </w:p>
        </w:tc>
      </w:tr>
      <w:tr w:rsidR="00AA6F3F" w:rsidRPr="004F3476" w:rsidTr="002779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AA6F3F" w:rsidRPr="00083A1C" w:rsidRDefault="00AA6F3F" w:rsidP="002779B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3A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Cumulative 24-h intravenous morphine equivalent consumption</w:t>
            </w:r>
          </w:p>
        </w:tc>
        <w:tc>
          <w:tcPr>
            <w:tcW w:w="3407" w:type="dxa"/>
          </w:tcPr>
          <w:p w:rsidR="00AA6F3F" w:rsidRPr="004F3476" w:rsidRDefault="00AA6F3F" w:rsidP="002779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</w:t>
            </w:r>
            <w:r w:rsidRPr="00060DDC"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  <w:t>xcluding studies published in Chinese</w:t>
            </w:r>
          </w:p>
        </w:tc>
        <w:tc>
          <w:tcPr>
            <w:tcW w:w="1413" w:type="dxa"/>
          </w:tcPr>
          <w:p w:rsidR="00AA6F3F" w:rsidRPr="004F3476" w:rsidRDefault="00AA6F3F" w:rsidP="002779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AA6F3F" w:rsidRPr="004F3476" w:rsidRDefault="00AA6F3F" w:rsidP="002779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134" w:type="dxa"/>
          </w:tcPr>
          <w:p w:rsidR="00AA6F3F" w:rsidRPr="004F3476" w:rsidRDefault="00AA6F3F" w:rsidP="002779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992" w:type="dxa"/>
          </w:tcPr>
          <w:p w:rsidR="00AA6F3F" w:rsidRDefault="00AA6F3F" w:rsidP="002779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-6.81</w:t>
            </w:r>
          </w:p>
          <w:p w:rsidR="00AA6F3F" w:rsidRPr="004F3476" w:rsidRDefault="00AA6F3F" w:rsidP="002779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A6F3F" w:rsidRPr="004F3476" w:rsidRDefault="00AA6F3F" w:rsidP="002779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to- 2.17</w:t>
            </w:r>
          </w:p>
        </w:tc>
        <w:tc>
          <w:tcPr>
            <w:tcW w:w="1134" w:type="dxa"/>
          </w:tcPr>
          <w:p w:rsidR="00AA6F3F" w:rsidRPr="004F3476" w:rsidRDefault="00AA6F3F" w:rsidP="002779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559" w:type="dxa"/>
          </w:tcPr>
          <w:p w:rsidR="00AA6F3F" w:rsidRPr="004F3476" w:rsidRDefault="00AA6F3F" w:rsidP="002779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AA6F3F" w:rsidRPr="004F3476" w:rsidTr="002779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AA6F3F" w:rsidRPr="00083A1C" w:rsidRDefault="00AA6F3F" w:rsidP="002779B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7" w:type="dxa"/>
          </w:tcPr>
          <w:p w:rsidR="00AA6F3F" w:rsidRDefault="00AA6F3F" w:rsidP="002779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</w:t>
            </w:r>
            <w:r w:rsidRPr="00060DDC"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  <w:t>xcluding studies</w:t>
            </w:r>
            <w:r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with morphine in spinal </w:t>
            </w:r>
            <w:r w:rsidRPr="00644B90"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anesthesia</w:t>
            </w:r>
          </w:p>
        </w:tc>
        <w:tc>
          <w:tcPr>
            <w:tcW w:w="1413" w:type="dxa"/>
          </w:tcPr>
          <w:p w:rsidR="00AA6F3F" w:rsidRDefault="00AA6F3F" w:rsidP="002779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AA6F3F" w:rsidRDefault="00AA6F3F" w:rsidP="002779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1134" w:type="dxa"/>
          </w:tcPr>
          <w:p w:rsidR="00AA6F3F" w:rsidRDefault="00AA6F3F" w:rsidP="002779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992" w:type="dxa"/>
          </w:tcPr>
          <w:p w:rsidR="00AA6F3F" w:rsidRDefault="00AA6F3F" w:rsidP="002779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13.28</w:t>
            </w:r>
          </w:p>
        </w:tc>
        <w:tc>
          <w:tcPr>
            <w:tcW w:w="1276" w:type="dxa"/>
          </w:tcPr>
          <w:p w:rsidR="00AA6F3F" w:rsidRDefault="00AA6F3F" w:rsidP="002779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18.97 to -7.58</w:t>
            </w:r>
          </w:p>
        </w:tc>
        <w:tc>
          <w:tcPr>
            <w:tcW w:w="1134" w:type="dxa"/>
          </w:tcPr>
          <w:p w:rsidR="00AA6F3F" w:rsidRDefault="00AA6F3F" w:rsidP="002779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559" w:type="dxa"/>
          </w:tcPr>
          <w:p w:rsidR="00AA6F3F" w:rsidRDefault="00AA6F3F" w:rsidP="002779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AA6F3F" w:rsidRPr="004F3476" w:rsidTr="002779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AA6F3F" w:rsidRPr="004F3476" w:rsidRDefault="00AA6F3F" w:rsidP="00277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Cumulative </w:t>
            </w:r>
            <w:r w:rsidRPr="00083A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083A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-h intravenous morphine equivalent consumption</w:t>
            </w:r>
          </w:p>
        </w:tc>
        <w:tc>
          <w:tcPr>
            <w:tcW w:w="3407" w:type="dxa"/>
          </w:tcPr>
          <w:p w:rsidR="00AA6F3F" w:rsidRPr="004F3476" w:rsidRDefault="00AA6F3F" w:rsidP="002779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</w:t>
            </w:r>
            <w:r w:rsidRPr="00060DDC"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  <w:t>xcluding studies published in Chinese</w:t>
            </w:r>
          </w:p>
        </w:tc>
        <w:tc>
          <w:tcPr>
            <w:tcW w:w="1413" w:type="dxa"/>
          </w:tcPr>
          <w:p w:rsidR="00AA6F3F" w:rsidRPr="004F3476" w:rsidRDefault="00AA6F3F" w:rsidP="002779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AA6F3F" w:rsidRPr="004F3476" w:rsidRDefault="00AA6F3F" w:rsidP="002779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1134" w:type="dxa"/>
          </w:tcPr>
          <w:p w:rsidR="00AA6F3F" w:rsidRPr="00745808" w:rsidRDefault="00AA6F3F" w:rsidP="002779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58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2" w:type="dxa"/>
          </w:tcPr>
          <w:p w:rsidR="00AA6F3F" w:rsidRPr="004F3476" w:rsidRDefault="00AA6F3F" w:rsidP="002779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-18.8</w:t>
            </w:r>
          </w:p>
        </w:tc>
        <w:tc>
          <w:tcPr>
            <w:tcW w:w="1276" w:type="dxa"/>
          </w:tcPr>
          <w:p w:rsidR="00AA6F3F" w:rsidRPr="004F3476" w:rsidRDefault="00AA6F3F" w:rsidP="002779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-47.5 to 9.9</w:t>
            </w:r>
          </w:p>
        </w:tc>
        <w:tc>
          <w:tcPr>
            <w:tcW w:w="1134" w:type="dxa"/>
          </w:tcPr>
          <w:p w:rsidR="00AA6F3F" w:rsidRPr="004F3476" w:rsidRDefault="00AA6F3F" w:rsidP="002779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559" w:type="dxa"/>
          </w:tcPr>
          <w:p w:rsidR="00AA6F3F" w:rsidRPr="004F3476" w:rsidRDefault="00AA6F3F" w:rsidP="002779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95%</w:t>
            </w:r>
          </w:p>
        </w:tc>
      </w:tr>
      <w:tr w:rsidR="00AA6F3F" w:rsidRPr="004F3476" w:rsidTr="002779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AA6F3F" w:rsidRDefault="00AA6F3F" w:rsidP="002779B5"/>
        </w:tc>
        <w:tc>
          <w:tcPr>
            <w:tcW w:w="3407" w:type="dxa"/>
          </w:tcPr>
          <w:p w:rsidR="00AA6F3F" w:rsidRDefault="00AA6F3F" w:rsidP="002779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</w:t>
            </w:r>
            <w:r w:rsidRPr="00060DDC"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  <w:t>xcluding studies</w:t>
            </w:r>
            <w:r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with morphine in spinal </w:t>
            </w:r>
            <w:r w:rsidRPr="00644B90"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anesthesia</w:t>
            </w:r>
          </w:p>
        </w:tc>
        <w:tc>
          <w:tcPr>
            <w:tcW w:w="1413" w:type="dxa"/>
          </w:tcPr>
          <w:p w:rsidR="00AA6F3F" w:rsidRPr="004F3476" w:rsidRDefault="00AA6F3F" w:rsidP="002779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AA6F3F" w:rsidRPr="004F3476" w:rsidRDefault="00AA6F3F" w:rsidP="002779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374</w:t>
            </w:r>
          </w:p>
        </w:tc>
        <w:tc>
          <w:tcPr>
            <w:tcW w:w="1134" w:type="dxa"/>
          </w:tcPr>
          <w:p w:rsidR="00AA6F3F" w:rsidRPr="004F3476" w:rsidRDefault="00AA6F3F" w:rsidP="002779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375</w:t>
            </w:r>
          </w:p>
        </w:tc>
        <w:tc>
          <w:tcPr>
            <w:tcW w:w="992" w:type="dxa"/>
          </w:tcPr>
          <w:p w:rsidR="00AA6F3F" w:rsidRPr="004F3476" w:rsidRDefault="00AA6F3F" w:rsidP="002779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-19.23 </w:t>
            </w:r>
          </w:p>
        </w:tc>
        <w:tc>
          <w:tcPr>
            <w:tcW w:w="1276" w:type="dxa"/>
          </w:tcPr>
          <w:p w:rsidR="00AA6F3F" w:rsidRPr="004F3476" w:rsidRDefault="00AA6F3F" w:rsidP="002779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-30.49 to -</w:t>
            </w:r>
            <w:r w:rsidRPr="008B6322">
              <w:rPr>
                <w:rFonts w:ascii="Times New Roman" w:hAnsi="Times New Roman" w:cs="Times New Roman"/>
                <w:sz w:val="24"/>
                <w:szCs w:val="24"/>
              </w:rPr>
              <w:t>7.97</w:t>
            </w:r>
          </w:p>
        </w:tc>
        <w:tc>
          <w:tcPr>
            <w:tcW w:w="1134" w:type="dxa"/>
          </w:tcPr>
          <w:p w:rsidR="00AA6F3F" w:rsidRPr="004F3476" w:rsidRDefault="00AA6F3F" w:rsidP="002779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559" w:type="dxa"/>
          </w:tcPr>
          <w:p w:rsidR="00AA6F3F" w:rsidRPr="004F3476" w:rsidRDefault="00AA6F3F" w:rsidP="002779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</w:tr>
    </w:tbl>
    <w:p w:rsidR="00AA6F3F" w:rsidRDefault="00AA6F3F" w:rsidP="00AA6F3F">
      <w:pPr>
        <w:spacing w:line="480" w:lineRule="auto"/>
        <w:rPr>
          <w:rFonts w:ascii="Times New Roman" w:hAnsi="Times New Roman" w:cs="Times New Roman"/>
          <w:sz w:val="28"/>
          <w:szCs w:val="28"/>
        </w:rPr>
        <w:sectPr w:rsidR="00AA6F3F" w:rsidSect="00AA6F3F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sz w:val="28"/>
          <w:szCs w:val="28"/>
        </w:rPr>
        <w:t xml:space="preserve">QLB = </w:t>
      </w:r>
      <w:r w:rsidRPr="002611DA">
        <w:rPr>
          <w:rFonts w:ascii="Times New Roman" w:hAnsi="Times New Roman" w:cs="Times New Roman"/>
          <w:sz w:val="28"/>
          <w:szCs w:val="28"/>
        </w:rPr>
        <w:t xml:space="preserve">quadratus lumborum </w:t>
      </w:r>
      <w:r>
        <w:rPr>
          <w:rFonts w:ascii="Times New Roman" w:hAnsi="Times New Roman" w:cs="Times New Roman"/>
          <w:sz w:val="28"/>
          <w:szCs w:val="28"/>
        </w:rPr>
        <w:t xml:space="preserve">block; </w:t>
      </w:r>
      <w:r w:rsidRPr="00501F04">
        <w:rPr>
          <w:rFonts w:ascii="Times New Roman" w:hAnsi="Times New Roman" w:cs="Times New Roman"/>
          <w:sz w:val="28"/>
          <w:szCs w:val="28"/>
        </w:rPr>
        <w:t>(n) = the num</w:t>
      </w:r>
      <w:r>
        <w:rPr>
          <w:rFonts w:ascii="Times New Roman" w:hAnsi="Times New Roman" w:cs="Times New Roman"/>
          <w:sz w:val="28"/>
          <w:szCs w:val="28"/>
        </w:rPr>
        <w:t xml:space="preserve">ber of cases; RR = risk ratio; </w:t>
      </w:r>
      <w:r w:rsidRPr="00501F04">
        <w:rPr>
          <w:rFonts w:ascii="Times New Roman" w:hAnsi="Times New Roman" w:cs="Times New Roman"/>
          <w:sz w:val="28"/>
          <w:szCs w:val="28"/>
        </w:rPr>
        <w:t>MD = weighted mean difference</w:t>
      </w:r>
      <w:r>
        <w:rPr>
          <w:rFonts w:ascii="Times New Roman" w:hAnsi="Times New Roman" w:cs="Times New Roman"/>
          <w:sz w:val="28"/>
          <w:szCs w:val="28"/>
        </w:rPr>
        <w:t xml:space="preserve">; CI = </w:t>
      </w:r>
      <w:r w:rsidR="002D4998">
        <w:rPr>
          <w:rFonts w:ascii="Times New Roman" w:hAnsi="Times New Roman" w:cs="Times New Roman"/>
          <w:sz w:val="28"/>
          <w:szCs w:val="28"/>
        </w:rPr>
        <w:t>confidence interval</w:t>
      </w:r>
    </w:p>
    <w:p w:rsidR="00AA6F3F" w:rsidRDefault="002D4998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D4998"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303530</wp:posOffset>
            </wp:positionV>
            <wp:extent cx="7440295" cy="1829911"/>
            <wp:effectExtent l="0" t="0" r="0" b="0"/>
            <wp:wrapTight wrapText="bothSides">
              <wp:wrapPolygon edited="0">
                <wp:start x="0" y="0"/>
                <wp:lineTo x="0" y="21368"/>
                <wp:lineTo x="21513" y="21368"/>
                <wp:lineTo x="21513" y="0"/>
                <wp:lineTo x="0" y="0"/>
              </wp:wrapPolygon>
            </wp:wrapTight>
            <wp:docPr id="3" name="图片 3" descr="D:\周有发论文\腰方肌阻滞在剖宫产术后的镇痛效果\投稿\clinical journal of pain\图表\Fig 7.Time to first rescu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周有发论文\腰方肌阻滞在剖宫产术后的镇痛效果\投稿\clinical journal of pain\图表\Fig 7.Time to first rescue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0295" cy="1829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7A0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Figure</w:t>
      </w:r>
      <w:r w:rsidRPr="00CA7A0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1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 w:rsidRPr="002D499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37E51">
        <w:rPr>
          <w:rFonts w:ascii="Times New Roman" w:hAnsi="Times New Roman" w:cs="Times New Roman"/>
          <w:color w:val="000000"/>
          <w:sz w:val="24"/>
          <w:szCs w:val="24"/>
        </w:rPr>
        <w:t xml:space="preserve">Forest plot of </w:t>
      </w:r>
      <w:r>
        <w:rPr>
          <w:rFonts w:ascii="Times New Roman" w:hAnsi="Times New Roman" w:cs="Times New Roman"/>
          <w:color w:val="000000"/>
          <w:sz w:val="24"/>
          <w:szCs w:val="24"/>
        </w:rPr>
        <w:t>time to first analgesic r</w:t>
      </w:r>
      <w:r w:rsidRPr="00D37E51">
        <w:rPr>
          <w:rFonts w:ascii="Times New Roman" w:hAnsi="Times New Roman" w:cs="Times New Roman"/>
          <w:color w:val="000000"/>
          <w:sz w:val="24"/>
          <w:szCs w:val="24"/>
        </w:rPr>
        <w:t>equest</w:t>
      </w:r>
    </w:p>
    <w:p w:rsidR="002D4998" w:rsidRDefault="0010686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106864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-698500</wp:posOffset>
            </wp:positionH>
            <wp:positionV relativeFrom="paragraph">
              <wp:posOffset>2344420</wp:posOffset>
            </wp:positionV>
            <wp:extent cx="6580505" cy="2472055"/>
            <wp:effectExtent l="0" t="0" r="0" b="4445"/>
            <wp:wrapTopAndBottom/>
            <wp:docPr id="4" name="图片 4" descr="D:\周有发论文\腰方肌阻滞在剖宫产术后的镇痛效果\投稿\clinical journal of pain\图表\Fig 8. PONV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周有发论文\腰方肌阻滞在剖宫产术后的镇痛效果\投稿\clinical journal of pain\图表\Fig 8. PONV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0505" cy="247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7A0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2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 w:rsidRPr="002D499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37E51">
        <w:rPr>
          <w:rFonts w:ascii="Times New Roman" w:hAnsi="Times New Roman" w:cs="Times New Roman"/>
          <w:color w:val="000000"/>
          <w:sz w:val="24"/>
          <w:szCs w:val="24"/>
        </w:rPr>
        <w:t xml:space="preserve">Forest plot of 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D37E51">
        <w:rPr>
          <w:rFonts w:ascii="Times New Roman" w:hAnsi="Times New Roman" w:cs="Times New Roman"/>
          <w:color w:val="000000"/>
          <w:sz w:val="24"/>
          <w:szCs w:val="24"/>
        </w:rPr>
        <w:t>ncidence of postoperative PONV</w:t>
      </w:r>
    </w:p>
    <w:p w:rsidR="00106864" w:rsidRPr="00AA6F3F" w:rsidRDefault="00106864">
      <w:pPr>
        <w:rPr>
          <w:rFonts w:hint="eastAsia"/>
        </w:rPr>
      </w:pPr>
    </w:p>
    <w:sectPr w:rsidR="00106864" w:rsidRPr="00AA6F3F" w:rsidSect="00AA6F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7A45" w:rsidRDefault="00057A45" w:rsidP="00AA6F3F">
      <w:r>
        <w:separator/>
      </w:r>
    </w:p>
  </w:endnote>
  <w:endnote w:type="continuationSeparator" w:id="0">
    <w:p w:rsidR="00057A45" w:rsidRDefault="00057A45" w:rsidP="00AA6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emboStd">
    <w:altName w:val="Times New Roman"/>
    <w:panose1 w:val="00000000000000000000"/>
    <w:charset w:val="00"/>
    <w:family w:val="roman"/>
    <w:notTrueType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7A45" w:rsidRDefault="00057A45" w:rsidP="00AA6F3F">
      <w:r>
        <w:separator/>
      </w:r>
    </w:p>
  </w:footnote>
  <w:footnote w:type="continuationSeparator" w:id="0">
    <w:p w:rsidR="00057A45" w:rsidRDefault="00057A45" w:rsidP="00AA6F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7E6BEC"/>
    <w:multiLevelType w:val="hybridMultilevel"/>
    <w:tmpl w:val="65748926"/>
    <w:lvl w:ilvl="0" w:tplc="9A4009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AD9"/>
    <w:rsid w:val="00057A45"/>
    <w:rsid w:val="00106864"/>
    <w:rsid w:val="001860BC"/>
    <w:rsid w:val="002D4998"/>
    <w:rsid w:val="00494827"/>
    <w:rsid w:val="004B29A6"/>
    <w:rsid w:val="007B097F"/>
    <w:rsid w:val="00815337"/>
    <w:rsid w:val="00970AD9"/>
    <w:rsid w:val="00973D9C"/>
    <w:rsid w:val="00A112F7"/>
    <w:rsid w:val="00AA6F3F"/>
    <w:rsid w:val="00E857B2"/>
    <w:rsid w:val="00EF1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04000D-5719-422A-8FB6-38252D20E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6F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6F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6F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6F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6F3F"/>
    <w:rPr>
      <w:sz w:val="18"/>
      <w:szCs w:val="18"/>
    </w:rPr>
  </w:style>
  <w:style w:type="character" w:styleId="a5">
    <w:name w:val="Hyperlink"/>
    <w:basedOn w:val="a0"/>
    <w:uiPriority w:val="99"/>
    <w:unhideWhenUsed/>
    <w:rsid w:val="00AA6F3F"/>
    <w:rPr>
      <w:color w:val="0563C1" w:themeColor="hyperlink"/>
      <w:u w:val="single"/>
    </w:rPr>
  </w:style>
  <w:style w:type="table" w:styleId="1-3">
    <w:name w:val="List Table 1 Light Accent 3"/>
    <w:basedOn w:val="a1"/>
    <w:uiPriority w:val="46"/>
    <w:rsid w:val="00AA6F3F"/>
    <w:pPr>
      <w:jc w:val="left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269</Words>
  <Characters>1537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youfa_zhou@163.com</dc:creator>
  <cp:keywords/>
  <dc:description/>
  <cp:lastModifiedBy>youfa_zhou@163.com</cp:lastModifiedBy>
  <cp:revision>4</cp:revision>
  <dcterms:created xsi:type="dcterms:W3CDTF">2021-02-27T09:12:00Z</dcterms:created>
  <dcterms:modified xsi:type="dcterms:W3CDTF">2021-02-27T09:30:00Z</dcterms:modified>
</cp:coreProperties>
</file>