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30" w:firstLineChars="300"/>
        <w:jc w:val="both"/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>Table S</w:t>
      </w:r>
      <w:bookmarkStart w:id="0" w:name="_GoBack"/>
      <w:bookmarkEnd w:id="0"/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1 </w:t>
      </w:r>
      <w:r>
        <w:rPr>
          <w:rFonts w:hint="eastAsia" w:ascii="Times New Roman" w:hAnsi="Times New Roman" w:cs="Times New Roman"/>
          <w:szCs w:val="21"/>
        </w:rPr>
        <w:t xml:space="preserve">The main clinicopathological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data </w:t>
      </w:r>
      <w:r>
        <w:rPr>
          <w:rFonts w:hint="eastAsia" w:ascii="Times New Roman" w:hAnsi="Times New Roman" w:cs="Times New Roman"/>
          <w:szCs w:val="21"/>
        </w:rPr>
        <w:t>of patients in TCGA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and GSE31684 </w:t>
      </w:r>
      <w:r>
        <w:rPr>
          <w:rFonts w:hint="eastAsia" w:ascii="Times New Roman" w:hAnsi="Times New Roman" w:cs="Times New Roman"/>
          <w:szCs w:val="21"/>
        </w:rPr>
        <w:t>cohort</w:t>
      </w:r>
      <w:r>
        <w:rPr>
          <w:rFonts w:hint="eastAsia" w:ascii="Times New Roman" w:hAnsi="Times New Roman" w:cs="Times New Roman"/>
          <w:szCs w:val="21"/>
          <w:lang w:val="en-US" w:eastAsia="zh-CN"/>
        </w:rPr>
        <w:t>s</w:t>
      </w:r>
    </w:p>
    <w:tbl>
      <w:tblPr>
        <w:tblStyle w:val="2"/>
        <w:tblW w:w="70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4"/>
        <w:gridCol w:w="2158"/>
        <w:gridCol w:w="22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Characteristic</w:t>
            </w:r>
          </w:p>
        </w:tc>
        <w:tc>
          <w:tcPr>
            <w:tcW w:w="215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TCGA(n=400)</w:t>
            </w:r>
          </w:p>
        </w:tc>
        <w:tc>
          <w:tcPr>
            <w:tcW w:w="223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kern w:val="0"/>
                <w:sz w:val="24"/>
                <w:lang w:val="en-US" w:eastAsia="zh-CN" w:bidi="ar"/>
              </w:rPr>
              <w:t>GSE31684(</w:t>
            </w: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n=</w:t>
            </w:r>
            <w:r>
              <w:rPr>
                <w:rFonts w:hint="eastAsia" w:ascii="Times New Roman" w:hAnsi="Times New Roman" w:eastAsia="隶书" w:cs="Times New Roman"/>
                <w:color w:val="000000"/>
                <w:kern w:val="0"/>
                <w:sz w:val="24"/>
                <w:lang w:val="en-US" w:eastAsia="zh-CN" w:bidi="ar"/>
              </w:rPr>
              <w:t>93)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Age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68.50(60.00,76.00)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</w:rPr>
              <w:t>69.17</w:t>
            </w: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(62.14,75.32)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Gender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Female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104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Male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296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隶书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Stage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隶书" w:cs="Times New Roman"/>
                <w:color w:val="00000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隶书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eastAsia" w:ascii="Times New Roman" w:hAnsi="Times New Roman" w:eastAsia="隶书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I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2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eastAsia" w:ascii="Times New Roman" w:hAnsi="Times New Roman" w:eastAsia="隶书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II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128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eastAsia" w:ascii="Times New Roman" w:hAnsi="Times New Roman" w:eastAsia="隶书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III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138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eastAsia" w:ascii="Times New Roman" w:hAnsi="Times New Roman" w:eastAsia="隶书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IV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130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Unknown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2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kern w:val="0"/>
                <w:sz w:val="24"/>
                <w:lang w:val="en-US" w:eastAsia="zh-CN" w:bidi="ar"/>
              </w:rPr>
              <w:t>Pathologic T s</w:t>
            </w: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tage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隶书" w:cs="Times New Roman"/>
                <w:color w:val="00000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隶书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T0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Ta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T1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T2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1</w:t>
            </w: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17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T3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1</w:t>
            </w: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92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T4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54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TX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Unknown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Grade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隶书" w:cs="Times New Roman"/>
                <w:color w:val="00000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隶书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Low grade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20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High grade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377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270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kern w:val="0"/>
                <w:sz w:val="24"/>
                <w:lang w:bidi="ar"/>
              </w:rPr>
              <w:t>Unknown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隶书" w:cs="Times New Roman"/>
                <w:color w:val="000000"/>
                <w:sz w:val="24"/>
              </w:rPr>
            </w:pPr>
            <w:r>
              <w:rPr>
                <w:rFonts w:ascii="Times New Roman" w:hAnsi="Times New Roman" w:eastAsia="隶书" w:cs="Times New Roman"/>
                <w:color w:val="000000"/>
                <w:sz w:val="24"/>
              </w:rPr>
              <w:t>3</w:t>
            </w:r>
          </w:p>
        </w:tc>
        <w:tc>
          <w:tcPr>
            <w:tcW w:w="22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隶书" w:cs="Times New Roman"/>
                <w:color w:val="000000"/>
                <w:sz w:val="24"/>
                <w:lang w:val="en-US" w:eastAsia="zh-CN"/>
              </w:rPr>
              <w:t>0</w:t>
            </w:r>
          </w:p>
        </w:tc>
      </w:tr>
    </w:tbl>
    <w:p>
      <w:pPr>
        <w:spacing w:line="240" w:lineRule="auto"/>
        <w:ind w:firstLine="630" w:firstLineChars="300"/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val="en-US" w:eastAsia="zh-CN"/>
        </w:rPr>
        <w:t xml:space="preserve">Age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</w:rPr>
        <w:t>w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1"/>
          <w:szCs w:val="21"/>
          <w:lang w:val="en-US" w:eastAsia="zh-CN"/>
        </w:rPr>
        <w:t>as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val="en-US" w:eastAsia="zh-CN"/>
        </w:rPr>
        <w:t>displayed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</w:rPr>
        <w:t xml:space="preserve"> as median (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val="en-US" w:eastAsia="zh-CN"/>
        </w:rPr>
        <w:t>the 25%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</w:rPr>
        <w:t xml:space="preserve"> quartile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</w:rPr>
        <w:t xml:space="preserve">the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val="en-US" w:eastAsia="zh-CN"/>
        </w:rPr>
        <w:t>75%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</w:rPr>
        <w:t xml:space="preserve"> quartile)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lang w:val="en-US" w:eastAsia="zh-CN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35B2D"/>
    <w:rsid w:val="0C92544A"/>
    <w:rsid w:val="14072C13"/>
    <w:rsid w:val="232104EC"/>
    <w:rsid w:val="52D373F5"/>
    <w:rsid w:val="5A4F27DE"/>
    <w:rsid w:val="6F235B2D"/>
    <w:rsid w:val="7789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2022-06-07T02:01:00Z</dcterms:created>
  <dc:creator>Issac</dc:creator>
  <cp:lastModifiedBy>Issac</cp:lastModifiedBy>
  <dcterms:modified xsi:type="dcterms:W3CDTF">2022-06-26T10:59:50Z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C8AB6698F60A4833B18C840F6582CDED</vt:lpwstr>
  </property>
</Properties>
</file>