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210" w:firstLineChars="100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Table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S4 </w:t>
      </w:r>
      <w:bookmarkStart w:id="0" w:name="_GoBack"/>
      <w:r>
        <w:rPr>
          <w:rFonts w:hint="eastAsia" w:ascii="Times New Roman" w:hAnsi="Times New Roman" w:cs="Times New Roman"/>
          <w:szCs w:val="21"/>
        </w:rPr>
        <w:t>The results of GSEA showed the enriched pathways in high-risk and low-risk groups</w:t>
      </w:r>
      <w:bookmarkEnd w:id="0"/>
    </w:p>
    <w:tbl>
      <w:tblPr>
        <w:tblStyle w:val="2"/>
        <w:tblW w:w="80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7"/>
        <w:gridCol w:w="937"/>
        <w:gridCol w:w="1241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Description</w:t>
            </w:r>
          </w:p>
        </w:tc>
        <w:tc>
          <w:tcPr>
            <w:tcW w:w="93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NES</w:t>
            </w:r>
          </w:p>
        </w:tc>
        <w:tc>
          <w:tcPr>
            <w:tcW w:w="124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pvalue</w:t>
            </w:r>
          </w:p>
        </w:tc>
        <w:tc>
          <w:tcPr>
            <w:tcW w:w="107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p.adjust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HALLMARK_E2F_TARGETS</w:t>
            </w:r>
          </w:p>
        </w:tc>
        <w:tc>
          <w:tcPr>
            <w:tcW w:w="9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2.233</w:t>
            </w:r>
          </w:p>
        </w:tc>
        <w:tc>
          <w:tcPr>
            <w:tcW w:w="124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7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HALLMARK_INFLAMMATORY_RESPONSE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1.675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HALLMARK_KRAS_SIGNALING_UP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1.648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HALLMARK_MTORC1_SIGNALING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1.886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HALLMARK_MYC_TARGETS_V1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HALLMARK_EPITHELIAL_MESENCHYMAL_TRANSITION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HALLMARK_ESTROGEN_RESPONSE_LATE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HALLMARK_APICAL_JUNCTION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1.719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HALLMARK_G2M_CHECKPOINT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2.236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HALLMARK_TNFA_SIGNALING_VIA_NFKB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HALLMARK_KRAS_SIGNALING_DN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1.790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HALLMARK_SPERMATOGENESIS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1.712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HALLMARK_PANCREAS_BETA_CELLS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1.908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HALLMARK_HYPOXIA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HALLMARK_MITOTIC_SPINDLE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1.531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HALLMARK_HEDGEHOG_SIGNALING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1.777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HALLMARK_COMPLEMENT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HALLMARK_UV_RESPONSE_DN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1.479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HALLMARK_COAGULATION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1.50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HALLMARK_IL2_STAT5_SIGNALING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HALLMARK_ANGIOGENESIS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1.673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HALLMARK_UV_RESPONSE_UP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HALLMARK_ESTROGEN_RESPONSE_EARLY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0.0215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HALLMARK_INTERFERON_ALPHA_RESPONSE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-1.49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84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HALLMARK_MYOGENESIS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-1.262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0.0184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0.0383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szCs w:val="21"/>
          <w:lang w:val="en-US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The pathways with </w:t>
      </w:r>
      <w:r>
        <w:rPr>
          <w:rFonts w:ascii="Times New Roman" w:hAnsi="Times New Roman" w:cs="Times New Roman"/>
          <w:szCs w:val="21"/>
        </w:rPr>
        <w:t>NES &gt; 0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were enriched in high-risk group, while the functional pathways with </w:t>
      </w:r>
      <w:r>
        <w:rPr>
          <w:rFonts w:ascii="Times New Roman" w:hAnsi="Times New Roman" w:cs="Times New Roman"/>
          <w:szCs w:val="21"/>
        </w:rPr>
        <w:t xml:space="preserve">NES </w:t>
      </w:r>
      <w:r>
        <w:rPr>
          <w:rFonts w:hint="eastAsia" w:ascii="Times New Roman" w:hAnsi="Times New Roman" w:cs="Times New Roman"/>
          <w:szCs w:val="21"/>
          <w:lang w:val="en-US" w:eastAsia="zh-CN"/>
        </w:rPr>
        <w:t>&lt;</w:t>
      </w:r>
      <w:r>
        <w:rPr>
          <w:rFonts w:ascii="Times New Roman" w:hAnsi="Times New Roman" w:cs="Times New Roman"/>
          <w:szCs w:val="21"/>
        </w:rPr>
        <w:t xml:space="preserve"> 0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were enriched in low-risk group.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AE7589"/>
    <w:rsid w:val="0AAD2592"/>
    <w:rsid w:val="23CE2ACF"/>
    <w:rsid w:val="3238490C"/>
    <w:rsid w:val="3C5F08F3"/>
    <w:rsid w:val="75AE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2022-06-07T02:00:00Z</dcterms:created>
  <dc:creator>Issac</dc:creator>
  <cp:lastModifiedBy>Issac</cp:lastModifiedBy>
  <dcterms:modified xsi:type="dcterms:W3CDTF">2022-06-26T11:14:42Z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C19EBED19A254451B97AA5B3AD62350A</vt:lpwstr>
  </property>
</Properties>
</file>