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4EAE7" w14:textId="7509BADE" w:rsidR="00DA6329" w:rsidRPr="000007FF" w:rsidRDefault="000007FF">
      <w:pPr>
        <w:rPr>
          <w:rFonts w:ascii="Times New Roman" w:hAnsi="Times New Roman" w:cs="Times New Roman"/>
          <w:b/>
          <w:bCs/>
          <w:lang w:val="en-US"/>
        </w:rPr>
      </w:pPr>
      <w:r w:rsidRPr="000007FF">
        <w:rPr>
          <w:rFonts w:ascii="Times New Roman" w:hAnsi="Times New Roman" w:cs="Times New Roman"/>
          <w:b/>
          <w:bCs/>
          <w:lang w:val="en-US"/>
        </w:rPr>
        <w:t>Supplementary Data</w:t>
      </w:r>
    </w:p>
    <w:p w14:paraId="1152C8FE" w14:textId="77777777" w:rsidR="000007FF" w:rsidRPr="000007FF" w:rsidRDefault="000007FF">
      <w:pPr>
        <w:rPr>
          <w:rFonts w:ascii="Times New Roman" w:hAnsi="Times New Roman" w:cs="Times New Roman"/>
          <w:lang w:val="en-US"/>
        </w:rPr>
      </w:pPr>
    </w:p>
    <w:p w14:paraId="49DD9A76" w14:textId="4F082342" w:rsidR="000007FF" w:rsidRPr="000007FF" w:rsidRDefault="000007FF">
      <w:pPr>
        <w:rPr>
          <w:rFonts w:ascii="Times New Roman" w:hAnsi="Times New Roman" w:cs="Times New Roman"/>
        </w:rPr>
      </w:pPr>
    </w:p>
    <w:p w14:paraId="43991A0D" w14:textId="77777777" w:rsidR="000007FF" w:rsidRDefault="000007FF" w:rsidP="000007FF">
      <w:pPr>
        <w:rPr>
          <w:rFonts w:ascii="Times New Roman" w:hAnsi="Times New Roman" w:cs="Times New Roman"/>
          <w:b/>
          <w:bCs/>
          <w:lang w:val="en-US"/>
        </w:rPr>
      </w:pPr>
    </w:p>
    <w:p w14:paraId="09D2B951" w14:textId="1DD3173D" w:rsidR="000007FF" w:rsidRDefault="000007FF" w:rsidP="000007FF">
      <w:pPr>
        <w:rPr>
          <w:rFonts w:ascii="Times New Roman" w:hAnsi="Times New Roman" w:cs="Times New Roman"/>
          <w:lang w:val="en-US"/>
        </w:rPr>
      </w:pPr>
      <w:r w:rsidRPr="000007FF">
        <w:rPr>
          <w:rFonts w:ascii="Times New Roman" w:hAnsi="Times New Roman" w:cs="Times New Roman"/>
          <w:b/>
          <w:bCs/>
          <w:lang w:val="en-US"/>
        </w:rPr>
        <w:t>Supplementary Table S1.</w:t>
      </w:r>
      <w:r w:rsidRPr="000007FF">
        <w:rPr>
          <w:rFonts w:ascii="Times New Roman" w:hAnsi="Times New Roman" w:cs="Times New Roman"/>
          <w:lang w:val="en-US"/>
        </w:rPr>
        <w:t xml:space="preserve"> The limit of detection (LOD) and limit of quantification (LOQ) of </w:t>
      </w:r>
      <w:r w:rsidRPr="005C6F70">
        <w:rPr>
          <w:rFonts w:ascii="Times New Roman" w:hAnsi="Times New Roman" w:cs="Times New Roman"/>
          <w:szCs w:val="28"/>
          <w:lang w:val="en-US"/>
        </w:rPr>
        <w:t>caffeoylquinic acid</w:t>
      </w: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Pr="000007FF">
        <w:rPr>
          <w:rFonts w:ascii="Times New Roman" w:hAnsi="Times New Roman" w:cs="Times New Roman"/>
          <w:lang w:val="en-US"/>
        </w:rPr>
        <w:t>standards used in this study</w:t>
      </w:r>
    </w:p>
    <w:p w14:paraId="462F3961" w14:textId="77777777" w:rsidR="000007FF" w:rsidRPr="000007FF" w:rsidRDefault="000007FF" w:rsidP="000007FF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007FF" w:rsidRPr="000007FF" w14:paraId="3C4A078E" w14:textId="77777777" w:rsidTr="007C693A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741C20BB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Standard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76208AA2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Limit of detection (LOD) (</w:t>
            </w:r>
            <w:proofErr w:type="spellStart"/>
            <w:r w:rsidRPr="000007FF">
              <w:rPr>
                <w:rFonts w:ascii="Times New Roman" w:hAnsi="Times New Roman" w:cs="Times New Roman"/>
                <w:lang w:val="en-US"/>
              </w:rPr>
              <w:t>μg</w:t>
            </w:r>
            <w:proofErr w:type="spellEnd"/>
            <w:r w:rsidRPr="000007FF">
              <w:rPr>
                <w:rFonts w:ascii="Times New Roman" w:hAnsi="Times New Roman" w:cs="Times New Roman"/>
                <w:lang w:val="en-US"/>
              </w:rPr>
              <w:t>/mL)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59736DD9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Limit of quantification (LOQ) (</w:t>
            </w:r>
            <w:proofErr w:type="spellStart"/>
            <w:r w:rsidRPr="000007FF">
              <w:rPr>
                <w:rFonts w:ascii="Times New Roman" w:hAnsi="Times New Roman" w:cs="Times New Roman"/>
                <w:lang w:val="en-US"/>
              </w:rPr>
              <w:t>μg</w:t>
            </w:r>
            <w:proofErr w:type="spellEnd"/>
            <w:r w:rsidRPr="000007FF">
              <w:rPr>
                <w:rFonts w:ascii="Times New Roman" w:hAnsi="Times New Roman" w:cs="Times New Roman"/>
                <w:lang w:val="en-US"/>
              </w:rPr>
              <w:t>/mL)</w:t>
            </w:r>
          </w:p>
        </w:tc>
      </w:tr>
      <w:tr w:rsidR="000007FF" w:rsidRPr="000007FF" w14:paraId="0412F039" w14:textId="77777777" w:rsidTr="007C693A">
        <w:tc>
          <w:tcPr>
            <w:tcW w:w="3116" w:type="dxa"/>
            <w:tcBorders>
              <w:top w:val="single" w:sz="4" w:space="0" w:color="auto"/>
            </w:tcBorders>
          </w:tcPr>
          <w:p w14:paraId="7F10B7BC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1-CQA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3F65AFBE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1.09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3B13DD06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3.89</w:t>
            </w:r>
          </w:p>
        </w:tc>
      </w:tr>
      <w:tr w:rsidR="000007FF" w:rsidRPr="000007FF" w14:paraId="25A937A5" w14:textId="77777777" w:rsidTr="007C693A">
        <w:tc>
          <w:tcPr>
            <w:tcW w:w="3116" w:type="dxa"/>
          </w:tcPr>
          <w:p w14:paraId="6596614B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3-CQA</w:t>
            </w:r>
          </w:p>
        </w:tc>
        <w:tc>
          <w:tcPr>
            <w:tcW w:w="3117" w:type="dxa"/>
          </w:tcPr>
          <w:p w14:paraId="551F68FD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6.34</w:t>
            </w:r>
          </w:p>
        </w:tc>
        <w:tc>
          <w:tcPr>
            <w:tcW w:w="3117" w:type="dxa"/>
          </w:tcPr>
          <w:p w14:paraId="310B9D95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19.23</w:t>
            </w:r>
          </w:p>
        </w:tc>
      </w:tr>
      <w:tr w:rsidR="000007FF" w:rsidRPr="000007FF" w14:paraId="4B3F897D" w14:textId="77777777" w:rsidTr="007C693A">
        <w:tc>
          <w:tcPr>
            <w:tcW w:w="3116" w:type="dxa"/>
          </w:tcPr>
          <w:p w14:paraId="67C87899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4-CQA</w:t>
            </w:r>
          </w:p>
        </w:tc>
        <w:tc>
          <w:tcPr>
            <w:tcW w:w="3117" w:type="dxa"/>
          </w:tcPr>
          <w:p w14:paraId="10C7869D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6.93</w:t>
            </w:r>
          </w:p>
        </w:tc>
        <w:tc>
          <w:tcPr>
            <w:tcW w:w="3117" w:type="dxa"/>
          </w:tcPr>
          <w:p w14:paraId="5183E045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21.00</w:t>
            </w:r>
          </w:p>
        </w:tc>
      </w:tr>
      <w:tr w:rsidR="000007FF" w:rsidRPr="000007FF" w14:paraId="6353AA92" w14:textId="77777777" w:rsidTr="007C693A">
        <w:tc>
          <w:tcPr>
            <w:tcW w:w="3116" w:type="dxa"/>
          </w:tcPr>
          <w:p w14:paraId="5F8A52C1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5-CQA</w:t>
            </w:r>
          </w:p>
        </w:tc>
        <w:tc>
          <w:tcPr>
            <w:tcW w:w="3117" w:type="dxa"/>
          </w:tcPr>
          <w:p w14:paraId="5895A7DA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10.53</w:t>
            </w:r>
          </w:p>
        </w:tc>
        <w:tc>
          <w:tcPr>
            <w:tcW w:w="3117" w:type="dxa"/>
          </w:tcPr>
          <w:p w14:paraId="00554C10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31.93</w:t>
            </w:r>
          </w:p>
        </w:tc>
      </w:tr>
      <w:tr w:rsidR="000007FF" w:rsidRPr="000007FF" w14:paraId="24D3335B" w14:textId="77777777" w:rsidTr="007C693A">
        <w:tc>
          <w:tcPr>
            <w:tcW w:w="3116" w:type="dxa"/>
          </w:tcPr>
          <w:p w14:paraId="1BC39C0D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1,3-diCQA</w:t>
            </w:r>
          </w:p>
        </w:tc>
        <w:tc>
          <w:tcPr>
            <w:tcW w:w="3117" w:type="dxa"/>
          </w:tcPr>
          <w:p w14:paraId="3A466DFF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9.26</w:t>
            </w:r>
          </w:p>
        </w:tc>
        <w:tc>
          <w:tcPr>
            <w:tcW w:w="3117" w:type="dxa"/>
          </w:tcPr>
          <w:p w14:paraId="3AF6B038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28.07</w:t>
            </w:r>
          </w:p>
        </w:tc>
      </w:tr>
      <w:tr w:rsidR="000007FF" w:rsidRPr="000007FF" w14:paraId="370BF888" w14:textId="77777777" w:rsidTr="007C693A">
        <w:tc>
          <w:tcPr>
            <w:tcW w:w="3116" w:type="dxa"/>
          </w:tcPr>
          <w:p w14:paraId="5565E9D2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1,4-diCQA</w:t>
            </w:r>
          </w:p>
        </w:tc>
        <w:tc>
          <w:tcPr>
            <w:tcW w:w="3117" w:type="dxa"/>
          </w:tcPr>
          <w:p w14:paraId="41C80D3B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8.06</w:t>
            </w:r>
          </w:p>
        </w:tc>
        <w:tc>
          <w:tcPr>
            <w:tcW w:w="3117" w:type="dxa"/>
          </w:tcPr>
          <w:p w14:paraId="32B07883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26.77</w:t>
            </w:r>
          </w:p>
        </w:tc>
      </w:tr>
      <w:tr w:rsidR="000007FF" w:rsidRPr="000007FF" w14:paraId="1633681C" w14:textId="77777777" w:rsidTr="007C693A">
        <w:tc>
          <w:tcPr>
            <w:tcW w:w="3116" w:type="dxa"/>
          </w:tcPr>
          <w:p w14:paraId="614A430F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1,5-diCQA</w:t>
            </w:r>
          </w:p>
        </w:tc>
        <w:tc>
          <w:tcPr>
            <w:tcW w:w="3117" w:type="dxa"/>
          </w:tcPr>
          <w:p w14:paraId="78FB857D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7.77</w:t>
            </w:r>
          </w:p>
        </w:tc>
        <w:tc>
          <w:tcPr>
            <w:tcW w:w="3117" w:type="dxa"/>
          </w:tcPr>
          <w:p w14:paraId="643D13F4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23.56</w:t>
            </w:r>
          </w:p>
        </w:tc>
      </w:tr>
      <w:tr w:rsidR="000007FF" w:rsidRPr="000007FF" w14:paraId="2CA062B4" w14:textId="77777777" w:rsidTr="007C693A">
        <w:tc>
          <w:tcPr>
            <w:tcW w:w="3116" w:type="dxa"/>
          </w:tcPr>
          <w:p w14:paraId="4D2DC64C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3,4-diCQA</w:t>
            </w:r>
          </w:p>
        </w:tc>
        <w:tc>
          <w:tcPr>
            <w:tcW w:w="3117" w:type="dxa"/>
          </w:tcPr>
          <w:p w14:paraId="701D406D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5.45</w:t>
            </w:r>
          </w:p>
        </w:tc>
        <w:tc>
          <w:tcPr>
            <w:tcW w:w="3117" w:type="dxa"/>
          </w:tcPr>
          <w:p w14:paraId="2D3D883D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16.51</w:t>
            </w:r>
          </w:p>
        </w:tc>
      </w:tr>
      <w:tr w:rsidR="000007FF" w:rsidRPr="000007FF" w14:paraId="34AC9077" w14:textId="77777777" w:rsidTr="007C693A">
        <w:tc>
          <w:tcPr>
            <w:tcW w:w="3116" w:type="dxa"/>
          </w:tcPr>
          <w:p w14:paraId="1FF7655D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3,5-diCQA</w:t>
            </w:r>
          </w:p>
        </w:tc>
        <w:tc>
          <w:tcPr>
            <w:tcW w:w="3117" w:type="dxa"/>
          </w:tcPr>
          <w:p w14:paraId="70F86FAF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16.79</w:t>
            </w:r>
          </w:p>
        </w:tc>
        <w:tc>
          <w:tcPr>
            <w:tcW w:w="3117" w:type="dxa"/>
          </w:tcPr>
          <w:p w14:paraId="05E170AF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50.89</w:t>
            </w:r>
          </w:p>
        </w:tc>
      </w:tr>
      <w:tr w:rsidR="000007FF" w:rsidRPr="000007FF" w14:paraId="1B036B53" w14:textId="77777777" w:rsidTr="007C693A">
        <w:tc>
          <w:tcPr>
            <w:tcW w:w="3116" w:type="dxa"/>
          </w:tcPr>
          <w:p w14:paraId="5B2EE31F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4,5-diCQA</w:t>
            </w:r>
          </w:p>
        </w:tc>
        <w:tc>
          <w:tcPr>
            <w:tcW w:w="3117" w:type="dxa"/>
          </w:tcPr>
          <w:p w14:paraId="30CBF773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6.11</w:t>
            </w:r>
          </w:p>
        </w:tc>
        <w:tc>
          <w:tcPr>
            <w:tcW w:w="3117" w:type="dxa"/>
          </w:tcPr>
          <w:p w14:paraId="1BE0D2CB" w14:textId="77777777" w:rsidR="000007FF" w:rsidRPr="000007FF" w:rsidRDefault="000007FF" w:rsidP="000007FF">
            <w:pPr>
              <w:rPr>
                <w:rFonts w:ascii="Times New Roman" w:hAnsi="Times New Roman" w:cs="Times New Roman"/>
                <w:lang w:val="en-US"/>
              </w:rPr>
            </w:pPr>
            <w:r w:rsidRPr="000007FF">
              <w:rPr>
                <w:rFonts w:ascii="Times New Roman" w:hAnsi="Times New Roman" w:cs="Times New Roman"/>
                <w:lang w:val="en-US"/>
              </w:rPr>
              <w:t>18.52</w:t>
            </w:r>
          </w:p>
        </w:tc>
      </w:tr>
    </w:tbl>
    <w:p w14:paraId="6D38FDC1" w14:textId="77777777" w:rsidR="000007FF" w:rsidRPr="000007FF" w:rsidRDefault="000007FF" w:rsidP="000007FF">
      <w:pPr>
        <w:rPr>
          <w:rFonts w:ascii="Times New Roman" w:hAnsi="Times New Roman" w:cs="Times New Roman"/>
          <w:lang w:val="en-US"/>
        </w:rPr>
      </w:pPr>
    </w:p>
    <w:p w14:paraId="3E6BD491" w14:textId="77777777" w:rsidR="000007FF" w:rsidRPr="000007FF" w:rsidRDefault="000007FF" w:rsidP="000007FF">
      <w:pPr>
        <w:rPr>
          <w:rFonts w:ascii="Times New Roman" w:hAnsi="Times New Roman" w:cs="Times New Roman"/>
          <w:lang w:val="en-US"/>
        </w:rPr>
      </w:pPr>
    </w:p>
    <w:p w14:paraId="49C69777" w14:textId="77777777" w:rsidR="000007FF" w:rsidRPr="000007FF" w:rsidRDefault="000007FF" w:rsidP="000007FF">
      <w:pPr>
        <w:rPr>
          <w:rFonts w:ascii="Times New Roman" w:hAnsi="Times New Roman" w:cs="Times New Roman"/>
          <w:lang w:val="en-US"/>
        </w:rPr>
      </w:pPr>
    </w:p>
    <w:p w14:paraId="6D7F651C" w14:textId="61CDDC5F" w:rsidR="000007FF" w:rsidRDefault="000007FF">
      <w:pPr>
        <w:rPr>
          <w:rFonts w:ascii="Times New Roman" w:hAnsi="Times New Roman" w:cs="Times New Roman"/>
        </w:rPr>
      </w:pPr>
    </w:p>
    <w:p w14:paraId="318C1F46" w14:textId="67989672" w:rsidR="00F57E55" w:rsidRDefault="00F57E55">
      <w:pPr>
        <w:rPr>
          <w:rFonts w:ascii="Times New Roman" w:hAnsi="Times New Roman" w:cs="Times New Roman"/>
        </w:rPr>
      </w:pPr>
    </w:p>
    <w:p w14:paraId="63D08155" w14:textId="50FE85A0" w:rsidR="00F57E55" w:rsidRDefault="00F57E55">
      <w:pPr>
        <w:rPr>
          <w:rFonts w:ascii="Times New Roman" w:hAnsi="Times New Roman" w:cs="Times New Roman"/>
        </w:rPr>
      </w:pPr>
    </w:p>
    <w:p w14:paraId="4F592C9B" w14:textId="2B111C36" w:rsidR="00F57E55" w:rsidRDefault="00F57E55">
      <w:pPr>
        <w:rPr>
          <w:rFonts w:ascii="Times New Roman" w:hAnsi="Times New Roman" w:cs="Times New Roman"/>
        </w:rPr>
      </w:pPr>
    </w:p>
    <w:p w14:paraId="4A741EA8" w14:textId="63C8E11B" w:rsidR="00F57E55" w:rsidRDefault="00F57E55">
      <w:pPr>
        <w:rPr>
          <w:rFonts w:ascii="Times New Roman" w:hAnsi="Times New Roman" w:cs="Times New Roman"/>
        </w:rPr>
      </w:pPr>
    </w:p>
    <w:p w14:paraId="2C70ACFD" w14:textId="79A93A20" w:rsidR="00F57E55" w:rsidRDefault="00F57E55">
      <w:pPr>
        <w:rPr>
          <w:rFonts w:ascii="Times New Roman" w:hAnsi="Times New Roman" w:cs="Times New Roman"/>
        </w:rPr>
      </w:pPr>
    </w:p>
    <w:p w14:paraId="6C27E41E" w14:textId="516754E6" w:rsidR="00F57E55" w:rsidRDefault="00F57E55">
      <w:pPr>
        <w:rPr>
          <w:rFonts w:ascii="Times New Roman" w:hAnsi="Times New Roman" w:cs="Times New Roman"/>
        </w:rPr>
      </w:pPr>
    </w:p>
    <w:p w14:paraId="0430DB18" w14:textId="6151CB88" w:rsidR="00F57E55" w:rsidRDefault="00F57E55">
      <w:pPr>
        <w:rPr>
          <w:rFonts w:ascii="Times New Roman" w:hAnsi="Times New Roman" w:cs="Times New Roman"/>
        </w:rPr>
      </w:pPr>
    </w:p>
    <w:p w14:paraId="19FA19DE" w14:textId="2ABF1DFC" w:rsidR="00F57E55" w:rsidRDefault="00F57E55">
      <w:pPr>
        <w:rPr>
          <w:rFonts w:ascii="Times New Roman" w:hAnsi="Times New Roman" w:cs="Times New Roman"/>
        </w:rPr>
      </w:pPr>
    </w:p>
    <w:p w14:paraId="00EE1934" w14:textId="49498C66" w:rsidR="00F57E55" w:rsidRDefault="00F57E55">
      <w:pPr>
        <w:rPr>
          <w:rFonts w:ascii="Times New Roman" w:hAnsi="Times New Roman" w:cs="Times New Roman"/>
        </w:rPr>
      </w:pPr>
    </w:p>
    <w:p w14:paraId="259BFADA" w14:textId="6BF33B4F" w:rsidR="00F57E55" w:rsidRDefault="00F57E55">
      <w:pPr>
        <w:rPr>
          <w:rFonts w:ascii="Times New Roman" w:hAnsi="Times New Roman" w:cs="Times New Roman"/>
        </w:rPr>
      </w:pPr>
    </w:p>
    <w:p w14:paraId="6D3735CA" w14:textId="7A177C64" w:rsidR="00F57E55" w:rsidRDefault="00F57E55">
      <w:pPr>
        <w:rPr>
          <w:rFonts w:ascii="Times New Roman" w:hAnsi="Times New Roman" w:cs="Times New Roman"/>
        </w:rPr>
      </w:pPr>
    </w:p>
    <w:p w14:paraId="720C0BD3" w14:textId="532E9576" w:rsidR="00F57E55" w:rsidRDefault="00F57E55">
      <w:pPr>
        <w:rPr>
          <w:rFonts w:ascii="Times New Roman" w:hAnsi="Times New Roman" w:cs="Times New Roman"/>
        </w:rPr>
      </w:pPr>
    </w:p>
    <w:p w14:paraId="3D28BACA" w14:textId="5E92B8F0" w:rsidR="00F57E55" w:rsidRDefault="00F57E55">
      <w:pPr>
        <w:rPr>
          <w:rFonts w:ascii="Times New Roman" w:hAnsi="Times New Roman" w:cs="Times New Roman"/>
        </w:rPr>
      </w:pPr>
    </w:p>
    <w:p w14:paraId="3DCDBC0F" w14:textId="18B4625E" w:rsidR="00F57E55" w:rsidRDefault="00F57E55">
      <w:pPr>
        <w:rPr>
          <w:rFonts w:ascii="Times New Roman" w:hAnsi="Times New Roman" w:cs="Times New Roman"/>
        </w:rPr>
      </w:pPr>
    </w:p>
    <w:p w14:paraId="5B2E7E99" w14:textId="21BB943E" w:rsidR="00F57E55" w:rsidRDefault="00F57E55">
      <w:pPr>
        <w:rPr>
          <w:rFonts w:ascii="Times New Roman" w:hAnsi="Times New Roman" w:cs="Times New Roman"/>
        </w:rPr>
      </w:pPr>
    </w:p>
    <w:p w14:paraId="3432CE23" w14:textId="1C1AF6B9" w:rsidR="00F57E55" w:rsidRDefault="00F57E55">
      <w:pPr>
        <w:rPr>
          <w:rFonts w:ascii="Times New Roman" w:hAnsi="Times New Roman" w:cs="Times New Roman"/>
        </w:rPr>
      </w:pPr>
    </w:p>
    <w:p w14:paraId="5177E129" w14:textId="7F05C672" w:rsidR="00F57E55" w:rsidRDefault="00F57E55">
      <w:pPr>
        <w:rPr>
          <w:rFonts w:ascii="Times New Roman" w:hAnsi="Times New Roman" w:cs="Times New Roman"/>
        </w:rPr>
      </w:pPr>
    </w:p>
    <w:p w14:paraId="1B9AFA7A" w14:textId="2387E5ED" w:rsidR="00F57E55" w:rsidRDefault="00F57E55">
      <w:pPr>
        <w:rPr>
          <w:rFonts w:ascii="Times New Roman" w:hAnsi="Times New Roman" w:cs="Times New Roman"/>
        </w:rPr>
      </w:pPr>
    </w:p>
    <w:p w14:paraId="2F8C7324" w14:textId="3A29EED7" w:rsidR="00F57E55" w:rsidRDefault="00F57E55">
      <w:pPr>
        <w:rPr>
          <w:rFonts w:ascii="Times New Roman" w:hAnsi="Times New Roman" w:cs="Times New Roman"/>
        </w:rPr>
      </w:pPr>
    </w:p>
    <w:p w14:paraId="75BC81DF" w14:textId="5BCF4B0F" w:rsidR="00F57E55" w:rsidRDefault="00F57E55">
      <w:pPr>
        <w:rPr>
          <w:rFonts w:ascii="Times New Roman" w:hAnsi="Times New Roman" w:cs="Times New Roman"/>
        </w:rPr>
      </w:pPr>
    </w:p>
    <w:p w14:paraId="3A7F72D0" w14:textId="466472C6" w:rsidR="00F57E55" w:rsidRDefault="00F57E55">
      <w:pPr>
        <w:rPr>
          <w:rFonts w:ascii="Times New Roman" w:hAnsi="Times New Roman" w:cs="Times New Roman"/>
        </w:rPr>
      </w:pPr>
    </w:p>
    <w:p w14:paraId="3AB2A648" w14:textId="77777777" w:rsidR="00F57E55" w:rsidRDefault="00F57E55" w:rsidP="00F57E55">
      <w:pPr>
        <w:spacing w:after="160" w:line="276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2"/>
          <w:szCs w:val="22"/>
          <w:lang w:val="en-US"/>
        </w:rPr>
        <w:sectPr w:rsidR="00F57E55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88E8BDB" w14:textId="77777777" w:rsidR="00F57E55" w:rsidRPr="005C6F70" w:rsidRDefault="00F57E55" w:rsidP="00F57E55">
      <w:pPr>
        <w:spacing w:after="160" w:line="276" w:lineRule="auto"/>
        <w:jc w:val="both"/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</w:pPr>
      <w:r>
        <w:rPr>
          <w:rFonts w:ascii="Times New Roman" w:eastAsia="Calibri" w:hAnsi="Times New Roman" w:cs="Times New Roman"/>
          <w:b/>
          <w:bCs/>
          <w:color w:val="000000"/>
          <w:sz w:val="22"/>
          <w:szCs w:val="22"/>
          <w:lang w:val="en-US"/>
        </w:rPr>
        <w:lastRenderedPageBreak/>
        <w:t xml:space="preserve">Supplementary </w:t>
      </w:r>
      <w:r w:rsidRPr="005C6F70">
        <w:rPr>
          <w:rFonts w:ascii="Times New Roman" w:eastAsia="Calibri" w:hAnsi="Times New Roman" w:cs="Times New Roman"/>
          <w:b/>
          <w:bCs/>
          <w:color w:val="000000"/>
          <w:sz w:val="22"/>
          <w:szCs w:val="22"/>
          <w:lang w:val="en-US"/>
        </w:rPr>
        <w:t xml:space="preserve">Table </w:t>
      </w:r>
      <w:r>
        <w:rPr>
          <w:rFonts w:ascii="Times New Roman" w:eastAsia="Calibri" w:hAnsi="Times New Roman" w:cs="Times New Roman"/>
          <w:b/>
          <w:bCs/>
          <w:color w:val="000000"/>
          <w:sz w:val="22"/>
          <w:szCs w:val="22"/>
          <w:lang w:val="en-US"/>
        </w:rPr>
        <w:t>S</w:t>
      </w:r>
      <w:r w:rsidRPr="005C6F70">
        <w:rPr>
          <w:rFonts w:ascii="Times New Roman" w:eastAsia="Calibri" w:hAnsi="Times New Roman" w:cs="Times New Roman"/>
          <w:b/>
          <w:bCs/>
          <w:color w:val="000000"/>
          <w:sz w:val="22"/>
          <w:szCs w:val="22"/>
          <w:lang w:val="en-US"/>
        </w:rPr>
        <w:t>2</w:t>
      </w:r>
      <w:r w:rsidRPr="005C6F70">
        <w:rPr>
          <w:rFonts w:ascii="Times New Roman" w:eastAsia="Calibri" w:hAnsi="Times New Roman" w:cs="Times New Roman"/>
          <w:b/>
          <w:bCs/>
          <w:color w:val="000000"/>
          <w:sz w:val="22"/>
          <w:szCs w:val="22"/>
          <w:cs/>
          <w:lang w:val="en-US"/>
        </w:rPr>
        <w:t>.</w:t>
      </w:r>
      <w:r w:rsidRPr="005C6F70">
        <w:rPr>
          <w:rFonts w:ascii="Times New Roman" w:eastAsia="Calibri" w:hAnsi="Times New Roman" w:cs="Times New Roman"/>
          <w:color w:val="000000"/>
          <w:sz w:val="22"/>
          <w:szCs w:val="22"/>
          <w:cs/>
          <w:lang w:val="en-US"/>
        </w:rPr>
        <w:t xml:space="preserve"> </w:t>
      </w:r>
      <w:r w:rsidRPr="005C6F7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Effect of storage under simulated home</w:t>
      </w:r>
      <w:r w:rsidRPr="005C6F70">
        <w:rPr>
          <w:rFonts w:ascii="Times New Roman" w:eastAsia="Calibri" w:hAnsi="Times New Roman" w:cs="Times New Roman"/>
          <w:color w:val="000000"/>
          <w:sz w:val="22"/>
          <w:szCs w:val="22"/>
          <w:cs/>
          <w:lang w:val="en-US"/>
        </w:rPr>
        <w:t>-</w:t>
      </w:r>
      <w:r w:rsidRPr="005C6F7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refrigerat</w:t>
      </w:r>
      <w:r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ion</w:t>
      </w:r>
      <w:r w:rsidRPr="005C6F7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 conditions </w:t>
      </w:r>
      <w:r w:rsidRPr="005C6F70">
        <w:rPr>
          <w:rFonts w:ascii="Times New Roman" w:eastAsia="Calibri" w:hAnsi="Times New Roman" w:cs="Times New Roman"/>
          <w:color w:val="000000"/>
          <w:sz w:val="22"/>
          <w:szCs w:val="22"/>
          <w:cs/>
          <w:lang w:val="en-US"/>
        </w:rPr>
        <w:t>(</w:t>
      </w:r>
      <w:r w:rsidRPr="005C6F7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4 </w:t>
      </w:r>
      <w:r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°</w:t>
      </w:r>
      <w:r w:rsidRPr="005C6F7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C</w:t>
      </w:r>
      <w:r w:rsidRPr="005C6F70">
        <w:rPr>
          <w:rFonts w:ascii="Times New Roman" w:eastAsia="Calibri" w:hAnsi="Times New Roman" w:cs="Times New Roman"/>
          <w:color w:val="000000"/>
          <w:sz w:val="22"/>
          <w:szCs w:val="22"/>
          <w:cs/>
          <w:lang w:val="en-US"/>
        </w:rPr>
        <w:t xml:space="preserve">) </w:t>
      </w:r>
      <w:r w:rsidRPr="005C6F7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on </w:t>
      </w:r>
      <w:r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 xml:space="preserve">the </w:t>
      </w:r>
      <w:r w:rsidRPr="005C6F70"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color of yerba mate infusion</w:t>
      </w:r>
      <w:r>
        <w:rPr>
          <w:rFonts w:ascii="Times New Roman" w:eastAsia="Calibri" w:hAnsi="Times New Roman" w:cs="Times New Roman"/>
          <w:color w:val="000000"/>
          <w:sz w:val="22"/>
          <w:szCs w:val="22"/>
          <w:lang w:val="en-US"/>
        </w:rPr>
        <w:t>.</w:t>
      </w:r>
    </w:p>
    <w:tbl>
      <w:tblPr>
        <w:tblW w:w="1121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696"/>
        <w:gridCol w:w="1474"/>
        <w:gridCol w:w="1586"/>
        <w:gridCol w:w="1586"/>
        <w:gridCol w:w="1586"/>
        <w:gridCol w:w="1586"/>
      </w:tblGrid>
      <w:tr w:rsidR="00F57E55" w:rsidRPr="005C6F70" w14:paraId="24CE07E9" w14:textId="77777777" w:rsidTr="00401211">
        <w:trPr>
          <w:trHeight w:val="226"/>
        </w:trPr>
        <w:tc>
          <w:tcPr>
            <w:tcW w:w="1696" w:type="dxa"/>
            <w:vMerge w:val="restart"/>
            <w:shd w:val="clear" w:color="auto" w:fill="auto"/>
            <w:vAlign w:val="center"/>
          </w:tcPr>
          <w:p w14:paraId="5F97F3B3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6CFB22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       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Fresh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EB30C6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Day 1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BB0B92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Day 3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B7D29C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Day 5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1753BB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Day 7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F41B73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Day 10</w:t>
            </w:r>
          </w:p>
        </w:tc>
      </w:tr>
      <w:tr w:rsidR="00F57E55" w:rsidRPr="005C6F70" w14:paraId="2CFC85F9" w14:textId="77777777" w:rsidTr="00401211">
        <w:trPr>
          <w:trHeight w:val="302"/>
        </w:trPr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F123650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1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BA452C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                                                                                   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Lightness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  <w:lang w:val="en-US"/>
              </w:rPr>
              <w:t>L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sym w:font="Symbol" w:char="F02A"/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</w:tr>
      <w:tr w:rsidR="00F57E55" w:rsidRPr="005C6F70" w14:paraId="288CC9D4" w14:textId="77777777" w:rsidTr="00401211">
        <w:trPr>
          <w:trHeight w:val="290"/>
        </w:trPr>
        <w:tc>
          <w:tcPr>
            <w:tcW w:w="169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EAC64E4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Infusion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normal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6A76AF3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3FBECA50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22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56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</w:tcPr>
          <w:p w14:paraId="15643755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27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49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87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40AB6A4E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22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79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0B1A158B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77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02B93BDC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49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46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173A098B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50 ± 1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01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F57E55" w:rsidRPr="005C6F70" w14:paraId="29A970E8" w14:textId="77777777" w:rsidTr="00401211">
        <w:trPr>
          <w:trHeight w:val="290"/>
        </w:trPr>
        <w:tc>
          <w:tcPr>
            <w:tcW w:w="169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C279A90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Infusion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dark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6616A44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shd w:val="clear" w:color="auto" w:fill="auto"/>
          </w:tcPr>
          <w:p w14:paraId="72369861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01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3380ADBC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27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38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73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6A95DFBC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39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43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12B5125B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46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478DE57B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44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F57E55" w:rsidRPr="005C6F70" w14:paraId="69F553A8" w14:textId="77777777" w:rsidTr="00401211">
        <w:trPr>
          <w:trHeight w:val="290"/>
        </w:trPr>
        <w:tc>
          <w:tcPr>
            <w:tcW w:w="1121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5D4A39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                                                                                                            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Redness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/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greenness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  <w:lang w:val="en-US"/>
              </w:rPr>
              <w:t>a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sym w:font="Symbol" w:char="F02A"/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</w:tr>
      <w:tr w:rsidR="00F57E55" w:rsidRPr="005C6F70" w14:paraId="3A4B5CF8" w14:textId="77777777" w:rsidTr="00401211">
        <w:trPr>
          <w:trHeight w:val="290"/>
        </w:trPr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</w:tcPr>
          <w:p w14:paraId="039743E7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Infusion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normal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5D14AFA9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7DA3CFD1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85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19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</w:tcPr>
          <w:p w14:paraId="10687492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77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124CD165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68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2809C6B1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64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52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1A183438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97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2D97F980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02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66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F57E55" w:rsidRPr="005C6F70" w14:paraId="17C851C1" w14:textId="77777777" w:rsidTr="00401211">
        <w:trPr>
          <w:trHeight w:val="290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</w:tcPr>
          <w:p w14:paraId="783A7C25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Infusion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dark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6B9806A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shd w:val="clear" w:color="auto" w:fill="auto"/>
          </w:tcPr>
          <w:p w14:paraId="45804EC7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93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11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665B1443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92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18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4F2544BA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66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79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63CA6D1C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98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19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67C8A755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66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F57E55" w:rsidRPr="005C6F70" w14:paraId="29B982F2" w14:textId="77777777" w:rsidTr="00401211">
        <w:trPr>
          <w:trHeight w:val="290"/>
        </w:trPr>
        <w:tc>
          <w:tcPr>
            <w:tcW w:w="1121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F525D6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                                                                                                           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Yellowness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/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blueness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  <w:lang w:val="en-US"/>
              </w:rPr>
              <w:t>b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sym w:font="Symbol" w:char="F02A"/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</w:tr>
      <w:tr w:rsidR="00F57E55" w:rsidRPr="005C6F70" w14:paraId="4C1C1D8B" w14:textId="77777777" w:rsidTr="00401211">
        <w:trPr>
          <w:trHeight w:val="290"/>
        </w:trPr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</w:tcPr>
          <w:p w14:paraId="4CE14FA9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Infusion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normal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AB9E6C0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48D64438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87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11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</w:tcPr>
          <w:p w14:paraId="5F03E48B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54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11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33639E49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97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0FBC1EAE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68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11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3EF1A99D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99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5804D2E9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85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32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F57E55" w:rsidRPr="005C6F70" w14:paraId="250ABD59" w14:textId="77777777" w:rsidTr="00401211">
        <w:trPr>
          <w:trHeight w:val="290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</w:tcPr>
          <w:p w14:paraId="6DA642B9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Infusion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dark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E5A9C42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shd w:val="clear" w:color="auto" w:fill="auto"/>
          </w:tcPr>
          <w:p w14:paraId="15295CEE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99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6EDEDED7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01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49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7717C9C6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07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88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66A4B1E1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88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28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</w:tcPr>
          <w:p w14:paraId="5748F5CE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11 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85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F57E55" w:rsidRPr="005C6F70" w14:paraId="5AE25359" w14:textId="77777777" w:rsidTr="00401211">
        <w:trPr>
          <w:trHeight w:val="290"/>
        </w:trPr>
        <w:tc>
          <w:tcPr>
            <w:tcW w:w="1121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80ECD2F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                                                                                                            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Color difference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Δ</w:t>
            </w:r>
            <w:r w:rsidRPr="005C6F70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E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</w:tr>
      <w:tr w:rsidR="00F57E55" w:rsidRPr="005C6F70" w14:paraId="26D4B32C" w14:textId="77777777" w:rsidTr="00401211">
        <w:trPr>
          <w:trHeight w:val="290"/>
        </w:trPr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</w:tcPr>
          <w:p w14:paraId="37A45DEA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Infusion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normal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7B3B905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</w:tcPr>
          <w:p w14:paraId="04CDB496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36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sym w:font="Symbol" w:char="F0B1"/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04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 xml:space="preserve">a 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629581B5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35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1C9DE4D5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34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06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70607E51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35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06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</w:tcPr>
          <w:p w14:paraId="40DAD972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32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F57E55" w:rsidRPr="005C6F70" w14:paraId="46503F58" w14:textId="77777777" w:rsidTr="00401211">
        <w:trPr>
          <w:trHeight w:val="290"/>
        </w:trPr>
        <w:tc>
          <w:tcPr>
            <w:tcW w:w="1696" w:type="dxa"/>
            <w:shd w:val="clear" w:color="auto" w:fill="auto"/>
          </w:tcPr>
          <w:p w14:paraId="48EA60C5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Infusion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(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dark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)</w:t>
            </w:r>
          </w:p>
        </w:tc>
        <w:tc>
          <w:tcPr>
            <w:tcW w:w="1696" w:type="dxa"/>
            <w:vMerge/>
            <w:shd w:val="clear" w:color="auto" w:fill="auto"/>
          </w:tcPr>
          <w:p w14:paraId="628F51D6" w14:textId="77777777" w:rsidR="00F57E55" w:rsidRPr="005C6F70" w:rsidRDefault="00F57E55" w:rsidP="00401211">
            <w:pPr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74" w:type="dxa"/>
            <w:shd w:val="clear" w:color="auto" w:fill="auto"/>
          </w:tcPr>
          <w:p w14:paraId="2F436AA4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39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sym w:font="Symbol" w:char="F0B1"/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 xml:space="preserve">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05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 xml:space="preserve">a </w:t>
            </w:r>
          </w:p>
        </w:tc>
        <w:tc>
          <w:tcPr>
            <w:tcW w:w="1586" w:type="dxa"/>
            <w:shd w:val="clear" w:color="auto" w:fill="auto"/>
          </w:tcPr>
          <w:p w14:paraId="485EDEA2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37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07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shd w:val="clear" w:color="auto" w:fill="auto"/>
          </w:tcPr>
          <w:p w14:paraId="7A8FCA82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35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07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shd w:val="clear" w:color="auto" w:fill="auto"/>
          </w:tcPr>
          <w:p w14:paraId="7958DF60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36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04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586" w:type="dxa"/>
            <w:shd w:val="clear" w:color="auto" w:fill="auto"/>
          </w:tcPr>
          <w:p w14:paraId="617E5358" w14:textId="77777777" w:rsidR="00F57E55" w:rsidRPr="005C6F70" w:rsidRDefault="00F57E55" w:rsidP="00401211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33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 xml:space="preserve"> 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± 0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cs/>
                <w:lang w:val="en-US"/>
              </w:rPr>
              <w:t>.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  <w:t>08</w:t>
            </w:r>
            <w:r w:rsidRPr="005C6F70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</w:tbl>
    <w:p w14:paraId="7DF99021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  <w:r w:rsidRPr="005C6F70">
        <w:rPr>
          <w:rFonts w:ascii="Times New Roman" w:eastAsia="Calibri" w:hAnsi="Times New Roman" w:cs="Times New Roman"/>
          <w:color w:val="000000"/>
          <w:sz w:val="22"/>
          <w:szCs w:val="22"/>
          <w:cs/>
          <w:lang w:val="en-US"/>
        </w:rPr>
        <w:t xml:space="preserve">                     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t>Data are presented as the mean</w:t>
      </w:r>
      <w:r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t>s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t xml:space="preserve"> 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sym w:font="Symbol" w:char="F0B1"/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t xml:space="preserve"> standard deviation</w:t>
      </w:r>
      <w:r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t>s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cs/>
          <w:lang w:val="en-US"/>
        </w:rPr>
        <w:t xml:space="preserve"> 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t>of three independent replicates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cs/>
          <w:lang w:val="en-US"/>
        </w:rPr>
        <w:t xml:space="preserve">. 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t>For each measured parameter, values in the same row followed by different superscript letters are significantly different according to Duncan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cs/>
          <w:lang w:val="en-US"/>
        </w:rPr>
        <w:t>’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t>s multiple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cs/>
          <w:lang w:val="en-US"/>
        </w:rPr>
        <w:t>-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t xml:space="preserve">range test 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cs/>
          <w:lang w:val="en-US"/>
        </w:rPr>
        <w:t>(</w:t>
      </w:r>
      <w:r w:rsidRPr="005C6F70">
        <w:rPr>
          <w:rFonts w:ascii="Times New Roman" w:eastAsia="Calibri" w:hAnsi="Times New Roman" w:cs="Times New Roman"/>
          <w:i/>
          <w:color w:val="000000"/>
          <w:sz w:val="18"/>
          <w:szCs w:val="18"/>
          <w:lang w:val="en-US"/>
        </w:rPr>
        <w:t>p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t xml:space="preserve"> &lt; 0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cs/>
          <w:lang w:val="en-US"/>
        </w:rPr>
        <w:t>.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lang w:val="en-US"/>
        </w:rPr>
        <w:t>05</w:t>
      </w:r>
      <w:r w:rsidRPr="005C6F70">
        <w:rPr>
          <w:rFonts w:ascii="Times New Roman" w:eastAsia="Calibri" w:hAnsi="Times New Roman" w:cs="Times New Roman"/>
          <w:color w:val="000000"/>
          <w:sz w:val="18"/>
          <w:szCs w:val="18"/>
          <w:cs/>
          <w:lang w:val="en-US"/>
        </w:rPr>
        <w:t xml:space="preserve">). </w:t>
      </w:r>
      <w:r w:rsidRPr="005C6F70"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cs/>
          <w:lang w:val="en-US"/>
        </w:rPr>
        <w:t xml:space="preserve">  </w:t>
      </w:r>
    </w:p>
    <w:p w14:paraId="333A1E60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0101C090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621D83FE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20594BB8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3DE68671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223401D1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051E706B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43620286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1CD2B13B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621191E2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13E8A3AC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2BD8EDC9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3D7E294A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045DA56B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61969A5A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11A6BE99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7CAF92BC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060777DB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46968DB7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36C2D19A" w14:textId="77777777" w:rsidR="00F57E55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lang w:val="en-US"/>
        </w:rPr>
      </w:pPr>
    </w:p>
    <w:p w14:paraId="2E494099" w14:textId="1DCA23C0" w:rsidR="00F57E55" w:rsidRPr="00F57E55" w:rsidRDefault="00F57E55" w:rsidP="00F57E55">
      <w:pPr>
        <w:tabs>
          <w:tab w:val="left" w:pos="1640"/>
        </w:tabs>
        <w:rPr>
          <w:rFonts w:ascii="Times New Roman" w:eastAsia="Calibri" w:hAnsi="Times New Roman" w:cs="Angsana New"/>
          <w:sz w:val="18"/>
          <w:szCs w:val="18"/>
          <w:lang w:val="en-US"/>
        </w:rPr>
      </w:pPr>
    </w:p>
    <w:p w14:paraId="72BC2CEA" w14:textId="4B3FE9E6" w:rsidR="00F57E55" w:rsidRPr="00F57E55" w:rsidRDefault="00F57E55" w:rsidP="00F57E55">
      <w:pPr>
        <w:tabs>
          <w:tab w:val="left" w:pos="1640"/>
        </w:tabs>
        <w:rPr>
          <w:rFonts w:ascii="Times New Roman" w:eastAsia="Calibri" w:hAnsi="Times New Roman" w:cs="Angsana New"/>
          <w:sz w:val="18"/>
          <w:szCs w:val="18"/>
          <w:cs/>
          <w:lang w:val="en-US"/>
        </w:rPr>
        <w:sectPr w:rsidR="00F57E55" w:rsidRPr="00F57E55" w:rsidSect="00F57E55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 w:eastAsia="Calibri" w:hAnsi="Times New Roman" w:cs="Angsana New"/>
          <w:sz w:val="18"/>
          <w:szCs w:val="18"/>
          <w:lang w:val="en-US"/>
        </w:rPr>
        <w:tab/>
      </w:r>
    </w:p>
    <w:p w14:paraId="0F9AEDC9" w14:textId="045C0066" w:rsidR="00F57E55" w:rsidRPr="005C6F70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color w:val="000000"/>
          <w:sz w:val="22"/>
          <w:szCs w:val="22"/>
          <w:lang w:val="en-US"/>
        </w:rPr>
      </w:pPr>
      <w:r w:rsidRPr="005C6F70">
        <w:rPr>
          <w:rFonts w:ascii="Times New Roman" w:eastAsia="Calibri" w:hAnsi="Times New Roman" w:cs="Times New Roman"/>
          <w:b/>
          <w:bCs/>
          <w:color w:val="000000"/>
          <w:sz w:val="18"/>
          <w:szCs w:val="18"/>
          <w:cs/>
          <w:lang w:val="en-US"/>
        </w:rPr>
        <w:lastRenderedPageBreak/>
        <w:t xml:space="preserve"> </w:t>
      </w:r>
    </w:p>
    <w:p w14:paraId="45A0F131" w14:textId="77777777" w:rsidR="00F57E55" w:rsidRPr="005C6F70" w:rsidRDefault="00F57E55" w:rsidP="00F57E55">
      <w:pPr>
        <w:ind w:right="1620" w:hanging="1134"/>
        <w:jc w:val="both"/>
        <w:rPr>
          <w:rFonts w:ascii="Times New Roman" w:eastAsia="Calibri" w:hAnsi="Times New Roman" w:cs="Times New Roman"/>
          <w:b/>
          <w:color w:val="000000"/>
          <w:sz w:val="22"/>
          <w:szCs w:val="22"/>
          <w:lang w:val="en-US"/>
        </w:rPr>
      </w:pPr>
    </w:p>
    <w:p w14:paraId="4A51AEFB" w14:textId="69715FFF" w:rsidR="00F57E55" w:rsidRDefault="003F2C74" w:rsidP="00F57E55">
      <w:pPr>
        <w:ind w:right="1620"/>
        <w:jc w:val="both"/>
        <w:rPr>
          <w:rFonts w:ascii="Times New Roman" w:eastAsia="Calibri" w:hAnsi="Times New Roman" w:cs="Times New Roman"/>
          <w:b/>
          <w:color w:val="000000"/>
          <w:sz w:val="22"/>
          <w:szCs w:val="22"/>
          <w:lang w:val="en-US"/>
        </w:rPr>
      </w:pPr>
      <w:r>
        <w:rPr>
          <w:rFonts w:ascii="Times New Roman" w:eastAsia="Calibri" w:hAnsi="Times New Roman" w:cs="Times New Roman"/>
          <w:b/>
          <w:noProof/>
          <w:color w:val="000000"/>
          <w:sz w:val="22"/>
          <w:szCs w:val="22"/>
          <w:lang w:val="en-US"/>
        </w:rPr>
        <w:drawing>
          <wp:inline distT="0" distB="0" distL="0" distR="0" wp14:anchorId="3D7CB3EC" wp14:editId="44B0D1D1">
            <wp:extent cx="5943600" cy="3339465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E3A5B" w14:textId="2525993A" w:rsidR="00F57E55" w:rsidRPr="005C6F70" w:rsidRDefault="00F57E55" w:rsidP="00F57E55">
      <w:pPr>
        <w:ind w:right="1620" w:hanging="1134"/>
        <w:jc w:val="right"/>
        <w:rPr>
          <w:rFonts w:ascii="Times New Roman" w:eastAsia="Calibri" w:hAnsi="Times New Roman" w:cs="Times New Roman"/>
          <w:b/>
          <w:color w:val="000000"/>
          <w:sz w:val="22"/>
          <w:szCs w:val="22"/>
          <w:lang w:val="en-US"/>
        </w:rPr>
      </w:pPr>
    </w:p>
    <w:p w14:paraId="45F582E6" w14:textId="39BB0182" w:rsidR="00F57E55" w:rsidRDefault="00F57E55" w:rsidP="00F57E55">
      <w:pPr>
        <w:rPr>
          <w:rFonts w:ascii="Times New Roman" w:hAnsi="Times New Roman" w:cs="Times New Roman"/>
          <w:lang w:val="en-US"/>
        </w:rPr>
      </w:pPr>
      <w:r w:rsidRPr="000007FF">
        <w:rPr>
          <w:rFonts w:ascii="Times New Roman" w:hAnsi="Times New Roman" w:cs="Times New Roman"/>
          <w:b/>
          <w:bCs/>
          <w:lang w:val="en-US"/>
        </w:rPr>
        <w:t>Supplementary Fig. S</w:t>
      </w:r>
      <w:r>
        <w:rPr>
          <w:rFonts w:ascii="Times New Roman" w:hAnsi="Times New Roman" w:cs="Times New Roman"/>
          <w:b/>
          <w:bCs/>
          <w:lang w:val="en-US"/>
        </w:rPr>
        <w:t>1</w:t>
      </w:r>
      <w:r w:rsidRPr="000007FF">
        <w:rPr>
          <w:rFonts w:ascii="Times New Roman" w:hAnsi="Times New Roman" w:cs="Times New Roman"/>
          <w:b/>
          <w:bCs/>
          <w:lang w:val="en-US"/>
        </w:rPr>
        <w:t xml:space="preserve">. </w:t>
      </w:r>
      <w:r w:rsidRPr="000007FF">
        <w:rPr>
          <w:rFonts w:ascii="Times New Roman" w:hAnsi="Times New Roman" w:cs="Times New Roman"/>
          <w:lang w:val="en-US"/>
        </w:rPr>
        <w:t xml:space="preserve">Standard curves and equations of </w:t>
      </w:r>
      <w:r w:rsidRPr="005C6F70">
        <w:rPr>
          <w:rFonts w:ascii="Times New Roman" w:hAnsi="Times New Roman" w:cs="Times New Roman"/>
          <w:szCs w:val="28"/>
          <w:lang w:val="en-US"/>
        </w:rPr>
        <w:t>caffeoylquinic acid</w:t>
      </w:r>
      <w:r>
        <w:rPr>
          <w:rFonts w:ascii="Times New Roman" w:hAnsi="Times New Roman" w:cs="Times New Roman"/>
          <w:szCs w:val="28"/>
          <w:lang w:val="en-US"/>
        </w:rPr>
        <w:t xml:space="preserve"> </w:t>
      </w:r>
      <w:r w:rsidRPr="000007FF">
        <w:rPr>
          <w:rFonts w:ascii="Times New Roman" w:hAnsi="Times New Roman" w:cs="Times New Roman"/>
          <w:lang w:val="en-US"/>
        </w:rPr>
        <w:t xml:space="preserve">standards used in this study.  </w:t>
      </w:r>
    </w:p>
    <w:p w14:paraId="56359C69" w14:textId="61BE4D39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5CA55ED2" w14:textId="4F337355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03DC63F1" w14:textId="38F2C2C8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54274F44" w14:textId="0318D107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6A17AD8A" w14:textId="29698996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50D01309" w14:textId="59772E6A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4C3C72CC" w14:textId="460CD13A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74C38518" w14:textId="0BD5E08F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271484B9" w14:textId="59347E94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4DE8D7A5" w14:textId="78A5B3A6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07E9D7ED" w14:textId="310D52E0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6731228E" w14:textId="630790DA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344CF149" w14:textId="06D13B30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23D866B9" w14:textId="3FE98938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7D420427" w14:textId="68A65210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4FA7206E" w14:textId="5993F606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1C522AC2" w14:textId="173F2181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6BF52136" w14:textId="3607FC2B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6B61D8A8" w14:textId="23C19979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552974EC" w14:textId="327763E4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4DB241D1" w14:textId="4A93D19B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23DD099E" w14:textId="71C6B1DC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6EA23F5A" w14:textId="61655867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07FD593D" w14:textId="1D552944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671CE0B4" w14:textId="59E552C6" w:rsidR="00CA49B7" w:rsidRDefault="00CA49B7" w:rsidP="00F57E55">
      <w:pPr>
        <w:rPr>
          <w:rFonts w:ascii="Times New Roman" w:hAnsi="Times New Roman" w:cs="Times New Roman"/>
          <w:lang w:val="en-US"/>
        </w:rPr>
      </w:pPr>
    </w:p>
    <w:p w14:paraId="4DA559A9" w14:textId="11CE391F" w:rsidR="00CA49B7" w:rsidRPr="000007FF" w:rsidRDefault="00CA49B7" w:rsidP="00F57E5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F720D37" wp14:editId="5FB2AD6A">
            <wp:extent cx="5943600" cy="20434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4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F1E56" w14:textId="77777777" w:rsidR="00CA49B7" w:rsidRDefault="00CA49B7" w:rsidP="00CA49B7">
      <w:pPr>
        <w:jc w:val="both"/>
        <w:rPr>
          <w:rFonts w:ascii="Times New Roman" w:hAnsi="Times New Roman" w:cs="Times New Roman"/>
          <w:b/>
          <w:bCs/>
          <w:szCs w:val="24"/>
          <w:lang w:val="en-US"/>
        </w:rPr>
      </w:pPr>
    </w:p>
    <w:p w14:paraId="31DD56AC" w14:textId="6814CBE6" w:rsidR="00CA49B7" w:rsidRPr="005C6F70" w:rsidRDefault="00CA49B7" w:rsidP="00CA49B7">
      <w:pPr>
        <w:jc w:val="both"/>
        <w:rPr>
          <w:rFonts w:ascii="Times New Roman" w:hAnsi="Times New Roman" w:cs="Times New Roman"/>
          <w:color w:val="000000"/>
          <w:szCs w:val="24"/>
          <w:lang w:val="en-US"/>
        </w:rPr>
      </w:pPr>
      <w:r>
        <w:rPr>
          <w:rFonts w:ascii="Times New Roman" w:hAnsi="Times New Roman" w:cs="Times New Roman"/>
          <w:b/>
          <w:bCs/>
          <w:szCs w:val="24"/>
          <w:lang w:val="en-US"/>
        </w:rPr>
        <w:t xml:space="preserve">Supplementary </w:t>
      </w:r>
      <w:r w:rsidRPr="005C6F70">
        <w:rPr>
          <w:rFonts w:ascii="Times New Roman" w:hAnsi="Times New Roman" w:cs="Times New Roman"/>
          <w:b/>
          <w:bCs/>
          <w:szCs w:val="24"/>
          <w:lang w:val="en-US"/>
        </w:rPr>
        <w:t>Fig</w:t>
      </w:r>
      <w:r w:rsidRPr="005C6F70">
        <w:rPr>
          <w:rFonts w:ascii="Times New Roman" w:hAnsi="Times New Roman" w:cs="Times New Roman"/>
          <w:b/>
          <w:bCs/>
          <w:szCs w:val="24"/>
          <w:cs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szCs w:val="24"/>
          <w:lang w:val="en-US"/>
        </w:rPr>
        <w:t>S2</w:t>
      </w:r>
      <w:r w:rsidRPr="005C6F70">
        <w:rPr>
          <w:rFonts w:ascii="Times New Roman" w:hAnsi="Times New Roman" w:cs="Times New Roman"/>
          <w:b/>
          <w:bCs/>
          <w:szCs w:val="24"/>
          <w:cs/>
          <w:lang w:val="en-US"/>
        </w:rPr>
        <w:t xml:space="preserve">. </w:t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t>Effect of low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>-</w:t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t xml:space="preserve">temperature storage </w:t>
      </w:r>
      <w:r w:rsidRPr="005C6F70">
        <w:rPr>
          <w:rFonts w:ascii="Times New Roman" w:hAnsi="Times New Roman" w:cs="Times New Roman"/>
          <w:szCs w:val="24"/>
          <w:lang w:val="en-US"/>
        </w:rPr>
        <w:t xml:space="preserve">on the total microbial count 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>[(</w:t>
      </w:r>
      <w:r w:rsidRPr="005C6F70">
        <w:rPr>
          <w:rFonts w:ascii="Times New Roman" w:hAnsi="Times New Roman" w:cs="Times New Roman"/>
          <w:b/>
          <w:bCs/>
          <w:color w:val="000000"/>
          <w:lang w:val="en-US"/>
        </w:rPr>
        <w:t>A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>)</w:t>
      </w:r>
      <w:r>
        <w:rPr>
          <w:rFonts w:ascii="Times New Roman" w:hAnsi="Times New Roman" w:cs="Times New Roman"/>
          <w:color w:val="000000"/>
          <w:szCs w:val="24"/>
          <w:cs/>
          <w:lang w:val="en-US"/>
        </w:rPr>
        <w:t xml:space="preserve"> </w:t>
      </w:r>
      <w:r w:rsidRPr="005C6F70">
        <w:rPr>
          <w:rFonts w:ascii="Times New Roman" w:hAnsi="Times New Roman" w:cs="Times New Roman"/>
          <w:color w:val="000000"/>
          <w:lang w:val="en-US"/>
        </w:rPr>
        <w:t>aerobic bacteria</w:t>
      </w:r>
      <w:r>
        <w:rPr>
          <w:rFonts w:ascii="Times New Roman" w:hAnsi="Times New Roman" w:cs="Times New Roman"/>
          <w:color w:val="000000"/>
          <w:lang w:val="en-US"/>
        </w:rPr>
        <w:t>, (</w:t>
      </w:r>
      <w:r w:rsidRPr="001270F2">
        <w:rPr>
          <w:rFonts w:ascii="Times New Roman" w:hAnsi="Times New Roman" w:cs="Times New Roman"/>
          <w:b/>
          <w:color w:val="000000"/>
          <w:lang w:val="en-US"/>
        </w:rPr>
        <w:t>B</w:t>
      </w:r>
      <w:r>
        <w:rPr>
          <w:rFonts w:ascii="Times New Roman" w:hAnsi="Times New Roman" w:cs="Times New Roman"/>
          <w:color w:val="000000"/>
          <w:lang w:val="en-US"/>
        </w:rPr>
        <w:t>)</w:t>
      </w:r>
      <w:r w:rsidRPr="005C6F70">
        <w:rPr>
          <w:rFonts w:ascii="Times New Roman" w:hAnsi="Times New Roman" w:cs="Times New Roman"/>
          <w:color w:val="000000"/>
          <w:lang w:val="en-US"/>
        </w:rPr>
        <w:t xml:space="preserve"> yeast and mold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>]</w:t>
      </w:r>
      <w:r>
        <w:rPr>
          <w:rFonts w:ascii="Times New Roman" w:hAnsi="Times New Roman" w:cs="Times New Roman"/>
          <w:color w:val="000000"/>
          <w:szCs w:val="24"/>
          <w:cs/>
          <w:lang w:val="en-US"/>
        </w:rPr>
        <w:t xml:space="preserve"> </w:t>
      </w:r>
      <w:r w:rsidRPr="005C6F70">
        <w:rPr>
          <w:rFonts w:ascii="Times New Roman" w:hAnsi="Times New Roman" w:cs="Times New Roman"/>
          <w:szCs w:val="24"/>
          <w:lang w:val="en-US"/>
        </w:rPr>
        <w:t>of yerba mate infusion</w:t>
      </w:r>
      <w:r>
        <w:rPr>
          <w:rFonts w:ascii="Times New Roman" w:hAnsi="Times New Roman" w:cs="Times New Roman"/>
          <w:szCs w:val="24"/>
          <w:lang w:val="en-US"/>
        </w:rPr>
        <w:t>s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>.</w:t>
      </w:r>
      <w:r w:rsidRPr="005C6F70">
        <w:rPr>
          <w:rFonts w:ascii="Times New Roman" w:hAnsi="Times New Roman" w:cs="Times New Roman"/>
          <w:b/>
          <w:bCs/>
          <w:color w:val="000000"/>
          <w:szCs w:val="24"/>
          <w:cs/>
          <w:lang w:val="en-US"/>
        </w:rPr>
        <w:t xml:space="preserve"> </w:t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t xml:space="preserve">Error bars represent means </w:t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sym w:font="Symbol" w:char="F0B1"/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t xml:space="preserve"> standard deviations</w:t>
      </w:r>
      <w:r>
        <w:rPr>
          <w:rFonts w:ascii="Times New Roman" w:hAnsi="Times New Roman" w:cs="Times New Roman"/>
          <w:color w:val="000000"/>
          <w:szCs w:val="24"/>
          <w:lang w:val="en-US"/>
        </w:rPr>
        <w:t xml:space="preserve"> (</w:t>
      </w:r>
      <w:r w:rsidRPr="001270F2">
        <w:rPr>
          <w:rFonts w:ascii="Times New Roman" w:hAnsi="Times New Roman" w:cs="Times New Roman"/>
          <w:i/>
          <w:color w:val="000000"/>
          <w:szCs w:val="24"/>
          <w:lang w:val="en-US"/>
        </w:rPr>
        <w:t>n</w:t>
      </w:r>
      <w:r>
        <w:rPr>
          <w:rFonts w:ascii="Times New Roman" w:hAnsi="Times New Roman" w:cs="Times New Roman"/>
          <w:color w:val="000000"/>
          <w:szCs w:val="24"/>
          <w:lang w:val="en-US"/>
        </w:rPr>
        <w:t xml:space="preserve"> = 3</w:t>
      </w:r>
      <w:r>
        <w:rPr>
          <w:rFonts w:ascii="Times New Roman" w:hAnsi="Times New Roman" w:cs="Times New Roman"/>
          <w:color w:val="000000"/>
          <w:szCs w:val="24"/>
          <w:cs/>
          <w:lang w:val="en-US"/>
        </w:rPr>
        <w:t>)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 xml:space="preserve">. </w:t>
      </w:r>
      <w:r w:rsidRPr="005C6F70">
        <w:rPr>
          <w:rFonts w:ascii="Times New Roman" w:hAnsi="Times New Roman" w:cs="Times New Roman"/>
          <w:color w:val="000000"/>
          <w:lang w:val="en-US"/>
        </w:rPr>
        <w:t xml:space="preserve">No significant difference was observed </w:t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t xml:space="preserve">compared to the sample at day 0 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>(</w:t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t>control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>) (</w:t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t>Student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>’</w:t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t xml:space="preserve">s </w:t>
      </w:r>
      <w:r w:rsidRPr="005C6F70">
        <w:rPr>
          <w:rFonts w:ascii="Times New Roman" w:hAnsi="Times New Roman" w:cs="Times New Roman"/>
          <w:i/>
          <w:color w:val="000000"/>
          <w:szCs w:val="24"/>
          <w:lang w:val="en-US"/>
        </w:rPr>
        <w:t>t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>-</w:t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t xml:space="preserve">test, </w:t>
      </w:r>
      <w:r>
        <w:rPr>
          <w:rFonts w:ascii="Times New Roman" w:hAnsi="Times New Roman" w:cs="Times New Roman"/>
          <w:i/>
          <w:iCs/>
          <w:color w:val="000000"/>
          <w:szCs w:val="24"/>
          <w:lang w:val="en-US"/>
        </w:rPr>
        <w:t>p</w:t>
      </w:r>
      <w:r w:rsidRPr="005C6F70">
        <w:rPr>
          <w:rFonts w:ascii="Times New Roman" w:hAnsi="Times New Roman" w:cs="Times New Roman"/>
          <w:i/>
          <w:iCs/>
          <w:color w:val="000000"/>
          <w:szCs w:val="24"/>
          <w:lang w:val="en-US"/>
        </w:rPr>
        <w:t xml:space="preserve"> </w:t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t>&lt; 0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>.</w:t>
      </w:r>
      <w:r w:rsidRPr="005C6F70">
        <w:rPr>
          <w:rFonts w:ascii="Times New Roman" w:hAnsi="Times New Roman" w:cs="Times New Roman"/>
          <w:color w:val="000000"/>
          <w:szCs w:val="24"/>
          <w:lang w:val="en-US"/>
        </w:rPr>
        <w:t>05</w:t>
      </w:r>
      <w:r w:rsidRPr="005C6F70">
        <w:rPr>
          <w:rFonts w:ascii="Times New Roman" w:hAnsi="Times New Roman" w:cs="Times New Roman"/>
          <w:color w:val="000000"/>
          <w:szCs w:val="24"/>
          <w:cs/>
          <w:lang w:val="en-US"/>
        </w:rPr>
        <w:t>).</w:t>
      </w:r>
    </w:p>
    <w:p w14:paraId="38935E1F" w14:textId="77777777" w:rsidR="00F57E55" w:rsidRPr="00F57E55" w:rsidRDefault="00F57E55">
      <w:pPr>
        <w:rPr>
          <w:rFonts w:ascii="Times New Roman" w:hAnsi="Times New Roman" w:cs="Times New Roman"/>
          <w:lang w:val="en-US"/>
        </w:rPr>
      </w:pPr>
    </w:p>
    <w:sectPr w:rsidR="00F57E55" w:rsidRPr="00F57E55" w:rsidSect="00F57E55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7FF"/>
    <w:rsid w:val="000007FF"/>
    <w:rsid w:val="000D00BA"/>
    <w:rsid w:val="0016219F"/>
    <w:rsid w:val="003F2C74"/>
    <w:rsid w:val="00AA3E32"/>
    <w:rsid w:val="00CA49B7"/>
    <w:rsid w:val="00F5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DF47F7"/>
  <w15:chartTrackingRefBased/>
  <w15:docId w15:val="{EA09B668-E060-4545-AB14-23CC8B47B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07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Gholamreza Khaksar</dc:creator>
  <cp:keywords/>
  <dc:description/>
  <cp:lastModifiedBy>Gholamreza Khaksar</cp:lastModifiedBy>
  <cp:revision>5</cp:revision>
  <dcterms:created xsi:type="dcterms:W3CDTF">2022-10-18T07:14:00Z</dcterms:created>
  <dcterms:modified xsi:type="dcterms:W3CDTF">2022-10-23T09:23:00Z</dcterms:modified>
</cp:coreProperties>
</file>