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93F6D3" w14:textId="4E1FA751" w:rsidR="00C8208B" w:rsidRPr="00157F6D" w:rsidRDefault="00C8208B" w:rsidP="00C8208B">
      <w:pPr>
        <w:pStyle w:val="NoSpacing"/>
        <w:spacing w:before="240" w:after="240" w:line="480" w:lineRule="auto"/>
        <w:jc w:val="center"/>
        <w:rPr>
          <w:rFonts w:eastAsia="Calibri"/>
          <w:b/>
          <w:bCs/>
          <w:noProof/>
          <w:szCs w:val="24"/>
        </w:rPr>
      </w:pPr>
      <w:bookmarkStart w:id="0" w:name="_Hlk65323769"/>
      <w:r w:rsidRPr="00157F6D">
        <w:rPr>
          <w:rFonts w:eastAsia="Calibri"/>
          <w:b/>
          <w:bCs/>
          <w:noProof/>
          <w:szCs w:val="24"/>
        </w:rPr>
        <w:t>Xylitol production from sugarcane bagasse through ultrasound-assisted alkaline pretreatment and enzymatic hydrolysis followed by fermentation</w:t>
      </w:r>
    </w:p>
    <w:bookmarkEnd w:id="0"/>
    <w:p w14:paraId="479662A0" w14:textId="77777777" w:rsidR="004F29EF" w:rsidRPr="00E17F37" w:rsidRDefault="004F29EF" w:rsidP="004F29EF">
      <w:pPr>
        <w:pStyle w:val="NoSpacing"/>
        <w:spacing w:before="240" w:after="240" w:line="480" w:lineRule="auto"/>
        <w:jc w:val="both"/>
        <w:rPr>
          <w:rFonts w:eastAsia="Calibri"/>
        </w:rPr>
      </w:pPr>
    </w:p>
    <w:p w14:paraId="6F526D83" w14:textId="77777777" w:rsidR="004F29EF" w:rsidRPr="00E17F37" w:rsidRDefault="004F29EF" w:rsidP="004F29EF">
      <w:pPr>
        <w:pStyle w:val="NoSpacing"/>
        <w:spacing w:before="240" w:after="240" w:line="480" w:lineRule="auto"/>
        <w:jc w:val="both"/>
        <w:rPr>
          <w:rFonts w:eastAsia="Calibri"/>
        </w:rPr>
      </w:pPr>
    </w:p>
    <w:p w14:paraId="48402F2E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b/>
          <w:caps/>
          <w:szCs w:val="24"/>
        </w:rPr>
      </w:pPr>
      <w:proofErr w:type="spellStart"/>
      <w:r w:rsidRPr="00E20AC0">
        <w:rPr>
          <w:rFonts w:eastAsia="Calibri"/>
          <w:b/>
          <w:bCs/>
        </w:rPr>
        <w:t>Sabitri</w:t>
      </w:r>
      <w:proofErr w:type="spellEnd"/>
      <w:r w:rsidRPr="00E20AC0">
        <w:rPr>
          <w:rFonts w:eastAsia="Calibri"/>
          <w:b/>
          <w:bCs/>
        </w:rPr>
        <w:t xml:space="preserve"> Siris Thapa</w:t>
      </w:r>
      <w:r>
        <w:rPr>
          <w:rFonts w:eastAsia="Calibri"/>
          <w:b/>
          <w:bCs/>
          <w:vertAlign w:val="superscript"/>
        </w:rPr>
        <w:t>1</w:t>
      </w:r>
      <w:r w:rsidRPr="00E20AC0">
        <w:rPr>
          <w:rFonts w:eastAsia="Calibri"/>
          <w:b/>
          <w:bCs/>
        </w:rPr>
        <w:t>,</w:t>
      </w:r>
      <w:r w:rsidRPr="00E20AC0">
        <w:rPr>
          <w:b/>
        </w:rPr>
        <w:t xml:space="preserve"> </w:t>
      </w:r>
      <w:r>
        <w:rPr>
          <w:rFonts w:cs="Times New Roman"/>
          <w:b/>
          <w:szCs w:val="24"/>
        </w:rPr>
        <w:t>Smriti Shrestha</w:t>
      </w:r>
      <w:r>
        <w:rPr>
          <w:rFonts w:cs="Times New Roman"/>
          <w:b/>
          <w:szCs w:val="24"/>
          <w:vertAlign w:val="superscript"/>
        </w:rPr>
        <w:t>1</w:t>
      </w:r>
      <w:r>
        <w:rPr>
          <w:rFonts w:cs="Times New Roman"/>
          <w:b/>
          <w:szCs w:val="24"/>
        </w:rPr>
        <w:t>, Muhammad Bilal Sadiq</w:t>
      </w:r>
      <w:r>
        <w:rPr>
          <w:rFonts w:cs="Times New Roman"/>
          <w:b/>
          <w:szCs w:val="24"/>
          <w:vertAlign w:val="superscript"/>
        </w:rPr>
        <w:t>2</w:t>
      </w:r>
      <w:r>
        <w:rPr>
          <w:rFonts w:cs="Times New Roman"/>
          <w:b/>
          <w:szCs w:val="24"/>
        </w:rPr>
        <w:t>, Anil Kumar Anal</w:t>
      </w:r>
      <w:r>
        <w:rPr>
          <w:rFonts w:cs="Times New Roman"/>
          <w:b/>
          <w:szCs w:val="24"/>
          <w:vertAlign w:val="superscript"/>
        </w:rPr>
        <w:t>1*</w:t>
      </w:r>
    </w:p>
    <w:p w14:paraId="615EC376" w14:textId="77777777" w:rsidR="004F29EF" w:rsidRDefault="004F29EF" w:rsidP="004F29EF">
      <w:pPr>
        <w:spacing w:line="480" w:lineRule="auto"/>
        <w:jc w:val="center"/>
        <w:rPr>
          <w:b/>
          <w:bCs/>
          <w:color w:val="000000" w:themeColor="text1"/>
          <w:shd w:val="clear" w:color="auto" w:fill="FFFFFF"/>
        </w:rPr>
      </w:pPr>
    </w:p>
    <w:p w14:paraId="67796A22" w14:textId="77777777" w:rsidR="004F29EF" w:rsidRPr="004F29EF" w:rsidRDefault="004F29EF" w:rsidP="004F29E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29E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F29EF">
        <w:rPr>
          <w:rFonts w:ascii="Times New Roman" w:hAnsi="Times New Roman" w:cs="Times New Roman"/>
          <w:sz w:val="24"/>
          <w:szCs w:val="24"/>
        </w:rPr>
        <w:t>Food Engineering and Bioprocess Technology,</w:t>
      </w:r>
      <w:r w:rsidRPr="004F29E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29EF">
        <w:rPr>
          <w:rFonts w:ascii="Times New Roman" w:hAnsi="Times New Roman" w:cs="Times New Roman"/>
          <w:sz w:val="24"/>
          <w:szCs w:val="24"/>
        </w:rPr>
        <w:t>Department of Food, Agriculture and Bioresources, Asian Institute of Technology, 12120, Thailand</w:t>
      </w:r>
    </w:p>
    <w:p w14:paraId="37E9953C" w14:textId="77777777" w:rsidR="004F29EF" w:rsidRPr="004F29EF" w:rsidRDefault="004F29EF" w:rsidP="004F29E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29E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29EF">
        <w:rPr>
          <w:rFonts w:ascii="Times New Roman" w:hAnsi="Times New Roman" w:cs="Times New Roman"/>
          <w:sz w:val="24"/>
          <w:szCs w:val="24"/>
        </w:rPr>
        <w:t>School of Life Sciences, Forman Christian College (A Chartered University), Lahore, 54600, Pakistan</w:t>
      </w:r>
    </w:p>
    <w:p w14:paraId="0F5BF1FB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szCs w:val="24"/>
        </w:rPr>
      </w:pPr>
    </w:p>
    <w:p w14:paraId="555EE36E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szCs w:val="24"/>
        </w:rPr>
      </w:pPr>
    </w:p>
    <w:p w14:paraId="3447C41C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szCs w:val="24"/>
        </w:rPr>
      </w:pPr>
    </w:p>
    <w:p w14:paraId="403B3526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szCs w:val="24"/>
        </w:rPr>
      </w:pPr>
    </w:p>
    <w:p w14:paraId="3A72B784" w14:textId="77777777" w:rsidR="004F29EF" w:rsidRDefault="004F29EF" w:rsidP="004F29EF">
      <w:pPr>
        <w:pStyle w:val="NoSpacing"/>
        <w:spacing w:line="480" w:lineRule="auto"/>
        <w:jc w:val="center"/>
        <w:rPr>
          <w:rFonts w:cs="Times New Roman"/>
          <w:szCs w:val="24"/>
        </w:rPr>
      </w:pPr>
    </w:p>
    <w:p w14:paraId="5DF70C15" w14:textId="77777777" w:rsidR="004F29EF" w:rsidRPr="004F29EF" w:rsidRDefault="004F29EF" w:rsidP="004F29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29EF">
        <w:rPr>
          <w:rFonts w:ascii="Times New Roman" w:hAnsi="Times New Roman" w:cs="Times New Roman"/>
          <w:b/>
          <w:bCs/>
          <w:sz w:val="24"/>
          <w:szCs w:val="24"/>
        </w:rPr>
        <w:t>Corresponding author:</w:t>
      </w:r>
      <w:r w:rsidRPr="004F29EF">
        <w:rPr>
          <w:rFonts w:ascii="Times New Roman" w:hAnsi="Times New Roman" w:cs="Times New Roman"/>
          <w:sz w:val="24"/>
          <w:szCs w:val="24"/>
        </w:rPr>
        <w:t xml:space="preserve"> Anil Kumar Anal, Department of Food Agriculture and Bioresources, Asian Institute of Technology, </w:t>
      </w:r>
      <w:proofErr w:type="spellStart"/>
      <w:r w:rsidRPr="004F29EF">
        <w:rPr>
          <w:rFonts w:ascii="Times New Roman" w:hAnsi="Times New Roman" w:cs="Times New Roman"/>
          <w:sz w:val="24"/>
          <w:szCs w:val="24"/>
        </w:rPr>
        <w:t>Pathumthani</w:t>
      </w:r>
      <w:proofErr w:type="spellEnd"/>
      <w:r w:rsidRPr="004F29EF">
        <w:rPr>
          <w:rFonts w:ascii="Times New Roman" w:hAnsi="Times New Roman" w:cs="Times New Roman"/>
          <w:sz w:val="24"/>
          <w:szCs w:val="24"/>
        </w:rPr>
        <w:t xml:space="preserve"> 12120, Thailand</w:t>
      </w:r>
    </w:p>
    <w:p w14:paraId="69976641" w14:textId="77777777" w:rsidR="004F29EF" w:rsidRPr="004F29EF" w:rsidRDefault="004F29EF" w:rsidP="004F29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29EF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6" w:history="1">
        <w:r w:rsidRPr="004F29EF">
          <w:rPr>
            <w:rStyle w:val="Hyperlink"/>
            <w:rFonts w:ascii="Times New Roman" w:hAnsi="Times New Roman" w:cs="Times New Roman"/>
            <w:sz w:val="24"/>
            <w:szCs w:val="24"/>
          </w:rPr>
          <w:t>anilkumar@ait.asia</w:t>
        </w:r>
      </w:hyperlink>
      <w:r w:rsidRPr="004F29EF">
        <w:rPr>
          <w:rStyle w:val="Hyperlink"/>
          <w:rFonts w:ascii="Times New Roman" w:hAnsi="Times New Roman" w:cs="Times New Roman"/>
          <w:sz w:val="24"/>
          <w:szCs w:val="24"/>
        </w:rPr>
        <w:t>; anil.anal@gmail.com,</w:t>
      </w:r>
      <w:r w:rsidRPr="004F29EF">
        <w:rPr>
          <w:rFonts w:ascii="Times New Roman" w:hAnsi="Times New Roman" w:cs="Times New Roman"/>
          <w:sz w:val="24"/>
          <w:szCs w:val="24"/>
        </w:rPr>
        <w:t xml:space="preserve"> Tel: +66 25246110, Fax: +66-2-5246200 </w:t>
      </w:r>
    </w:p>
    <w:p w14:paraId="1D1C5D92" w14:textId="77777777" w:rsidR="004F29EF" w:rsidRDefault="004F29EF" w:rsidP="007543C8">
      <w:pPr>
        <w:pStyle w:val="NoSpacing"/>
        <w:spacing w:before="240" w:after="240" w:line="480" w:lineRule="auto"/>
        <w:jc w:val="center"/>
        <w:rPr>
          <w:b/>
          <w:bCs/>
        </w:rPr>
      </w:pPr>
      <w:r>
        <w:rPr>
          <w:b/>
          <w:bCs/>
        </w:rPr>
        <w:br w:type="page"/>
      </w:r>
    </w:p>
    <w:p w14:paraId="6A7F6C51" w14:textId="6AE638C2" w:rsidR="007543C8" w:rsidRPr="007543C8" w:rsidRDefault="007543C8" w:rsidP="007543C8">
      <w:pPr>
        <w:pStyle w:val="NoSpacing"/>
        <w:spacing w:before="240" w:after="240" w:line="480" w:lineRule="auto"/>
        <w:jc w:val="center"/>
        <w:rPr>
          <w:b/>
          <w:bCs/>
        </w:rPr>
      </w:pPr>
      <w:r w:rsidRPr="007543C8">
        <w:rPr>
          <w:b/>
          <w:bCs/>
        </w:rPr>
        <w:lastRenderedPageBreak/>
        <w:t>HPLC Analysis of Xylitol</w:t>
      </w:r>
    </w:p>
    <w:p w14:paraId="5CD85557" w14:textId="09D65170" w:rsidR="00852338" w:rsidRDefault="00852338" w:rsidP="00852338">
      <w:pPr>
        <w:pStyle w:val="NoSpacing"/>
        <w:spacing w:before="240" w:after="240" w:line="480" w:lineRule="auto"/>
        <w:jc w:val="both"/>
      </w:pPr>
      <w:r>
        <w:t xml:space="preserve">The </w:t>
      </w:r>
      <w:r w:rsidRPr="00E17F37">
        <w:t xml:space="preserve">xylitol </w:t>
      </w:r>
      <w:r>
        <w:t>concentration in the fermentation broth of</w:t>
      </w:r>
      <w:r w:rsidRPr="00E17F37">
        <w:t xml:space="preserve"> three different starter cultures </w:t>
      </w:r>
      <w:r w:rsidRPr="007543C8">
        <w:t>(</w:t>
      </w:r>
      <w:r w:rsidRPr="007543C8">
        <w:rPr>
          <w:rStyle w:val="Heading3"/>
          <w:rFonts w:cs="Times New Roman"/>
          <w:b w:val="0"/>
          <w:bCs w:val="0"/>
          <w:i/>
          <w:iCs/>
          <w:szCs w:val="24"/>
        </w:rPr>
        <w:t xml:space="preserve">Candida </w:t>
      </w:r>
      <w:proofErr w:type="spellStart"/>
      <w:r w:rsidRPr="007543C8">
        <w:rPr>
          <w:rStyle w:val="Heading3"/>
          <w:rFonts w:cs="Times New Roman"/>
          <w:b w:val="0"/>
          <w:bCs w:val="0"/>
          <w:i/>
          <w:iCs/>
          <w:szCs w:val="24"/>
        </w:rPr>
        <w:t>guilliermondii</w:t>
      </w:r>
      <w:proofErr w:type="spellEnd"/>
      <w:r w:rsidRPr="007543C8">
        <w:rPr>
          <w:rStyle w:val="Heading3"/>
          <w:rFonts w:cs="Times New Roman"/>
          <w:b w:val="0"/>
          <w:bCs w:val="0"/>
          <w:i/>
          <w:iCs/>
          <w:szCs w:val="24"/>
        </w:rPr>
        <w:t>,</w:t>
      </w:r>
      <w:r w:rsidRPr="00E17F37">
        <w:rPr>
          <w:rStyle w:val="Heading3"/>
          <w:rFonts w:cs="Times New Roman"/>
          <w:i/>
          <w:iCs/>
          <w:szCs w:val="24"/>
        </w:rPr>
        <w:t xml:space="preserve"> </w:t>
      </w:r>
      <w:r w:rsidRPr="00E17F37">
        <w:rPr>
          <w:i/>
          <w:iCs/>
        </w:rPr>
        <w:t xml:space="preserve">Corynebacterium </w:t>
      </w:r>
      <w:proofErr w:type="spellStart"/>
      <w:r w:rsidRPr="00E17F37">
        <w:rPr>
          <w:i/>
          <w:iCs/>
        </w:rPr>
        <w:t>glutamicum</w:t>
      </w:r>
      <w:proofErr w:type="spellEnd"/>
      <w:r w:rsidRPr="00E17F37">
        <w:rPr>
          <w:i/>
          <w:iCs/>
        </w:rPr>
        <w:t xml:space="preserve"> </w:t>
      </w:r>
      <w:r w:rsidRPr="00E17F37">
        <w:t>and mixed culture respectively) at 72 h</w:t>
      </w:r>
      <w:r>
        <w:t xml:space="preserve"> was quantitatively analyzed </w:t>
      </w:r>
      <w:r w:rsidRPr="00E17F37">
        <w:t>by HPL</w:t>
      </w:r>
      <w:r>
        <w:t xml:space="preserve">C. HPLC chromatogram (Figure </w:t>
      </w:r>
      <w:r w:rsidR="00553431">
        <w:t>S1</w:t>
      </w:r>
      <w:r>
        <w:t>) shows the peaks of xylitol.</w:t>
      </w:r>
    </w:p>
    <w:p w14:paraId="5DFBFAD8" w14:textId="2B5E99C1" w:rsidR="005D6672" w:rsidRDefault="005D6672" w:rsidP="00852338">
      <w:pPr>
        <w:pStyle w:val="NoSpacing"/>
        <w:spacing w:before="240" w:after="240" w:line="480" w:lineRule="auto"/>
        <w:jc w:val="both"/>
      </w:pPr>
      <w:r w:rsidRPr="00E17F37">
        <w:rPr>
          <w:noProof/>
        </w:rPr>
        <w:drawing>
          <wp:anchor distT="0" distB="0" distL="114300" distR="114300" simplePos="0" relativeHeight="251658240" behindDoc="0" locked="0" layoutInCell="1" allowOverlap="1" wp14:anchorId="05B986BE" wp14:editId="13E64105">
            <wp:simplePos x="0" y="0"/>
            <wp:positionH relativeFrom="column">
              <wp:posOffset>561975</wp:posOffset>
            </wp:positionH>
            <wp:positionV relativeFrom="paragraph">
              <wp:posOffset>-4445</wp:posOffset>
            </wp:positionV>
            <wp:extent cx="5208905" cy="280035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7F6">
        <w:t>S1</w:t>
      </w:r>
      <w:r>
        <w:t>a)</w:t>
      </w:r>
      <w:r w:rsidRPr="005D6672">
        <w:rPr>
          <w:noProof/>
        </w:rPr>
        <w:t xml:space="preserve"> </w:t>
      </w:r>
    </w:p>
    <w:p w14:paraId="48C0ACE4" w14:textId="16A2BC67" w:rsidR="004644F9" w:rsidRDefault="004644F9"/>
    <w:p w14:paraId="7C2279E8" w14:textId="56D10FC9" w:rsidR="005D6672" w:rsidRDefault="005D6672"/>
    <w:p w14:paraId="2D578676" w14:textId="11CE1AB0" w:rsidR="005D6672" w:rsidRDefault="005D6672"/>
    <w:p w14:paraId="2AE27FCC" w14:textId="4E4D6EE1" w:rsidR="005D6672" w:rsidRDefault="005D6672"/>
    <w:p w14:paraId="0BA3894E" w14:textId="1BD72777" w:rsidR="005D6672" w:rsidRDefault="005D6672"/>
    <w:p w14:paraId="2811C790" w14:textId="4D21B627" w:rsidR="005D6672" w:rsidRDefault="005D6672"/>
    <w:p w14:paraId="2155E404" w14:textId="77192BDE" w:rsidR="005D6672" w:rsidRDefault="005D6672"/>
    <w:p w14:paraId="1BB4C941" w14:textId="019981C8" w:rsidR="005D6672" w:rsidRDefault="005D6672"/>
    <w:p w14:paraId="79148DD9" w14:textId="1CE96E39" w:rsidR="005D6672" w:rsidRDefault="005D6672"/>
    <w:p w14:paraId="2DE46D4C" w14:textId="37FF5281" w:rsidR="005D6672" w:rsidRPr="005D6672" w:rsidRDefault="005D6672">
      <w:pPr>
        <w:rPr>
          <w:rFonts w:ascii="Times New Roman" w:hAnsi="Times New Roman" w:cs="Times New Roman"/>
          <w:sz w:val="24"/>
          <w:szCs w:val="24"/>
        </w:rPr>
      </w:pPr>
      <w:r w:rsidRPr="005D667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FA2FEB7" wp14:editId="190859DF">
            <wp:simplePos x="0" y="0"/>
            <wp:positionH relativeFrom="column">
              <wp:posOffset>495300</wp:posOffset>
            </wp:positionH>
            <wp:positionV relativeFrom="paragraph">
              <wp:posOffset>141605</wp:posOffset>
            </wp:positionV>
            <wp:extent cx="5207409" cy="252412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409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7F6">
        <w:rPr>
          <w:rFonts w:ascii="Times New Roman" w:hAnsi="Times New Roman" w:cs="Times New Roman"/>
          <w:sz w:val="24"/>
          <w:szCs w:val="24"/>
        </w:rPr>
        <w:t>S1</w:t>
      </w:r>
      <w:r w:rsidRPr="005D6672">
        <w:rPr>
          <w:rFonts w:ascii="Times New Roman" w:hAnsi="Times New Roman" w:cs="Times New Roman"/>
          <w:sz w:val="24"/>
          <w:szCs w:val="24"/>
        </w:rPr>
        <w:t>b)</w:t>
      </w:r>
    </w:p>
    <w:p w14:paraId="2E5C8B7D" w14:textId="23BB30C2" w:rsidR="00852338" w:rsidRDefault="00852338"/>
    <w:p w14:paraId="5F4A423D" w14:textId="3EDC0E1A" w:rsidR="005D6672" w:rsidRDefault="005D6672"/>
    <w:p w14:paraId="1B15E386" w14:textId="31C64A9F" w:rsidR="005D6672" w:rsidRDefault="005D6672"/>
    <w:p w14:paraId="1F297F6B" w14:textId="1609F48E" w:rsidR="005D6672" w:rsidRDefault="005D6672"/>
    <w:p w14:paraId="16F7A668" w14:textId="35B7ADD0" w:rsidR="005D6672" w:rsidRDefault="005D6672"/>
    <w:p w14:paraId="6293C9B8" w14:textId="5AAE8AC8" w:rsidR="005D6672" w:rsidRDefault="005D6672"/>
    <w:p w14:paraId="750F0CEB" w14:textId="5D6F93A6" w:rsidR="005D6672" w:rsidRDefault="005D6672"/>
    <w:p w14:paraId="1C801FF3" w14:textId="7A565C2E" w:rsidR="005D6672" w:rsidRDefault="005D6672"/>
    <w:p w14:paraId="5E1B45AC" w14:textId="574CC627" w:rsidR="005D6672" w:rsidRDefault="005D6672"/>
    <w:p w14:paraId="375AAADF" w14:textId="2C5A0BA6" w:rsidR="005D6672" w:rsidRDefault="005D6672"/>
    <w:p w14:paraId="580EA129" w14:textId="5EB70534" w:rsidR="005D6672" w:rsidRDefault="00242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S1</w:t>
      </w:r>
      <w:r w:rsidR="005D6672" w:rsidRPr="005D6672">
        <w:rPr>
          <w:rFonts w:ascii="Times New Roman" w:hAnsi="Times New Roman" w:cs="Times New Roman"/>
          <w:sz w:val="24"/>
          <w:szCs w:val="24"/>
        </w:rPr>
        <w:t>c)</w:t>
      </w:r>
    </w:p>
    <w:p w14:paraId="17E0EAC9" w14:textId="62822536" w:rsidR="005D6672" w:rsidRDefault="005D6672">
      <w:pPr>
        <w:rPr>
          <w:rFonts w:ascii="Times New Roman" w:hAnsi="Times New Roman" w:cs="Times New Roman"/>
          <w:sz w:val="24"/>
          <w:szCs w:val="24"/>
        </w:rPr>
      </w:pPr>
      <w:r w:rsidRPr="00E17F37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CB3E0A6" wp14:editId="7FA5A438">
            <wp:simplePos x="0" y="0"/>
            <wp:positionH relativeFrom="column">
              <wp:posOffset>381000</wp:posOffset>
            </wp:positionH>
            <wp:positionV relativeFrom="paragraph">
              <wp:posOffset>15240</wp:posOffset>
            </wp:positionV>
            <wp:extent cx="5229225" cy="2562225"/>
            <wp:effectExtent l="0" t="0" r="9525" b="952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1950EF" w14:textId="5DDAD799" w:rsidR="005D6672" w:rsidRDefault="005D6672">
      <w:pPr>
        <w:rPr>
          <w:rFonts w:ascii="Times New Roman" w:hAnsi="Times New Roman" w:cs="Times New Roman"/>
          <w:sz w:val="24"/>
          <w:szCs w:val="24"/>
        </w:rPr>
      </w:pPr>
    </w:p>
    <w:p w14:paraId="7A595070" w14:textId="4634DBE4" w:rsidR="005D6672" w:rsidRDefault="005D6672">
      <w:pPr>
        <w:rPr>
          <w:rFonts w:ascii="Times New Roman" w:hAnsi="Times New Roman" w:cs="Times New Roman"/>
          <w:sz w:val="24"/>
          <w:szCs w:val="24"/>
        </w:rPr>
      </w:pPr>
    </w:p>
    <w:p w14:paraId="0F9BA344" w14:textId="4EF5420C" w:rsidR="005D6672" w:rsidRDefault="005D6672">
      <w:pPr>
        <w:rPr>
          <w:rFonts w:ascii="Times New Roman" w:hAnsi="Times New Roman" w:cs="Times New Roman"/>
          <w:sz w:val="24"/>
          <w:szCs w:val="24"/>
        </w:rPr>
      </w:pPr>
    </w:p>
    <w:p w14:paraId="209804ED" w14:textId="4B71EB32" w:rsidR="005D6672" w:rsidRDefault="005D6672">
      <w:pPr>
        <w:rPr>
          <w:rFonts w:ascii="Times New Roman" w:hAnsi="Times New Roman" w:cs="Times New Roman"/>
          <w:sz w:val="24"/>
          <w:szCs w:val="24"/>
        </w:rPr>
      </w:pPr>
    </w:p>
    <w:p w14:paraId="72455664" w14:textId="186888BF" w:rsidR="005D6672" w:rsidRPr="005D6672" w:rsidRDefault="005D6672">
      <w:pPr>
        <w:rPr>
          <w:rFonts w:ascii="Times New Roman" w:hAnsi="Times New Roman" w:cs="Times New Roman"/>
          <w:sz w:val="24"/>
          <w:szCs w:val="24"/>
        </w:rPr>
      </w:pPr>
    </w:p>
    <w:p w14:paraId="745710FF" w14:textId="3BFB84A4" w:rsidR="00852338" w:rsidRDefault="00852338"/>
    <w:p w14:paraId="3B1C6517" w14:textId="7D5B1D21" w:rsidR="005D6672" w:rsidRDefault="005D6672"/>
    <w:p w14:paraId="2BD7294A" w14:textId="11424F50" w:rsidR="005D6672" w:rsidRDefault="005D6672"/>
    <w:p w14:paraId="37E96723" w14:textId="77777777" w:rsidR="00567EC1" w:rsidRDefault="00567EC1"/>
    <w:p w14:paraId="44DE2DE5" w14:textId="6E95CC78" w:rsidR="00852338" w:rsidRPr="006B0C3D" w:rsidRDefault="00852338" w:rsidP="00852338">
      <w:pPr>
        <w:pStyle w:val="NoSpacing"/>
        <w:spacing w:before="240" w:after="240" w:line="480" w:lineRule="auto"/>
        <w:jc w:val="both"/>
        <w:rPr>
          <w:rFonts w:cs="Times New Roman"/>
          <w:szCs w:val="24"/>
        </w:rPr>
      </w:pPr>
      <w:r w:rsidRPr="006B0C3D">
        <w:rPr>
          <w:rFonts w:cs="Times New Roman"/>
          <w:b/>
          <w:bCs/>
          <w:szCs w:val="24"/>
          <w:lang w:eastAsia="th-TH"/>
        </w:rPr>
        <w:t xml:space="preserve">Fig. </w:t>
      </w:r>
      <w:r w:rsidR="005D027E" w:rsidRPr="006B0C3D">
        <w:rPr>
          <w:rFonts w:cs="Times New Roman"/>
          <w:b/>
          <w:bCs/>
          <w:szCs w:val="24"/>
          <w:lang w:eastAsia="th-TH"/>
        </w:rPr>
        <w:t>S1</w:t>
      </w:r>
      <w:r w:rsidRPr="006B0C3D">
        <w:rPr>
          <w:rFonts w:cs="Times New Roman"/>
          <w:b/>
          <w:bCs/>
          <w:szCs w:val="24"/>
          <w:lang w:eastAsia="th-TH"/>
        </w:rPr>
        <w:t xml:space="preserve">. </w:t>
      </w:r>
      <w:r w:rsidRPr="006B0C3D">
        <w:rPr>
          <w:rStyle w:val="Heading3"/>
          <w:rFonts w:ascii="Times New Roman" w:hAnsi="Times New Roman" w:cs="Times New Roman"/>
          <w:b w:val="0"/>
          <w:bCs w:val="0"/>
          <w:sz w:val="24"/>
          <w:szCs w:val="24"/>
        </w:rPr>
        <w:t xml:space="preserve">HPLC chromatogram of xylitol produced during fermentation of sugarcane bagasse hydrolysates at 72 h </w:t>
      </w:r>
      <w:r w:rsidRPr="006B0C3D">
        <w:rPr>
          <w:rFonts w:cs="Times New Roman"/>
          <w:szCs w:val="24"/>
          <w:lang w:eastAsia="th-TH"/>
        </w:rPr>
        <w:t>by</w:t>
      </w:r>
      <w:r w:rsidRPr="006B0C3D">
        <w:rPr>
          <w:rFonts w:cs="Times New Roman"/>
          <w:b/>
          <w:bCs/>
          <w:szCs w:val="24"/>
          <w:lang w:eastAsia="th-TH"/>
        </w:rPr>
        <w:t xml:space="preserve"> </w:t>
      </w:r>
      <w:r w:rsidRPr="006B0C3D">
        <w:rPr>
          <w:rStyle w:val="Heading3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Candida </w:t>
      </w:r>
      <w:proofErr w:type="spellStart"/>
      <w:r w:rsidRPr="006B0C3D">
        <w:rPr>
          <w:rStyle w:val="Heading3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guilliermondii</w:t>
      </w:r>
      <w:proofErr w:type="spellEnd"/>
      <w:r w:rsidRPr="006B0C3D">
        <w:rPr>
          <w:rStyle w:val="Heading3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6B0C3D">
        <w:rPr>
          <w:rFonts w:cs="Times New Roman"/>
          <w:szCs w:val="24"/>
          <w:lang w:eastAsia="th-TH"/>
        </w:rPr>
        <w:t>(</w:t>
      </w:r>
      <w:r w:rsidR="002427F6">
        <w:rPr>
          <w:rFonts w:cs="Times New Roman"/>
          <w:szCs w:val="24"/>
          <w:lang w:eastAsia="th-TH"/>
        </w:rPr>
        <w:t>S1</w:t>
      </w:r>
      <w:r w:rsidRPr="006B0C3D">
        <w:rPr>
          <w:rFonts w:cs="Times New Roman"/>
          <w:szCs w:val="24"/>
          <w:lang w:eastAsia="th-TH"/>
        </w:rPr>
        <w:t>a);</w:t>
      </w:r>
      <w:r w:rsidRPr="006B0C3D">
        <w:rPr>
          <w:rFonts w:cs="Times New Roman"/>
          <w:i/>
          <w:iCs/>
          <w:szCs w:val="24"/>
        </w:rPr>
        <w:t xml:space="preserve"> Corynebacterium </w:t>
      </w:r>
      <w:proofErr w:type="spellStart"/>
      <w:r w:rsidRPr="006B0C3D">
        <w:rPr>
          <w:rFonts w:cs="Times New Roman"/>
          <w:i/>
          <w:iCs/>
          <w:szCs w:val="24"/>
        </w:rPr>
        <w:t>glutamicum</w:t>
      </w:r>
      <w:proofErr w:type="spellEnd"/>
      <w:r w:rsidRPr="006B0C3D">
        <w:rPr>
          <w:rFonts w:cs="Times New Roman"/>
          <w:i/>
          <w:iCs/>
          <w:szCs w:val="24"/>
        </w:rPr>
        <w:t xml:space="preserve"> </w:t>
      </w:r>
      <w:r w:rsidRPr="006B0C3D">
        <w:rPr>
          <w:rFonts w:cs="Times New Roman"/>
          <w:szCs w:val="24"/>
        </w:rPr>
        <w:t>(</w:t>
      </w:r>
      <w:r w:rsidR="002427F6">
        <w:rPr>
          <w:rFonts w:cs="Times New Roman"/>
          <w:szCs w:val="24"/>
        </w:rPr>
        <w:t>S1</w:t>
      </w:r>
      <w:r w:rsidRPr="006B0C3D">
        <w:rPr>
          <w:rFonts w:cs="Times New Roman"/>
          <w:szCs w:val="24"/>
        </w:rPr>
        <w:t>b);</w:t>
      </w:r>
      <w:r w:rsidRPr="006B0C3D">
        <w:rPr>
          <w:rFonts w:cs="Times New Roman"/>
          <w:i/>
          <w:iCs/>
          <w:szCs w:val="24"/>
        </w:rPr>
        <w:t xml:space="preserve"> and </w:t>
      </w:r>
      <w:r w:rsidRPr="006B0C3D">
        <w:rPr>
          <w:rFonts w:cs="Times New Roman"/>
          <w:szCs w:val="24"/>
        </w:rPr>
        <w:t>mixed culture of</w:t>
      </w:r>
      <w:r w:rsidRPr="006B0C3D">
        <w:rPr>
          <w:rFonts w:cs="Times New Roman"/>
          <w:i/>
          <w:iCs/>
          <w:szCs w:val="24"/>
          <w:lang w:eastAsia="th-TH"/>
        </w:rPr>
        <w:t xml:space="preserve"> </w:t>
      </w:r>
      <w:r w:rsidRPr="006B0C3D">
        <w:rPr>
          <w:rStyle w:val="Heading3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Candida </w:t>
      </w:r>
      <w:proofErr w:type="spellStart"/>
      <w:r w:rsidRPr="006B0C3D">
        <w:rPr>
          <w:rStyle w:val="Heading3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guilliermondii</w:t>
      </w:r>
      <w:proofErr w:type="spellEnd"/>
      <w:r w:rsidRPr="006B0C3D">
        <w:rPr>
          <w:rFonts w:cs="Times New Roman"/>
          <w:i/>
          <w:iCs/>
          <w:szCs w:val="24"/>
        </w:rPr>
        <w:t xml:space="preserve"> </w:t>
      </w:r>
      <w:r w:rsidRPr="006B0C3D">
        <w:rPr>
          <w:rFonts w:cs="Times New Roman"/>
          <w:szCs w:val="24"/>
        </w:rPr>
        <w:t xml:space="preserve">and </w:t>
      </w:r>
      <w:r w:rsidRPr="006B0C3D">
        <w:rPr>
          <w:rFonts w:cs="Times New Roman"/>
          <w:i/>
          <w:iCs/>
          <w:szCs w:val="24"/>
        </w:rPr>
        <w:t xml:space="preserve">Corynebacterium </w:t>
      </w:r>
      <w:proofErr w:type="spellStart"/>
      <w:r w:rsidRPr="006B0C3D">
        <w:rPr>
          <w:rFonts w:cs="Times New Roman"/>
          <w:i/>
          <w:iCs/>
          <w:szCs w:val="24"/>
        </w:rPr>
        <w:t>glutamicum</w:t>
      </w:r>
      <w:proofErr w:type="spellEnd"/>
      <w:r w:rsidRPr="006B0C3D">
        <w:rPr>
          <w:rFonts w:cs="Times New Roman"/>
          <w:i/>
          <w:iCs/>
          <w:szCs w:val="24"/>
        </w:rPr>
        <w:t xml:space="preserve"> </w:t>
      </w:r>
      <w:r w:rsidRPr="006B0C3D">
        <w:rPr>
          <w:rFonts w:cs="Times New Roman"/>
          <w:szCs w:val="24"/>
        </w:rPr>
        <w:t>(</w:t>
      </w:r>
      <w:r w:rsidR="002427F6">
        <w:rPr>
          <w:rFonts w:cs="Times New Roman"/>
          <w:szCs w:val="24"/>
        </w:rPr>
        <w:t>S1</w:t>
      </w:r>
      <w:r w:rsidRPr="006B0C3D">
        <w:rPr>
          <w:rFonts w:cs="Times New Roman"/>
          <w:szCs w:val="24"/>
        </w:rPr>
        <w:t>c)</w:t>
      </w:r>
    </w:p>
    <w:p w14:paraId="17D34AF8" w14:textId="77777777" w:rsidR="00852338" w:rsidRDefault="00852338"/>
    <w:sectPr w:rsidR="0085233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E1FB51" w14:textId="77777777" w:rsidR="00820AA7" w:rsidRDefault="00820AA7" w:rsidP="006B0C3D">
      <w:pPr>
        <w:spacing w:after="0" w:line="240" w:lineRule="auto"/>
      </w:pPr>
      <w:r>
        <w:separator/>
      </w:r>
    </w:p>
  </w:endnote>
  <w:endnote w:type="continuationSeparator" w:id="0">
    <w:p w14:paraId="24482BF5" w14:textId="77777777" w:rsidR="00820AA7" w:rsidRDefault="00820AA7" w:rsidP="006B0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48198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3E0899" w14:textId="104E1364" w:rsidR="006B0C3D" w:rsidRDefault="006B0C3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2095D0" w14:textId="77777777" w:rsidR="006B0C3D" w:rsidRDefault="006B0C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5A39" w14:textId="77777777" w:rsidR="00820AA7" w:rsidRDefault="00820AA7" w:rsidP="006B0C3D">
      <w:pPr>
        <w:spacing w:after="0" w:line="240" w:lineRule="auto"/>
      </w:pPr>
      <w:r>
        <w:separator/>
      </w:r>
    </w:p>
  </w:footnote>
  <w:footnote w:type="continuationSeparator" w:id="0">
    <w:p w14:paraId="76C11EA2" w14:textId="77777777" w:rsidR="00820AA7" w:rsidRDefault="00820AA7" w:rsidP="006B0C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338"/>
    <w:rsid w:val="0003160D"/>
    <w:rsid w:val="002427F6"/>
    <w:rsid w:val="00307E34"/>
    <w:rsid w:val="00441B8B"/>
    <w:rsid w:val="004644F9"/>
    <w:rsid w:val="004F29EF"/>
    <w:rsid w:val="00553431"/>
    <w:rsid w:val="00567EC1"/>
    <w:rsid w:val="005D027E"/>
    <w:rsid w:val="005D6672"/>
    <w:rsid w:val="006B0C3D"/>
    <w:rsid w:val="007543C8"/>
    <w:rsid w:val="00820AA7"/>
    <w:rsid w:val="00852338"/>
    <w:rsid w:val="00C03FC6"/>
    <w:rsid w:val="00C8208B"/>
    <w:rsid w:val="00D80503"/>
    <w:rsid w:val="00DF62BC"/>
    <w:rsid w:val="00F6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244AD"/>
  <w15:chartTrackingRefBased/>
  <w15:docId w15:val="{B0C83869-8D26-4B0B-8DA8-DE05050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2338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338"/>
    <w:rPr>
      <w:rFonts w:ascii="Segoe UI" w:hAnsi="Segoe UI" w:cs="Angsana New"/>
      <w:sz w:val="18"/>
      <w:szCs w:val="22"/>
    </w:rPr>
  </w:style>
  <w:style w:type="character" w:customStyle="1" w:styleId="Heading3">
    <w:name w:val="Heading #3_"/>
    <w:basedOn w:val="DefaultParagraphFont"/>
    <w:rsid w:val="00852338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2"/>
      <w:szCs w:val="22"/>
      <w:u w:val="none"/>
    </w:rPr>
  </w:style>
  <w:style w:type="paragraph" w:styleId="NoSpacing">
    <w:name w:val="No Spacing"/>
    <w:uiPriority w:val="1"/>
    <w:qFormat/>
    <w:rsid w:val="0085233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styleId="CommentReference">
    <w:name w:val="annotation reference"/>
    <w:uiPriority w:val="99"/>
    <w:semiHidden/>
    <w:rsid w:val="008523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52338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338"/>
    <w:rPr>
      <w:rFonts w:ascii="Times New Roman" w:eastAsia="Times New Roman" w:hAnsi="Times New Roman" w:cs="Angsana New"/>
      <w:sz w:val="20"/>
      <w:szCs w:val="20"/>
    </w:rPr>
  </w:style>
  <w:style w:type="character" w:styleId="Hyperlink">
    <w:name w:val="Hyperlink"/>
    <w:basedOn w:val="DefaultParagraphFont"/>
    <w:rsid w:val="004F29EF"/>
    <w:rPr>
      <w:color w:val="0066CC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C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C3D"/>
  </w:style>
  <w:style w:type="paragraph" w:styleId="Footer">
    <w:name w:val="footer"/>
    <w:basedOn w:val="Normal"/>
    <w:link w:val="FooterChar"/>
    <w:uiPriority w:val="99"/>
    <w:unhideWhenUsed/>
    <w:rsid w:val="006B0C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ilkumar@ait.asia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 Bahadur Thapa</dc:creator>
  <cp:keywords/>
  <dc:description/>
  <cp:lastModifiedBy>Bilal Sadiq</cp:lastModifiedBy>
  <cp:revision>17</cp:revision>
  <dcterms:created xsi:type="dcterms:W3CDTF">2019-12-19T06:20:00Z</dcterms:created>
  <dcterms:modified xsi:type="dcterms:W3CDTF">2021-02-27T08:55:00Z</dcterms:modified>
</cp:coreProperties>
</file>