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4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839"/>
        <w:gridCol w:w="7323"/>
        <w:gridCol w:w="1752"/>
      </w:tblGrid>
      <w:tr w:rsidR="00D36C32" w:rsidTr="0036546F">
        <w:trPr>
          <w:trHeight w:val="670"/>
          <w:tblHeader/>
        </w:trPr>
        <w:tc>
          <w:tcPr>
            <w:tcW w:w="991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Title1A"/>
              <w:jc w:val="left"/>
            </w:pPr>
            <w:r>
              <w:rPr>
                <w:rFonts w:ascii="Times New Roman" w:hAnsi="Times New Roman"/>
                <w:b/>
                <w:bCs/>
              </w:rPr>
              <w:t>Table 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Socio-demographic and epidemiologic characteristics of study participants</w:t>
            </w:r>
          </w:p>
        </w:tc>
      </w:tr>
      <w:tr w:rsidR="00D36C32" w:rsidTr="0036546F">
        <w:trPr>
          <w:trHeight w:val="306"/>
          <w:tblHeader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1A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1A"/>
            </w:pPr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1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n(%) [N=729]</w:t>
            </w:r>
          </w:p>
        </w:tc>
      </w:tr>
      <w:tr w:rsidR="00D36C32" w:rsidTr="0036546F">
        <w:tblPrEx>
          <w:shd w:val="clear" w:color="auto" w:fill="CADFFF"/>
        </w:tblPrEx>
        <w:trPr>
          <w:trHeight w:val="316"/>
        </w:trPr>
        <w:tc>
          <w:tcPr>
            <w:tcW w:w="839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Body"/>
              <w:jc w:val="right"/>
            </w:pPr>
            <w:r>
              <w:rPr>
                <w:lang w:val="en-US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vMerge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6C32" w:rsidRDefault="00D36C32" w:rsidP="0036546F"/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Children (0-18 years)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 (4.4)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vMerge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6C32" w:rsidRDefault="00D36C32" w:rsidP="0036546F"/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&gt;18-40 years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154 (21.1)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vMerge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6C32" w:rsidRDefault="00D36C32" w:rsidP="0036546F"/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41-60 years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282 (38.7)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vMerge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6C32" w:rsidRDefault="00D36C32" w:rsidP="0036546F"/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&gt;60 years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261 (35.8)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Body"/>
              <w:jc w:val="right"/>
            </w:pPr>
            <w:r>
              <w:rPr>
                <w:lang w:val="en-US"/>
              </w:rPr>
              <w:t>2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Gender (Females)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235 (32.1)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Body"/>
              <w:jc w:val="right"/>
            </w:pPr>
            <w:r>
              <w:rPr>
                <w:lang w:val="en-US"/>
              </w:rPr>
              <w:t>3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Severe Pneumonia*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187 (25.7)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Body"/>
              <w:jc w:val="right"/>
            </w:pPr>
            <w:r>
              <w:rPr>
                <w:lang w:val="en-US"/>
              </w:rPr>
              <w:t>3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Dead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65 (8.9)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Body"/>
              <w:jc w:val="right"/>
            </w:pPr>
            <w:r>
              <w:rPr>
                <w:lang w:val="en-US"/>
              </w:rPr>
              <w:t>4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Positive contact history of COVID-19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 (4.4)</w:t>
            </w:r>
          </w:p>
        </w:tc>
      </w:tr>
      <w:tr w:rsidR="00D36C32" w:rsidTr="0036546F">
        <w:tblPrEx>
          <w:shd w:val="clear" w:color="auto" w:fill="CADFFF"/>
        </w:tblPrEx>
        <w:trPr>
          <w:trHeight w:val="302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Body"/>
              <w:jc w:val="right"/>
            </w:pPr>
            <w:r>
              <w:rPr>
                <w:lang w:val="en-US"/>
              </w:rPr>
              <w:t>5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</w:pPr>
            <w:r>
              <w:rPr>
                <w:rFonts w:ascii="Times New Roman" w:hAnsi="Times New Roman"/>
                <w:sz w:val="24"/>
                <w:szCs w:val="24"/>
              </w:rPr>
              <w:t>Positive travel History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 (3.7)</w:t>
            </w:r>
          </w:p>
        </w:tc>
      </w:tr>
      <w:tr w:rsidR="00D36C32" w:rsidTr="0036546F">
        <w:tblPrEx>
          <w:shd w:val="clear" w:color="auto" w:fill="CADFFF"/>
        </w:tblPrEx>
        <w:trPr>
          <w:trHeight w:val="607"/>
        </w:trPr>
        <w:tc>
          <w:tcPr>
            <w:tcW w:w="991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ObjectCaptionA"/>
              <w:jc w:val="left"/>
            </w:pPr>
            <w:r>
              <w:rPr>
                <w:rFonts w:ascii="Times New Roman" w:hAnsi="Times New Roman"/>
                <w:i/>
                <w:iCs/>
              </w:rPr>
              <w:t>*Defined as fever with any one of the following signs: Respiratory rate &gt;30/min (or) SpO</w:t>
            </w:r>
            <w:r>
              <w:rPr>
                <w:rFonts w:ascii="Times New Roman" w:hAnsi="Times New Roman"/>
                <w:i/>
                <w:iCs/>
                <w:vertAlign w:val="subscript"/>
              </w:rPr>
              <w:t xml:space="preserve">2 </w:t>
            </w:r>
            <w:r>
              <w:rPr>
                <w:rFonts w:ascii="Times New Roman" w:hAnsi="Times New Roman"/>
                <w:i/>
                <w:iCs/>
              </w:rPr>
              <w:t>at room air ≤93% (or) Respiratory distress</w:t>
            </w:r>
          </w:p>
        </w:tc>
      </w:tr>
    </w:tbl>
    <w:p w:rsidR="00C8100E" w:rsidRDefault="00C8100E"/>
    <w:tbl>
      <w:tblPr>
        <w:tblW w:w="98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741"/>
        <w:gridCol w:w="1856"/>
        <w:gridCol w:w="618"/>
        <w:gridCol w:w="1857"/>
        <w:gridCol w:w="2477"/>
      </w:tblGrid>
      <w:tr w:rsidR="00D36C32" w:rsidTr="0036546F">
        <w:trPr>
          <w:trHeight w:val="290"/>
          <w:tblHeader/>
        </w:trPr>
        <w:tc>
          <w:tcPr>
            <w:tcW w:w="98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</w:pPr>
            <w:r>
              <w:rPr>
                <w:rFonts w:eastAsia="Times New Roman"/>
                <w:b/>
                <w:bCs/>
                <w:color w:val="000000"/>
              </w:rPr>
              <w:t>Table 2 - Comparison of socio-demographic characteristics with severe pneumonia status</w:t>
            </w:r>
          </w:p>
        </w:tc>
      </w:tr>
      <w:tr w:rsidR="00D36C32" w:rsidTr="0036546F">
        <w:tblPrEx>
          <w:shd w:val="clear" w:color="auto" w:fill="CADFFF"/>
        </w:tblPrEx>
        <w:trPr>
          <w:trHeight w:val="300"/>
        </w:trPr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 xml:space="preserve">Variable </w:t>
            </w:r>
          </w:p>
        </w:tc>
        <w:tc>
          <w:tcPr>
            <w:tcW w:w="5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Severe Pneumonia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p value</w:t>
            </w:r>
          </w:p>
        </w:tc>
      </w:tr>
      <w:tr w:rsidR="00D36C32" w:rsidTr="0036546F">
        <w:tblPrEx>
          <w:shd w:val="clear" w:color="auto" w:fill="CADFFF"/>
        </w:tblPrEx>
        <w:trPr>
          <w:trHeight w:val="300"/>
        </w:trPr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Yes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No</w:t>
            </w: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</w:tr>
      <w:tr w:rsidR="00D36C32" w:rsidTr="0036546F">
        <w:tblPrEx>
          <w:shd w:val="clear" w:color="auto" w:fill="CADFFF"/>
        </w:tblPrEx>
        <w:trPr>
          <w:trHeight w:val="300"/>
        </w:trPr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Median (IQR)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Median (IQR)</w:t>
            </w: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</w:tr>
      <w:tr w:rsidR="00D36C32" w:rsidTr="0036546F">
        <w:tblPrEx>
          <w:shd w:val="clear" w:color="auto" w:fill="CADFFF"/>
        </w:tblPrEx>
        <w:trPr>
          <w:trHeight w:val="300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outlineLvl w:val="2"/>
            </w:pPr>
            <w:r>
              <w:rPr>
                <w:color w:val="333333"/>
                <w:u w:color="333333"/>
                <w:lang w:val="en-US"/>
              </w:rPr>
              <w:t xml:space="preserve">Age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187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61 (50.0-69.0)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542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53 (36.8-63.0)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>&lt;0.001</w:t>
            </w:r>
            <w:r>
              <w:rPr>
                <w:b/>
                <w:bCs/>
                <w:color w:val="333333"/>
                <w:u w:color="333333"/>
                <w:vertAlign w:val="superscript"/>
                <w:lang w:val="en-US"/>
              </w:rPr>
              <w:t>$</w:t>
            </w:r>
          </w:p>
        </w:tc>
      </w:tr>
      <w:tr w:rsidR="00D36C32" w:rsidTr="0036546F">
        <w:tblPrEx>
          <w:shd w:val="clear" w:color="auto" w:fill="CADFFF"/>
        </w:tblPrEx>
        <w:trPr>
          <w:trHeight w:val="1022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outlineLvl w:val="2"/>
              <w:rPr>
                <w:color w:val="333333"/>
                <w:u w:color="333333"/>
              </w:rPr>
            </w:pPr>
            <w:r>
              <w:rPr>
                <w:color w:val="333333"/>
                <w:u w:color="333333"/>
                <w:lang w:val="en-US"/>
              </w:rPr>
              <w:t>Gender *</w:t>
            </w:r>
          </w:p>
          <w:p w:rsidR="00D36C32" w:rsidRDefault="00D36C32" w:rsidP="0036546F">
            <w:pPr>
              <w:pStyle w:val="Body"/>
              <w:outlineLvl w:val="2"/>
              <w:rPr>
                <w:color w:val="333333"/>
                <w:u w:color="333333"/>
              </w:rPr>
            </w:pPr>
            <w:r>
              <w:rPr>
                <w:color w:val="333333"/>
                <w:u w:color="333333"/>
                <w:lang w:val="en-US"/>
              </w:rPr>
              <w:t>Male</w:t>
            </w:r>
          </w:p>
          <w:p w:rsidR="00D36C32" w:rsidRDefault="00D36C32" w:rsidP="0036546F">
            <w:pPr>
              <w:pStyle w:val="Body"/>
              <w:outlineLvl w:val="2"/>
            </w:pPr>
            <w:r>
              <w:rPr>
                <w:color w:val="333333"/>
                <w:u w:color="333333"/>
                <w:lang w:val="en-US"/>
              </w:rPr>
              <w:t>Female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  <w:lang w:val="en-US"/>
              </w:rPr>
            </w:pPr>
          </w:p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</w:rPr>
            </w:pPr>
            <w:r>
              <w:rPr>
                <w:color w:val="333333"/>
                <w:u w:color="333333"/>
                <w:lang w:val="en-US"/>
              </w:rPr>
              <w:t>127</w:t>
            </w:r>
          </w:p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60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  <w:lang w:val="en-US"/>
              </w:rPr>
            </w:pPr>
          </w:p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</w:rPr>
            </w:pPr>
            <w:r>
              <w:rPr>
                <w:color w:val="333333"/>
                <w:u w:color="333333"/>
                <w:lang w:val="en-US"/>
              </w:rPr>
              <w:t>17.4%</w:t>
            </w:r>
          </w:p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8.2%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  <w:lang w:val="en-US"/>
              </w:rPr>
            </w:pPr>
          </w:p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</w:rPr>
            </w:pPr>
            <w:r>
              <w:rPr>
                <w:color w:val="333333"/>
                <w:u w:color="333333"/>
                <w:lang w:val="en-US"/>
              </w:rPr>
              <w:t>367</w:t>
            </w:r>
          </w:p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175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  <w:lang w:val="en-US"/>
              </w:rPr>
            </w:pPr>
          </w:p>
          <w:p w:rsidR="00D36C32" w:rsidRDefault="00D36C32" w:rsidP="0036546F">
            <w:pPr>
              <w:pStyle w:val="Body"/>
              <w:jc w:val="center"/>
              <w:outlineLvl w:val="2"/>
              <w:rPr>
                <w:color w:val="333333"/>
                <w:u w:color="333333"/>
              </w:rPr>
            </w:pPr>
            <w:r>
              <w:rPr>
                <w:color w:val="333333"/>
                <w:u w:color="333333"/>
                <w:lang w:val="en-US"/>
              </w:rPr>
              <w:t>50.4%</w:t>
            </w:r>
          </w:p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23.9%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color w:val="333333"/>
                <w:u w:color="333333"/>
                <w:lang w:val="en-US"/>
              </w:rPr>
              <w:t>0.841</w:t>
            </w:r>
            <w:r>
              <w:rPr>
                <w:color w:val="333333"/>
                <w:u w:color="333333"/>
                <w:vertAlign w:val="superscript"/>
                <w:lang w:val="en-US"/>
              </w:rPr>
              <w:t>#</w:t>
            </w:r>
          </w:p>
        </w:tc>
      </w:tr>
      <w:tr w:rsidR="00D36C32" w:rsidTr="0036546F">
        <w:tblPrEx>
          <w:shd w:val="clear" w:color="auto" w:fill="CADFFF"/>
        </w:tblPrEx>
        <w:trPr>
          <w:trHeight w:val="605"/>
        </w:trPr>
        <w:tc>
          <w:tcPr>
            <w:tcW w:w="989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outlineLvl w:val="2"/>
              <w:rPr>
                <w:b/>
                <w:bCs/>
                <w:color w:val="333333"/>
                <w:u w:color="333333"/>
              </w:rPr>
            </w:pPr>
            <w:r>
              <w:rPr>
                <w:b/>
                <w:bCs/>
                <w:color w:val="333333"/>
                <w:u w:color="333333"/>
                <w:vertAlign w:val="superscript"/>
                <w:lang w:val="en-US"/>
              </w:rPr>
              <w:t>$</w:t>
            </w:r>
            <w:r>
              <w:rPr>
                <w:b/>
                <w:bCs/>
                <w:color w:val="333333"/>
                <w:u w:color="333333"/>
                <w:lang w:val="en-US"/>
              </w:rPr>
              <w:t>Mann-Whitney U test</w:t>
            </w:r>
          </w:p>
          <w:p w:rsidR="00D36C32" w:rsidRDefault="00D36C32" w:rsidP="0036546F">
            <w:pPr>
              <w:pStyle w:val="Body"/>
              <w:outlineLvl w:val="2"/>
            </w:pPr>
            <w:r>
              <w:rPr>
                <w:b/>
                <w:bCs/>
                <w:color w:val="333333"/>
                <w:u w:color="333333"/>
                <w:lang w:val="en-US"/>
              </w:rPr>
              <w:t xml:space="preserve">*Values are expressed in frequency and percentages. </w:t>
            </w:r>
            <w:r>
              <w:rPr>
                <w:b/>
                <w:bCs/>
                <w:color w:val="333333"/>
                <w:u w:color="333333"/>
                <w:vertAlign w:val="superscript"/>
                <w:lang w:val="en-US"/>
              </w:rPr>
              <w:t>#</w:t>
            </w:r>
            <w:r>
              <w:rPr>
                <w:b/>
                <w:bCs/>
                <w:color w:val="333333"/>
                <w:u w:color="333333"/>
                <w:lang w:val="en-US"/>
              </w:rPr>
              <w:t>Chi-square test.</w:t>
            </w:r>
          </w:p>
        </w:tc>
      </w:tr>
    </w:tbl>
    <w:p w:rsidR="00D36C32" w:rsidRDefault="00D36C32" w:rsidP="00D36C32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6C32" w:rsidRDefault="00D36C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</w:pPr>
      <w:r>
        <w:br w:type="page"/>
      </w:r>
    </w:p>
    <w:tbl>
      <w:tblPr>
        <w:tblW w:w="99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497"/>
        <w:gridCol w:w="714"/>
        <w:gridCol w:w="1732"/>
        <w:gridCol w:w="653"/>
        <w:gridCol w:w="1544"/>
        <w:gridCol w:w="1299"/>
      </w:tblGrid>
      <w:tr w:rsidR="00D36C32" w:rsidTr="0036546F">
        <w:trPr>
          <w:trHeight w:val="290"/>
          <w:tblHeader/>
        </w:trPr>
        <w:tc>
          <w:tcPr>
            <w:tcW w:w="99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</w:pPr>
            <w:r>
              <w:rPr>
                <w:rFonts w:eastAsia="Times New Roman"/>
                <w:b/>
                <w:bCs/>
                <w:color w:val="000000"/>
              </w:rPr>
              <w:lastRenderedPageBreak/>
              <w:t xml:space="preserve">Table 3 - Comparison of </w:t>
            </w:r>
            <w:proofErr w:type="spellStart"/>
            <w:r>
              <w:rPr>
                <w:rFonts w:eastAsia="Times New Roman"/>
                <w:b/>
                <w:bCs/>
                <w:color w:val="000000"/>
              </w:rPr>
              <w:t>haematological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 parameters with severe pneumonia status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proofErr w:type="spellStart"/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S.No</w:t>
            </w:r>
            <w:proofErr w:type="spellEnd"/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.</w:t>
            </w:r>
          </w:p>
        </w:tc>
        <w:tc>
          <w:tcPr>
            <w:tcW w:w="3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 xml:space="preserve">Variable </w:t>
            </w:r>
          </w:p>
        </w:tc>
        <w:tc>
          <w:tcPr>
            <w:tcW w:w="4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Severe Pneumonia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  <w:rPr>
                <w:b/>
                <w:bCs/>
                <w:color w:val="333333"/>
                <w:sz w:val="20"/>
                <w:szCs w:val="20"/>
                <w:u w:color="333333"/>
              </w:rPr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p value</w:t>
            </w:r>
          </w:p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(Mann Whitney U test)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3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Yes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No</w:t>
            </w: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</w:tr>
      <w:tr w:rsidR="00D36C32" w:rsidTr="00D36C32">
        <w:tblPrEx>
          <w:shd w:val="clear" w:color="auto" w:fill="CADFFF"/>
        </w:tblPrEx>
        <w:trPr>
          <w:trHeight w:val="298"/>
        </w:trPr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3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n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Median (IQR)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n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Median (IQR)</w:t>
            </w: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Hemoglobin (g/</w:t>
            </w:r>
            <w:proofErr w:type="spellStart"/>
            <w:r>
              <w:rPr>
                <w:sz w:val="20"/>
                <w:szCs w:val="20"/>
                <w:lang w:val="en-US"/>
              </w:rPr>
              <w:t>dL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12.9(11.4-13.6)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12.7(11.1-13.8)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0.940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2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Total RBC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4.5(4.0-4.9)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506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4.3(3.7-4.8)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3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Hematocrit (%)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40.0(34.0-44.0)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38.0(34.0-42.0)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0.086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4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Total WBC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8.5(5.612.7)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7.1(5.3-9.2)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5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Granulocyte (%)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76 (69.5-86.0)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512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64.0(53.3-75.0)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6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Lymphocyte (%)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15.6 (9.7-21.9)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25.1(17.4-35.1)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7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Eosinophils (%)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0.2(0.0-1.3)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468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1.0(0.2-2.4)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8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Monocyte (%)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5.4(3.3-7.8)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7.1(4.8-9.6)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9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de-DE"/>
              </w:rPr>
              <w:t xml:space="preserve">Absolute </w:t>
            </w:r>
            <w:r>
              <w:rPr>
                <w:sz w:val="20"/>
                <w:szCs w:val="20"/>
                <w:lang w:val="en-US"/>
              </w:rPr>
              <w:t>Granulocyte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6.4(3.9-10.2)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507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4.5 (2.9-6.4)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10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Absolute Lymphocyte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15.6(9.7-21.7)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508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25.1(17.435.0)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11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Absolute Eosinophil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0.(0.0-0.1)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464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0.(0.0-0.1)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12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de-DE"/>
              </w:rPr>
              <w:t xml:space="preserve">Absolute </w:t>
            </w:r>
            <w:r>
              <w:rPr>
                <w:sz w:val="20"/>
                <w:szCs w:val="20"/>
                <w:lang w:val="en-US"/>
              </w:rPr>
              <w:t>Monocyte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0.4(0.2-0.7)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506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0.5(0.3-0.7)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0.083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13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Neutrophil/Lymphocyte Ratio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168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4.9(3.3-8.9)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507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2.5(1.5-4.2)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14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Total Platelet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170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214(156-272)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511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224(163-280)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0.305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15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Mean Platelet Volume (</w:t>
            </w:r>
            <w:proofErr w:type="spellStart"/>
            <w:r>
              <w:rPr>
                <w:sz w:val="20"/>
                <w:szCs w:val="20"/>
                <w:lang w:val="en-US"/>
              </w:rPr>
              <w:t>fL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157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9.4(8.7-10.0)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462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9.5(8.8-10.0)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0.467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lastRenderedPageBreak/>
              <w:t>16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 xml:space="preserve">Mean Platelet Ratio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157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22.9(17.2-30.2)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462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23.8(16.8-31.3)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0.596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17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 xml:space="preserve">Platelet </w:t>
            </w:r>
            <w:proofErr w:type="spellStart"/>
            <w:r>
              <w:rPr>
                <w:sz w:val="20"/>
                <w:szCs w:val="20"/>
                <w:lang w:val="en-US"/>
              </w:rPr>
              <w:t>crit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155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0.(0.0-0.0)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445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0.0(0.2-3.0)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0.307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18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Platelet Distribution Width (</w:t>
            </w:r>
            <w:proofErr w:type="spellStart"/>
            <w:r>
              <w:rPr>
                <w:sz w:val="20"/>
                <w:szCs w:val="20"/>
                <w:lang w:val="en-US"/>
              </w:rPr>
              <w:t>fL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153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11.0(10.0-16.0)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441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12.0(10.0-16.0)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0.288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19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Platelet Large Cell Ratio (%)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125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20.0(17.0-27.0)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355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21.0(17.0-28.0)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0.437</w:t>
            </w:r>
          </w:p>
        </w:tc>
      </w:tr>
    </w:tbl>
    <w:tbl>
      <w:tblPr>
        <w:tblpPr w:leftFromText="180" w:rightFromText="180" w:vertAnchor="text" w:horzAnchor="margin" w:tblpXSpec="center" w:tblpY="-518"/>
        <w:tblW w:w="9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417"/>
        <w:gridCol w:w="837"/>
        <w:gridCol w:w="1723"/>
        <w:gridCol w:w="686"/>
        <w:gridCol w:w="1748"/>
        <w:gridCol w:w="990"/>
      </w:tblGrid>
      <w:tr w:rsidR="002742B9" w:rsidTr="002742B9">
        <w:trPr>
          <w:trHeight w:val="290"/>
          <w:tblHeader/>
        </w:trPr>
        <w:tc>
          <w:tcPr>
            <w:tcW w:w="9906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line="360" w:lineRule="auto"/>
              <w:jc w:val="both"/>
              <w:outlineLvl w:val="0"/>
              <w:rPr>
                <w:rFonts w:eastAsia="Times New Roman"/>
                <w:b/>
                <w:bCs/>
                <w:color w:val="000000"/>
                <w:u w:color="000000"/>
              </w:rPr>
            </w:pPr>
          </w:p>
          <w:p w:rsidR="002742B9" w:rsidRDefault="002742B9" w:rsidP="002742B9">
            <w:pPr>
              <w:spacing w:line="360" w:lineRule="auto"/>
              <w:jc w:val="both"/>
              <w:outlineLvl w:val="0"/>
              <w:rPr>
                <w:rFonts w:eastAsia="Times New Roman"/>
                <w:b/>
                <w:bCs/>
                <w:color w:val="000000"/>
                <w:u w:color="000000"/>
              </w:rPr>
            </w:pPr>
          </w:p>
          <w:p w:rsidR="002742B9" w:rsidRDefault="002742B9" w:rsidP="002742B9">
            <w:pPr>
              <w:spacing w:line="360" w:lineRule="auto"/>
              <w:jc w:val="both"/>
              <w:outlineLvl w:val="0"/>
              <w:rPr>
                <w:rFonts w:eastAsia="Times New Roman"/>
                <w:b/>
                <w:bCs/>
                <w:color w:val="000000"/>
                <w:u w:color="000000"/>
              </w:rPr>
            </w:pPr>
          </w:p>
          <w:p w:rsidR="002742B9" w:rsidRDefault="002742B9" w:rsidP="002742B9">
            <w:pPr>
              <w:spacing w:line="360" w:lineRule="auto"/>
              <w:jc w:val="both"/>
              <w:outlineLvl w:val="0"/>
            </w:pPr>
            <w:r>
              <w:rPr>
                <w:rFonts w:eastAsia="Times New Roman"/>
                <w:b/>
                <w:bCs/>
                <w:color w:val="000000"/>
                <w:u w:color="000000"/>
              </w:rPr>
              <w:t>Table 4 - Comparison of biochemical parameters with severe pneumonia status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vMerge w:val="restart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proofErr w:type="spellStart"/>
            <w:r>
              <w:rPr>
                <w:rFonts w:cs="Arial Unicode MS"/>
                <w:b/>
                <w:bCs/>
                <w:color w:val="333333"/>
                <w:sz w:val="22"/>
                <w:szCs w:val="22"/>
                <w:u w:color="333333"/>
              </w:rPr>
              <w:t>S.No</w:t>
            </w:r>
            <w:proofErr w:type="spellEnd"/>
            <w:r>
              <w:rPr>
                <w:rFonts w:cs="Arial Unicode MS"/>
                <w:b/>
                <w:bCs/>
                <w:color w:val="333333"/>
                <w:sz w:val="22"/>
                <w:szCs w:val="22"/>
                <w:u w:color="333333"/>
              </w:rPr>
              <w:t>.</w:t>
            </w:r>
          </w:p>
        </w:tc>
        <w:tc>
          <w:tcPr>
            <w:tcW w:w="3417" w:type="dxa"/>
            <w:vMerge w:val="restart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 xml:space="preserve">Variable </w:t>
            </w:r>
          </w:p>
        </w:tc>
        <w:tc>
          <w:tcPr>
            <w:tcW w:w="4994" w:type="dxa"/>
            <w:gridSpan w:val="4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Severe Pneumonia</w:t>
            </w:r>
          </w:p>
        </w:tc>
        <w:tc>
          <w:tcPr>
            <w:tcW w:w="990" w:type="dxa"/>
            <w:vMerge w:val="restart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p value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vMerge/>
            <w:shd w:val="clear" w:color="auto" w:fill="BFBFBF"/>
          </w:tcPr>
          <w:p w:rsidR="002742B9" w:rsidRDefault="002742B9" w:rsidP="002742B9"/>
        </w:tc>
        <w:tc>
          <w:tcPr>
            <w:tcW w:w="3417" w:type="dxa"/>
            <w:vMerge/>
            <w:shd w:val="clear" w:color="auto" w:fill="BFBFBF"/>
          </w:tcPr>
          <w:p w:rsidR="002742B9" w:rsidRDefault="002742B9" w:rsidP="002742B9"/>
        </w:tc>
        <w:tc>
          <w:tcPr>
            <w:tcW w:w="2560" w:type="dxa"/>
            <w:gridSpan w:val="2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Yes</w:t>
            </w:r>
          </w:p>
        </w:tc>
        <w:tc>
          <w:tcPr>
            <w:tcW w:w="2434" w:type="dxa"/>
            <w:gridSpan w:val="2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No</w:t>
            </w:r>
          </w:p>
        </w:tc>
        <w:tc>
          <w:tcPr>
            <w:tcW w:w="990" w:type="dxa"/>
            <w:vMerge/>
            <w:shd w:val="clear" w:color="auto" w:fill="BFBFBF"/>
          </w:tcPr>
          <w:p w:rsidR="002742B9" w:rsidRDefault="002742B9" w:rsidP="002742B9"/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vMerge/>
            <w:shd w:val="clear" w:color="auto" w:fill="BFBFBF"/>
          </w:tcPr>
          <w:p w:rsidR="002742B9" w:rsidRDefault="002742B9" w:rsidP="002742B9"/>
        </w:tc>
        <w:tc>
          <w:tcPr>
            <w:tcW w:w="3417" w:type="dxa"/>
            <w:vMerge/>
            <w:shd w:val="clear" w:color="auto" w:fill="BFBFBF"/>
          </w:tcPr>
          <w:p w:rsidR="002742B9" w:rsidRDefault="002742B9" w:rsidP="002742B9"/>
        </w:tc>
        <w:tc>
          <w:tcPr>
            <w:tcW w:w="837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n</w:t>
            </w:r>
          </w:p>
        </w:tc>
        <w:tc>
          <w:tcPr>
            <w:tcW w:w="1723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Median (IQR)</w:t>
            </w:r>
          </w:p>
        </w:tc>
        <w:tc>
          <w:tcPr>
            <w:tcW w:w="686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n</w:t>
            </w:r>
          </w:p>
        </w:tc>
        <w:tc>
          <w:tcPr>
            <w:tcW w:w="174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Median (IQR)</w:t>
            </w:r>
          </w:p>
        </w:tc>
        <w:tc>
          <w:tcPr>
            <w:tcW w:w="990" w:type="dxa"/>
            <w:vMerge/>
            <w:shd w:val="clear" w:color="auto" w:fill="BFBFBF"/>
          </w:tcPr>
          <w:p w:rsidR="002742B9" w:rsidRDefault="002742B9" w:rsidP="002742B9"/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1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outlineLvl w:val="2"/>
            </w:pPr>
            <w:r>
              <w:rPr>
                <w:sz w:val="22"/>
                <w:szCs w:val="22"/>
                <w:lang w:val="en-US"/>
              </w:rPr>
              <w:t>Blood sugar (post-prandial) (mg/</w:t>
            </w:r>
            <w:proofErr w:type="spellStart"/>
            <w:r>
              <w:rPr>
                <w:sz w:val="22"/>
                <w:szCs w:val="22"/>
                <w:lang w:val="en-US"/>
              </w:rPr>
              <w:t>dL</w:t>
            </w:r>
            <w:proofErr w:type="spellEnd"/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168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145.5 (108-585)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478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122.0 (76.9-558)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&lt;0.001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9906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pacing w:before="100" w:after="180"/>
              <w:outlineLvl w:val="2"/>
            </w:pPr>
            <w:r>
              <w:rPr>
                <w:rFonts w:cs="Arial Unicode MS"/>
                <w:b/>
                <w:bCs/>
                <w:color w:val="333333"/>
                <w:sz w:val="22"/>
                <w:szCs w:val="22"/>
                <w:u w:color="333333"/>
              </w:rPr>
              <w:t>Renal Function Tests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2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outlineLvl w:val="2"/>
            </w:pPr>
            <w:r>
              <w:rPr>
                <w:sz w:val="22"/>
                <w:szCs w:val="22"/>
                <w:lang w:val="en-US"/>
              </w:rPr>
              <w:t>Blood urea (mg/</w:t>
            </w:r>
            <w:proofErr w:type="spellStart"/>
            <w:r>
              <w:rPr>
                <w:sz w:val="22"/>
                <w:szCs w:val="22"/>
                <w:lang w:val="en-US"/>
              </w:rPr>
              <w:t>dL</w:t>
            </w:r>
            <w:proofErr w:type="spellEnd"/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171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15.0 (27.9-242)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478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14.0 (20.8-226)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&lt;0.001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3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outlineLvl w:val="2"/>
            </w:pPr>
            <w:r>
              <w:rPr>
                <w:sz w:val="22"/>
                <w:szCs w:val="22"/>
                <w:lang w:val="en-US"/>
              </w:rPr>
              <w:t>Serum creatinine (mg/</w:t>
            </w:r>
            <w:proofErr w:type="spellStart"/>
            <w:r>
              <w:rPr>
                <w:sz w:val="22"/>
                <w:szCs w:val="22"/>
                <w:lang w:val="en-US"/>
              </w:rPr>
              <w:t>dL</w:t>
            </w:r>
            <w:proofErr w:type="spellEnd"/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172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1.1 (0.9-1.2)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492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1.0 (0.8-1.1)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&lt;0.001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9906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pacing w:before="100" w:after="180"/>
              <w:outlineLvl w:val="2"/>
            </w:pPr>
            <w:r>
              <w:rPr>
                <w:rFonts w:cs="Arial Unicode MS"/>
                <w:b/>
                <w:bCs/>
                <w:color w:val="333333"/>
                <w:sz w:val="22"/>
                <w:szCs w:val="22"/>
                <w:u w:color="333333"/>
              </w:rPr>
              <w:t>Liver Function Tests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4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Total bilirubin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172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0.7 (0.7-0.8)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470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0.7 (0.7-0.8)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0.947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5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Direct bilirubin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167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0.3 (0.2-0.3)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452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0.2 (0.2-0.3)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2"/>
                <w:szCs w:val="22"/>
                <w:u w:color="333333"/>
              </w:rPr>
              <w:t>0.013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6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Indirect bilirubin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167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0.4 (0.40-0.55)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452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0.5 (0.4-0.6)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0.264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7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SGOT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173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39.0 (25.0-64.0)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481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30.0 (25.0-45.0)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2"/>
                <w:szCs w:val="22"/>
                <w:u w:color="333333"/>
              </w:rPr>
              <w:t>&lt;0.001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8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SGPT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173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43.0 (34.0-60.0)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479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35.0 (22.0-44.0)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spacing w:before="100" w:after="180"/>
              <w:jc w:val="center"/>
              <w:outlineLvl w:val="2"/>
            </w:pPr>
            <w:r>
              <w:rPr>
                <w:rFonts w:cs="Arial Unicode MS"/>
                <w:b/>
                <w:bCs/>
                <w:color w:val="333333"/>
                <w:sz w:val="22"/>
                <w:szCs w:val="22"/>
                <w:u w:color="333333"/>
              </w:rPr>
              <w:t>&lt;0.001</w:t>
            </w:r>
          </w:p>
        </w:tc>
      </w:tr>
      <w:tr w:rsidR="002742B9" w:rsidTr="002742B9">
        <w:tblPrEx>
          <w:shd w:val="clear" w:color="auto" w:fill="CADFFF"/>
        </w:tblPrEx>
        <w:trPr>
          <w:trHeight w:val="241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9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outlineLvl w:val="2"/>
            </w:pPr>
            <w:r>
              <w:rPr>
                <w:sz w:val="22"/>
                <w:szCs w:val="22"/>
                <w:lang w:val="en-US"/>
              </w:rPr>
              <w:t>Alkaline Phosphatase (IU/L)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138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84.0 (65.0-110.0)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279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74.0 (65.0-102.0)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0.085</w:t>
            </w:r>
          </w:p>
        </w:tc>
      </w:tr>
      <w:tr w:rsidR="002742B9" w:rsidTr="002742B9">
        <w:tblPrEx>
          <w:shd w:val="clear" w:color="auto" w:fill="CADFFF"/>
        </w:tblPrEx>
        <w:trPr>
          <w:trHeight w:val="246"/>
        </w:trPr>
        <w:tc>
          <w:tcPr>
            <w:tcW w:w="5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2B9" w:rsidRDefault="002742B9" w:rsidP="002742B9">
            <w:pPr>
              <w:suppressAutoHyphens/>
              <w:jc w:val="center"/>
              <w:outlineLvl w:val="0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10</w:t>
            </w:r>
          </w:p>
        </w:tc>
        <w:tc>
          <w:tcPr>
            <w:tcW w:w="34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outlineLvl w:val="2"/>
            </w:pPr>
            <w:r>
              <w:rPr>
                <w:sz w:val="22"/>
                <w:szCs w:val="22"/>
                <w:lang w:val="en-US"/>
              </w:rPr>
              <w:t>Albumin (g/</w:t>
            </w:r>
            <w:proofErr w:type="spellStart"/>
            <w:r>
              <w:rPr>
                <w:sz w:val="22"/>
                <w:szCs w:val="22"/>
                <w:lang w:val="en-US"/>
              </w:rPr>
              <w:t>dL</w:t>
            </w:r>
            <w:proofErr w:type="spellEnd"/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95</w:t>
            </w:r>
          </w:p>
        </w:tc>
        <w:tc>
          <w:tcPr>
            <w:tcW w:w="17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3.2(2.9-3.5)</w:t>
            </w:r>
          </w:p>
        </w:tc>
        <w:tc>
          <w:tcPr>
            <w:tcW w:w="6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182</w:t>
            </w:r>
          </w:p>
        </w:tc>
        <w:tc>
          <w:tcPr>
            <w:tcW w:w="17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color w:val="333333"/>
                <w:sz w:val="22"/>
                <w:szCs w:val="22"/>
                <w:u w:color="333333"/>
                <w:lang w:val="en-US"/>
              </w:rPr>
              <w:t>3.5(3.1-4.0)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2742B9">
            <w:pPr>
              <w:pStyle w:val="Body"/>
              <w:spacing w:before="100" w:after="180"/>
              <w:jc w:val="center"/>
              <w:outlineLvl w:val="2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  <w:lang w:val="en-US"/>
              </w:rPr>
              <w:t>&lt;0.001</w:t>
            </w:r>
          </w:p>
        </w:tc>
      </w:tr>
    </w:tbl>
    <w:p w:rsidR="00D36C32" w:rsidRDefault="00D36C32"/>
    <w:p w:rsidR="00D36C32" w:rsidRDefault="00D36C32"/>
    <w:p w:rsidR="00D36C32" w:rsidRDefault="00D36C32"/>
    <w:tbl>
      <w:tblPr>
        <w:tblW w:w="99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1654"/>
        <w:gridCol w:w="1548"/>
        <w:gridCol w:w="1548"/>
        <w:gridCol w:w="1550"/>
      </w:tblGrid>
      <w:tr w:rsidR="00D36C32" w:rsidTr="0036546F">
        <w:trPr>
          <w:trHeight w:val="290"/>
          <w:tblHeader/>
        </w:trPr>
        <w:tc>
          <w:tcPr>
            <w:tcW w:w="9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line="360" w:lineRule="auto"/>
              <w:jc w:val="both"/>
              <w:outlineLvl w:val="0"/>
            </w:pPr>
            <w:r>
              <w:rPr>
                <w:rFonts w:eastAsia="Times New Roman"/>
                <w:b/>
                <w:bCs/>
                <w:color w:val="000000"/>
                <w:u w:color="000000"/>
              </w:rPr>
              <w:lastRenderedPageBreak/>
              <w:t>Table 5: Correlation of socio-demographic, laboratory parameters with MPR and N/L Ratio</w:t>
            </w:r>
          </w:p>
        </w:tc>
      </w:tr>
      <w:tr w:rsidR="00D36C32" w:rsidTr="0036546F">
        <w:tblPrEx>
          <w:shd w:val="clear" w:color="auto" w:fill="00A2FF"/>
        </w:tblPrEx>
        <w:trPr>
          <w:trHeight w:val="439"/>
        </w:trPr>
        <w:tc>
          <w:tcPr>
            <w:tcW w:w="3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b/>
                <w:bCs/>
              </w:rPr>
              <w:t>Variables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6C32" w:rsidRDefault="00D36C32" w:rsidP="0036546F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</w:rPr>
              <w:t>Neutrophil/Lymphocyte Ratio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6C32" w:rsidRDefault="00D36C32" w:rsidP="0036546F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</w:rPr>
              <w:t>Mean Platelet Ratio</w:t>
            </w:r>
          </w:p>
        </w:tc>
      </w:tr>
      <w:tr w:rsidR="00D36C32" w:rsidTr="0036546F">
        <w:tblPrEx>
          <w:shd w:val="clear" w:color="auto" w:fill="00A2FF"/>
        </w:tblPrEx>
        <w:trPr>
          <w:trHeight w:val="222"/>
        </w:trPr>
        <w:tc>
          <w:tcPr>
            <w:tcW w:w="3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</w:tcPr>
          <w:p w:rsidR="00D36C32" w:rsidRDefault="00D36C32" w:rsidP="0036546F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b/>
                <w:bCs/>
              </w:rPr>
              <w:t>Spearman’s ρ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p value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jc w:val="center"/>
            </w:pPr>
            <w:r>
              <w:rPr>
                <w:rFonts w:ascii="Times New Roman" w:hAnsi="Times New Roman"/>
                <w:b/>
                <w:bCs/>
              </w:rPr>
              <w:t>Spearman’s ρ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p value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Age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0.202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-0.118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0.003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proofErr w:type="spellStart"/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Haematological</w:t>
            </w:r>
            <w:proofErr w:type="spellEnd"/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 xml:space="preserve"> parameters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Total RBC Count (x10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vertAlign w:val="superscript"/>
              </w:rPr>
              <w:t>3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/µL)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-0.105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0.156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proofErr w:type="spellStart"/>
            <w:r>
              <w:rPr>
                <w:rFonts w:ascii="Times New Roman" w:hAnsi="Times New Roman"/>
              </w:rPr>
              <w:t>Haemoglobin</w:t>
            </w:r>
            <w:proofErr w:type="spellEnd"/>
            <w:r>
              <w:rPr>
                <w:rFonts w:ascii="Times New Roman" w:hAnsi="Times New Roman"/>
              </w:rPr>
              <w:t xml:space="preserve"> (g/</w:t>
            </w:r>
            <w:proofErr w:type="spellStart"/>
            <w:r>
              <w:rPr>
                <w:rFonts w:ascii="Times New Roman" w:hAnsi="Times New Roman"/>
              </w:rPr>
              <w:t>dL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-0.063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0.105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-0.059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0.141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proofErr w:type="spellStart"/>
            <w:r>
              <w:rPr>
                <w:rFonts w:ascii="Times New Roman" w:hAnsi="Times New Roman"/>
              </w:rPr>
              <w:t>Haematocrit</w:t>
            </w:r>
            <w:proofErr w:type="spellEnd"/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0.926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-0.075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0.064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Total WBC count (x10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/µL)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0.467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0.217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&lt;0.001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Granulocyte (%)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0.960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0.043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0.285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Lymphocyte (%)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-0.970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-0.047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0.246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Eosinophils (%)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-0.432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0.134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Monocyte (%)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-0.458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-0.107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0.008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de-DE"/>
              </w:rPr>
              <w:t xml:space="preserve">Absolute </w:t>
            </w:r>
            <w:r>
              <w:rPr>
                <w:sz w:val="20"/>
                <w:szCs w:val="20"/>
                <w:lang w:val="en-US"/>
              </w:rPr>
              <w:t>Granulocyte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0.749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0.162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Absolute Lymphocyte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-0.565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0.146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en-US"/>
              </w:rPr>
              <w:t>Absolute Eosinophil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-0.224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0.130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0.002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0"/>
                <w:szCs w:val="20"/>
                <w:lang w:val="de-DE"/>
              </w:rPr>
              <w:t xml:space="preserve">Absolute </w:t>
            </w:r>
            <w:r>
              <w:rPr>
                <w:sz w:val="20"/>
                <w:szCs w:val="20"/>
                <w:lang w:val="en-US"/>
              </w:rPr>
              <w:t>Monocyte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-0.041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0.288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0.084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Biochemical parameters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Blood sugar (post-prandial) (mg/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dL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0.267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-0.029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0.487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Blood urea (mg/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dL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0.326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-0.110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0.008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Serum creatinine (mg/</w:t>
            </w:r>
            <w:proofErr w:type="spellStart"/>
            <w:r>
              <w:rPr>
                <w:rFonts w:ascii="Times New Roman" w:hAnsi="Times New Roman"/>
              </w:rPr>
              <w:t>dL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0.214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-0.132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41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Total bilirubin (mg/</w:t>
            </w:r>
            <w:proofErr w:type="spellStart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dL</w:t>
            </w:r>
            <w:proofErr w:type="spellEnd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0.087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0.031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-0.119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0.004</w:t>
            </w:r>
          </w:p>
        </w:tc>
      </w:tr>
      <w:tr w:rsidR="00D36C32" w:rsidTr="0036546F">
        <w:tblPrEx>
          <w:shd w:val="clear" w:color="auto" w:fill="CADFFF"/>
        </w:tblPrEx>
        <w:trPr>
          <w:trHeight w:val="241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Direct bilirubin (mg/</w:t>
            </w:r>
            <w:proofErr w:type="spellStart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dL</w:t>
            </w:r>
            <w:proofErr w:type="spellEnd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0.186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-0.129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0.003</w:t>
            </w:r>
          </w:p>
        </w:tc>
      </w:tr>
      <w:tr w:rsidR="00D36C32" w:rsidTr="0036546F">
        <w:tblPrEx>
          <w:shd w:val="clear" w:color="auto" w:fill="CADFFF"/>
        </w:tblPrEx>
        <w:trPr>
          <w:trHeight w:val="241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lastRenderedPageBreak/>
              <w:t>Indirect bilirubin (mg/</w:t>
            </w:r>
            <w:proofErr w:type="spellStart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dL</w:t>
            </w:r>
            <w:proofErr w:type="spellEnd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-0.015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0.710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-0.070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0.103</w:t>
            </w:r>
          </w:p>
        </w:tc>
      </w:tr>
      <w:tr w:rsidR="00D36C32" w:rsidTr="0036546F">
        <w:tblPrEx>
          <w:shd w:val="clear" w:color="auto" w:fill="CADFFF"/>
        </w:tblPrEx>
        <w:trPr>
          <w:trHeight w:val="241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 xml:space="preserve">SGOT </w:t>
            </w:r>
            <w:r>
              <w:rPr>
                <w:rFonts w:cs="Arial Unicode MS"/>
                <w:color w:val="000000"/>
                <w:sz w:val="22"/>
                <w:szCs w:val="22"/>
                <w:u w:color="000000"/>
              </w:rPr>
              <w:t>(IU/L)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0.204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-0.181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41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 xml:space="preserve">SGPT </w:t>
            </w:r>
            <w:r>
              <w:rPr>
                <w:rFonts w:cs="Arial Unicode MS"/>
                <w:color w:val="000000"/>
                <w:sz w:val="22"/>
                <w:szCs w:val="22"/>
                <w:u w:color="000000"/>
              </w:rPr>
              <w:t>(IU/L)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0.307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-0.135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0.001</w:t>
            </w:r>
          </w:p>
        </w:tc>
      </w:tr>
      <w:tr w:rsidR="00D36C32" w:rsidTr="0036546F">
        <w:tblPrEx>
          <w:shd w:val="clear" w:color="auto" w:fill="CADFFF"/>
        </w:tblPrEx>
        <w:trPr>
          <w:trHeight w:val="241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80"/>
              <w:outlineLvl w:val="2"/>
            </w:pPr>
            <w:r>
              <w:rPr>
                <w:sz w:val="22"/>
                <w:szCs w:val="22"/>
                <w:lang w:val="en-US"/>
              </w:rPr>
              <w:t>Alkaline Phosphatase (IU/L)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0.089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0.079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-0.045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0.391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Albumin (mg/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dL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-0.326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0.048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0.459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</w:pPr>
            <w:r>
              <w:rPr>
                <w:rFonts w:ascii="Times New Roman" w:hAnsi="Times New Roman"/>
              </w:rPr>
              <w:t>D-Dimer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0.369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-0.324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TableStyle2A"/>
              <w:spacing w:line="360" w:lineRule="auto"/>
              <w:jc w:val="center"/>
            </w:pPr>
            <w:r>
              <w:rPr>
                <w:rFonts w:ascii="Times New Roman" w:hAnsi="Times New Roman"/>
              </w:rPr>
              <w:t>0.280</w:t>
            </w:r>
          </w:p>
        </w:tc>
      </w:tr>
    </w:tbl>
    <w:p w:rsidR="00D36C32" w:rsidRDefault="00D36C32"/>
    <w:p w:rsidR="00D36C32" w:rsidRDefault="00D36C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</w:pPr>
      <w:r>
        <w:br w:type="page"/>
      </w:r>
    </w:p>
    <w:tbl>
      <w:tblPr>
        <w:tblpPr w:leftFromText="180" w:rightFromText="180" w:horzAnchor="margin" w:tblpY="-345"/>
        <w:tblW w:w="99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636"/>
        <w:gridCol w:w="1125"/>
        <w:gridCol w:w="3302"/>
        <w:gridCol w:w="1183"/>
      </w:tblGrid>
      <w:tr w:rsidR="00D36C32" w:rsidTr="00D36C32">
        <w:trPr>
          <w:trHeight w:val="231"/>
          <w:tblHeader/>
        </w:trPr>
        <w:tc>
          <w:tcPr>
            <w:tcW w:w="9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line="360" w:lineRule="auto"/>
              <w:jc w:val="both"/>
              <w:outlineLvl w:val="0"/>
              <w:rPr>
                <w:rFonts w:eastAsia="Times New Roman"/>
                <w:b/>
                <w:bCs/>
                <w:color w:val="000000"/>
                <w:szCs w:val="22"/>
                <w:u w:color="000000"/>
              </w:rPr>
            </w:pPr>
          </w:p>
          <w:p w:rsidR="00D36C32" w:rsidRDefault="00D36C32" w:rsidP="00D36C32">
            <w:pPr>
              <w:spacing w:line="360" w:lineRule="auto"/>
              <w:jc w:val="both"/>
              <w:outlineLvl w:val="0"/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color="000000"/>
              </w:rPr>
              <w:t>Table 6: Predictors of severe pneumonia - Univariate analysis</w:t>
            </w:r>
          </w:p>
        </w:tc>
      </w:tr>
      <w:tr w:rsidR="00D36C32" w:rsidTr="00D36C32">
        <w:tblPrEx>
          <w:shd w:val="clear" w:color="auto" w:fill="CADFFF"/>
        </w:tblPrEx>
        <w:trPr>
          <w:trHeight w:val="476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proofErr w:type="spellStart"/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S.No</w:t>
            </w:r>
            <w:proofErr w:type="spellEnd"/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.</w:t>
            </w:r>
          </w:p>
        </w:tc>
        <w:tc>
          <w:tcPr>
            <w:tcW w:w="3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 xml:space="preserve">Variable 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 xml:space="preserve">Estimate 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Unadjusted OR (95%CI)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p value</w:t>
            </w:r>
          </w:p>
        </w:tc>
      </w:tr>
      <w:tr w:rsidR="00D36C32" w:rsidTr="00D36C32">
        <w:tblPrEx>
          <w:shd w:val="clear" w:color="auto" w:fill="CADFFF"/>
        </w:tblPrEx>
        <w:trPr>
          <w:trHeight w:val="276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D36C32"/>
        </w:tc>
        <w:tc>
          <w:tcPr>
            <w:tcW w:w="3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D36C32"/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D36C32"/>
        </w:tc>
        <w:tc>
          <w:tcPr>
            <w:tcW w:w="3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D36C32"/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D36C32"/>
        </w:tc>
      </w:tr>
      <w:tr w:rsidR="00D36C32" w:rsidTr="00D36C32">
        <w:tblPrEx>
          <w:shd w:val="clear" w:color="auto" w:fill="CADFFF"/>
        </w:tblPrEx>
        <w:trPr>
          <w:trHeight w:val="40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333333"/>
                <w:sz w:val="20"/>
                <w:szCs w:val="20"/>
                <w:u w:color="333333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  <w:lang w:val="en-US"/>
              </w:rPr>
              <w:t>Age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0.024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1.02 (1.01-1.04)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0.009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Blood sugar (post-prandial) (mg/</w:t>
            </w:r>
            <w:proofErr w:type="spellStart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dL</w:t>
            </w:r>
            <w:proofErr w:type="spellEnd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1.00 (1.00-1.01)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0.027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</w:pPr>
            <w:proofErr w:type="spellStart"/>
            <w:r>
              <w:rPr>
                <w:rFonts w:ascii="Segoe UI" w:eastAsia="Segoe UI" w:hAnsi="Segoe UI" w:cs="Segoe UI"/>
                <w:b/>
                <w:bCs/>
                <w:color w:val="333333"/>
                <w:sz w:val="20"/>
                <w:szCs w:val="20"/>
                <w:u w:color="333333"/>
              </w:rPr>
              <w:t>Haematological</w:t>
            </w:r>
            <w:proofErr w:type="spellEnd"/>
            <w:r>
              <w:rPr>
                <w:rFonts w:ascii="Segoe UI" w:eastAsia="Segoe UI" w:hAnsi="Segoe UI" w:cs="Segoe UI"/>
                <w:b/>
                <w:bCs/>
                <w:color w:val="333333"/>
                <w:sz w:val="20"/>
                <w:szCs w:val="20"/>
                <w:u w:color="333333"/>
              </w:rPr>
              <w:t xml:space="preserve"> parameters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333333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Neutrophil/Lymphocyte Ratio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0.155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1.16 (1.07-1.26)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333333"/>
                <w:sz w:val="20"/>
                <w:szCs w:val="20"/>
                <w:u w:color="333333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</w:pPr>
            <w:r>
              <w:rPr>
                <w:sz w:val="20"/>
                <w:szCs w:val="20"/>
                <w:lang w:val="en-US"/>
              </w:rPr>
              <w:t xml:space="preserve">Mean Platelet Ratio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rFonts w:ascii="Segoe UI" w:eastAsia="Segoe UI" w:hAnsi="Segoe UI" w:cs="Segoe UI"/>
                <w:sz w:val="20"/>
                <w:szCs w:val="20"/>
                <w:u w:color="333333"/>
                <w:lang w:val="en-US"/>
              </w:rPr>
              <w:t>0.003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rFonts w:ascii="Segoe UI" w:eastAsia="Segoe UI" w:hAnsi="Segoe UI" w:cs="Segoe UI"/>
                <w:sz w:val="20"/>
                <w:szCs w:val="20"/>
                <w:u w:color="333333"/>
                <w:lang w:val="en-US"/>
              </w:rPr>
              <w:t>1.00 (0.97-1.03)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rFonts w:ascii="Segoe UI" w:eastAsia="Segoe UI" w:hAnsi="Segoe UI" w:cs="Segoe UI"/>
                <w:sz w:val="20"/>
                <w:szCs w:val="20"/>
                <w:u w:color="333333"/>
                <w:lang w:val="en-US"/>
              </w:rPr>
              <w:t>0.827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</w:pPr>
            <w:r>
              <w:rPr>
                <w:sz w:val="20"/>
                <w:szCs w:val="20"/>
                <w:lang w:val="en-US"/>
              </w:rPr>
              <w:t>Total RBC Count (x10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/µL)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-0.252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0.77 (0.54-1.11)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0.165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</w:pPr>
            <w:r>
              <w:rPr>
                <w:rFonts w:ascii="Segoe UI" w:eastAsia="Segoe UI" w:hAnsi="Segoe UI" w:cs="Segoe UI"/>
                <w:b/>
                <w:bCs/>
                <w:color w:val="333333"/>
                <w:sz w:val="20"/>
                <w:szCs w:val="20"/>
                <w:u w:color="333333"/>
              </w:rPr>
              <w:t>Renal Function Tests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Blood urea (mg/</w:t>
            </w:r>
            <w:proofErr w:type="spellStart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dL</w:t>
            </w:r>
            <w:proofErr w:type="spellEnd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0.017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1.02 (1.00-1.03)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0.032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Serum creatinine (mg/</w:t>
            </w:r>
            <w:proofErr w:type="spellStart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dL</w:t>
            </w:r>
            <w:proofErr w:type="spellEnd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0.333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1.39 (0.95-2.05)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0.089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</w:pPr>
            <w:r>
              <w:rPr>
                <w:rFonts w:ascii="Segoe UI" w:eastAsia="Segoe UI" w:hAnsi="Segoe UI" w:cs="Segoe UI"/>
                <w:b/>
                <w:bCs/>
                <w:color w:val="333333"/>
                <w:sz w:val="20"/>
                <w:szCs w:val="20"/>
                <w:u w:color="333333"/>
              </w:rPr>
              <w:t>Liver Function Tests</w:t>
            </w:r>
          </w:p>
        </w:tc>
      </w:tr>
      <w:tr w:rsidR="00D36C32" w:rsidTr="00D36C32">
        <w:tblPrEx>
          <w:shd w:val="clear" w:color="auto" w:fill="CADFFF"/>
        </w:tblPrEx>
        <w:trPr>
          <w:trHeight w:val="24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Total bilirubin (mg/</w:t>
            </w:r>
            <w:proofErr w:type="spellStart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dL</w:t>
            </w:r>
            <w:proofErr w:type="spellEnd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0.005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1.01 (0.25-4.04)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0.994</w:t>
            </w:r>
          </w:p>
        </w:tc>
      </w:tr>
      <w:tr w:rsidR="00D36C32" w:rsidTr="00D36C32">
        <w:tblPrEx>
          <w:shd w:val="clear" w:color="auto" w:fill="CADFFF"/>
        </w:tblPrEx>
        <w:trPr>
          <w:trHeight w:val="24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Direct bilirubin (mg/</w:t>
            </w:r>
            <w:proofErr w:type="spellStart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dL</w:t>
            </w:r>
            <w:proofErr w:type="spellEnd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1.428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4.17 (0.30-57.39)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0.286</w:t>
            </w:r>
          </w:p>
        </w:tc>
      </w:tr>
      <w:tr w:rsidR="00D36C32" w:rsidTr="00D36C32">
        <w:tblPrEx>
          <w:shd w:val="clear" w:color="auto" w:fill="CADFFF"/>
        </w:tblPrEx>
        <w:trPr>
          <w:trHeight w:val="24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10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Indirect bilirubin (mg/</w:t>
            </w:r>
            <w:proofErr w:type="spellStart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dL</w:t>
            </w:r>
            <w:proofErr w:type="spellEnd"/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-0.729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0.48 (0.07-3.24)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0.453</w:t>
            </w:r>
          </w:p>
        </w:tc>
      </w:tr>
      <w:tr w:rsidR="00D36C32" w:rsidTr="00D36C32">
        <w:tblPrEx>
          <w:shd w:val="clear" w:color="auto" w:fill="CADFFF"/>
        </w:tblPrEx>
        <w:trPr>
          <w:trHeight w:val="24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11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 xml:space="preserve">SGOT </w:t>
            </w:r>
            <w:r>
              <w:rPr>
                <w:rFonts w:cs="Arial Unicode MS"/>
                <w:color w:val="000000"/>
                <w:sz w:val="22"/>
                <w:szCs w:val="22"/>
                <w:u w:color="000000"/>
              </w:rPr>
              <w:t>(IU/L)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1.00 (0.99-1.00)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0.709</w:t>
            </w:r>
          </w:p>
        </w:tc>
      </w:tr>
      <w:tr w:rsidR="00D36C32" w:rsidTr="00D36C32">
        <w:tblPrEx>
          <w:shd w:val="clear" w:color="auto" w:fill="CADFFF"/>
        </w:tblPrEx>
        <w:trPr>
          <w:trHeight w:val="24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12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80"/>
              <w:outlineLvl w:val="2"/>
            </w:pPr>
            <w:r>
              <w:rPr>
                <w:rFonts w:cs="Arial Unicode MS"/>
                <w:color w:val="333333"/>
                <w:sz w:val="22"/>
                <w:szCs w:val="22"/>
                <w:u w:color="333333"/>
              </w:rPr>
              <w:t xml:space="preserve">SGPT </w:t>
            </w:r>
            <w:r>
              <w:rPr>
                <w:rFonts w:cs="Arial Unicode MS"/>
                <w:color w:val="000000"/>
                <w:sz w:val="22"/>
                <w:szCs w:val="22"/>
                <w:u w:color="000000"/>
              </w:rPr>
              <w:t>(IU/L)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1.00 (0.99-1.01)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0.314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13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Alkaline phosphatase (IU/L)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1.00 (0.99-1.01)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0.801</w:t>
            </w:r>
          </w:p>
        </w:tc>
      </w:tr>
      <w:tr w:rsidR="00D36C32" w:rsidTr="00D36C32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lastRenderedPageBreak/>
              <w:t>14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Albumin (mg/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dL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-0.789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0.45 (0.28-0.73)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D36C32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0.001</w:t>
            </w:r>
          </w:p>
        </w:tc>
      </w:tr>
      <w:tr w:rsidR="00D36C32" w:rsidTr="00D36C32">
        <w:tblPrEx>
          <w:shd w:val="clear" w:color="auto" w:fill="CADFFF"/>
        </w:tblPrEx>
        <w:trPr>
          <w:trHeight w:val="372"/>
          <w:tblHeader/>
        </w:trPr>
        <w:tc>
          <w:tcPr>
            <w:tcW w:w="99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6" w:type="dxa"/>
              <w:left w:w="0" w:type="dxa"/>
              <w:bottom w:w="0" w:type="dxa"/>
              <w:right w:w="0" w:type="dxa"/>
            </w:tcMar>
            <w:vAlign w:val="center"/>
          </w:tcPr>
          <w:p w:rsidR="00D36C32" w:rsidRDefault="00D36C32" w:rsidP="00D36C32">
            <w:pPr>
              <w:pStyle w:val="Body"/>
              <w:spacing w:line="360" w:lineRule="auto"/>
              <w:jc w:val="both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t> *Estimate represents log odds of severe pneumonia</w:t>
            </w:r>
          </w:p>
        </w:tc>
      </w:tr>
    </w:tbl>
    <w:p w:rsidR="00D36C32" w:rsidRDefault="00D36C32"/>
    <w:p w:rsidR="00D36C32" w:rsidRDefault="00D36C32"/>
    <w:tbl>
      <w:tblPr>
        <w:tblW w:w="99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636"/>
        <w:gridCol w:w="1125"/>
        <w:gridCol w:w="3302"/>
        <w:gridCol w:w="1183"/>
      </w:tblGrid>
      <w:tr w:rsidR="00D36C32" w:rsidTr="0036546F">
        <w:trPr>
          <w:trHeight w:val="231"/>
          <w:tblHeader/>
        </w:trPr>
        <w:tc>
          <w:tcPr>
            <w:tcW w:w="9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42B9" w:rsidRDefault="002742B9" w:rsidP="0036546F">
            <w:pPr>
              <w:spacing w:line="360" w:lineRule="auto"/>
              <w:jc w:val="both"/>
              <w:outlineLvl w:val="0"/>
              <w:rPr>
                <w:rFonts w:eastAsia="Times New Roman"/>
                <w:b/>
                <w:bCs/>
                <w:color w:val="000000"/>
                <w:szCs w:val="22"/>
                <w:u w:color="000000"/>
              </w:rPr>
            </w:pPr>
          </w:p>
          <w:p w:rsidR="002742B9" w:rsidRDefault="002742B9" w:rsidP="0036546F">
            <w:pPr>
              <w:spacing w:line="360" w:lineRule="auto"/>
              <w:jc w:val="both"/>
              <w:outlineLvl w:val="0"/>
              <w:rPr>
                <w:rFonts w:eastAsia="Times New Roman"/>
                <w:b/>
                <w:bCs/>
                <w:color w:val="000000"/>
                <w:szCs w:val="22"/>
                <w:u w:color="000000"/>
              </w:rPr>
            </w:pPr>
            <w:bookmarkStart w:id="0" w:name="_GoBack"/>
            <w:bookmarkEnd w:id="0"/>
          </w:p>
          <w:p w:rsidR="00D36C32" w:rsidRDefault="00D36C32" w:rsidP="0036546F">
            <w:pPr>
              <w:spacing w:line="360" w:lineRule="auto"/>
              <w:jc w:val="both"/>
              <w:outlineLvl w:val="0"/>
              <w:rPr>
                <w:rFonts w:eastAsia="Times New Roman"/>
                <w:b/>
                <w:bCs/>
                <w:color w:val="000000"/>
                <w:szCs w:val="22"/>
                <w:u w:color="000000"/>
              </w:rPr>
            </w:pPr>
          </w:p>
          <w:p w:rsidR="00D36C32" w:rsidRDefault="00D36C32" w:rsidP="0036546F">
            <w:pPr>
              <w:spacing w:line="360" w:lineRule="auto"/>
              <w:jc w:val="both"/>
              <w:outlineLvl w:val="0"/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color="000000"/>
              </w:rPr>
              <w:t>Table 7: Predictors of severe pneumonia - Multivariable analysis</w:t>
            </w:r>
          </w:p>
        </w:tc>
      </w:tr>
      <w:tr w:rsidR="00D36C32" w:rsidTr="0036546F">
        <w:tblPrEx>
          <w:shd w:val="clear" w:color="auto" w:fill="CADFFF"/>
        </w:tblPrEx>
        <w:trPr>
          <w:trHeight w:val="376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proofErr w:type="spellStart"/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S.No</w:t>
            </w:r>
            <w:proofErr w:type="spellEnd"/>
            <w:r>
              <w:rPr>
                <w:rFonts w:cs="Arial Unicode MS"/>
                <w:b/>
                <w:bCs/>
                <w:color w:val="333333"/>
                <w:sz w:val="20"/>
                <w:szCs w:val="20"/>
                <w:u w:color="333333"/>
              </w:rPr>
              <w:t>.</w:t>
            </w:r>
          </w:p>
        </w:tc>
        <w:tc>
          <w:tcPr>
            <w:tcW w:w="3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 xml:space="preserve">Variable 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 xml:space="preserve">Estimate 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Adjusted OR (95%CI)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color w:val="333333"/>
                <w:sz w:val="20"/>
                <w:szCs w:val="20"/>
                <w:u w:color="333333"/>
                <w:lang w:val="en-US"/>
              </w:rPr>
              <w:t>p value</w:t>
            </w:r>
          </w:p>
        </w:tc>
      </w:tr>
      <w:tr w:rsidR="00D36C32" w:rsidTr="0036546F">
        <w:tblPrEx>
          <w:shd w:val="clear" w:color="auto" w:fill="CADFFF"/>
        </w:tblPrEx>
        <w:trPr>
          <w:trHeight w:val="32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3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3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6C32" w:rsidRDefault="00D36C32" w:rsidP="0036546F"/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</w:pPr>
            <w:r>
              <w:rPr>
                <w:rFonts w:ascii="Segoe UI" w:eastAsia="Segoe UI" w:hAnsi="Segoe UI" w:cs="Segoe UI"/>
                <w:b/>
                <w:bCs/>
                <w:color w:val="333333"/>
                <w:sz w:val="20"/>
                <w:szCs w:val="20"/>
                <w:u w:color="333333"/>
              </w:rPr>
              <w:t>Model 1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333333"/>
                <w:sz w:val="20"/>
                <w:szCs w:val="20"/>
                <w:u w:color="333333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  <w:lang w:val="en-US"/>
              </w:rPr>
              <w:t>Age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0.014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1.01 (0.99-1.03)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0.139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Blood sugar (post-prandial) (mg/</w:t>
            </w:r>
            <w:proofErr w:type="spellStart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dL</w:t>
            </w:r>
            <w:proofErr w:type="spellEnd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1.02 (0.99-1.00)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0.156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Blood urea (mg/</w:t>
            </w:r>
            <w:proofErr w:type="spellStart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dL</w:t>
            </w:r>
            <w:proofErr w:type="spellEnd"/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1.00 (0.98-1.02)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1.000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333333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Neutrophil/Lymphocyte Ratio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-0.680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1.11 (1.03-1.19)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0.005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Albumin (mg/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dL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0.100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sz w:val="20"/>
                <w:szCs w:val="20"/>
                <w:lang w:val="en-US"/>
              </w:rPr>
              <w:t>0.51 (0.31-0.83)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0.006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</w:pPr>
            <w:r>
              <w:rPr>
                <w:rFonts w:ascii="Segoe UI" w:eastAsia="Segoe UI" w:hAnsi="Segoe UI" w:cs="Segoe UI"/>
                <w:b/>
                <w:bCs/>
                <w:color w:val="333333"/>
                <w:sz w:val="20"/>
                <w:szCs w:val="20"/>
                <w:u w:color="333333"/>
              </w:rPr>
              <w:t>Model 2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Age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0.016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1.01 (0.99-1.04)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0.079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Neutrophil/Lymphocyte Ratio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0.107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1.11 (1.04-1.19)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0.007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Albumin (mg/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dL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-0.656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0.52 (0.32-0.84)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0.002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9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</w:pPr>
            <w:r>
              <w:rPr>
                <w:rFonts w:ascii="Segoe UI" w:eastAsia="Segoe UI" w:hAnsi="Segoe UI" w:cs="Segoe UI"/>
                <w:b/>
                <w:bCs/>
                <w:color w:val="333333"/>
                <w:sz w:val="20"/>
                <w:szCs w:val="20"/>
                <w:u w:color="333333"/>
              </w:rPr>
              <w:t>Model 3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pStyle w:val="Body"/>
              <w:spacing w:before="100" w:after="100"/>
            </w:pPr>
            <w:r>
              <w:rPr>
                <w:rFonts w:ascii="Segoe UI" w:eastAsia="Segoe UI" w:hAnsi="Segoe UI" w:cs="Segoe UI"/>
                <w:sz w:val="20"/>
                <w:szCs w:val="20"/>
                <w:lang w:val="en-US"/>
              </w:rPr>
              <w:t>Neutrophil/Lymphocyte Ratio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0.110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1.11 (1.04-1.19)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0.002</w:t>
            </w:r>
          </w:p>
        </w:tc>
      </w:tr>
      <w:tr w:rsidR="00D36C32" w:rsidTr="0036546F">
        <w:tblPrEx>
          <w:shd w:val="clear" w:color="auto" w:fill="CADFFF"/>
        </w:tblPrEx>
        <w:trPr>
          <w:trHeight w:val="22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ascii="Segoe UI" w:eastAsia="Segoe UI" w:hAnsi="Segoe UI" w:cs="Segoe UI"/>
                <w:color w:val="333333"/>
                <w:sz w:val="20"/>
                <w:szCs w:val="20"/>
                <w:u w:color="333333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line="360" w:lineRule="auto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Albumin (mg/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dL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-0.708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>0.49 (0.30-0.79)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C32" w:rsidRDefault="00D36C32" w:rsidP="0036546F">
            <w:pPr>
              <w:spacing w:before="100" w:after="100"/>
              <w:jc w:val="center"/>
            </w:pPr>
            <w:r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0.004</w:t>
            </w:r>
          </w:p>
        </w:tc>
      </w:tr>
      <w:tr w:rsidR="00D36C32" w:rsidTr="0036546F">
        <w:tblPrEx>
          <w:shd w:val="clear" w:color="auto" w:fill="CADFFF"/>
        </w:tblPrEx>
        <w:trPr>
          <w:trHeight w:val="372"/>
          <w:tblHeader/>
        </w:trPr>
        <w:tc>
          <w:tcPr>
            <w:tcW w:w="99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5" w:type="dxa"/>
              <w:left w:w="0" w:type="dxa"/>
              <w:bottom w:w="0" w:type="dxa"/>
              <w:right w:w="0" w:type="dxa"/>
            </w:tcMar>
            <w:vAlign w:val="center"/>
          </w:tcPr>
          <w:p w:rsidR="00D36C32" w:rsidRDefault="00D36C32" w:rsidP="0036546F">
            <w:pPr>
              <w:pStyle w:val="Body"/>
              <w:spacing w:line="360" w:lineRule="auto"/>
              <w:jc w:val="both"/>
            </w:pPr>
            <w:r>
              <w:rPr>
                <w:color w:val="333333"/>
                <w:sz w:val="20"/>
                <w:szCs w:val="20"/>
                <w:u w:color="333333"/>
                <w:lang w:val="en-US"/>
              </w:rPr>
              <w:lastRenderedPageBreak/>
              <w:t> *Estimate represents log odds of severe pneumonia</w:t>
            </w:r>
          </w:p>
        </w:tc>
      </w:tr>
    </w:tbl>
    <w:p w:rsidR="00D36C32" w:rsidRDefault="00D36C32"/>
    <w:sectPr w:rsidR="00D36C32" w:rsidSect="00C81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36C32"/>
    <w:rsid w:val="002742B9"/>
    <w:rsid w:val="00C8100E"/>
    <w:rsid w:val="00D3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413A"/>
  <w15:docId w15:val="{A9850181-5962-434C-8AE2-726FAB11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36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IN" w:bidi="ar-SA"/>
    </w:rPr>
  </w:style>
  <w:style w:type="paragraph" w:customStyle="1" w:styleId="TableTitle1A">
    <w:name w:val="Table Title 1 A"/>
    <w:rsid w:val="00D36C32"/>
    <w:pPr>
      <w:pBdr>
        <w:top w:val="nil"/>
        <w:left w:val="nil"/>
        <w:bottom w:val="nil"/>
        <w:right w:val="nil"/>
        <w:between w:val="nil"/>
        <w:bar w:val="nil"/>
      </w:pBdr>
      <w:spacing w:before="240" w:after="80" w:line="240" w:lineRule="auto"/>
      <w:jc w:val="center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bidi="ar-SA"/>
    </w:rPr>
  </w:style>
  <w:style w:type="paragraph" w:customStyle="1" w:styleId="TableStyle1A">
    <w:name w:val="Table Style 1 A"/>
    <w:rsid w:val="00D36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20"/>
      <w:u w:color="000000"/>
      <w:bdr w:val="nil"/>
      <w:lang w:bidi="ar-SA"/>
    </w:rPr>
  </w:style>
  <w:style w:type="paragraph" w:customStyle="1" w:styleId="TableStyle2A">
    <w:name w:val="Table Style 2 A"/>
    <w:rsid w:val="00D36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u w:color="000000"/>
      <w:bdr w:val="nil"/>
      <w:lang w:bidi="ar-SA"/>
    </w:rPr>
  </w:style>
  <w:style w:type="paragraph" w:customStyle="1" w:styleId="ObjectCaptionA">
    <w:name w:val="Object Caption A"/>
    <w:rsid w:val="00D36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 Light" w:eastAsia="Arial Unicode MS" w:hAnsi="Helvetica Neue Light" w:cs="Arial Unicode MS"/>
      <w:color w:val="000000"/>
      <w:sz w:val="24"/>
      <w:szCs w:val="24"/>
      <w:u w:color="000000"/>
      <w:bdr w:val="nil"/>
      <w:lang w:bidi="ar-SA"/>
    </w:rPr>
  </w:style>
  <w:style w:type="paragraph" w:customStyle="1" w:styleId="BodyA">
    <w:name w:val="Body A"/>
    <w:rsid w:val="00D36C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u w:color="000000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HP</cp:lastModifiedBy>
  <cp:revision>4</cp:revision>
  <dcterms:created xsi:type="dcterms:W3CDTF">2023-02-10T18:36:00Z</dcterms:created>
  <dcterms:modified xsi:type="dcterms:W3CDTF">2023-04-18T04:13:00Z</dcterms:modified>
</cp:coreProperties>
</file>