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5C4" w:rsidRDefault="007775C4" w:rsidP="007775C4">
      <w:pPr>
        <w:jc w:val="center"/>
        <w:rPr>
          <w:rFonts w:ascii="Times New Roman" w:hAnsi="Times New Roman" w:cs="Times New Roman"/>
          <w:b/>
          <w:sz w:val="18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78BE9E5F" wp14:editId="43CE8B30">
            <wp:extent cx="5274310" cy="4036060"/>
            <wp:effectExtent l="0" t="0" r="254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3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sz w:val="18"/>
        </w:rPr>
        <w:t>Tab S1</w:t>
      </w:r>
      <w:r w:rsidRPr="008746A9">
        <w:rPr>
          <w:rFonts w:ascii="Times New Roman" w:hAnsi="Times New Roman" w:cs="Times New Roman"/>
          <w:b/>
          <w:sz w:val="18"/>
        </w:rPr>
        <w:t xml:space="preserve">. Effect of different concentrations of </w:t>
      </w:r>
      <w:r>
        <w:rPr>
          <w:rFonts w:ascii="Times New Roman" w:hAnsi="Times New Roman" w:cs="Times New Roman"/>
          <w:b/>
          <w:sz w:val="18"/>
        </w:rPr>
        <w:t>maltose</w:t>
      </w:r>
      <w:r w:rsidRPr="008746A9">
        <w:rPr>
          <w:rFonts w:ascii="Times New Roman" w:hAnsi="Times New Roman" w:cs="Times New Roman"/>
          <w:b/>
          <w:sz w:val="18"/>
        </w:rPr>
        <w:t xml:space="preserve"> on cembratriene-4</w:t>
      </w:r>
      <w:proofErr w:type="gramStart"/>
      <w:r w:rsidRPr="008746A9">
        <w:rPr>
          <w:rFonts w:ascii="Times New Roman" w:hAnsi="Times New Roman" w:cs="Times New Roman"/>
          <w:b/>
          <w:sz w:val="18"/>
        </w:rPr>
        <w:t>,6</w:t>
      </w:r>
      <w:proofErr w:type="gramEnd"/>
      <w:r w:rsidRPr="008746A9">
        <w:rPr>
          <w:rFonts w:ascii="Times New Roman" w:hAnsi="Times New Roman" w:cs="Times New Roman"/>
          <w:b/>
          <w:sz w:val="18"/>
        </w:rPr>
        <w:t>-diol degradation rate and OD</w:t>
      </w:r>
      <w:r w:rsidRPr="008746A9">
        <w:rPr>
          <w:rFonts w:ascii="Times New Roman" w:hAnsi="Times New Roman" w:cs="Times New Roman"/>
          <w:b/>
          <w:sz w:val="18"/>
          <w:vertAlign w:val="subscript"/>
        </w:rPr>
        <w:t>600 nm</w:t>
      </w:r>
      <w:r w:rsidRPr="008746A9">
        <w:rPr>
          <w:rFonts w:ascii="Times New Roman" w:hAnsi="Times New Roman" w:cs="Times New Roman"/>
          <w:b/>
          <w:sz w:val="18"/>
        </w:rPr>
        <w:t>.</w:t>
      </w:r>
    </w:p>
    <w:p w:rsidR="00F50BD2" w:rsidRDefault="00F50BD2" w:rsidP="007775C4">
      <w:pPr>
        <w:jc w:val="center"/>
        <w:rPr>
          <w:rFonts w:ascii="Times New Roman" w:hAnsi="Times New Roman" w:cs="Times New Roman"/>
          <w:b/>
          <w:sz w:val="18"/>
        </w:rPr>
      </w:pPr>
    </w:p>
    <w:p w:rsidR="00F50BD2" w:rsidRPr="007775C4" w:rsidRDefault="00F50BD2" w:rsidP="007775C4">
      <w:pPr>
        <w:jc w:val="center"/>
      </w:pPr>
    </w:p>
    <w:p w:rsidR="007775C4" w:rsidRDefault="007775C4"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1ED37970" wp14:editId="31E68FF6">
            <wp:extent cx="5274310" cy="4036060"/>
            <wp:effectExtent l="0" t="0" r="254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1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3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5C4" w:rsidRDefault="007775C4" w:rsidP="007775C4">
      <w:pPr>
        <w:widowControl/>
        <w:jc w:val="center"/>
        <w:rPr>
          <w:rFonts w:ascii="Times New Roman" w:hAnsi="Times New Roman" w:cs="Times New Roman"/>
          <w:b/>
          <w:sz w:val="18"/>
        </w:rPr>
      </w:pPr>
      <w:r>
        <w:rPr>
          <w:rFonts w:ascii="Times New Roman" w:hAnsi="Times New Roman" w:cs="Times New Roman" w:hint="eastAsia"/>
          <w:b/>
          <w:sz w:val="18"/>
        </w:rPr>
        <w:t>Tab S2</w:t>
      </w:r>
      <w:r w:rsidRPr="008746A9">
        <w:rPr>
          <w:rFonts w:ascii="Times New Roman" w:hAnsi="Times New Roman" w:cs="Times New Roman"/>
          <w:b/>
          <w:sz w:val="18"/>
        </w:rPr>
        <w:t xml:space="preserve">. Effect of different concentrations of ammonium </w:t>
      </w:r>
      <w:proofErr w:type="spellStart"/>
      <w:r w:rsidRPr="008746A9">
        <w:rPr>
          <w:rFonts w:ascii="Times New Roman" w:hAnsi="Times New Roman" w:cs="Times New Roman"/>
          <w:b/>
          <w:sz w:val="18"/>
        </w:rPr>
        <w:t>sulphate</w:t>
      </w:r>
      <w:proofErr w:type="spellEnd"/>
      <w:r w:rsidRPr="008746A9">
        <w:rPr>
          <w:rFonts w:ascii="Times New Roman" w:hAnsi="Times New Roman" w:cs="Times New Roman"/>
          <w:b/>
          <w:sz w:val="18"/>
        </w:rPr>
        <w:t xml:space="preserve"> on the cembratriene-4</w:t>
      </w:r>
      <w:proofErr w:type="gramStart"/>
      <w:r w:rsidRPr="008746A9">
        <w:rPr>
          <w:rFonts w:ascii="Times New Roman" w:hAnsi="Times New Roman" w:cs="Times New Roman"/>
          <w:b/>
          <w:sz w:val="18"/>
        </w:rPr>
        <w:t>,6</w:t>
      </w:r>
      <w:proofErr w:type="gramEnd"/>
      <w:r w:rsidRPr="008746A9">
        <w:rPr>
          <w:rFonts w:ascii="Times New Roman" w:hAnsi="Times New Roman" w:cs="Times New Roman"/>
          <w:b/>
          <w:sz w:val="18"/>
        </w:rPr>
        <w:t>-diol degradation rate and OD</w:t>
      </w:r>
      <w:r w:rsidRPr="008746A9">
        <w:rPr>
          <w:rFonts w:ascii="Times New Roman" w:hAnsi="Times New Roman" w:cs="Times New Roman"/>
          <w:b/>
          <w:sz w:val="18"/>
          <w:vertAlign w:val="subscript"/>
        </w:rPr>
        <w:t>600nm</w:t>
      </w:r>
      <w:r w:rsidRPr="008746A9">
        <w:rPr>
          <w:rFonts w:ascii="Times New Roman" w:hAnsi="Times New Roman" w:cs="Times New Roman"/>
          <w:b/>
          <w:sz w:val="18"/>
        </w:rPr>
        <w:t>.</w:t>
      </w:r>
    </w:p>
    <w:p w:rsidR="00F50BD2" w:rsidRDefault="00F50BD2" w:rsidP="007775C4">
      <w:pPr>
        <w:widowControl/>
        <w:jc w:val="center"/>
        <w:rPr>
          <w:rFonts w:ascii="Times New Roman" w:hAnsi="Times New Roman" w:cs="Times New Roman"/>
          <w:b/>
          <w:sz w:val="18"/>
        </w:rPr>
      </w:pPr>
    </w:p>
    <w:p w:rsidR="00062918" w:rsidRDefault="00062918" w:rsidP="007775C4">
      <w:pPr>
        <w:widowControl/>
        <w:jc w:val="center"/>
        <w:rPr>
          <w:rFonts w:ascii="Times New Roman" w:hAnsi="Times New Roman" w:cs="Times New Roman"/>
          <w:b/>
          <w:sz w:val="18"/>
        </w:rPr>
      </w:pPr>
    </w:p>
    <w:p w:rsidR="00F50BD2" w:rsidRPr="008746A9" w:rsidRDefault="00062918" w:rsidP="00062918">
      <w:pPr>
        <w:widowControl/>
        <w:jc w:val="left"/>
        <w:rPr>
          <w:rFonts w:ascii="Times New Roman" w:hAnsi="Times New Roman" w:cs="Times New Roman"/>
          <w:b/>
          <w:sz w:val="18"/>
        </w:rPr>
      </w:pPr>
      <w:r>
        <w:rPr>
          <w:rFonts w:ascii="Times New Roman" w:hAnsi="Times New Roman" w:cs="Times New Roman"/>
          <w:b/>
          <w:sz w:val="18"/>
        </w:rPr>
        <w:br w:type="page"/>
      </w:r>
    </w:p>
    <w:p w:rsidR="007775C4" w:rsidRDefault="007775C4">
      <w:r w:rsidRPr="008746A9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A3E7D31" wp14:editId="3A558D9A">
            <wp:extent cx="5274310" cy="1722755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figure 1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2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5C4" w:rsidRPr="008746A9" w:rsidRDefault="007775C4" w:rsidP="007775C4">
      <w:pPr>
        <w:widowControl/>
        <w:jc w:val="center"/>
        <w:rPr>
          <w:rFonts w:ascii="Times New Roman" w:hAnsi="Times New Roman" w:cs="Times New Roman"/>
          <w:b/>
          <w:sz w:val="18"/>
        </w:rPr>
      </w:pPr>
      <w:r>
        <w:rPr>
          <w:rFonts w:ascii="Times New Roman" w:hAnsi="Times New Roman" w:cs="Times New Roman" w:hint="eastAsia"/>
          <w:b/>
          <w:sz w:val="18"/>
        </w:rPr>
        <w:t>Tab S3</w:t>
      </w:r>
      <w:r w:rsidRPr="008746A9">
        <w:rPr>
          <w:rFonts w:ascii="Times New Roman" w:hAnsi="Times New Roman" w:cs="Times New Roman"/>
          <w:b/>
          <w:sz w:val="18"/>
        </w:rPr>
        <w:t xml:space="preserve">. </w:t>
      </w:r>
      <w:proofErr w:type="gramStart"/>
      <w:r w:rsidRPr="008746A9">
        <w:rPr>
          <w:rFonts w:ascii="Times New Roman" w:hAnsi="Times New Roman" w:cs="Times New Roman"/>
          <w:b/>
          <w:sz w:val="18"/>
        </w:rPr>
        <w:t>Comparison between membrane protease and blank.</w:t>
      </w:r>
      <w:proofErr w:type="gramEnd"/>
    </w:p>
    <w:p w:rsidR="00CD10E1" w:rsidRDefault="00CD10E1"/>
    <w:p w:rsidR="007775C4" w:rsidRPr="00D82439" w:rsidRDefault="007775C4" w:rsidP="00D82439">
      <w:pPr>
        <w:widowControl/>
        <w:jc w:val="left"/>
      </w:pPr>
      <w:bookmarkStart w:id="0" w:name="_GoBack"/>
      <w:bookmarkEnd w:id="0"/>
    </w:p>
    <w:sectPr w:rsidR="007775C4" w:rsidRPr="00D824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528" w:rsidRDefault="00B45528" w:rsidP="007775C4">
      <w:r>
        <w:separator/>
      </w:r>
    </w:p>
  </w:endnote>
  <w:endnote w:type="continuationSeparator" w:id="0">
    <w:p w:rsidR="00B45528" w:rsidRDefault="00B45528" w:rsidP="00777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528" w:rsidRDefault="00B45528" w:rsidP="007775C4">
      <w:r>
        <w:separator/>
      </w:r>
    </w:p>
  </w:footnote>
  <w:footnote w:type="continuationSeparator" w:id="0">
    <w:p w:rsidR="00B45528" w:rsidRDefault="00B45528" w:rsidP="00777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867"/>
    <w:rsid w:val="0002792C"/>
    <w:rsid w:val="0003399D"/>
    <w:rsid w:val="00062918"/>
    <w:rsid w:val="00335F6B"/>
    <w:rsid w:val="00504867"/>
    <w:rsid w:val="006960A4"/>
    <w:rsid w:val="00717819"/>
    <w:rsid w:val="007311E3"/>
    <w:rsid w:val="007775C4"/>
    <w:rsid w:val="007A12A8"/>
    <w:rsid w:val="007D31CA"/>
    <w:rsid w:val="00871D4A"/>
    <w:rsid w:val="00903E8F"/>
    <w:rsid w:val="00A17591"/>
    <w:rsid w:val="00A85BC8"/>
    <w:rsid w:val="00AE171D"/>
    <w:rsid w:val="00B27AB8"/>
    <w:rsid w:val="00B45528"/>
    <w:rsid w:val="00C17740"/>
    <w:rsid w:val="00C572A9"/>
    <w:rsid w:val="00CA2DA0"/>
    <w:rsid w:val="00CD10E1"/>
    <w:rsid w:val="00D47CD1"/>
    <w:rsid w:val="00D82439"/>
    <w:rsid w:val="00F34744"/>
    <w:rsid w:val="00F50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775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775C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775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775C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775C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775C4"/>
    <w:rPr>
      <w:sz w:val="18"/>
      <w:szCs w:val="18"/>
    </w:rPr>
  </w:style>
  <w:style w:type="table" w:styleId="a6">
    <w:name w:val="Table Grid"/>
    <w:basedOn w:val="a1"/>
    <w:uiPriority w:val="59"/>
    <w:rsid w:val="00CD1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775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775C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775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775C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775C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775C4"/>
    <w:rPr>
      <w:sz w:val="18"/>
      <w:szCs w:val="18"/>
    </w:rPr>
  </w:style>
  <w:style w:type="table" w:styleId="a6">
    <w:name w:val="Table Grid"/>
    <w:basedOn w:val="a1"/>
    <w:uiPriority w:val="59"/>
    <w:rsid w:val="00CD1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2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0EE7A-F095-4B22-B317-A8A0924A2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胡慧博</dc:creator>
  <cp:keywords/>
  <dc:description/>
  <cp:lastModifiedBy>胡慧博</cp:lastModifiedBy>
  <cp:revision>18</cp:revision>
  <dcterms:created xsi:type="dcterms:W3CDTF">2023-03-08T08:17:00Z</dcterms:created>
  <dcterms:modified xsi:type="dcterms:W3CDTF">2023-04-07T11:19:00Z</dcterms:modified>
</cp:coreProperties>
</file>