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9E25" w14:textId="0E457728" w:rsidR="000070FC" w:rsidRPr="000070FC" w:rsidRDefault="000070FC" w:rsidP="000A1E80">
      <w:pPr>
        <w:spacing w:line="480" w:lineRule="auto"/>
        <w:rPr>
          <w:rFonts w:ascii="Times New Roman" w:hAnsi="Times New Roman" w:cs="Times New Roman"/>
          <w:i/>
          <w:iCs/>
          <w:sz w:val="32"/>
        </w:rPr>
      </w:pPr>
      <w:bookmarkStart w:id="0" w:name="_Hlk75133307"/>
      <w:bookmarkEnd w:id="0"/>
      <w:r w:rsidRPr="000070FC">
        <w:rPr>
          <w:rFonts w:ascii="Times New Roman" w:hAnsi="Times New Roman" w:cs="Times New Roman" w:hint="eastAsia"/>
          <w:i/>
          <w:iCs/>
          <w:sz w:val="32"/>
        </w:rPr>
        <w:t>S</w:t>
      </w:r>
      <w:r w:rsidRPr="000070FC">
        <w:rPr>
          <w:rFonts w:ascii="Times New Roman" w:hAnsi="Times New Roman" w:cs="Times New Roman"/>
          <w:i/>
          <w:iCs/>
          <w:sz w:val="32"/>
        </w:rPr>
        <w:t>upplementary Information</w:t>
      </w:r>
    </w:p>
    <w:p w14:paraId="24B4A171" w14:textId="16199DAF" w:rsidR="00853AF4" w:rsidRDefault="00853AF4" w:rsidP="00853AF4">
      <w:pPr>
        <w:spacing w:line="480" w:lineRule="auto"/>
        <w:rPr>
          <w:rFonts w:ascii="Times New Roman" w:hAnsi="Times New Roman" w:cs="Times New Roman"/>
          <w:b/>
          <w:bCs/>
          <w:sz w:val="32"/>
        </w:rPr>
      </w:pPr>
      <w:bookmarkStart w:id="1" w:name="_Hlk61629421"/>
      <w:r>
        <w:rPr>
          <w:rFonts w:ascii="Times New Roman" w:hAnsi="Times New Roman" w:cs="Times New Roman"/>
          <w:b/>
          <w:bCs/>
          <w:sz w:val="32"/>
        </w:rPr>
        <w:t xml:space="preserve">Metabolic </w:t>
      </w:r>
      <w:r w:rsidR="004F3E96">
        <w:rPr>
          <w:rFonts w:ascii="Times New Roman" w:hAnsi="Times New Roman" w:cs="Times New Roman" w:hint="eastAsia"/>
          <w:b/>
          <w:bCs/>
          <w:sz w:val="32"/>
        </w:rPr>
        <w:t>a</w:t>
      </w:r>
      <w:r w:rsidR="004F3E96">
        <w:rPr>
          <w:rFonts w:ascii="Times New Roman" w:hAnsi="Times New Roman" w:cs="Times New Roman"/>
          <w:b/>
          <w:bCs/>
          <w:sz w:val="32"/>
        </w:rPr>
        <w:t xml:space="preserve">nd cell cycle </w:t>
      </w:r>
      <w:r>
        <w:rPr>
          <w:rFonts w:ascii="Times New Roman" w:hAnsi="Times New Roman" w:cs="Times New Roman"/>
          <w:b/>
          <w:bCs/>
          <w:sz w:val="32"/>
        </w:rPr>
        <w:t>shift induced by the d</w:t>
      </w:r>
      <w:r w:rsidRPr="00CF30B4">
        <w:rPr>
          <w:rFonts w:ascii="Times New Roman" w:hAnsi="Times New Roman" w:cs="Times New Roman"/>
          <w:b/>
          <w:bCs/>
          <w:sz w:val="32"/>
        </w:rPr>
        <w:t xml:space="preserve">eletion of </w:t>
      </w:r>
      <w:r w:rsidRPr="001741F2">
        <w:rPr>
          <w:rFonts w:ascii="Times New Roman" w:hAnsi="Times New Roman" w:cs="Times New Roman"/>
          <w:b/>
          <w:bCs/>
          <w:i/>
          <w:iCs/>
          <w:sz w:val="32"/>
        </w:rPr>
        <w:t>Dnm1l</w:t>
      </w:r>
      <w:r w:rsidRPr="00CF30B4">
        <w:rPr>
          <w:rFonts w:ascii="Times New Roman" w:hAnsi="Times New Roman" w:cs="Times New Roman"/>
          <w:b/>
          <w:bCs/>
          <w:sz w:val="32"/>
        </w:rPr>
        <w:t xml:space="preserve"> attenuates the dissolution of pluripotency in mouse embryonic stem cells</w:t>
      </w:r>
    </w:p>
    <w:p w14:paraId="2A6EC3E0" w14:textId="77777777" w:rsidR="00853AF4" w:rsidRPr="00A40CB7" w:rsidRDefault="00853AF4" w:rsidP="00853AF4">
      <w:pPr>
        <w:spacing w:line="480" w:lineRule="auto"/>
        <w:rPr>
          <w:rFonts w:ascii="Times New Roman" w:hAnsi="Times New Roman" w:cs="Times New Roman"/>
          <w:b/>
        </w:rPr>
      </w:pPr>
    </w:p>
    <w:p w14:paraId="765D31CD" w14:textId="3A32A080" w:rsidR="00853AF4" w:rsidRPr="001B6BFE" w:rsidRDefault="00853AF4" w:rsidP="00853AF4">
      <w:pPr>
        <w:spacing w:line="480" w:lineRule="auto"/>
        <w:rPr>
          <w:rFonts w:ascii="Times New Roman" w:hAnsi="Times New Roman" w:cs="Times New Roman"/>
          <w:b/>
          <w:szCs w:val="20"/>
          <w:vertAlign w:val="superscript"/>
        </w:rPr>
      </w:pPr>
      <w:bookmarkStart w:id="2" w:name="_Hlk76367958"/>
      <w:r w:rsidRPr="001B6BFE">
        <w:rPr>
          <w:rFonts w:ascii="Times New Roman" w:hAnsi="Times New Roman" w:cs="Times New Roman"/>
          <w:b/>
          <w:szCs w:val="20"/>
        </w:rPr>
        <w:t xml:space="preserve">Bong Jong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Seo</w:t>
      </w:r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, </w:t>
      </w:r>
      <w:r w:rsidR="00792D20">
        <w:rPr>
          <w:rFonts w:ascii="Times New Roman" w:hAnsi="Times New Roman" w:cs="Times New Roman" w:hint="eastAsia"/>
          <w:b/>
          <w:szCs w:val="20"/>
        </w:rPr>
        <w:t>S</w:t>
      </w:r>
      <w:r w:rsidR="00792D20">
        <w:rPr>
          <w:rFonts w:ascii="Times New Roman" w:hAnsi="Times New Roman" w:cs="Times New Roman"/>
          <w:b/>
          <w:szCs w:val="20"/>
        </w:rPr>
        <w:t xml:space="preserve">eung Bin </w:t>
      </w:r>
      <w:proofErr w:type="spellStart"/>
      <w:r w:rsidR="00792D20">
        <w:rPr>
          <w:rFonts w:ascii="Times New Roman" w:hAnsi="Times New Roman" w:cs="Times New Roman"/>
          <w:b/>
          <w:szCs w:val="20"/>
        </w:rPr>
        <w:t>Na</w:t>
      </w:r>
      <w:r w:rsidR="00792D20" w:rsidRPr="001B6BFE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="00792D20">
        <w:rPr>
          <w:rFonts w:ascii="Times New Roman" w:hAnsi="Times New Roman" w:cs="Times New Roman"/>
          <w:b/>
          <w:szCs w:val="20"/>
        </w:rPr>
        <w:t xml:space="preserve">,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Joonhyuk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Choi</w:t>
      </w:r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,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Byeongyong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Ahn</w:t>
      </w:r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, Omer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Habib</w:t>
      </w:r>
      <w:r w:rsidRPr="001B6BFE">
        <w:rPr>
          <w:rFonts w:ascii="Times New Roman" w:hAnsi="Times New Roman" w:cs="Times New Roman"/>
          <w:sz w:val="22"/>
          <w:vertAlign w:val="superscript"/>
        </w:rPr>
        <w:t>b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,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Chankyu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 Park</w:t>
      </w:r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r w:rsidRPr="001B6BFE">
        <w:rPr>
          <w:rFonts w:ascii="Times New Roman" w:hAnsi="Times New Roman" w:cs="Times New Roman"/>
          <w:b/>
          <w:szCs w:val="20"/>
        </w:rPr>
        <w:t xml:space="preserve">,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Kwonho</w:t>
      </w:r>
      <w:proofErr w:type="spellEnd"/>
      <w:r w:rsidRPr="001B6BF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Hong</w:t>
      </w:r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bookmarkEnd w:id="2"/>
      <w:proofErr w:type="spellEnd"/>
      <w:r>
        <w:rPr>
          <w:rFonts w:ascii="Times New Roman" w:hAnsi="Times New Roman" w:cs="Times New Roman"/>
          <w:sz w:val="22"/>
        </w:rPr>
        <w:t>,</w:t>
      </w:r>
      <w:r w:rsidRPr="001B6BFE">
        <w:rPr>
          <w:rFonts w:ascii="Times New Roman" w:hAnsi="Times New Roman" w:cs="Times New Roman"/>
          <w:b/>
          <w:szCs w:val="20"/>
          <w:vertAlign w:val="superscript"/>
        </w:rPr>
        <w:t xml:space="preserve"> </w:t>
      </w:r>
      <w:r w:rsidRPr="001B6BFE">
        <w:rPr>
          <w:rFonts w:ascii="Times New Roman" w:hAnsi="Times New Roman" w:cs="Times New Roman"/>
          <w:b/>
          <w:szCs w:val="20"/>
        </w:rPr>
        <w:t xml:space="preserve">and Jeong Tae </w:t>
      </w:r>
      <w:proofErr w:type="spellStart"/>
      <w:r w:rsidRPr="001B6BFE">
        <w:rPr>
          <w:rFonts w:ascii="Times New Roman" w:hAnsi="Times New Roman" w:cs="Times New Roman"/>
          <w:b/>
          <w:szCs w:val="20"/>
        </w:rPr>
        <w:t>Do</w:t>
      </w:r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1B6BFE">
        <w:rPr>
          <w:rFonts w:ascii="Times New Roman" w:hAnsi="Times New Roman" w:cs="Times New Roman"/>
          <w:b/>
          <w:szCs w:val="20"/>
          <w:vertAlign w:val="superscript"/>
        </w:rPr>
        <w:t>, *</w:t>
      </w:r>
    </w:p>
    <w:bookmarkEnd w:id="1"/>
    <w:p w14:paraId="704C85F9" w14:textId="77777777" w:rsidR="00853AF4" w:rsidRPr="004B298A" w:rsidRDefault="00853AF4" w:rsidP="00853AF4">
      <w:pPr>
        <w:spacing w:line="480" w:lineRule="auto"/>
        <w:rPr>
          <w:rFonts w:ascii="Times New Roman" w:eastAsiaTheme="minorHAnsi" w:hAnsi="Times New Roman" w:cs="Times New Roman"/>
          <w:szCs w:val="20"/>
        </w:rPr>
      </w:pPr>
    </w:p>
    <w:p w14:paraId="42BC8F14" w14:textId="77777777" w:rsidR="00853AF4" w:rsidRPr="001B6BFE" w:rsidRDefault="00853AF4" w:rsidP="00853AF4">
      <w:pPr>
        <w:spacing w:line="480" w:lineRule="auto"/>
        <w:rPr>
          <w:rFonts w:ascii="Times New Roman" w:eastAsiaTheme="minorHAnsi" w:hAnsi="Times New Roman" w:cs="Times New Roman"/>
          <w:szCs w:val="20"/>
        </w:rPr>
      </w:pPr>
      <w:proofErr w:type="spellStart"/>
      <w:r w:rsidRPr="001B6BFE">
        <w:rPr>
          <w:rFonts w:ascii="Times New Roman" w:hAnsi="Times New Roman" w:cs="Times New Roman"/>
          <w:sz w:val="22"/>
          <w:vertAlign w:val="superscript"/>
        </w:rPr>
        <w:t>a</w:t>
      </w:r>
      <w:r w:rsidRPr="001B6BFE">
        <w:rPr>
          <w:rFonts w:ascii="Times New Roman" w:eastAsiaTheme="minorHAnsi" w:hAnsi="Times New Roman" w:cs="Times New Roman"/>
          <w:szCs w:val="20"/>
        </w:rPr>
        <w:t>Department</w:t>
      </w:r>
      <w:proofErr w:type="spellEnd"/>
      <w:r w:rsidRPr="001B6BFE">
        <w:rPr>
          <w:rFonts w:ascii="Times New Roman" w:eastAsiaTheme="minorHAnsi" w:hAnsi="Times New Roman" w:cs="Times New Roman"/>
          <w:szCs w:val="20"/>
        </w:rPr>
        <w:t xml:space="preserve"> of Stem Cell and Regenerative Biotechnology, </w:t>
      </w:r>
      <w:proofErr w:type="spellStart"/>
      <w:r w:rsidRPr="001B6BFE">
        <w:rPr>
          <w:rFonts w:ascii="Times New Roman" w:eastAsiaTheme="minorHAnsi" w:hAnsi="Times New Roman" w:cs="Times New Roman"/>
          <w:szCs w:val="20"/>
        </w:rPr>
        <w:t>Konkuk</w:t>
      </w:r>
      <w:proofErr w:type="spellEnd"/>
      <w:r w:rsidRPr="001B6BFE">
        <w:rPr>
          <w:rFonts w:ascii="Times New Roman" w:eastAsiaTheme="minorHAnsi" w:hAnsi="Times New Roman" w:cs="Times New Roman"/>
          <w:szCs w:val="20"/>
        </w:rPr>
        <w:t xml:space="preserve"> Institute of Technology, </w:t>
      </w:r>
      <w:proofErr w:type="spellStart"/>
      <w:r w:rsidRPr="001B6BFE">
        <w:rPr>
          <w:rFonts w:ascii="Times New Roman" w:eastAsiaTheme="minorHAnsi" w:hAnsi="Times New Roman" w:cs="Times New Roman"/>
          <w:szCs w:val="20"/>
        </w:rPr>
        <w:t>Konkuk</w:t>
      </w:r>
      <w:proofErr w:type="spellEnd"/>
      <w:r w:rsidRPr="001B6BFE">
        <w:rPr>
          <w:rFonts w:ascii="Times New Roman" w:eastAsiaTheme="minorHAnsi" w:hAnsi="Times New Roman" w:cs="Times New Roman"/>
          <w:szCs w:val="20"/>
        </w:rPr>
        <w:t xml:space="preserve"> University, Seoul 05029, Republic of Korea</w:t>
      </w:r>
    </w:p>
    <w:p w14:paraId="56C9C237" w14:textId="77777777" w:rsidR="00853AF4" w:rsidRPr="001B6BFE" w:rsidRDefault="00853AF4" w:rsidP="00853AF4">
      <w:pPr>
        <w:spacing w:line="480" w:lineRule="auto"/>
        <w:rPr>
          <w:rFonts w:ascii="Times New Roman" w:eastAsiaTheme="minorHAnsi" w:hAnsi="Times New Roman" w:cs="Times New Roman"/>
          <w:szCs w:val="20"/>
        </w:rPr>
      </w:pPr>
      <w:proofErr w:type="spellStart"/>
      <w:r w:rsidRPr="001B6BFE">
        <w:rPr>
          <w:rFonts w:ascii="Times New Roman" w:hAnsi="Times New Roman" w:cs="Times New Roman"/>
          <w:sz w:val="22"/>
          <w:vertAlign w:val="superscript"/>
        </w:rPr>
        <w:t>b</w:t>
      </w:r>
      <w:r w:rsidRPr="001B6BFE">
        <w:rPr>
          <w:rFonts w:ascii="Times New Roman" w:eastAsiaTheme="minorHAnsi" w:hAnsi="Times New Roman" w:cs="Times New Roman"/>
          <w:szCs w:val="20"/>
        </w:rPr>
        <w:t>Department</w:t>
      </w:r>
      <w:proofErr w:type="spellEnd"/>
      <w:r w:rsidRPr="001B6BFE">
        <w:rPr>
          <w:rFonts w:ascii="Times New Roman" w:eastAsiaTheme="minorHAnsi" w:hAnsi="Times New Roman" w:cs="Times New Roman"/>
          <w:szCs w:val="20"/>
        </w:rPr>
        <w:t xml:space="preserve"> of Chemistry, </w:t>
      </w:r>
      <w:proofErr w:type="spellStart"/>
      <w:r w:rsidRPr="001B6BFE">
        <w:rPr>
          <w:rFonts w:ascii="Times New Roman" w:eastAsiaTheme="minorHAnsi" w:hAnsi="Times New Roman" w:cs="Times New Roman"/>
          <w:szCs w:val="20"/>
        </w:rPr>
        <w:t>Hanyang</w:t>
      </w:r>
      <w:proofErr w:type="spellEnd"/>
      <w:r w:rsidRPr="001B6BFE">
        <w:rPr>
          <w:rFonts w:ascii="Times New Roman" w:eastAsiaTheme="minorHAnsi" w:hAnsi="Times New Roman" w:cs="Times New Roman"/>
          <w:szCs w:val="20"/>
        </w:rPr>
        <w:t xml:space="preserve"> University, Seoul 04763, Republic of Korea</w:t>
      </w:r>
    </w:p>
    <w:p w14:paraId="152C8A8E" w14:textId="77777777" w:rsidR="00853AF4" w:rsidRPr="001B6BFE" w:rsidRDefault="00853AF4" w:rsidP="00853AF4">
      <w:pPr>
        <w:spacing w:line="480" w:lineRule="auto"/>
        <w:rPr>
          <w:rFonts w:ascii="Times New Roman" w:eastAsiaTheme="minorHAnsi" w:hAnsi="Times New Roman" w:cs="Times New Roman"/>
          <w:szCs w:val="20"/>
        </w:rPr>
      </w:pPr>
    </w:p>
    <w:p w14:paraId="68CC2381" w14:textId="77777777" w:rsidR="00853AF4" w:rsidRPr="001B6BFE" w:rsidRDefault="00853AF4" w:rsidP="00853AF4">
      <w:pPr>
        <w:pStyle w:val="Address"/>
        <w:autoSpaceDE w:val="0"/>
        <w:autoSpaceDN w:val="0"/>
        <w:spacing w:line="480" w:lineRule="auto"/>
        <w:jc w:val="both"/>
        <w:rPr>
          <w:rFonts w:eastAsia="맑은 고딕"/>
          <w:sz w:val="20"/>
          <w:lang w:val="en-US" w:eastAsia="ko-KR"/>
        </w:rPr>
      </w:pPr>
      <w:r w:rsidRPr="001B6BFE">
        <w:rPr>
          <w:rFonts w:eastAsia="맑은 고딕"/>
          <w:b/>
          <w:bCs/>
          <w:sz w:val="20"/>
          <w:vertAlign w:val="superscript"/>
          <w:lang w:val="en-US" w:eastAsia="ko-KR"/>
        </w:rPr>
        <w:t>*</w:t>
      </w:r>
      <w:r w:rsidRPr="001B6BFE">
        <w:rPr>
          <w:sz w:val="20"/>
        </w:rPr>
        <w:t>Correspondence should be addressed to J.T.</w:t>
      </w:r>
      <w:r w:rsidRPr="001B6BFE">
        <w:rPr>
          <w:rFonts w:eastAsia="맑은 고딕"/>
          <w:sz w:val="20"/>
          <w:lang w:eastAsia="ko-KR"/>
        </w:rPr>
        <w:t xml:space="preserve"> </w:t>
      </w:r>
      <w:r w:rsidRPr="001B6BFE">
        <w:rPr>
          <w:sz w:val="20"/>
        </w:rPr>
        <w:t>Do</w:t>
      </w:r>
    </w:p>
    <w:p w14:paraId="7A7AF55C" w14:textId="77777777" w:rsidR="00853AF4" w:rsidRPr="001B6BFE" w:rsidRDefault="00853AF4" w:rsidP="00853AF4">
      <w:pPr>
        <w:pStyle w:val="Address"/>
        <w:autoSpaceDE w:val="0"/>
        <w:autoSpaceDN w:val="0"/>
        <w:spacing w:line="480" w:lineRule="auto"/>
        <w:jc w:val="both"/>
        <w:rPr>
          <w:rFonts w:eastAsia="맑은 고딕"/>
          <w:sz w:val="20"/>
          <w:lang w:val="de-DE" w:eastAsia="ko-KR"/>
        </w:rPr>
      </w:pPr>
      <w:r w:rsidRPr="001B6BFE">
        <w:rPr>
          <w:sz w:val="20"/>
          <w:lang w:val="en-US"/>
        </w:rPr>
        <w:t xml:space="preserve">E-mail: </w:t>
      </w:r>
      <w:hyperlink r:id="rId6" w:history="1">
        <w:r w:rsidRPr="001B6BFE">
          <w:rPr>
            <w:rStyle w:val="a3"/>
            <w:rFonts w:eastAsia="맑은 고딕"/>
            <w:sz w:val="20"/>
            <w:lang w:eastAsia="ko-KR"/>
          </w:rPr>
          <w:t>dojt@konkuk.ac.kr</w:t>
        </w:r>
      </w:hyperlink>
    </w:p>
    <w:p w14:paraId="5A23C108" w14:textId="77777777" w:rsidR="00853AF4" w:rsidRPr="001B6BFE" w:rsidRDefault="00853AF4" w:rsidP="00853AF4">
      <w:pPr>
        <w:pStyle w:val="Address"/>
        <w:autoSpaceDE w:val="0"/>
        <w:autoSpaceDN w:val="0"/>
        <w:spacing w:line="480" w:lineRule="auto"/>
        <w:jc w:val="both"/>
        <w:rPr>
          <w:rFonts w:eastAsia="맑은 고딕"/>
          <w:sz w:val="20"/>
          <w:lang w:eastAsia="ko-KR"/>
        </w:rPr>
      </w:pPr>
      <w:r w:rsidRPr="001B6BFE">
        <w:rPr>
          <w:sz w:val="20"/>
        </w:rPr>
        <w:t xml:space="preserve">Tel: </w:t>
      </w:r>
      <w:r w:rsidRPr="001B6BFE">
        <w:rPr>
          <w:rFonts w:eastAsia="맑은 고딕"/>
          <w:sz w:val="20"/>
          <w:lang w:eastAsia="ko-KR"/>
        </w:rPr>
        <w:t xml:space="preserve">82-2-450-3673, </w:t>
      </w:r>
      <w:r w:rsidRPr="001B6BFE">
        <w:rPr>
          <w:sz w:val="20"/>
        </w:rPr>
        <w:t xml:space="preserve">Fax: </w:t>
      </w:r>
      <w:r w:rsidRPr="001B6BFE">
        <w:rPr>
          <w:rFonts w:eastAsia="맑은 고딕"/>
          <w:sz w:val="20"/>
          <w:lang w:eastAsia="ko-KR"/>
        </w:rPr>
        <w:t>82-2-455-1044</w:t>
      </w:r>
    </w:p>
    <w:p w14:paraId="1EC1CFE4" w14:textId="77777777" w:rsidR="000A1E80" w:rsidRPr="00F654B8" w:rsidRDefault="000A1E80" w:rsidP="000A1E80">
      <w:pPr>
        <w:widowControl/>
        <w:wordWrap/>
        <w:autoSpaceDE/>
        <w:autoSpaceDN/>
        <w:spacing w:line="480" w:lineRule="auto"/>
        <w:rPr>
          <w:rFonts w:ascii="Times New Roman" w:eastAsiaTheme="minorHAnsi" w:hAnsi="Times New Roman" w:cs="Times New Roman"/>
          <w:szCs w:val="20"/>
        </w:rPr>
      </w:pPr>
      <w:r w:rsidRPr="00CF30B4">
        <w:rPr>
          <w:rFonts w:ascii="Times New Roman" w:eastAsiaTheme="minorHAnsi" w:hAnsi="Times New Roman" w:cs="Times New Roman"/>
          <w:szCs w:val="20"/>
        </w:rPr>
        <w:br w:type="page"/>
      </w:r>
    </w:p>
    <w:p w14:paraId="05DFFF1F" w14:textId="77777777" w:rsidR="00A85263" w:rsidRPr="00F654B8" w:rsidRDefault="00A85263" w:rsidP="00A85263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654B8">
        <w:rPr>
          <w:noProof/>
        </w:rPr>
        <w:lastRenderedPageBreak/>
        <w:drawing>
          <wp:inline distT="0" distB="0" distL="0" distR="0" wp14:anchorId="303426C7" wp14:editId="4F71950B">
            <wp:extent cx="5350510" cy="6922477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1"/>
                    <a:stretch/>
                  </pic:blipFill>
                  <pic:spPr bwMode="auto">
                    <a:xfrm>
                      <a:off x="0" y="0"/>
                      <a:ext cx="5361885" cy="693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DF4A6" w14:textId="06CDB485" w:rsidR="00946449" w:rsidRPr="00F654B8" w:rsidRDefault="000A1E80" w:rsidP="000A1E80">
      <w:pPr>
        <w:spacing w:line="480" w:lineRule="auto"/>
        <w:rPr>
          <w:rFonts w:ascii="Times New Roman" w:hAnsi="Times New Roman" w:cs="Times New Roman"/>
        </w:rPr>
      </w:pPr>
      <w:r w:rsidRPr="00F654B8">
        <w:rPr>
          <w:rFonts w:ascii="Times New Roman" w:hAnsi="Times New Roman" w:cs="Times New Roman"/>
          <w:b/>
        </w:rPr>
        <w:t>Supplementary Figure 1. (</w:t>
      </w:r>
      <w:r w:rsidR="006320B1" w:rsidRPr="00F654B8">
        <w:rPr>
          <w:rFonts w:ascii="Times New Roman" w:hAnsi="Times New Roman" w:cs="Times New Roman"/>
          <w:b/>
        </w:rPr>
        <w:t>A</w:t>
      </w:r>
      <w:r w:rsidRPr="00F654B8">
        <w:rPr>
          <w:rFonts w:ascii="Times New Roman" w:hAnsi="Times New Roman" w:cs="Times New Roman"/>
          <w:b/>
        </w:rPr>
        <w:t>)</w:t>
      </w:r>
      <w:r w:rsidRPr="00F654B8">
        <w:rPr>
          <w:rFonts w:ascii="Times New Roman" w:hAnsi="Times New Roman" w:cs="Times New Roman"/>
        </w:rPr>
        <w:t xml:space="preserve"> Information regarding the mutated sequence of </w:t>
      </w:r>
      <w:r w:rsidR="000070FC" w:rsidRPr="00F654B8">
        <w:rPr>
          <w:rFonts w:ascii="Times New Roman" w:hAnsi="Times New Roman" w:cs="Times New Roman"/>
        </w:rPr>
        <w:t xml:space="preserve">the </w:t>
      </w:r>
      <w:r w:rsidRPr="00F654B8">
        <w:rPr>
          <w:rFonts w:ascii="Times New Roman" w:hAnsi="Times New Roman" w:cs="Times New Roman"/>
        </w:rPr>
        <w:t>targeted region in Dnm1l knockout</w:t>
      </w:r>
      <w:r w:rsidR="00C8191F" w:rsidRPr="00C8191F">
        <w:t xml:space="preserve"> </w:t>
      </w:r>
      <w:r w:rsidR="00C8191F" w:rsidRPr="00C8191F">
        <w:rPr>
          <w:rFonts w:ascii="Times New Roman" w:hAnsi="Times New Roman" w:cs="Times New Roman"/>
        </w:rPr>
        <w:t>embryonic stem cell</w:t>
      </w:r>
      <w:r w:rsidR="00304369">
        <w:rPr>
          <w:rFonts w:ascii="Times New Roman" w:hAnsi="Times New Roman" w:cs="Times New Roman"/>
        </w:rPr>
        <w:t>s</w:t>
      </w:r>
      <w:r w:rsidRPr="00F654B8">
        <w:rPr>
          <w:rFonts w:ascii="Times New Roman" w:hAnsi="Times New Roman" w:cs="Times New Roman"/>
        </w:rPr>
        <w:t xml:space="preserve"> </w:t>
      </w:r>
      <w:r w:rsidR="00C8191F">
        <w:rPr>
          <w:rFonts w:ascii="Times New Roman" w:hAnsi="Times New Roman" w:cs="Times New Roman"/>
        </w:rPr>
        <w:t>(</w:t>
      </w:r>
      <w:r w:rsidRPr="00F654B8">
        <w:rPr>
          <w:rFonts w:ascii="Times New Roman" w:hAnsi="Times New Roman" w:cs="Times New Roman"/>
        </w:rPr>
        <w:t>ESC line</w:t>
      </w:r>
      <w:r w:rsidR="00C8191F">
        <w:rPr>
          <w:rFonts w:ascii="Times New Roman" w:hAnsi="Times New Roman" w:cs="Times New Roman"/>
        </w:rPr>
        <w:t>)</w:t>
      </w:r>
      <w:r w:rsidRPr="00F654B8">
        <w:rPr>
          <w:rFonts w:ascii="Times New Roman" w:hAnsi="Times New Roman" w:cs="Times New Roman"/>
        </w:rPr>
        <w:t xml:space="preserve"> (red; protospacer adjacent motif (PAM) sequence, blue; guide RNA target sequence, orange; inserted sequences, light gray; deleted sequences, gray background; targeted sequence)</w:t>
      </w:r>
      <w:r w:rsidR="006320B1" w:rsidRPr="00F654B8">
        <w:rPr>
          <w:rFonts w:ascii="Times New Roman" w:hAnsi="Times New Roman" w:cs="Times New Roman"/>
        </w:rPr>
        <w:t xml:space="preserve">. </w:t>
      </w:r>
      <w:r w:rsidR="00946449" w:rsidRPr="00F654B8">
        <w:rPr>
          <w:rFonts w:ascii="Times New Roman" w:hAnsi="Times New Roman" w:cs="Times New Roman"/>
          <w:b/>
          <w:bCs/>
        </w:rPr>
        <w:t>(B)</w:t>
      </w:r>
      <w:r w:rsidR="00946449" w:rsidRPr="00F654B8">
        <w:rPr>
          <w:rFonts w:ascii="Times New Roman" w:hAnsi="Times New Roman" w:cs="Times New Roman"/>
        </w:rPr>
        <w:t xml:space="preserve"> Whole genome sequencing result representing on-target effect</w:t>
      </w:r>
      <w:r w:rsidR="00304369">
        <w:rPr>
          <w:rFonts w:ascii="Times New Roman" w:hAnsi="Times New Roman" w:cs="Times New Roman"/>
        </w:rPr>
        <w:t>s</w:t>
      </w:r>
      <w:r w:rsidR="00946449" w:rsidRPr="00F654B8">
        <w:rPr>
          <w:rFonts w:ascii="Times New Roman" w:hAnsi="Times New Roman" w:cs="Times New Roman"/>
        </w:rPr>
        <w:t xml:space="preserve"> (red square; on-target site). </w:t>
      </w:r>
      <w:r w:rsidR="00946449" w:rsidRPr="00F654B8">
        <w:rPr>
          <w:rFonts w:ascii="Times New Roman" w:hAnsi="Times New Roman" w:cs="Times New Roman"/>
          <w:b/>
          <w:bCs/>
        </w:rPr>
        <w:t>(C)</w:t>
      </w:r>
      <w:r w:rsidR="00946449" w:rsidRPr="00F654B8">
        <w:rPr>
          <w:rFonts w:ascii="Times New Roman" w:hAnsi="Times New Roman" w:cs="Times New Roman"/>
        </w:rPr>
        <w:t xml:space="preserve"> Whole genome sequencing results representing off-target effects (red square; off-target sites).</w:t>
      </w:r>
    </w:p>
    <w:p w14:paraId="214A0DFB" w14:textId="16CA0A88" w:rsidR="00946449" w:rsidRPr="00F654B8" w:rsidRDefault="001F6A98" w:rsidP="000A1E80">
      <w:pPr>
        <w:spacing w:line="480" w:lineRule="auto"/>
        <w:rPr>
          <w:rFonts w:ascii="Times New Roman" w:hAnsi="Times New Roman" w:cs="Times New Roman"/>
        </w:rPr>
      </w:pPr>
      <w:r w:rsidRPr="001F6A98">
        <w:rPr>
          <w:noProof/>
        </w:rPr>
        <w:lastRenderedPageBreak/>
        <w:drawing>
          <wp:inline distT="0" distB="0" distL="0" distR="0" wp14:anchorId="65AF9678" wp14:editId="1947A958">
            <wp:extent cx="5731510" cy="3523615"/>
            <wp:effectExtent l="0" t="0" r="254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EB4BC" w14:textId="0CF1CF7D" w:rsidR="000A1E80" w:rsidRPr="00F654B8" w:rsidRDefault="00946449" w:rsidP="000A1E80">
      <w:pPr>
        <w:spacing w:line="480" w:lineRule="auto"/>
        <w:rPr>
          <w:rFonts w:ascii="Times New Roman" w:hAnsi="Times New Roman" w:cs="Times New Roman"/>
        </w:rPr>
      </w:pPr>
      <w:r w:rsidRPr="00F654B8">
        <w:rPr>
          <w:rFonts w:ascii="Times New Roman" w:hAnsi="Times New Roman" w:cs="Times New Roman"/>
          <w:b/>
        </w:rPr>
        <w:t>Supplementary Figure 2. (A)</w:t>
      </w:r>
      <w:r w:rsidRPr="00F654B8">
        <w:rPr>
          <w:rFonts w:ascii="Times New Roman" w:hAnsi="Times New Roman" w:cs="Times New Roman"/>
          <w:b/>
          <w:bCs/>
        </w:rPr>
        <w:t xml:space="preserve"> </w:t>
      </w:r>
      <w:r w:rsidR="00006BD5" w:rsidRPr="00F654B8">
        <w:rPr>
          <w:rFonts w:ascii="Times New Roman" w:hAnsi="Times New Roman" w:cs="Times New Roman"/>
        </w:rPr>
        <w:t xml:space="preserve">Heatmap of pluripotent genes expression patterns in control and </w:t>
      </w:r>
      <w:r w:rsidR="00006BD5" w:rsidRPr="00F654B8">
        <w:rPr>
          <w:rFonts w:ascii="Times New Roman" w:eastAsiaTheme="minorHAnsi" w:hAnsi="Times New Roman" w:cs="Times New Roman"/>
          <w:bCs/>
          <w:i/>
          <w:iCs/>
          <w:szCs w:val="20"/>
        </w:rPr>
        <w:t>Dnm1l</w:t>
      </w:r>
      <w:r w:rsidR="00006BD5" w:rsidRPr="00F654B8">
        <w:rPr>
          <w:rFonts w:ascii="Times New Roman" w:eastAsiaTheme="minorHAnsi" w:hAnsi="Times New Roman" w:cs="Times New Roman"/>
          <w:bCs/>
          <w:szCs w:val="20"/>
          <w:vertAlign w:val="superscript"/>
        </w:rPr>
        <w:t>-/-</w:t>
      </w:r>
      <w:r w:rsidR="00006BD5" w:rsidRPr="00F654B8">
        <w:rPr>
          <w:rFonts w:ascii="Times New Roman" w:eastAsiaTheme="minorHAnsi" w:hAnsi="Times New Roman" w:cs="Times New Roman"/>
          <w:bCs/>
          <w:szCs w:val="20"/>
        </w:rPr>
        <w:t xml:space="preserve"> </w:t>
      </w:r>
      <w:r w:rsidR="00006BD5" w:rsidRPr="00F654B8">
        <w:rPr>
          <w:rFonts w:ascii="Times New Roman" w:hAnsi="Times New Roman" w:cs="Times New Roman"/>
          <w:bCs/>
        </w:rPr>
        <w:t>ESC</w:t>
      </w:r>
      <w:r w:rsidR="00006BD5" w:rsidRPr="00F654B8">
        <w:rPr>
          <w:rFonts w:ascii="Times New Roman" w:hAnsi="Times New Roman" w:cs="Times New Roman"/>
        </w:rPr>
        <w:t xml:space="preserve">s. </w:t>
      </w:r>
      <w:r w:rsidR="001F6A98" w:rsidRPr="00F654B8">
        <w:rPr>
          <w:rFonts w:ascii="Times New Roman" w:hAnsi="Times New Roman" w:cs="Times New Roman"/>
          <w:b/>
          <w:bCs/>
        </w:rPr>
        <w:t>(</w:t>
      </w:r>
      <w:r w:rsidR="001F6A98" w:rsidRPr="00F654B8">
        <w:rPr>
          <w:rFonts w:ascii="Times New Roman" w:hAnsi="Times New Roman" w:cs="Times New Roman" w:hint="eastAsia"/>
          <w:b/>
          <w:bCs/>
        </w:rPr>
        <w:t>B</w:t>
      </w:r>
      <w:r w:rsidR="001F6A98" w:rsidRPr="00F654B8">
        <w:rPr>
          <w:rFonts w:ascii="Times New Roman" w:hAnsi="Times New Roman" w:cs="Times New Roman"/>
          <w:b/>
          <w:bCs/>
        </w:rPr>
        <w:t>)</w:t>
      </w:r>
      <w:r w:rsidR="001F6A98" w:rsidRPr="00F654B8">
        <w:rPr>
          <w:rFonts w:ascii="Times New Roman" w:hAnsi="Times New Roman" w:cs="Times New Roman"/>
        </w:rPr>
        <w:t xml:space="preserve"> </w:t>
      </w:r>
      <w:r w:rsidR="000A1E80" w:rsidRPr="00F654B8">
        <w:rPr>
          <w:rFonts w:ascii="Times New Roman" w:hAnsi="Times New Roman" w:cs="Times New Roman"/>
        </w:rPr>
        <w:t xml:space="preserve"> </w:t>
      </w:r>
      <w:r w:rsidR="000A1E80" w:rsidRPr="00F654B8">
        <w:rPr>
          <w:rFonts w:ascii="Times New Roman" w:hAnsi="Times New Roman" w:cs="Times New Roman"/>
          <w:i/>
          <w:iCs/>
        </w:rPr>
        <w:t>In vitro</w:t>
      </w:r>
      <w:r w:rsidR="000A1E80" w:rsidRPr="00F654B8">
        <w:rPr>
          <w:rFonts w:ascii="Times New Roman" w:hAnsi="Times New Roman" w:cs="Times New Roman"/>
        </w:rPr>
        <w:t xml:space="preserve"> differentiation via embryoid body formation in control and </w:t>
      </w:r>
      <w:r w:rsidR="006320B1" w:rsidRPr="00F654B8">
        <w:rPr>
          <w:rFonts w:ascii="Times New Roman" w:eastAsiaTheme="minorHAnsi" w:hAnsi="Times New Roman" w:cs="Times New Roman"/>
          <w:bCs/>
          <w:i/>
          <w:iCs/>
          <w:szCs w:val="20"/>
        </w:rPr>
        <w:t>Dnm1l</w:t>
      </w:r>
      <w:r w:rsidR="006320B1" w:rsidRPr="00F654B8">
        <w:rPr>
          <w:rFonts w:ascii="Times New Roman" w:eastAsiaTheme="minorHAnsi" w:hAnsi="Times New Roman" w:cs="Times New Roman"/>
          <w:bCs/>
          <w:szCs w:val="20"/>
          <w:vertAlign w:val="superscript"/>
        </w:rPr>
        <w:t>-/-</w:t>
      </w:r>
      <w:r w:rsidR="006320B1" w:rsidRPr="00F654B8">
        <w:rPr>
          <w:rFonts w:ascii="Times New Roman" w:eastAsiaTheme="minorHAnsi" w:hAnsi="Times New Roman" w:cs="Times New Roman"/>
          <w:bCs/>
          <w:szCs w:val="20"/>
        </w:rPr>
        <w:t xml:space="preserve"> ESC</w:t>
      </w:r>
      <w:r w:rsidR="00C8191F">
        <w:rPr>
          <w:rFonts w:ascii="Times New Roman" w:eastAsiaTheme="minorHAnsi" w:hAnsi="Times New Roman" w:cs="Times New Roman"/>
          <w:bCs/>
          <w:szCs w:val="20"/>
        </w:rPr>
        <w:t>s</w:t>
      </w:r>
      <w:r w:rsidR="006320B1" w:rsidRPr="00F654B8">
        <w:rPr>
          <w:rFonts w:ascii="Times New Roman" w:hAnsi="Times New Roman" w:cs="Times New Roman"/>
          <w:bCs/>
          <w:szCs w:val="18"/>
        </w:rPr>
        <w:t>.</w:t>
      </w:r>
      <w:r w:rsidR="000A1E80" w:rsidRPr="00F654B8">
        <w:rPr>
          <w:rFonts w:ascii="Times New Roman" w:hAnsi="Times New Roman" w:cs="Times New Roman"/>
        </w:rPr>
        <w:t xml:space="preserve"> All ESC lines </w:t>
      </w:r>
      <w:r w:rsidR="007F500E">
        <w:rPr>
          <w:rFonts w:ascii="Times New Roman" w:hAnsi="Times New Roman" w:cs="Times New Roman"/>
        </w:rPr>
        <w:t xml:space="preserve">could </w:t>
      </w:r>
      <w:r w:rsidR="000A1E80" w:rsidRPr="00F654B8">
        <w:rPr>
          <w:rFonts w:ascii="Times New Roman" w:hAnsi="Times New Roman" w:cs="Times New Roman"/>
        </w:rPr>
        <w:t>differentiate into mesoderm (smooth muscle actin, SMA), endoderm (Sox17), and ectoderm (neuron-specific class III beta-tubulin, Tuj1) lineages. Scale bars: 50 µm.</w:t>
      </w:r>
      <w:r w:rsidR="006320B1" w:rsidRPr="00F654B8">
        <w:rPr>
          <w:rFonts w:ascii="Times New Roman" w:hAnsi="Times New Roman" w:cs="Times New Roman"/>
        </w:rPr>
        <w:t xml:space="preserve"> </w:t>
      </w:r>
    </w:p>
    <w:p w14:paraId="090A61DA" w14:textId="0C5DC2C9" w:rsidR="003D6D94" w:rsidRPr="00F654B8" w:rsidRDefault="003D6D94" w:rsidP="000A1E80">
      <w:pPr>
        <w:spacing w:line="480" w:lineRule="auto"/>
        <w:rPr>
          <w:rFonts w:ascii="Times New Roman" w:hAnsi="Times New Roman" w:cs="Times New Roman"/>
        </w:rPr>
      </w:pPr>
    </w:p>
    <w:p w14:paraId="526F87F8" w14:textId="77777777" w:rsidR="00A85263" w:rsidRPr="00F654B8" w:rsidRDefault="00A85263" w:rsidP="00A85263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654B8">
        <w:rPr>
          <w:noProof/>
        </w:rPr>
        <w:drawing>
          <wp:inline distT="0" distB="0" distL="0" distR="0" wp14:anchorId="6F9A6184" wp14:editId="52A6CDEC">
            <wp:extent cx="5731510" cy="251587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1DB2D" w14:textId="18EEAD49" w:rsidR="00A73B33" w:rsidRPr="00F654B8" w:rsidRDefault="00A73B33" w:rsidP="000A1E80">
      <w:pPr>
        <w:spacing w:line="480" w:lineRule="auto"/>
        <w:rPr>
          <w:rFonts w:ascii="Times New Roman" w:hAnsi="Times New Roman" w:cs="Times New Roman"/>
          <w:bCs/>
          <w:i/>
          <w:iCs/>
          <w:szCs w:val="18"/>
        </w:rPr>
      </w:pPr>
      <w:r w:rsidRPr="00F654B8">
        <w:rPr>
          <w:rFonts w:ascii="Times New Roman" w:hAnsi="Times New Roman" w:cs="Times New Roman"/>
          <w:b/>
        </w:rPr>
        <w:t xml:space="preserve">Supplementary </w:t>
      </w:r>
      <w:r w:rsidR="003D6D94" w:rsidRPr="00F654B8">
        <w:rPr>
          <w:rFonts w:ascii="Times New Roman" w:hAnsi="Times New Roman" w:cs="Times New Roman"/>
          <w:b/>
        </w:rPr>
        <w:t xml:space="preserve">Figure </w:t>
      </w:r>
      <w:r w:rsidR="00946449" w:rsidRPr="00F654B8">
        <w:rPr>
          <w:rFonts w:ascii="Times New Roman" w:hAnsi="Times New Roman" w:cs="Times New Roman"/>
          <w:b/>
        </w:rPr>
        <w:t>3</w:t>
      </w:r>
      <w:r w:rsidR="003D6D94" w:rsidRPr="00F654B8">
        <w:rPr>
          <w:rFonts w:ascii="Times New Roman" w:hAnsi="Times New Roman" w:cs="Times New Roman"/>
          <w:b/>
        </w:rPr>
        <w:t xml:space="preserve">. </w:t>
      </w:r>
      <w:r w:rsidR="003D6D94" w:rsidRPr="00F654B8">
        <w:rPr>
          <w:rFonts w:ascii="Times New Roman" w:hAnsi="Times New Roman" w:cs="Times New Roman"/>
          <w:b/>
          <w:szCs w:val="18"/>
        </w:rPr>
        <w:t>(</w:t>
      </w:r>
      <w:r w:rsidR="006320B1" w:rsidRPr="00F654B8">
        <w:rPr>
          <w:rFonts w:ascii="Times New Roman" w:hAnsi="Times New Roman" w:cs="Times New Roman"/>
          <w:b/>
          <w:szCs w:val="18"/>
        </w:rPr>
        <w:t>A</w:t>
      </w:r>
      <w:r w:rsidR="003D6D94" w:rsidRPr="00F654B8">
        <w:rPr>
          <w:rFonts w:ascii="Times New Roman" w:hAnsi="Times New Roman" w:cs="Times New Roman"/>
          <w:b/>
          <w:szCs w:val="18"/>
        </w:rPr>
        <w:t>)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 Measurement of </w:t>
      </w:r>
      <w:r w:rsidR="00533675">
        <w:rPr>
          <w:rFonts w:ascii="Times New Roman" w:hAnsi="Times New Roman" w:cs="Times New Roman"/>
          <w:bCs/>
          <w:szCs w:val="18"/>
        </w:rPr>
        <w:t xml:space="preserve">the 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energy phenotype in control and </w:t>
      </w:r>
      <w:r w:rsidR="006320B1" w:rsidRPr="00F654B8">
        <w:rPr>
          <w:rFonts w:ascii="Times New Roman" w:eastAsiaTheme="minorHAnsi" w:hAnsi="Times New Roman" w:cs="Times New Roman"/>
          <w:bCs/>
          <w:i/>
          <w:iCs/>
          <w:szCs w:val="20"/>
        </w:rPr>
        <w:t>Dnm1l</w:t>
      </w:r>
      <w:r w:rsidR="006320B1" w:rsidRPr="00F654B8">
        <w:rPr>
          <w:rFonts w:ascii="Times New Roman" w:eastAsiaTheme="minorHAnsi" w:hAnsi="Times New Roman" w:cs="Times New Roman"/>
          <w:bCs/>
          <w:szCs w:val="20"/>
          <w:vertAlign w:val="superscript"/>
        </w:rPr>
        <w:t>-/-</w:t>
      </w:r>
      <w:r w:rsidR="006320B1" w:rsidRPr="00F654B8">
        <w:rPr>
          <w:rFonts w:ascii="Times New Roman" w:eastAsiaTheme="minorHAnsi" w:hAnsi="Times New Roman" w:cs="Times New Roman"/>
          <w:bCs/>
          <w:szCs w:val="20"/>
        </w:rPr>
        <w:t xml:space="preserve"> </w:t>
      </w:r>
      <w:r w:rsidR="00533675" w:rsidRPr="00533675">
        <w:rPr>
          <w:rFonts w:ascii="Times New Roman" w:eastAsiaTheme="minorHAnsi" w:hAnsi="Times New Roman" w:cs="Times New Roman"/>
          <w:bCs/>
          <w:szCs w:val="20"/>
        </w:rPr>
        <w:t xml:space="preserve">embryonic stem cells </w:t>
      </w:r>
      <w:r w:rsidR="00533675">
        <w:rPr>
          <w:rFonts w:ascii="Times New Roman" w:eastAsiaTheme="minorHAnsi" w:hAnsi="Times New Roman" w:cs="Times New Roman"/>
          <w:bCs/>
          <w:szCs w:val="20"/>
        </w:rPr>
        <w:t>(</w:t>
      </w:r>
      <w:r w:rsidR="006320B1" w:rsidRPr="00F654B8">
        <w:rPr>
          <w:rFonts w:ascii="Times New Roman" w:eastAsiaTheme="minorHAnsi" w:hAnsi="Times New Roman" w:cs="Times New Roman"/>
          <w:bCs/>
          <w:szCs w:val="20"/>
        </w:rPr>
        <w:t>ESC</w:t>
      </w:r>
      <w:r w:rsidR="00533675">
        <w:rPr>
          <w:rFonts w:ascii="Times New Roman" w:eastAsiaTheme="minorHAnsi" w:hAnsi="Times New Roman" w:cs="Times New Roman"/>
          <w:bCs/>
          <w:szCs w:val="20"/>
        </w:rPr>
        <w:t>s)</w:t>
      </w:r>
      <w:r w:rsidR="006320B1" w:rsidRPr="00F654B8">
        <w:rPr>
          <w:rFonts w:ascii="Times New Roman" w:hAnsi="Times New Roman" w:cs="Times New Roman"/>
          <w:bCs/>
          <w:szCs w:val="18"/>
        </w:rPr>
        <w:t>.</w:t>
      </w:r>
      <w:r w:rsidR="006320B1" w:rsidRPr="00F654B8">
        <w:rPr>
          <w:rFonts w:ascii="Times New Roman" w:hAnsi="Times New Roman" w:cs="Times New Roman"/>
        </w:rPr>
        <w:t xml:space="preserve"> 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The empty square </w:t>
      </w:r>
      <w:r w:rsidR="00533675">
        <w:rPr>
          <w:rFonts w:ascii="Times New Roman" w:hAnsi="Times New Roman" w:cs="Times New Roman"/>
          <w:bCs/>
          <w:szCs w:val="18"/>
        </w:rPr>
        <w:t>represents</w:t>
      </w:r>
      <w:r w:rsidR="00533675" w:rsidRPr="00F654B8">
        <w:rPr>
          <w:rFonts w:ascii="Times New Roman" w:hAnsi="Times New Roman" w:cs="Times New Roman"/>
          <w:bCs/>
          <w:szCs w:val="18"/>
        </w:rPr>
        <w:t xml:space="preserve"> 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the basal cell state. The filled square </w:t>
      </w:r>
      <w:r w:rsidR="00533675">
        <w:rPr>
          <w:rFonts w:ascii="Times New Roman" w:hAnsi="Times New Roman" w:cs="Times New Roman"/>
          <w:bCs/>
          <w:szCs w:val="18"/>
        </w:rPr>
        <w:t>represents</w:t>
      </w:r>
      <w:r w:rsidR="00533675" w:rsidRPr="00F654B8">
        <w:rPr>
          <w:rFonts w:ascii="Times New Roman" w:hAnsi="Times New Roman" w:cs="Times New Roman"/>
          <w:bCs/>
          <w:szCs w:val="18"/>
        </w:rPr>
        <w:t xml:space="preserve"> </w:t>
      </w:r>
      <w:r w:rsidR="003D6D94" w:rsidRPr="00F654B8">
        <w:rPr>
          <w:rFonts w:ascii="Times New Roman" w:hAnsi="Times New Roman" w:cs="Times New Roman"/>
          <w:bCs/>
          <w:szCs w:val="18"/>
        </w:rPr>
        <w:t>the cell state response to oxygen stress.</w:t>
      </w:r>
      <w:r w:rsidR="006320B1" w:rsidRPr="00F654B8">
        <w:rPr>
          <w:rFonts w:ascii="Times New Roman" w:hAnsi="Times New Roman" w:cs="Times New Roman"/>
          <w:bCs/>
          <w:szCs w:val="18"/>
        </w:rPr>
        <w:t xml:space="preserve"> </w:t>
      </w:r>
      <w:r w:rsidR="003D6D94" w:rsidRPr="00F654B8">
        <w:rPr>
          <w:rFonts w:ascii="Times New Roman" w:hAnsi="Times New Roman" w:cs="Times New Roman"/>
          <w:b/>
          <w:szCs w:val="18"/>
        </w:rPr>
        <w:t>(</w:t>
      </w:r>
      <w:r w:rsidR="006320B1" w:rsidRPr="00F654B8">
        <w:rPr>
          <w:rFonts w:ascii="Times New Roman" w:hAnsi="Times New Roman" w:cs="Times New Roman"/>
          <w:b/>
          <w:szCs w:val="18"/>
        </w:rPr>
        <w:t>B</w:t>
      </w:r>
      <w:r w:rsidR="003D6D94" w:rsidRPr="00F654B8">
        <w:rPr>
          <w:rFonts w:ascii="Times New Roman" w:hAnsi="Times New Roman" w:cs="Times New Roman"/>
          <w:b/>
          <w:szCs w:val="18"/>
        </w:rPr>
        <w:t>)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 </w:t>
      </w:r>
      <w:r w:rsidR="006320B1" w:rsidRPr="00F654B8">
        <w:rPr>
          <w:rFonts w:ascii="Times New Roman" w:hAnsi="Times New Roman" w:cs="Times New Roman"/>
          <w:bCs/>
          <w:szCs w:val="18"/>
        </w:rPr>
        <w:t xml:space="preserve">Direct measurement of 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ATP production in control and </w:t>
      </w:r>
      <w:r w:rsidR="002C7025" w:rsidRPr="00F654B8">
        <w:rPr>
          <w:rFonts w:ascii="Times New Roman" w:eastAsiaTheme="minorHAnsi" w:hAnsi="Times New Roman" w:cs="Times New Roman"/>
          <w:bCs/>
          <w:i/>
          <w:iCs/>
          <w:szCs w:val="20"/>
        </w:rPr>
        <w:t>Dnm1l</w:t>
      </w:r>
      <w:r w:rsidR="002C7025" w:rsidRPr="00F654B8">
        <w:rPr>
          <w:rFonts w:ascii="Times New Roman" w:eastAsiaTheme="minorHAnsi" w:hAnsi="Times New Roman" w:cs="Times New Roman"/>
          <w:bCs/>
          <w:szCs w:val="20"/>
          <w:vertAlign w:val="superscript"/>
        </w:rPr>
        <w:t>-/-</w:t>
      </w:r>
      <w:r w:rsidR="002C7025" w:rsidRPr="00F654B8">
        <w:rPr>
          <w:rFonts w:ascii="Times New Roman" w:eastAsiaTheme="minorHAnsi" w:hAnsi="Times New Roman" w:cs="Times New Roman"/>
          <w:bCs/>
          <w:szCs w:val="20"/>
        </w:rPr>
        <w:t xml:space="preserve"> ESC</w:t>
      </w:r>
      <w:r w:rsidR="00533675">
        <w:rPr>
          <w:rFonts w:ascii="Times New Roman" w:eastAsiaTheme="minorHAnsi" w:hAnsi="Times New Roman" w:cs="Times New Roman"/>
          <w:bCs/>
          <w:szCs w:val="20"/>
        </w:rPr>
        <w:t>s</w:t>
      </w:r>
      <w:r w:rsidR="003D6D94" w:rsidRPr="00F654B8">
        <w:rPr>
          <w:rFonts w:ascii="Times New Roman" w:hAnsi="Times New Roman" w:cs="Times New Roman"/>
          <w:bCs/>
          <w:szCs w:val="18"/>
        </w:rPr>
        <w:t>.</w:t>
      </w:r>
      <w:r w:rsidR="006320B1" w:rsidRPr="00F654B8">
        <w:rPr>
          <w:rFonts w:ascii="Times New Roman" w:hAnsi="Times New Roman" w:cs="Times New Roman"/>
          <w:bCs/>
          <w:szCs w:val="18"/>
        </w:rPr>
        <w:t xml:space="preserve"> </w:t>
      </w:r>
      <w:r w:rsidR="003D6D94" w:rsidRPr="00F654B8">
        <w:rPr>
          <w:rFonts w:ascii="Times New Roman" w:hAnsi="Times New Roman" w:cs="Times New Roman"/>
          <w:bCs/>
          <w:szCs w:val="18"/>
        </w:rPr>
        <w:t xml:space="preserve">An unpaired t-test: </w:t>
      </w:r>
      <w:r w:rsidR="003D6D94" w:rsidRPr="00F654B8">
        <w:rPr>
          <w:rFonts w:ascii="Times New Roman" w:hAnsi="Times New Roman" w:cs="Times New Roman"/>
          <w:bCs/>
          <w:i/>
          <w:iCs/>
          <w:szCs w:val="18"/>
        </w:rPr>
        <w:t xml:space="preserve">*p </w:t>
      </w:r>
      <w:r w:rsidR="003D6D94" w:rsidRPr="00F654B8">
        <w:rPr>
          <w:rFonts w:ascii="Times New Roman" w:hAnsi="Times New Roman" w:cs="Times New Roman"/>
          <w:bCs/>
          <w:i/>
          <w:iCs/>
          <w:szCs w:val="18"/>
        </w:rPr>
        <w:lastRenderedPageBreak/>
        <w:t>&lt; 0.05</w:t>
      </w:r>
      <w:r w:rsidR="006320B1" w:rsidRPr="00F654B8">
        <w:rPr>
          <w:rFonts w:ascii="Times New Roman" w:hAnsi="Times New Roman" w:cs="Times New Roman"/>
          <w:bCs/>
          <w:i/>
          <w:iCs/>
          <w:szCs w:val="18"/>
        </w:rPr>
        <w:t>.</w:t>
      </w:r>
    </w:p>
    <w:p w14:paraId="4781BB90" w14:textId="1FD637F3" w:rsidR="00A73B33" w:rsidRPr="00F654B8" w:rsidRDefault="00A73B33" w:rsidP="000A1E80">
      <w:pPr>
        <w:spacing w:line="480" w:lineRule="auto"/>
        <w:rPr>
          <w:rFonts w:ascii="Times New Roman" w:hAnsi="Times New Roman" w:cs="Times New Roman"/>
          <w:bCs/>
          <w:i/>
          <w:iCs/>
          <w:szCs w:val="18"/>
        </w:rPr>
      </w:pPr>
    </w:p>
    <w:p w14:paraId="33DB638C" w14:textId="77777777" w:rsidR="00A85263" w:rsidRPr="00F654B8" w:rsidRDefault="00A85263" w:rsidP="00A85263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654B8">
        <w:rPr>
          <w:noProof/>
        </w:rPr>
        <w:drawing>
          <wp:inline distT="0" distB="0" distL="0" distR="0" wp14:anchorId="68F7AE99" wp14:editId="1835DE0A">
            <wp:extent cx="4518476" cy="2280920"/>
            <wp:effectExtent l="0" t="0" r="0" b="508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476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A084" w14:textId="53B4F64E" w:rsidR="00A73B33" w:rsidRPr="00F654B8" w:rsidRDefault="00A73B33" w:rsidP="000A1E80">
      <w:pPr>
        <w:spacing w:line="480" w:lineRule="auto"/>
        <w:rPr>
          <w:rFonts w:ascii="Times New Roman" w:hAnsi="Times New Roman" w:cs="Times New Roman"/>
        </w:rPr>
      </w:pPr>
      <w:r w:rsidRPr="00F654B8">
        <w:rPr>
          <w:rFonts w:ascii="Times New Roman" w:hAnsi="Times New Roman" w:cs="Times New Roman"/>
          <w:b/>
        </w:rPr>
        <w:t xml:space="preserve">Supplementary Figure </w:t>
      </w:r>
      <w:r w:rsidR="00946449" w:rsidRPr="00F654B8">
        <w:rPr>
          <w:rFonts w:ascii="Times New Roman" w:hAnsi="Times New Roman" w:cs="Times New Roman"/>
          <w:b/>
        </w:rPr>
        <w:t>4</w:t>
      </w:r>
      <w:r w:rsidRPr="00F654B8">
        <w:rPr>
          <w:rFonts w:ascii="Times New Roman" w:hAnsi="Times New Roman" w:cs="Times New Roman"/>
          <w:b/>
        </w:rPr>
        <w:t xml:space="preserve">. (A) </w:t>
      </w:r>
      <w:r w:rsidRPr="00F654B8">
        <w:rPr>
          <w:rFonts w:ascii="Times New Roman" w:hAnsi="Times New Roman" w:cs="Times New Roman"/>
        </w:rPr>
        <w:t xml:space="preserve">Representative image of control </w:t>
      </w:r>
      <w:r w:rsidR="005E4CE3" w:rsidRPr="005E4CE3">
        <w:rPr>
          <w:rFonts w:ascii="Times New Roman" w:hAnsi="Times New Roman" w:cs="Times New Roman"/>
        </w:rPr>
        <w:t xml:space="preserve">embryonic stem cells </w:t>
      </w:r>
      <w:r w:rsidR="009B4377">
        <w:rPr>
          <w:rFonts w:ascii="Times New Roman" w:hAnsi="Times New Roman" w:cs="Times New Roman"/>
        </w:rPr>
        <w:t>(</w:t>
      </w:r>
      <w:r w:rsidRPr="00F654B8">
        <w:rPr>
          <w:rFonts w:ascii="Times New Roman" w:hAnsi="Times New Roman" w:cs="Times New Roman"/>
          <w:bCs/>
        </w:rPr>
        <w:t>ESC</w:t>
      </w:r>
      <w:r w:rsidR="005E4CE3">
        <w:rPr>
          <w:rFonts w:ascii="Times New Roman" w:hAnsi="Times New Roman" w:cs="Times New Roman"/>
          <w:bCs/>
        </w:rPr>
        <w:t>s</w:t>
      </w:r>
      <w:r w:rsidR="009B4377">
        <w:rPr>
          <w:rFonts w:ascii="Times New Roman" w:hAnsi="Times New Roman" w:cs="Times New Roman"/>
          <w:bCs/>
        </w:rPr>
        <w:t>)</w:t>
      </w:r>
      <w:r w:rsidRPr="00F654B8">
        <w:rPr>
          <w:rFonts w:ascii="Times New Roman" w:hAnsi="Times New Roman" w:cs="Times New Roman"/>
        </w:rPr>
        <w:t xml:space="preserve"> observed after 3 days of cell expansion in </w:t>
      </w:r>
      <w:proofErr w:type="spellStart"/>
      <w:r w:rsidRPr="00F654B8">
        <w:rPr>
          <w:rFonts w:ascii="Times New Roman" w:hAnsi="Times New Roman" w:cs="Times New Roman"/>
        </w:rPr>
        <w:t>mES</w:t>
      </w:r>
      <w:proofErr w:type="spellEnd"/>
      <w:r w:rsidRPr="00F654B8">
        <w:rPr>
          <w:rFonts w:ascii="Times New Roman" w:hAnsi="Times New Roman" w:cs="Times New Roman"/>
        </w:rPr>
        <w:t xml:space="preserve"> medium with RO-3306 (10</w:t>
      </w:r>
      <w:r w:rsidR="00A8268F" w:rsidRPr="00F654B8">
        <w:rPr>
          <w:rFonts w:ascii="Times New Roman" w:hAnsi="Times New Roman" w:cs="Times New Roman"/>
        </w:rPr>
        <w:t xml:space="preserve"> </w:t>
      </w:r>
      <w:r w:rsidRPr="00F654B8">
        <w:rPr>
          <w:rFonts w:ascii="Times New Roman" w:eastAsia="맑은 고딕" w:hAnsi="Times New Roman" w:cs="Times New Roman"/>
        </w:rPr>
        <w:t>µ</w:t>
      </w:r>
      <w:r w:rsidRPr="00F654B8">
        <w:rPr>
          <w:rFonts w:ascii="Times New Roman" w:hAnsi="Times New Roman" w:cs="Times New Roman"/>
        </w:rPr>
        <w:t>M) or ABT-751 (500</w:t>
      </w:r>
      <w:r w:rsidR="00A8268F" w:rsidRPr="00F654B8">
        <w:rPr>
          <w:rFonts w:ascii="Times New Roman" w:hAnsi="Times New Roman" w:cs="Times New Roman"/>
        </w:rPr>
        <w:t xml:space="preserve"> </w:t>
      </w:r>
      <w:proofErr w:type="spellStart"/>
      <w:r w:rsidRPr="00F654B8">
        <w:rPr>
          <w:rFonts w:ascii="Times New Roman" w:hAnsi="Times New Roman" w:cs="Times New Roman"/>
        </w:rPr>
        <w:t>nM</w:t>
      </w:r>
      <w:proofErr w:type="spellEnd"/>
      <w:r w:rsidRPr="00F654B8">
        <w:rPr>
          <w:rFonts w:ascii="Times New Roman" w:hAnsi="Times New Roman" w:cs="Times New Roman"/>
        </w:rPr>
        <w:t xml:space="preserve">). Scale bars: 200 µm. </w:t>
      </w:r>
      <w:r w:rsidRPr="00F654B8">
        <w:rPr>
          <w:rFonts w:ascii="Times New Roman" w:hAnsi="Times New Roman" w:cs="Times New Roman"/>
          <w:b/>
          <w:bCs/>
        </w:rPr>
        <w:t>(B)</w:t>
      </w:r>
      <w:r w:rsidRPr="00F654B8">
        <w:rPr>
          <w:rFonts w:ascii="Times New Roman" w:hAnsi="Times New Roman" w:cs="Times New Roman"/>
        </w:rPr>
        <w:t xml:space="preserve"> </w:t>
      </w:r>
      <w:r w:rsidR="000A4C07" w:rsidRPr="00F654B8">
        <w:rPr>
          <w:rFonts w:ascii="Times New Roman" w:hAnsi="Times New Roman" w:cs="Times New Roman"/>
        </w:rPr>
        <w:t>Representative image of control ESC</w:t>
      </w:r>
      <w:r w:rsidR="005E4CE3">
        <w:rPr>
          <w:rFonts w:ascii="Times New Roman" w:hAnsi="Times New Roman" w:cs="Times New Roman"/>
        </w:rPr>
        <w:t>s</w:t>
      </w:r>
      <w:r w:rsidR="000A4C07" w:rsidRPr="00F654B8">
        <w:rPr>
          <w:rFonts w:ascii="Times New Roman" w:hAnsi="Times New Roman" w:cs="Times New Roman"/>
        </w:rPr>
        <w:t xml:space="preserve"> observed after 3 days of cell expansion in </w:t>
      </w:r>
      <w:proofErr w:type="spellStart"/>
      <w:r w:rsidR="000A4C07" w:rsidRPr="00F654B8">
        <w:rPr>
          <w:rFonts w:ascii="Times New Roman" w:hAnsi="Times New Roman" w:cs="Times New Roman"/>
        </w:rPr>
        <w:t>mES</w:t>
      </w:r>
      <w:proofErr w:type="spellEnd"/>
      <w:r w:rsidR="000A4C07" w:rsidRPr="00F654B8">
        <w:rPr>
          <w:rFonts w:ascii="Times New Roman" w:hAnsi="Times New Roman" w:cs="Times New Roman"/>
        </w:rPr>
        <w:t xml:space="preserve"> medium with various concentration</w:t>
      </w:r>
      <w:r w:rsidR="005E4CE3">
        <w:rPr>
          <w:rFonts w:ascii="Times New Roman" w:hAnsi="Times New Roman" w:cs="Times New Roman"/>
        </w:rPr>
        <w:t>s</w:t>
      </w:r>
      <w:r w:rsidR="000A4C07" w:rsidRPr="00F654B8">
        <w:rPr>
          <w:rFonts w:ascii="Times New Roman" w:hAnsi="Times New Roman" w:cs="Times New Roman"/>
        </w:rPr>
        <w:t xml:space="preserve"> of dichloroacetate (DCA) stained </w:t>
      </w:r>
      <w:r w:rsidR="00B50EEB">
        <w:rPr>
          <w:rFonts w:ascii="Times New Roman" w:hAnsi="Times New Roman" w:cs="Times New Roman"/>
        </w:rPr>
        <w:t>with</w:t>
      </w:r>
      <w:r w:rsidR="000A4C07" w:rsidRPr="00F654B8">
        <w:rPr>
          <w:rFonts w:ascii="Times New Roman" w:hAnsi="Times New Roman" w:cs="Times New Roman"/>
        </w:rPr>
        <w:t xml:space="preserve"> </w:t>
      </w:r>
      <w:proofErr w:type="spellStart"/>
      <w:r w:rsidR="000A4C07" w:rsidRPr="00F654B8">
        <w:rPr>
          <w:rFonts w:ascii="Times New Roman" w:hAnsi="Times New Roman" w:cs="Times New Roman"/>
        </w:rPr>
        <w:t>dichlorofluorescin</w:t>
      </w:r>
      <w:proofErr w:type="spellEnd"/>
      <w:r w:rsidR="000A4C07" w:rsidRPr="00F654B8">
        <w:rPr>
          <w:rFonts w:ascii="Times New Roman" w:hAnsi="Times New Roman" w:cs="Times New Roman"/>
        </w:rPr>
        <w:t xml:space="preserve"> diacetate (DCF-DA).</w:t>
      </w:r>
    </w:p>
    <w:p w14:paraId="615F1EA1" w14:textId="3F449834" w:rsidR="00A73B33" w:rsidRPr="00F654B8" w:rsidRDefault="00A73B33" w:rsidP="000A1E80">
      <w:pPr>
        <w:spacing w:line="480" w:lineRule="auto"/>
        <w:rPr>
          <w:rFonts w:ascii="Times New Roman" w:hAnsi="Times New Roman" w:cs="Times New Roman"/>
        </w:rPr>
      </w:pPr>
    </w:p>
    <w:p w14:paraId="458FD157" w14:textId="13AE0BFA" w:rsidR="00A85263" w:rsidRPr="00F654B8" w:rsidRDefault="00A85263" w:rsidP="00A85263">
      <w:pPr>
        <w:spacing w:line="480" w:lineRule="auto"/>
        <w:jc w:val="center"/>
        <w:rPr>
          <w:rFonts w:ascii="Times New Roman" w:hAnsi="Times New Roman" w:cs="Times New Roman"/>
        </w:rPr>
      </w:pPr>
      <w:r w:rsidRPr="00F654B8">
        <w:rPr>
          <w:noProof/>
        </w:rPr>
        <w:lastRenderedPageBreak/>
        <w:drawing>
          <wp:inline distT="0" distB="0" distL="0" distR="0" wp14:anchorId="59F6E047" wp14:editId="40E712B9">
            <wp:extent cx="5076825" cy="6697440"/>
            <wp:effectExtent l="0" t="0" r="0" b="825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35" cy="67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9E88F" w14:textId="1CC2217E" w:rsidR="00DE6D99" w:rsidRPr="00F654B8" w:rsidRDefault="00A73B33" w:rsidP="00DE6D99">
      <w:pPr>
        <w:spacing w:line="480" w:lineRule="auto"/>
        <w:rPr>
          <w:rFonts w:ascii="Times New Roman" w:hAnsi="Times New Roman" w:cs="Times New Roman"/>
        </w:rPr>
      </w:pPr>
      <w:r w:rsidRPr="00F654B8">
        <w:rPr>
          <w:rFonts w:ascii="Times New Roman" w:hAnsi="Times New Roman" w:cs="Times New Roman" w:hint="eastAsia"/>
          <w:b/>
          <w:bCs/>
        </w:rPr>
        <w:t>S</w:t>
      </w:r>
      <w:r w:rsidRPr="00F654B8">
        <w:rPr>
          <w:rFonts w:ascii="Times New Roman" w:hAnsi="Times New Roman" w:cs="Times New Roman"/>
          <w:b/>
          <w:bCs/>
        </w:rPr>
        <w:t xml:space="preserve">upplementary Figure </w:t>
      </w:r>
      <w:r w:rsidR="00946449" w:rsidRPr="00F654B8">
        <w:rPr>
          <w:rFonts w:ascii="Times New Roman" w:hAnsi="Times New Roman" w:cs="Times New Roman"/>
          <w:b/>
          <w:bCs/>
        </w:rPr>
        <w:t>5</w:t>
      </w:r>
      <w:r w:rsidRPr="00F654B8">
        <w:rPr>
          <w:rFonts w:ascii="Times New Roman" w:hAnsi="Times New Roman" w:cs="Times New Roman"/>
          <w:b/>
          <w:bCs/>
        </w:rPr>
        <w:t xml:space="preserve">. </w:t>
      </w:r>
      <w:r w:rsidR="00DE6D99" w:rsidRPr="00F654B8">
        <w:rPr>
          <w:rFonts w:ascii="Times New Roman" w:hAnsi="Times New Roman" w:cs="Times New Roman"/>
        </w:rPr>
        <w:t xml:space="preserve">Gene ontology and pathway analyses of </w:t>
      </w:r>
      <w:r w:rsidR="005E4CE3">
        <w:rPr>
          <w:rFonts w:ascii="Times New Roman" w:hAnsi="Times New Roman" w:cs="Times New Roman"/>
        </w:rPr>
        <w:t>differentially expressed gene (</w:t>
      </w:r>
      <w:r w:rsidR="00DE6D99" w:rsidRPr="00F654B8">
        <w:rPr>
          <w:rFonts w:ascii="Times New Roman" w:hAnsi="Times New Roman" w:cs="Times New Roman"/>
        </w:rPr>
        <w:t>DEG</w:t>
      </w:r>
      <w:r w:rsidR="005E4CE3">
        <w:rPr>
          <w:rFonts w:ascii="Times New Roman" w:hAnsi="Times New Roman" w:cs="Times New Roman"/>
        </w:rPr>
        <w:t>)</w:t>
      </w:r>
      <w:r w:rsidR="00DE6D99" w:rsidRPr="00F654B8">
        <w:rPr>
          <w:rFonts w:ascii="Times New Roman" w:hAnsi="Times New Roman" w:cs="Times New Roman"/>
        </w:rPr>
        <w:t xml:space="preserve"> downregul</w:t>
      </w:r>
      <w:r w:rsidR="00B50EEB">
        <w:rPr>
          <w:rFonts w:ascii="Times New Roman" w:hAnsi="Times New Roman" w:cs="Times New Roman"/>
        </w:rPr>
        <w:t>ated</w:t>
      </w:r>
      <w:r w:rsidR="00DE6D99" w:rsidRPr="00F654B8">
        <w:rPr>
          <w:rFonts w:ascii="Times New Roman" w:hAnsi="Times New Roman" w:cs="Times New Roman"/>
        </w:rPr>
        <w:t xml:space="preserve"> between control and </w:t>
      </w:r>
      <w:r w:rsidR="00DE6D99" w:rsidRPr="00F654B8">
        <w:rPr>
          <w:rFonts w:ascii="Times New Roman" w:eastAsiaTheme="minorHAnsi" w:hAnsi="Times New Roman" w:cs="Times New Roman"/>
          <w:bCs/>
          <w:i/>
          <w:iCs/>
          <w:szCs w:val="20"/>
        </w:rPr>
        <w:t>Dnm1l</w:t>
      </w:r>
      <w:r w:rsidR="00DE6D99" w:rsidRPr="00F654B8">
        <w:rPr>
          <w:rFonts w:ascii="Times New Roman" w:eastAsiaTheme="minorHAnsi" w:hAnsi="Times New Roman" w:cs="Times New Roman"/>
          <w:bCs/>
          <w:szCs w:val="20"/>
          <w:vertAlign w:val="superscript"/>
        </w:rPr>
        <w:t>-/-</w:t>
      </w:r>
      <w:r w:rsidR="00DE6D99" w:rsidRPr="00F654B8">
        <w:rPr>
          <w:rFonts w:ascii="Times New Roman" w:eastAsiaTheme="minorHAnsi" w:hAnsi="Times New Roman" w:cs="Times New Roman"/>
          <w:bCs/>
          <w:szCs w:val="20"/>
        </w:rPr>
        <w:t xml:space="preserve"> </w:t>
      </w:r>
      <w:r w:rsidR="00DE6D99" w:rsidRPr="00F654B8">
        <w:rPr>
          <w:rFonts w:ascii="Times New Roman" w:hAnsi="Times New Roman" w:cs="Times New Roman"/>
          <w:bCs/>
        </w:rPr>
        <w:t>ESC</w:t>
      </w:r>
      <w:r w:rsidR="00DE6D99" w:rsidRPr="00F654B8">
        <w:rPr>
          <w:rFonts w:ascii="Times New Roman" w:hAnsi="Times New Roman" w:cs="Times New Roman"/>
        </w:rPr>
        <w:t>s.</w:t>
      </w:r>
    </w:p>
    <w:p w14:paraId="035649BE" w14:textId="738B86A5" w:rsidR="00A73B33" w:rsidRPr="00946449" w:rsidRDefault="00A73B33" w:rsidP="000A1E80">
      <w:pPr>
        <w:spacing w:line="480" w:lineRule="auto"/>
        <w:rPr>
          <w:rFonts w:ascii="Times New Roman" w:hAnsi="Times New Roman" w:cs="Times New Roman"/>
          <w:i/>
          <w:iCs/>
          <w:szCs w:val="18"/>
        </w:rPr>
      </w:pPr>
    </w:p>
    <w:sectPr w:rsidR="00A73B33" w:rsidRPr="009464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9B13B" w14:textId="77777777" w:rsidR="0005301A" w:rsidRDefault="0005301A" w:rsidP="00DC5DD2">
      <w:r>
        <w:separator/>
      </w:r>
    </w:p>
  </w:endnote>
  <w:endnote w:type="continuationSeparator" w:id="0">
    <w:p w14:paraId="4CF8FB95" w14:textId="77777777" w:rsidR="0005301A" w:rsidRDefault="0005301A" w:rsidP="00DC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8EF2" w14:textId="77777777" w:rsidR="0005301A" w:rsidRDefault="0005301A" w:rsidP="00DC5DD2">
      <w:r>
        <w:separator/>
      </w:r>
    </w:p>
  </w:footnote>
  <w:footnote w:type="continuationSeparator" w:id="0">
    <w:p w14:paraId="2CC690E3" w14:textId="77777777" w:rsidR="0005301A" w:rsidRDefault="0005301A" w:rsidP="00DC5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activeWritingStyle w:appName="MSWord" w:lang="en-US" w:vendorID="64" w:dllVersion="4096" w:nlCheck="1" w:checkStyle="1"/>
  <w:activeWritingStyle w:appName="MSWord" w:lang="en-AU" w:vendorID="64" w:dllVersion="409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0tzA0MrcwtTA0NbBQ0lEKTi0uzszPAykwqQUANOZ/fiwAAAA="/>
  </w:docVars>
  <w:rsids>
    <w:rsidRoot w:val="000A1E80"/>
    <w:rsid w:val="00006BD5"/>
    <w:rsid w:val="000070FC"/>
    <w:rsid w:val="0005301A"/>
    <w:rsid w:val="00083541"/>
    <w:rsid w:val="000978F6"/>
    <w:rsid w:val="000A1E80"/>
    <w:rsid w:val="000A4C07"/>
    <w:rsid w:val="00115415"/>
    <w:rsid w:val="001D6F5E"/>
    <w:rsid w:val="001E3A0E"/>
    <w:rsid w:val="001F6A98"/>
    <w:rsid w:val="00216F5B"/>
    <w:rsid w:val="002A08E2"/>
    <w:rsid w:val="002C7025"/>
    <w:rsid w:val="002D1C70"/>
    <w:rsid w:val="002E761F"/>
    <w:rsid w:val="00304369"/>
    <w:rsid w:val="003703B1"/>
    <w:rsid w:val="003D6D94"/>
    <w:rsid w:val="004B298A"/>
    <w:rsid w:val="004F3E96"/>
    <w:rsid w:val="00533675"/>
    <w:rsid w:val="0053404E"/>
    <w:rsid w:val="00540D48"/>
    <w:rsid w:val="0054277D"/>
    <w:rsid w:val="005C0B2A"/>
    <w:rsid w:val="005E4CE3"/>
    <w:rsid w:val="005E6B43"/>
    <w:rsid w:val="00612E68"/>
    <w:rsid w:val="006320B1"/>
    <w:rsid w:val="00634DB5"/>
    <w:rsid w:val="006B1ED2"/>
    <w:rsid w:val="006D6726"/>
    <w:rsid w:val="00792D20"/>
    <w:rsid w:val="007E69E9"/>
    <w:rsid w:val="007F500E"/>
    <w:rsid w:val="00853AF4"/>
    <w:rsid w:val="00932C5F"/>
    <w:rsid w:val="00946449"/>
    <w:rsid w:val="00953F91"/>
    <w:rsid w:val="00992569"/>
    <w:rsid w:val="009A49BC"/>
    <w:rsid w:val="009B4377"/>
    <w:rsid w:val="00A73B33"/>
    <w:rsid w:val="00A8268F"/>
    <w:rsid w:val="00A85263"/>
    <w:rsid w:val="00AA373C"/>
    <w:rsid w:val="00B34B79"/>
    <w:rsid w:val="00B50EEB"/>
    <w:rsid w:val="00C15C6A"/>
    <w:rsid w:val="00C24173"/>
    <w:rsid w:val="00C508F5"/>
    <w:rsid w:val="00C717DA"/>
    <w:rsid w:val="00C8191F"/>
    <w:rsid w:val="00CB3600"/>
    <w:rsid w:val="00CF6FD1"/>
    <w:rsid w:val="00DC5DD2"/>
    <w:rsid w:val="00DE6D99"/>
    <w:rsid w:val="00E07761"/>
    <w:rsid w:val="00E17453"/>
    <w:rsid w:val="00E70161"/>
    <w:rsid w:val="00E72642"/>
    <w:rsid w:val="00EA3523"/>
    <w:rsid w:val="00F654B8"/>
    <w:rsid w:val="00FA1FB5"/>
    <w:rsid w:val="00F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45E3E"/>
  <w15:chartTrackingRefBased/>
  <w15:docId w15:val="{A1228E1F-D523-47BE-938D-EB34EB59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E8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E80"/>
    <w:rPr>
      <w:color w:val="0000FF" w:themeColor="hyperlink"/>
      <w:u w:val="single"/>
    </w:rPr>
  </w:style>
  <w:style w:type="paragraph" w:customStyle="1" w:styleId="Address">
    <w:name w:val="Address"/>
    <w:basedOn w:val="a"/>
    <w:rsid w:val="000A1E80"/>
    <w:pPr>
      <w:widowControl/>
      <w:wordWrap/>
      <w:autoSpaceDE/>
      <w:autoSpaceDN/>
      <w:spacing w:before="120" w:line="360" w:lineRule="auto"/>
      <w:jc w:val="center"/>
    </w:pPr>
    <w:rPr>
      <w:rFonts w:ascii="Times New Roman" w:eastAsia="Times New Roman" w:hAnsi="Times New Roman" w:cs="Times New Roman"/>
      <w:kern w:val="0"/>
      <w:sz w:val="22"/>
      <w:szCs w:val="20"/>
      <w:lang w:val="en-AU" w:eastAsia="en-US"/>
    </w:rPr>
  </w:style>
  <w:style w:type="paragraph" w:styleId="a4">
    <w:name w:val="List Paragraph"/>
    <w:basedOn w:val="a"/>
    <w:uiPriority w:val="34"/>
    <w:qFormat/>
    <w:rsid w:val="003D6D9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C5D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C5DD2"/>
  </w:style>
  <w:style w:type="paragraph" w:styleId="a6">
    <w:name w:val="footer"/>
    <w:basedOn w:val="a"/>
    <w:link w:val="Char0"/>
    <w:uiPriority w:val="99"/>
    <w:unhideWhenUsed/>
    <w:rsid w:val="00DC5D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C5DD2"/>
  </w:style>
  <w:style w:type="paragraph" w:styleId="a7">
    <w:name w:val="Balloon Text"/>
    <w:basedOn w:val="a"/>
    <w:link w:val="Char1"/>
    <w:uiPriority w:val="99"/>
    <w:semiHidden/>
    <w:unhideWhenUsed/>
    <w:rsid w:val="00C8191F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81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jt@konkuk.ac.kr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sbj1990@naver.com</dc:creator>
  <cp:keywords/>
  <dc:description/>
  <cp:lastModifiedBy>도정태</cp:lastModifiedBy>
  <cp:revision>4</cp:revision>
  <cp:lastPrinted>2023-04-12T06:30:00Z</cp:lastPrinted>
  <dcterms:created xsi:type="dcterms:W3CDTF">2023-04-12T07:46:00Z</dcterms:created>
  <dcterms:modified xsi:type="dcterms:W3CDTF">2023-04-12T10:18:00Z</dcterms:modified>
</cp:coreProperties>
</file>