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61BB0" w14:textId="77777777" w:rsidR="006A052B" w:rsidRPr="00CD6A9E" w:rsidRDefault="006A052B" w:rsidP="006A05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D6A9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A50849" wp14:editId="2A3BC611">
            <wp:extent cx="2872596" cy="406273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597"/>
                    <a:stretch/>
                  </pic:blipFill>
                  <pic:spPr bwMode="auto">
                    <a:xfrm>
                      <a:off x="0" y="0"/>
                      <a:ext cx="2872596" cy="406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E0F85E" w14:textId="77777777" w:rsidR="006A052B" w:rsidRPr="00CD6A9E" w:rsidRDefault="006A052B" w:rsidP="006A052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6A9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Figure. </w:t>
      </w:r>
      <w:r w:rsidRPr="00CD6A9E">
        <w:rPr>
          <w:rFonts w:ascii="Times New Roman" w:hAnsi="Times New Roman" w:cs="Times New Roman"/>
          <w:sz w:val="24"/>
          <w:szCs w:val="24"/>
        </w:rPr>
        <w:t>Lung image reconstruction from a representative pig. The portion of lung included in the EIT belt is shown as transparent tissue.</w:t>
      </w:r>
      <w:r w:rsidRPr="00CD6A9E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752A342A" w14:textId="77777777" w:rsidR="001760E5" w:rsidRDefault="006A052B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52B"/>
    <w:rsid w:val="006A052B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C4E33"/>
  <w15:chartTrackingRefBased/>
  <w15:docId w15:val="{67A77F0D-9F7D-4D05-B766-80F55DC4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>Springer Nature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2023-04-20T06:43:00Z</dcterms:created>
  <dcterms:modified xsi:type="dcterms:W3CDTF">2023-04-20T06:43:00Z</dcterms:modified>
</cp:coreProperties>
</file>