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45BB" w14:textId="77777777" w:rsidR="003B5925" w:rsidRDefault="00777368" w:rsidP="00777368">
      <w:pPr>
        <w:pStyle w:val="Heading1"/>
        <w:jc w:val="center"/>
        <w:rPr>
          <w:lang w:val="en-US"/>
        </w:rPr>
        <w:sectPr w:rsidR="003B5925" w:rsidSect="00630E7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20"/>
          <w:docGrid w:linePitch="326"/>
        </w:sectPr>
      </w:pPr>
      <w:r>
        <w:rPr>
          <w:lang w:val="en-US"/>
        </w:rPr>
        <w:t>Supplemental</w:t>
      </w:r>
    </w:p>
    <w:p w14:paraId="1607F494" w14:textId="77777777" w:rsidR="00631E45" w:rsidRDefault="00631E45" w:rsidP="00631E45">
      <w:pPr>
        <w:pStyle w:val="Figuretablelegend"/>
        <w:rPr>
          <w:lang w:val="en-US"/>
        </w:rPr>
      </w:pPr>
      <w:r>
        <w:rPr>
          <w:lang w:val="en-US"/>
        </w:rPr>
        <w:lastRenderedPageBreak/>
        <w:t xml:space="preserve">Supplemental Table 1. </w:t>
      </w:r>
      <w:r w:rsidRPr="009B0951">
        <w:rPr>
          <w:lang w:val="en-US"/>
        </w:rPr>
        <w:t>Number of individuals include in genetic association analyses by cohort and ancestry group</w:t>
      </w:r>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675"/>
        <w:gridCol w:w="2176"/>
        <w:gridCol w:w="2167"/>
        <w:gridCol w:w="2085"/>
        <w:gridCol w:w="2812"/>
      </w:tblGrid>
      <w:tr w:rsidR="00631E45" w14:paraId="438B6B28" w14:textId="77777777" w:rsidTr="00140D4F">
        <w:tc>
          <w:tcPr>
            <w:tcW w:w="3686" w:type="dxa"/>
            <w:vMerge w:val="restart"/>
            <w:tcBorders>
              <w:top w:val="single" w:sz="4" w:space="0" w:color="auto"/>
              <w:bottom w:val="single" w:sz="4" w:space="0" w:color="auto"/>
            </w:tcBorders>
            <w:vAlign w:val="bottom"/>
          </w:tcPr>
          <w:p w14:paraId="4A3E9EDE" w14:textId="77777777" w:rsidR="00631E45" w:rsidRPr="00E92886" w:rsidRDefault="00631E45" w:rsidP="00140D4F">
            <w:pPr>
              <w:pStyle w:val="Tabletext"/>
              <w:rPr>
                <w:b/>
                <w:bCs/>
                <w:lang w:val="en-US"/>
              </w:rPr>
            </w:pPr>
            <w:r>
              <w:rPr>
                <w:b/>
                <w:bCs/>
                <w:lang w:val="en-US"/>
              </w:rPr>
              <w:t>Cohort</w:t>
            </w:r>
          </w:p>
        </w:tc>
        <w:tc>
          <w:tcPr>
            <w:tcW w:w="1675" w:type="dxa"/>
            <w:tcBorders>
              <w:top w:val="single" w:sz="4" w:space="0" w:color="auto"/>
              <w:bottom w:val="single" w:sz="4" w:space="0" w:color="auto"/>
            </w:tcBorders>
          </w:tcPr>
          <w:p w14:paraId="5F6180F7" w14:textId="77777777" w:rsidR="00631E45" w:rsidRDefault="00631E45" w:rsidP="00140D4F">
            <w:pPr>
              <w:pStyle w:val="Tabletext"/>
              <w:jc w:val="center"/>
              <w:rPr>
                <w:b/>
                <w:bCs/>
                <w:lang w:val="en-US"/>
              </w:rPr>
            </w:pPr>
          </w:p>
        </w:tc>
        <w:tc>
          <w:tcPr>
            <w:tcW w:w="9240" w:type="dxa"/>
            <w:gridSpan w:val="4"/>
            <w:tcBorders>
              <w:top w:val="single" w:sz="4" w:space="0" w:color="auto"/>
              <w:bottom w:val="single" w:sz="4" w:space="0" w:color="auto"/>
            </w:tcBorders>
          </w:tcPr>
          <w:p w14:paraId="3A9D6729" w14:textId="77777777" w:rsidR="00631E45" w:rsidRPr="00E92886" w:rsidRDefault="00631E45" w:rsidP="00140D4F">
            <w:pPr>
              <w:pStyle w:val="Tabletext"/>
              <w:jc w:val="center"/>
              <w:rPr>
                <w:b/>
                <w:bCs/>
                <w:lang w:val="en-US"/>
              </w:rPr>
            </w:pPr>
            <w:r>
              <w:rPr>
                <w:b/>
                <w:bCs/>
                <w:lang w:val="en-US"/>
              </w:rPr>
              <w:t>Ancestry groups</w:t>
            </w:r>
          </w:p>
        </w:tc>
      </w:tr>
      <w:tr w:rsidR="00631E45" w14:paraId="762AB35D" w14:textId="77777777" w:rsidTr="00140D4F">
        <w:tc>
          <w:tcPr>
            <w:tcW w:w="3686" w:type="dxa"/>
            <w:vMerge/>
            <w:tcBorders>
              <w:top w:val="single" w:sz="4" w:space="0" w:color="auto"/>
              <w:bottom w:val="single" w:sz="4" w:space="0" w:color="auto"/>
            </w:tcBorders>
          </w:tcPr>
          <w:p w14:paraId="569AC083" w14:textId="77777777" w:rsidR="00631E45" w:rsidRPr="00E92886" w:rsidRDefault="00631E45" w:rsidP="00140D4F">
            <w:pPr>
              <w:pStyle w:val="Tabletext"/>
              <w:rPr>
                <w:b/>
                <w:bCs/>
                <w:lang w:val="en-US"/>
              </w:rPr>
            </w:pPr>
          </w:p>
        </w:tc>
        <w:tc>
          <w:tcPr>
            <w:tcW w:w="1675" w:type="dxa"/>
            <w:tcBorders>
              <w:top w:val="single" w:sz="4" w:space="0" w:color="auto"/>
              <w:bottom w:val="single" w:sz="4" w:space="0" w:color="auto"/>
            </w:tcBorders>
          </w:tcPr>
          <w:p w14:paraId="09D83969" w14:textId="77777777" w:rsidR="00631E45" w:rsidRPr="00E92886" w:rsidRDefault="00631E45" w:rsidP="00140D4F">
            <w:pPr>
              <w:pStyle w:val="Tabletext"/>
              <w:jc w:val="center"/>
              <w:rPr>
                <w:b/>
                <w:bCs/>
                <w:lang w:val="en-US"/>
              </w:rPr>
            </w:pPr>
            <w:r>
              <w:rPr>
                <w:b/>
                <w:bCs/>
                <w:lang w:val="en-US"/>
              </w:rPr>
              <w:t>AFR</w:t>
            </w:r>
          </w:p>
        </w:tc>
        <w:tc>
          <w:tcPr>
            <w:tcW w:w="2176" w:type="dxa"/>
            <w:tcBorders>
              <w:top w:val="single" w:sz="4" w:space="0" w:color="auto"/>
              <w:bottom w:val="single" w:sz="4" w:space="0" w:color="auto"/>
            </w:tcBorders>
          </w:tcPr>
          <w:p w14:paraId="471F2020" w14:textId="77777777" w:rsidR="00631E45" w:rsidRPr="00E92886" w:rsidRDefault="00631E45" w:rsidP="00140D4F">
            <w:pPr>
              <w:pStyle w:val="Tabletext"/>
              <w:jc w:val="center"/>
              <w:rPr>
                <w:b/>
                <w:bCs/>
                <w:lang w:val="en-US"/>
              </w:rPr>
            </w:pPr>
            <w:r>
              <w:rPr>
                <w:b/>
                <w:bCs/>
                <w:lang w:val="en-US"/>
              </w:rPr>
              <w:t>AMR</w:t>
            </w:r>
          </w:p>
        </w:tc>
        <w:tc>
          <w:tcPr>
            <w:tcW w:w="2167" w:type="dxa"/>
            <w:tcBorders>
              <w:top w:val="single" w:sz="4" w:space="0" w:color="auto"/>
              <w:bottom w:val="single" w:sz="4" w:space="0" w:color="auto"/>
            </w:tcBorders>
          </w:tcPr>
          <w:p w14:paraId="10204132" w14:textId="77777777" w:rsidR="00631E45" w:rsidRPr="00E92886" w:rsidRDefault="00631E45" w:rsidP="00140D4F">
            <w:pPr>
              <w:pStyle w:val="Tabletext"/>
              <w:jc w:val="center"/>
              <w:rPr>
                <w:b/>
                <w:bCs/>
                <w:lang w:val="en-US"/>
              </w:rPr>
            </w:pPr>
            <w:r>
              <w:rPr>
                <w:b/>
                <w:bCs/>
                <w:lang w:val="en-US"/>
              </w:rPr>
              <w:t>EAS</w:t>
            </w:r>
          </w:p>
        </w:tc>
        <w:tc>
          <w:tcPr>
            <w:tcW w:w="2085" w:type="dxa"/>
            <w:tcBorders>
              <w:top w:val="single" w:sz="4" w:space="0" w:color="auto"/>
              <w:bottom w:val="single" w:sz="4" w:space="0" w:color="auto"/>
            </w:tcBorders>
          </w:tcPr>
          <w:p w14:paraId="4071DF46" w14:textId="77777777" w:rsidR="00631E45" w:rsidRDefault="00631E45" w:rsidP="00140D4F">
            <w:pPr>
              <w:pStyle w:val="Tabletext"/>
              <w:jc w:val="center"/>
              <w:rPr>
                <w:b/>
                <w:bCs/>
                <w:lang w:val="en-US"/>
              </w:rPr>
            </w:pPr>
            <w:r>
              <w:rPr>
                <w:b/>
                <w:bCs/>
                <w:lang w:val="en-US"/>
              </w:rPr>
              <w:t>EUR</w:t>
            </w:r>
          </w:p>
        </w:tc>
        <w:tc>
          <w:tcPr>
            <w:tcW w:w="2812" w:type="dxa"/>
            <w:tcBorders>
              <w:top w:val="single" w:sz="4" w:space="0" w:color="auto"/>
              <w:bottom w:val="single" w:sz="4" w:space="0" w:color="auto"/>
            </w:tcBorders>
          </w:tcPr>
          <w:p w14:paraId="6B8F5E8A" w14:textId="77777777" w:rsidR="00631E45" w:rsidRPr="00E92886" w:rsidRDefault="00631E45" w:rsidP="00140D4F">
            <w:pPr>
              <w:pStyle w:val="Tabletext"/>
              <w:jc w:val="center"/>
              <w:rPr>
                <w:b/>
                <w:bCs/>
                <w:lang w:val="en-US"/>
              </w:rPr>
            </w:pPr>
            <w:r>
              <w:rPr>
                <w:b/>
                <w:bCs/>
                <w:lang w:val="en-US"/>
              </w:rPr>
              <w:t>SAS</w:t>
            </w:r>
          </w:p>
        </w:tc>
      </w:tr>
      <w:tr w:rsidR="00631E45" w14:paraId="7483EF6E" w14:textId="77777777" w:rsidTr="00140D4F">
        <w:tc>
          <w:tcPr>
            <w:tcW w:w="3686" w:type="dxa"/>
            <w:tcBorders>
              <w:top w:val="single" w:sz="4" w:space="0" w:color="auto"/>
            </w:tcBorders>
            <w:vAlign w:val="center"/>
          </w:tcPr>
          <w:p w14:paraId="5F2FF1E4" w14:textId="77777777" w:rsidR="00631E45" w:rsidRDefault="00631E45" w:rsidP="00140D4F">
            <w:pPr>
              <w:pStyle w:val="Tabletext"/>
              <w:rPr>
                <w:lang w:val="en-US"/>
              </w:rPr>
            </w:pPr>
            <w:r w:rsidRPr="00242DF6">
              <w:rPr>
                <w:rFonts w:cs="Arial"/>
                <w:color w:val="000000" w:themeColor="text1"/>
              </w:rPr>
              <w:t>Geisinger Health System MyCode</w:t>
            </w:r>
          </w:p>
        </w:tc>
        <w:tc>
          <w:tcPr>
            <w:tcW w:w="1675" w:type="dxa"/>
            <w:tcBorders>
              <w:top w:val="single" w:sz="4" w:space="0" w:color="auto"/>
            </w:tcBorders>
            <w:vAlign w:val="center"/>
          </w:tcPr>
          <w:p w14:paraId="4D5FA273" w14:textId="77777777" w:rsidR="00631E45" w:rsidRDefault="00631E45" w:rsidP="00140D4F">
            <w:pPr>
              <w:pStyle w:val="Tabletext"/>
              <w:jc w:val="center"/>
              <w:rPr>
                <w:lang w:val="en-US"/>
              </w:rPr>
            </w:pPr>
            <w:r w:rsidRPr="00BB60CC">
              <w:rPr>
                <w:rFonts w:cs="Arial"/>
                <w:color w:val="000000" w:themeColor="text1"/>
                <w:lang w:val="en-US"/>
              </w:rPr>
              <w:t>4821</w:t>
            </w:r>
          </w:p>
        </w:tc>
        <w:tc>
          <w:tcPr>
            <w:tcW w:w="2176" w:type="dxa"/>
            <w:tcBorders>
              <w:top w:val="single" w:sz="4" w:space="0" w:color="auto"/>
            </w:tcBorders>
            <w:vAlign w:val="center"/>
          </w:tcPr>
          <w:p w14:paraId="68E801D2" w14:textId="77777777" w:rsidR="00631E45" w:rsidRDefault="00631E45" w:rsidP="00140D4F">
            <w:pPr>
              <w:pStyle w:val="Tabletext"/>
              <w:jc w:val="center"/>
              <w:rPr>
                <w:lang w:val="en-US"/>
              </w:rPr>
            </w:pPr>
            <w:r w:rsidRPr="00BB60CC">
              <w:rPr>
                <w:rFonts w:cs="Arial"/>
                <w:color w:val="000000" w:themeColor="text1"/>
                <w:lang w:val="en-US"/>
              </w:rPr>
              <w:t>1967</w:t>
            </w:r>
          </w:p>
        </w:tc>
        <w:tc>
          <w:tcPr>
            <w:tcW w:w="2167" w:type="dxa"/>
            <w:tcBorders>
              <w:top w:val="single" w:sz="4" w:space="0" w:color="auto"/>
            </w:tcBorders>
            <w:vAlign w:val="center"/>
          </w:tcPr>
          <w:p w14:paraId="279AD2A5" w14:textId="77777777" w:rsidR="00631E45" w:rsidRDefault="00631E45" w:rsidP="00140D4F">
            <w:pPr>
              <w:pStyle w:val="Tabletext"/>
              <w:jc w:val="center"/>
              <w:rPr>
                <w:lang w:val="en-US"/>
              </w:rPr>
            </w:pPr>
            <w:r w:rsidRPr="00BB60CC">
              <w:rPr>
                <w:rFonts w:cs="Arial"/>
                <w:color w:val="000000" w:themeColor="text1"/>
                <w:lang w:val="en-US"/>
              </w:rPr>
              <w:t>436</w:t>
            </w:r>
          </w:p>
        </w:tc>
        <w:tc>
          <w:tcPr>
            <w:tcW w:w="2085" w:type="dxa"/>
            <w:tcBorders>
              <w:top w:val="single" w:sz="4" w:space="0" w:color="auto"/>
            </w:tcBorders>
            <w:vAlign w:val="center"/>
          </w:tcPr>
          <w:p w14:paraId="798FD95B" w14:textId="77777777" w:rsidR="00631E45" w:rsidRDefault="00631E45" w:rsidP="00140D4F">
            <w:pPr>
              <w:pStyle w:val="Tabletext"/>
              <w:jc w:val="center"/>
              <w:rPr>
                <w:lang w:val="en-US"/>
              </w:rPr>
            </w:pPr>
            <w:r w:rsidRPr="00BB60CC">
              <w:rPr>
                <w:rFonts w:cs="Arial"/>
                <w:color w:val="000000" w:themeColor="text1"/>
                <w:lang w:val="en-US"/>
              </w:rPr>
              <w:t>157129</w:t>
            </w:r>
          </w:p>
        </w:tc>
        <w:tc>
          <w:tcPr>
            <w:tcW w:w="2812" w:type="dxa"/>
            <w:tcBorders>
              <w:top w:val="single" w:sz="4" w:space="0" w:color="auto"/>
            </w:tcBorders>
            <w:vAlign w:val="center"/>
          </w:tcPr>
          <w:p w14:paraId="1E927AF6" w14:textId="77777777" w:rsidR="00631E45" w:rsidRDefault="00631E45" w:rsidP="00140D4F">
            <w:pPr>
              <w:pStyle w:val="Tabletext"/>
              <w:jc w:val="center"/>
              <w:rPr>
                <w:lang w:val="en-US"/>
              </w:rPr>
            </w:pPr>
            <w:r>
              <w:rPr>
                <w:rFonts w:cs="Arial"/>
                <w:color w:val="000000" w:themeColor="text1"/>
                <w:lang w:val="en-US"/>
              </w:rPr>
              <w:t>-</w:t>
            </w:r>
          </w:p>
        </w:tc>
      </w:tr>
      <w:tr w:rsidR="00631E45" w14:paraId="72D87204" w14:textId="77777777" w:rsidTr="00140D4F">
        <w:tc>
          <w:tcPr>
            <w:tcW w:w="3686" w:type="dxa"/>
            <w:vAlign w:val="center"/>
          </w:tcPr>
          <w:p w14:paraId="0485346B" w14:textId="77777777" w:rsidR="00631E45" w:rsidRDefault="00631E45" w:rsidP="00140D4F">
            <w:pPr>
              <w:pStyle w:val="Tabletext"/>
              <w:rPr>
                <w:lang w:val="en-US"/>
              </w:rPr>
            </w:pPr>
            <w:r w:rsidRPr="00242DF6">
              <w:rPr>
                <w:rFonts w:cs="Arial"/>
                <w:color w:val="000000" w:themeColor="text1"/>
              </w:rPr>
              <w:t>Indiana University School of Medicine</w:t>
            </w:r>
          </w:p>
        </w:tc>
        <w:tc>
          <w:tcPr>
            <w:tcW w:w="1675" w:type="dxa"/>
            <w:vAlign w:val="center"/>
          </w:tcPr>
          <w:p w14:paraId="05389E41" w14:textId="77777777" w:rsidR="00631E45" w:rsidRDefault="00631E45" w:rsidP="00140D4F">
            <w:pPr>
              <w:pStyle w:val="Tabletext"/>
              <w:jc w:val="center"/>
              <w:rPr>
                <w:lang w:val="en-US"/>
              </w:rPr>
            </w:pPr>
            <w:r w:rsidRPr="00BB60CC">
              <w:rPr>
                <w:rFonts w:cs="Arial"/>
                <w:color w:val="000000" w:themeColor="text1"/>
                <w:lang w:val="en-US"/>
              </w:rPr>
              <w:t>1312</w:t>
            </w:r>
          </w:p>
        </w:tc>
        <w:tc>
          <w:tcPr>
            <w:tcW w:w="2176" w:type="dxa"/>
            <w:vAlign w:val="center"/>
          </w:tcPr>
          <w:p w14:paraId="681BCB9F" w14:textId="77777777" w:rsidR="00631E45" w:rsidRDefault="00631E45" w:rsidP="00140D4F">
            <w:pPr>
              <w:pStyle w:val="Tabletext"/>
              <w:jc w:val="center"/>
              <w:rPr>
                <w:lang w:val="en-US"/>
              </w:rPr>
            </w:pPr>
            <w:r>
              <w:rPr>
                <w:rFonts w:cs="Arial"/>
                <w:color w:val="000000" w:themeColor="text1"/>
                <w:lang w:val="en-US"/>
              </w:rPr>
              <w:t>-</w:t>
            </w:r>
          </w:p>
        </w:tc>
        <w:tc>
          <w:tcPr>
            <w:tcW w:w="2167" w:type="dxa"/>
            <w:vAlign w:val="center"/>
          </w:tcPr>
          <w:p w14:paraId="0D5F92D1" w14:textId="77777777" w:rsidR="00631E45" w:rsidRDefault="00631E45" w:rsidP="00140D4F">
            <w:pPr>
              <w:pStyle w:val="Tabletext"/>
              <w:jc w:val="center"/>
              <w:rPr>
                <w:lang w:val="en-US"/>
              </w:rPr>
            </w:pPr>
            <w:r>
              <w:rPr>
                <w:rFonts w:cs="Arial"/>
                <w:color w:val="000000" w:themeColor="text1"/>
                <w:lang w:val="en-US"/>
              </w:rPr>
              <w:t>-</w:t>
            </w:r>
          </w:p>
        </w:tc>
        <w:tc>
          <w:tcPr>
            <w:tcW w:w="2085" w:type="dxa"/>
            <w:vAlign w:val="center"/>
          </w:tcPr>
          <w:p w14:paraId="26901FAA" w14:textId="77777777" w:rsidR="00631E45" w:rsidRDefault="00631E45" w:rsidP="00140D4F">
            <w:pPr>
              <w:pStyle w:val="Tabletext"/>
              <w:jc w:val="center"/>
              <w:rPr>
                <w:lang w:val="en-US"/>
              </w:rPr>
            </w:pPr>
            <w:r w:rsidRPr="00BB60CC">
              <w:rPr>
                <w:rFonts w:cs="Arial"/>
                <w:color w:val="000000" w:themeColor="text1"/>
                <w:lang w:val="en-US"/>
              </w:rPr>
              <w:t>3424</w:t>
            </w:r>
          </w:p>
        </w:tc>
        <w:tc>
          <w:tcPr>
            <w:tcW w:w="2812" w:type="dxa"/>
            <w:vAlign w:val="center"/>
          </w:tcPr>
          <w:p w14:paraId="021B7808" w14:textId="77777777" w:rsidR="00631E45" w:rsidRDefault="00631E45" w:rsidP="00140D4F">
            <w:pPr>
              <w:pStyle w:val="Tabletext"/>
              <w:jc w:val="center"/>
              <w:rPr>
                <w:lang w:val="en-US"/>
              </w:rPr>
            </w:pPr>
            <w:r>
              <w:rPr>
                <w:rFonts w:cs="Arial"/>
                <w:color w:val="000000" w:themeColor="text1"/>
                <w:lang w:val="en-US"/>
              </w:rPr>
              <w:t>-</w:t>
            </w:r>
          </w:p>
        </w:tc>
      </w:tr>
      <w:tr w:rsidR="00631E45" w14:paraId="7327B8FB" w14:textId="77777777" w:rsidTr="00140D4F">
        <w:tc>
          <w:tcPr>
            <w:tcW w:w="3686" w:type="dxa"/>
            <w:vAlign w:val="center"/>
          </w:tcPr>
          <w:p w14:paraId="749AFC9D" w14:textId="77777777" w:rsidR="00631E45" w:rsidRDefault="00631E45" w:rsidP="00140D4F">
            <w:pPr>
              <w:pStyle w:val="Tabletext"/>
              <w:rPr>
                <w:lang w:val="en-US"/>
              </w:rPr>
            </w:pPr>
            <w:r w:rsidRPr="00242DF6">
              <w:rPr>
                <w:rFonts w:cs="Arial"/>
                <w:color w:val="000000" w:themeColor="text1"/>
              </w:rPr>
              <w:t>Malmö Diet and Cancer Study</w:t>
            </w:r>
          </w:p>
        </w:tc>
        <w:tc>
          <w:tcPr>
            <w:tcW w:w="1675" w:type="dxa"/>
            <w:vAlign w:val="center"/>
          </w:tcPr>
          <w:p w14:paraId="78D9F8DC" w14:textId="77777777" w:rsidR="00631E45" w:rsidRDefault="00631E45" w:rsidP="00140D4F">
            <w:pPr>
              <w:pStyle w:val="Tabletext"/>
              <w:jc w:val="center"/>
              <w:rPr>
                <w:lang w:val="en-US"/>
              </w:rPr>
            </w:pPr>
            <w:r>
              <w:rPr>
                <w:rFonts w:cs="Arial"/>
                <w:color w:val="000000" w:themeColor="text1"/>
                <w:lang w:val="en-US"/>
              </w:rPr>
              <w:t>-</w:t>
            </w:r>
          </w:p>
        </w:tc>
        <w:tc>
          <w:tcPr>
            <w:tcW w:w="2176" w:type="dxa"/>
            <w:vAlign w:val="center"/>
          </w:tcPr>
          <w:p w14:paraId="5D2D0A6E" w14:textId="77777777" w:rsidR="00631E45" w:rsidRDefault="00631E45" w:rsidP="00140D4F">
            <w:pPr>
              <w:pStyle w:val="Tabletext"/>
              <w:jc w:val="center"/>
              <w:rPr>
                <w:lang w:val="en-US"/>
              </w:rPr>
            </w:pPr>
            <w:r>
              <w:rPr>
                <w:rFonts w:cs="Arial"/>
                <w:color w:val="000000" w:themeColor="text1"/>
                <w:lang w:val="en-US"/>
              </w:rPr>
              <w:t>-</w:t>
            </w:r>
          </w:p>
        </w:tc>
        <w:tc>
          <w:tcPr>
            <w:tcW w:w="2167" w:type="dxa"/>
            <w:vAlign w:val="center"/>
          </w:tcPr>
          <w:p w14:paraId="23F5F734" w14:textId="77777777" w:rsidR="00631E45" w:rsidRDefault="00631E45" w:rsidP="00140D4F">
            <w:pPr>
              <w:pStyle w:val="Tabletext"/>
              <w:jc w:val="center"/>
              <w:rPr>
                <w:lang w:val="en-US"/>
              </w:rPr>
            </w:pPr>
            <w:r>
              <w:rPr>
                <w:rFonts w:cs="Arial"/>
                <w:color w:val="000000" w:themeColor="text1"/>
                <w:lang w:val="en-US"/>
              </w:rPr>
              <w:t>-</w:t>
            </w:r>
          </w:p>
        </w:tc>
        <w:tc>
          <w:tcPr>
            <w:tcW w:w="2085" w:type="dxa"/>
            <w:vAlign w:val="center"/>
          </w:tcPr>
          <w:p w14:paraId="2E19462E" w14:textId="77777777" w:rsidR="00631E45" w:rsidRDefault="00631E45" w:rsidP="00140D4F">
            <w:pPr>
              <w:pStyle w:val="Tabletext"/>
              <w:jc w:val="center"/>
              <w:rPr>
                <w:lang w:val="en-US"/>
              </w:rPr>
            </w:pPr>
            <w:r w:rsidRPr="00BB60CC">
              <w:rPr>
                <w:rFonts w:cs="Arial"/>
                <w:color w:val="000000" w:themeColor="text1"/>
                <w:lang w:val="en-US"/>
              </w:rPr>
              <w:t>28935</w:t>
            </w:r>
          </w:p>
        </w:tc>
        <w:tc>
          <w:tcPr>
            <w:tcW w:w="2812" w:type="dxa"/>
            <w:vAlign w:val="center"/>
          </w:tcPr>
          <w:p w14:paraId="1AA626B5" w14:textId="77777777" w:rsidR="00631E45" w:rsidRDefault="00631E45" w:rsidP="00140D4F">
            <w:pPr>
              <w:pStyle w:val="Tabletext"/>
              <w:jc w:val="center"/>
              <w:rPr>
                <w:lang w:val="en-US"/>
              </w:rPr>
            </w:pPr>
            <w:r>
              <w:rPr>
                <w:rFonts w:cs="Arial"/>
                <w:color w:val="000000" w:themeColor="text1"/>
                <w:lang w:val="en-US"/>
              </w:rPr>
              <w:t>-</w:t>
            </w:r>
          </w:p>
        </w:tc>
      </w:tr>
      <w:tr w:rsidR="00631E45" w14:paraId="3A56490C" w14:textId="77777777" w:rsidTr="00140D4F">
        <w:tc>
          <w:tcPr>
            <w:tcW w:w="3686" w:type="dxa"/>
            <w:vAlign w:val="center"/>
          </w:tcPr>
          <w:p w14:paraId="55F05D1C" w14:textId="77777777" w:rsidR="00631E45" w:rsidRDefault="00631E45" w:rsidP="00140D4F">
            <w:pPr>
              <w:pStyle w:val="Tabletext"/>
              <w:rPr>
                <w:lang w:val="en-US"/>
              </w:rPr>
            </w:pPr>
            <w:r w:rsidRPr="00242DF6">
              <w:rPr>
                <w:rFonts w:cs="Arial"/>
                <w:color w:val="000000" w:themeColor="text1"/>
              </w:rPr>
              <w:t>Mount Sinai BioMe Biobank</w:t>
            </w:r>
          </w:p>
        </w:tc>
        <w:tc>
          <w:tcPr>
            <w:tcW w:w="1675" w:type="dxa"/>
            <w:vAlign w:val="center"/>
          </w:tcPr>
          <w:p w14:paraId="0130D29E" w14:textId="77777777" w:rsidR="00631E45" w:rsidRDefault="00631E45" w:rsidP="00140D4F">
            <w:pPr>
              <w:pStyle w:val="Tabletext"/>
              <w:jc w:val="center"/>
              <w:rPr>
                <w:lang w:val="en-US"/>
              </w:rPr>
            </w:pPr>
            <w:r w:rsidRPr="00BB60CC">
              <w:rPr>
                <w:rFonts w:cs="Arial"/>
                <w:color w:val="000000" w:themeColor="text1"/>
                <w:lang w:val="en-US"/>
              </w:rPr>
              <w:t>11746</w:t>
            </w:r>
          </w:p>
        </w:tc>
        <w:tc>
          <w:tcPr>
            <w:tcW w:w="2176" w:type="dxa"/>
            <w:vAlign w:val="center"/>
          </w:tcPr>
          <w:p w14:paraId="490CA9E6" w14:textId="77777777" w:rsidR="00631E45" w:rsidRDefault="00631E45" w:rsidP="00140D4F">
            <w:pPr>
              <w:pStyle w:val="Tabletext"/>
              <w:jc w:val="center"/>
              <w:rPr>
                <w:lang w:val="en-US"/>
              </w:rPr>
            </w:pPr>
            <w:r w:rsidRPr="00BB60CC">
              <w:rPr>
                <w:rFonts w:cs="Arial"/>
                <w:color w:val="000000" w:themeColor="text1"/>
                <w:lang w:val="en-US"/>
              </w:rPr>
              <w:t>3899</w:t>
            </w:r>
          </w:p>
        </w:tc>
        <w:tc>
          <w:tcPr>
            <w:tcW w:w="2167" w:type="dxa"/>
            <w:vAlign w:val="center"/>
          </w:tcPr>
          <w:p w14:paraId="05DEC6BC" w14:textId="77777777" w:rsidR="00631E45" w:rsidRDefault="00631E45" w:rsidP="00140D4F">
            <w:pPr>
              <w:pStyle w:val="Tabletext"/>
              <w:jc w:val="center"/>
              <w:rPr>
                <w:lang w:val="en-US"/>
              </w:rPr>
            </w:pPr>
            <w:r>
              <w:rPr>
                <w:rFonts w:cs="Arial"/>
                <w:color w:val="000000" w:themeColor="text1"/>
                <w:lang w:val="en-US"/>
              </w:rPr>
              <w:t>-</w:t>
            </w:r>
          </w:p>
        </w:tc>
        <w:tc>
          <w:tcPr>
            <w:tcW w:w="2085" w:type="dxa"/>
            <w:vAlign w:val="center"/>
          </w:tcPr>
          <w:p w14:paraId="4E7AC1A2" w14:textId="77777777" w:rsidR="00631E45" w:rsidRDefault="00631E45" w:rsidP="00140D4F">
            <w:pPr>
              <w:pStyle w:val="Tabletext"/>
              <w:jc w:val="center"/>
              <w:rPr>
                <w:lang w:val="en-US"/>
              </w:rPr>
            </w:pPr>
            <w:r w:rsidRPr="00BB60CC">
              <w:rPr>
                <w:rFonts w:cs="Arial"/>
                <w:color w:val="000000" w:themeColor="text1"/>
                <w:lang w:val="en-US"/>
              </w:rPr>
              <w:t>10390</w:t>
            </w:r>
          </w:p>
        </w:tc>
        <w:tc>
          <w:tcPr>
            <w:tcW w:w="2812" w:type="dxa"/>
            <w:vAlign w:val="center"/>
          </w:tcPr>
          <w:p w14:paraId="56634B8D" w14:textId="77777777" w:rsidR="00631E45" w:rsidRDefault="00631E45" w:rsidP="00140D4F">
            <w:pPr>
              <w:pStyle w:val="Tabletext"/>
              <w:jc w:val="center"/>
              <w:rPr>
                <w:lang w:val="en-US"/>
              </w:rPr>
            </w:pPr>
            <w:r>
              <w:rPr>
                <w:rFonts w:cs="Arial"/>
                <w:color w:val="000000" w:themeColor="text1"/>
                <w:lang w:val="en-US"/>
              </w:rPr>
              <w:t>-</w:t>
            </w:r>
          </w:p>
        </w:tc>
      </w:tr>
      <w:tr w:rsidR="00631E45" w14:paraId="7B2CF956" w14:textId="77777777" w:rsidTr="00140D4F">
        <w:tc>
          <w:tcPr>
            <w:tcW w:w="3686" w:type="dxa"/>
            <w:vAlign w:val="center"/>
          </w:tcPr>
          <w:p w14:paraId="1B3D2F9F" w14:textId="77777777" w:rsidR="00631E45" w:rsidRDefault="00631E45" w:rsidP="00140D4F">
            <w:pPr>
              <w:pStyle w:val="Tabletext"/>
              <w:rPr>
                <w:lang w:val="en-US"/>
              </w:rPr>
            </w:pPr>
            <w:r w:rsidRPr="00242DF6">
              <w:rPr>
                <w:rFonts w:cs="Arial"/>
                <w:color w:val="000000" w:themeColor="text1"/>
              </w:rPr>
              <w:t>U.K. Biobank</w:t>
            </w:r>
          </w:p>
        </w:tc>
        <w:tc>
          <w:tcPr>
            <w:tcW w:w="1675" w:type="dxa"/>
            <w:vAlign w:val="center"/>
          </w:tcPr>
          <w:p w14:paraId="1558AD92" w14:textId="77777777" w:rsidR="00631E45" w:rsidRDefault="00631E45" w:rsidP="00140D4F">
            <w:pPr>
              <w:pStyle w:val="Tabletext"/>
              <w:jc w:val="center"/>
              <w:rPr>
                <w:lang w:val="en-US"/>
              </w:rPr>
            </w:pPr>
            <w:r w:rsidRPr="00BB60CC">
              <w:rPr>
                <w:rFonts w:cs="Arial"/>
                <w:color w:val="000000" w:themeColor="text1"/>
                <w:lang w:val="en-US"/>
              </w:rPr>
              <w:t>9083</w:t>
            </w:r>
          </w:p>
        </w:tc>
        <w:tc>
          <w:tcPr>
            <w:tcW w:w="2176" w:type="dxa"/>
            <w:vAlign w:val="center"/>
          </w:tcPr>
          <w:p w14:paraId="06078678" w14:textId="77777777" w:rsidR="00631E45" w:rsidRDefault="00631E45" w:rsidP="00140D4F">
            <w:pPr>
              <w:pStyle w:val="Tabletext"/>
              <w:jc w:val="center"/>
              <w:rPr>
                <w:lang w:val="en-US"/>
              </w:rPr>
            </w:pPr>
            <w:r w:rsidRPr="00BB60CC">
              <w:rPr>
                <w:rFonts w:cs="Arial"/>
                <w:color w:val="000000" w:themeColor="text1"/>
                <w:lang w:val="en-US"/>
              </w:rPr>
              <w:t>611</w:t>
            </w:r>
          </w:p>
        </w:tc>
        <w:tc>
          <w:tcPr>
            <w:tcW w:w="2167" w:type="dxa"/>
            <w:vAlign w:val="center"/>
          </w:tcPr>
          <w:p w14:paraId="69BE678F" w14:textId="77777777" w:rsidR="00631E45" w:rsidRDefault="00631E45" w:rsidP="00140D4F">
            <w:pPr>
              <w:pStyle w:val="Tabletext"/>
              <w:jc w:val="center"/>
              <w:rPr>
                <w:lang w:val="en-US"/>
              </w:rPr>
            </w:pPr>
            <w:r w:rsidRPr="00BB60CC">
              <w:rPr>
                <w:rFonts w:cs="Arial"/>
                <w:color w:val="000000" w:themeColor="text1"/>
                <w:lang w:val="en-US"/>
              </w:rPr>
              <w:t>2213</w:t>
            </w:r>
          </w:p>
        </w:tc>
        <w:tc>
          <w:tcPr>
            <w:tcW w:w="2085" w:type="dxa"/>
            <w:vAlign w:val="center"/>
          </w:tcPr>
          <w:p w14:paraId="4897BB1B" w14:textId="77777777" w:rsidR="00631E45" w:rsidRDefault="00631E45" w:rsidP="00140D4F">
            <w:pPr>
              <w:pStyle w:val="Tabletext"/>
              <w:jc w:val="center"/>
              <w:rPr>
                <w:lang w:val="en-US"/>
              </w:rPr>
            </w:pPr>
            <w:r w:rsidRPr="00BB60CC">
              <w:rPr>
                <w:rFonts w:cs="Arial"/>
                <w:color w:val="000000" w:themeColor="text1"/>
                <w:lang w:val="en-US"/>
              </w:rPr>
              <w:t>430825</w:t>
            </w:r>
          </w:p>
        </w:tc>
        <w:tc>
          <w:tcPr>
            <w:tcW w:w="2812" w:type="dxa"/>
            <w:vAlign w:val="center"/>
          </w:tcPr>
          <w:p w14:paraId="7FF1D2B2" w14:textId="77777777" w:rsidR="00631E45" w:rsidRDefault="00631E45" w:rsidP="00140D4F">
            <w:pPr>
              <w:pStyle w:val="Tabletext"/>
              <w:jc w:val="center"/>
              <w:rPr>
                <w:lang w:val="en-US"/>
              </w:rPr>
            </w:pPr>
            <w:r w:rsidRPr="00BB60CC">
              <w:rPr>
                <w:rFonts w:cs="Arial"/>
                <w:color w:val="000000" w:themeColor="text1"/>
                <w:lang w:val="en-US"/>
              </w:rPr>
              <w:t>10340</w:t>
            </w:r>
          </w:p>
        </w:tc>
      </w:tr>
      <w:tr w:rsidR="00631E45" w14:paraId="4DD31D77" w14:textId="77777777" w:rsidTr="00140D4F">
        <w:tc>
          <w:tcPr>
            <w:tcW w:w="3686" w:type="dxa"/>
            <w:tcBorders>
              <w:bottom w:val="single" w:sz="4" w:space="0" w:color="auto"/>
            </w:tcBorders>
            <w:vAlign w:val="center"/>
          </w:tcPr>
          <w:p w14:paraId="0766500E" w14:textId="77777777" w:rsidR="00631E45" w:rsidRPr="00242DF6" w:rsidRDefault="00631E45" w:rsidP="00140D4F">
            <w:pPr>
              <w:pStyle w:val="Tabletext"/>
              <w:rPr>
                <w:rFonts w:cs="Arial"/>
                <w:color w:val="000000" w:themeColor="text1"/>
              </w:rPr>
            </w:pPr>
            <w:r w:rsidRPr="00242DF6">
              <w:rPr>
                <w:rFonts w:cs="Arial"/>
                <w:color w:val="000000" w:themeColor="text1"/>
              </w:rPr>
              <w:t>Penn Medicine Biobank</w:t>
            </w:r>
          </w:p>
        </w:tc>
        <w:tc>
          <w:tcPr>
            <w:tcW w:w="1675" w:type="dxa"/>
            <w:tcBorders>
              <w:bottom w:val="single" w:sz="4" w:space="0" w:color="auto"/>
            </w:tcBorders>
            <w:vAlign w:val="center"/>
          </w:tcPr>
          <w:p w14:paraId="7B19EDA4" w14:textId="77777777" w:rsidR="00631E45" w:rsidRDefault="00631E45" w:rsidP="00140D4F">
            <w:pPr>
              <w:pStyle w:val="Tabletext"/>
              <w:jc w:val="center"/>
              <w:rPr>
                <w:lang w:val="en-US"/>
              </w:rPr>
            </w:pPr>
            <w:r w:rsidRPr="00BB60CC">
              <w:rPr>
                <w:rFonts w:cs="Arial"/>
                <w:color w:val="000000" w:themeColor="text1"/>
                <w:lang w:val="en-US"/>
              </w:rPr>
              <w:t>10869</w:t>
            </w:r>
          </w:p>
        </w:tc>
        <w:tc>
          <w:tcPr>
            <w:tcW w:w="2176" w:type="dxa"/>
            <w:tcBorders>
              <w:bottom w:val="single" w:sz="4" w:space="0" w:color="auto"/>
            </w:tcBorders>
            <w:vAlign w:val="center"/>
          </w:tcPr>
          <w:p w14:paraId="2CBEB480" w14:textId="77777777" w:rsidR="00631E45" w:rsidRDefault="00631E45" w:rsidP="00140D4F">
            <w:pPr>
              <w:pStyle w:val="Tabletext"/>
              <w:jc w:val="center"/>
              <w:rPr>
                <w:lang w:val="en-US"/>
              </w:rPr>
            </w:pPr>
            <w:r w:rsidRPr="00BB60CC">
              <w:rPr>
                <w:rFonts w:cs="Arial"/>
                <w:color w:val="000000" w:themeColor="text1"/>
                <w:lang w:val="en-US"/>
              </w:rPr>
              <w:t>682</w:t>
            </w:r>
          </w:p>
        </w:tc>
        <w:tc>
          <w:tcPr>
            <w:tcW w:w="2167" w:type="dxa"/>
            <w:tcBorders>
              <w:bottom w:val="single" w:sz="4" w:space="0" w:color="auto"/>
            </w:tcBorders>
            <w:vAlign w:val="center"/>
          </w:tcPr>
          <w:p w14:paraId="2B1F5929" w14:textId="77777777" w:rsidR="00631E45" w:rsidRDefault="00631E45" w:rsidP="00140D4F">
            <w:pPr>
              <w:pStyle w:val="Tabletext"/>
              <w:jc w:val="center"/>
              <w:rPr>
                <w:lang w:val="en-US"/>
              </w:rPr>
            </w:pPr>
            <w:r w:rsidRPr="00BB60CC">
              <w:rPr>
                <w:rFonts w:cs="Arial"/>
                <w:color w:val="000000" w:themeColor="text1"/>
                <w:lang w:val="en-US"/>
              </w:rPr>
              <w:t>656</w:t>
            </w:r>
          </w:p>
        </w:tc>
        <w:tc>
          <w:tcPr>
            <w:tcW w:w="2085" w:type="dxa"/>
            <w:tcBorders>
              <w:bottom w:val="single" w:sz="4" w:space="0" w:color="auto"/>
            </w:tcBorders>
            <w:vAlign w:val="center"/>
          </w:tcPr>
          <w:p w14:paraId="6CAC3862" w14:textId="77777777" w:rsidR="00631E45" w:rsidRDefault="00631E45" w:rsidP="00140D4F">
            <w:pPr>
              <w:pStyle w:val="Tabletext"/>
              <w:jc w:val="center"/>
              <w:rPr>
                <w:lang w:val="en-US"/>
              </w:rPr>
            </w:pPr>
            <w:r w:rsidRPr="00BB60CC">
              <w:rPr>
                <w:rFonts w:cs="Arial"/>
                <w:color w:val="000000" w:themeColor="text1"/>
                <w:lang w:val="en-US"/>
              </w:rPr>
              <w:t>28515</w:t>
            </w:r>
          </w:p>
        </w:tc>
        <w:tc>
          <w:tcPr>
            <w:tcW w:w="2812" w:type="dxa"/>
            <w:tcBorders>
              <w:bottom w:val="single" w:sz="4" w:space="0" w:color="auto"/>
            </w:tcBorders>
            <w:vAlign w:val="center"/>
          </w:tcPr>
          <w:p w14:paraId="25FBF42D" w14:textId="77777777" w:rsidR="00631E45" w:rsidRDefault="00631E45" w:rsidP="00140D4F">
            <w:pPr>
              <w:pStyle w:val="Tabletext"/>
              <w:jc w:val="center"/>
              <w:rPr>
                <w:lang w:val="en-US"/>
              </w:rPr>
            </w:pPr>
            <w:r w:rsidRPr="00BB60CC">
              <w:rPr>
                <w:rFonts w:cs="Arial"/>
                <w:color w:val="000000" w:themeColor="text1"/>
                <w:lang w:val="en-US"/>
              </w:rPr>
              <w:t>533</w:t>
            </w:r>
          </w:p>
        </w:tc>
      </w:tr>
    </w:tbl>
    <w:p w14:paraId="371E4422" w14:textId="77777777" w:rsidR="00631E45" w:rsidRPr="00364068" w:rsidRDefault="00631E45" w:rsidP="00631E45">
      <w:pPr>
        <w:pStyle w:val="Footer"/>
        <w:rPr>
          <w:lang w:val="en-US"/>
        </w:rPr>
      </w:pPr>
      <w:r w:rsidRPr="003C7ADB">
        <w:rPr>
          <w:lang w:val="en-US"/>
        </w:rPr>
        <w:t>AFR, African; AMR, Admixed American; EAS, East Asian; EUR, European; SAS, South Asia</w:t>
      </w:r>
      <w:r>
        <w:rPr>
          <w:rFonts w:cs="Arial"/>
          <w:lang w:val="en-US"/>
        </w:rPr>
        <w:t>.</w:t>
      </w:r>
    </w:p>
    <w:p w14:paraId="313AAEE7" w14:textId="77777777" w:rsidR="00853179" w:rsidRDefault="00853179" w:rsidP="00631E45">
      <w:pPr>
        <w:pStyle w:val="Figuretablelegend"/>
        <w:rPr>
          <w:lang w:val="en-US"/>
        </w:rPr>
        <w:sectPr w:rsidR="00853179" w:rsidSect="003B5925">
          <w:pgSz w:w="16838" w:h="11906" w:orient="landscape" w:code="9"/>
          <w:pgMar w:top="1440" w:right="1440" w:bottom="1440" w:left="1440" w:header="709" w:footer="709" w:gutter="0"/>
          <w:cols w:space="720"/>
          <w:docGrid w:linePitch="326"/>
        </w:sectPr>
      </w:pPr>
    </w:p>
    <w:p w14:paraId="1F28A764" w14:textId="77777777" w:rsidR="00631E45" w:rsidRDefault="00631E45" w:rsidP="00631E45">
      <w:pPr>
        <w:pStyle w:val="Figuretablelegend"/>
        <w:rPr>
          <w:lang w:val="en-US"/>
        </w:rPr>
      </w:pPr>
      <w:r>
        <w:rPr>
          <w:lang w:val="en-US"/>
        </w:rPr>
        <w:lastRenderedPageBreak/>
        <w:t xml:space="preserve">Supplemental Table 2. </w:t>
      </w:r>
      <w:r w:rsidRPr="00DE72D6">
        <w:rPr>
          <w:lang w:val="en-US"/>
        </w:rPr>
        <w:t>NPR1 protein-altering variants identified as presumed loss- or gain-of-function based on their directional association with systolic or diastolic blood pressure</w:t>
      </w:r>
    </w:p>
    <w:tbl>
      <w:tblPr>
        <w:tblStyle w:val="TableGrid"/>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2499"/>
        <w:gridCol w:w="1662"/>
        <w:gridCol w:w="1695"/>
        <w:gridCol w:w="1577"/>
        <w:gridCol w:w="1662"/>
        <w:gridCol w:w="1560"/>
        <w:gridCol w:w="1526"/>
      </w:tblGrid>
      <w:tr w:rsidR="00631E45" w14:paraId="1CAA94B7" w14:textId="77777777" w:rsidTr="00140D4F">
        <w:tc>
          <w:tcPr>
            <w:tcW w:w="1777" w:type="dxa"/>
            <w:vMerge w:val="restart"/>
            <w:tcBorders>
              <w:top w:val="single" w:sz="4" w:space="0" w:color="auto"/>
            </w:tcBorders>
            <w:vAlign w:val="center"/>
          </w:tcPr>
          <w:p w14:paraId="75AA7567" w14:textId="77777777" w:rsidR="00631E45" w:rsidRPr="00E92886" w:rsidRDefault="00631E45" w:rsidP="00140D4F">
            <w:pPr>
              <w:pStyle w:val="Tabletext"/>
              <w:rPr>
                <w:b/>
                <w:bCs/>
                <w:lang w:val="en-US"/>
              </w:rPr>
            </w:pPr>
            <w:r w:rsidRPr="00CF5DD8">
              <w:rPr>
                <w:b/>
                <w:bCs/>
                <w:lang w:val="en-US"/>
              </w:rPr>
              <w:t>Mask</w:t>
            </w:r>
          </w:p>
        </w:tc>
        <w:tc>
          <w:tcPr>
            <w:tcW w:w="2499" w:type="dxa"/>
            <w:vMerge w:val="restart"/>
            <w:tcBorders>
              <w:top w:val="single" w:sz="4" w:space="0" w:color="auto"/>
              <w:bottom w:val="single" w:sz="4" w:space="0" w:color="auto"/>
            </w:tcBorders>
            <w:vAlign w:val="center"/>
          </w:tcPr>
          <w:p w14:paraId="2766D499" w14:textId="77777777" w:rsidR="00631E45" w:rsidRPr="00E92886" w:rsidRDefault="00631E45" w:rsidP="00140D4F">
            <w:pPr>
              <w:pStyle w:val="Tabletext"/>
              <w:rPr>
                <w:b/>
                <w:bCs/>
                <w:lang w:val="en-US"/>
              </w:rPr>
            </w:pPr>
            <w:r w:rsidRPr="00CF5DD8">
              <w:rPr>
                <w:b/>
                <w:bCs/>
                <w:lang w:val="en-US"/>
              </w:rPr>
              <w:t>Variant</w:t>
            </w:r>
          </w:p>
        </w:tc>
        <w:tc>
          <w:tcPr>
            <w:tcW w:w="1662" w:type="dxa"/>
            <w:tcBorders>
              <w:top w:val="single" w:sz="4" w:space="0" w:color="auto"/>
              <w:bottom w:val="single" w:sz="4" w:space="0" w:color="auto"/>
            </w:tcBorders>
          </w:tcPr>
          <w:p w14:paraId="2EF6C5E1" w14:textId="77777777" w:rsidR="00631E45" w:rsidRDefault="00631E45" w:rsidP="00140D4F">
            <w:pPr>
              <w:pStyle w:val="Tabletext"/>
              <w:jc w:val="center"/>
              <w:rPr>
                <w:b/>
                <w:bCs/>
                <w:lang w:val="en-US"/>
              </w:rPr>
            </w:pPr>
          </w:p>
        </w:tc>
        <w:tc>
          <w:tcPr>
            <w:tcW w:w="3272" w:type="dxa"/>
            <w:gridSpan w:val="2"/>
            <w:tcBorders>
              <w:top w:val="single" w:sz="4" w:space="0" w:color="auto"/>
              <w:bottom w:val="single" w:sz="4" w:space="0" w:color="auto"/>
            </w:tcBorders>
          </w:tcPr>
          <w:p w14:paraId="4C12097A" w14:textId="77777777" w:rsidR="00631E45" w:rsidRPr="00E92886" w:rsidRDefault="00631E45" w:rsidP="00140D4F">
            <w:pPr>
              <w:pStyle w:val="Tabletext"/>
              <w:jc w:val="center"/>
              <w:rPr>
                <w:b/>
                <w:bCs/>
                <w:lang w:val="en-US"/>
              </w:rPr>
            </w:pPr>
            <w:r>
              <w:rPr>
                <w:b/>
                <w:bCs/>
                <w:lang w:val="en-US"/>
              </w:rPr>
              <w:t>Systolic blood pressure</w:t>
            </w:r>
          </w:p>
        </w:tc>
        <w:tc>
          <w:tcPr>
            <w:tcW w:w="1662" w:type="dxa"/>
            <w:tcBorders>
              <w:top w:val="single" w:sz="4" w:space="0" w:color="auto"/>
              <w:bottom w:val="single" w:sz="4" w:space="0" w:color="auto"/>
            </w:tcBorders>
          </w:tcPr>
          <w:p w14:paraId="6B0264C2" w14:textId="77777777" w:rsidR="00631E45" w:rsidRDefault="00631E45" w:rsidP="00140D4F">
            <w:pPr>
              <w:pStyle w:val="Tabletext"/>
              <w:jc w:val="center"/>
              <w:rPr>
                <w:b/>
                <w:bCs/>
                <w:lang w:val="en-US"/>
              </w:rPr>
            </w:pPr>
          </w:p>
        </w:tc>
        <w:tc>
          <w:tcPr>
            <w:tcW w:w="3086" w:type="dxa"/>
            <w:gridSpan w:val="2"/>
            <w:tcBorders>
              <w:top w:val="single" w:sz="4" w:space="0" w:color="auto"/>
              <w:bottom w:val="single" w:sz="4" w:space="0" w:color="auto"/>
            </w:tcBorders>
          </w:tcPr>
          <w:p w14:paraId="55E065B4" w14:textId="77777777" w:rsidR="00631E45" w:rsidRPr="00E92886" w:rsidRDefault="00631E45" w:rsidP="00140D4F">
            <w:pPr>
              <w:pStyle w:val="Tabletext"/>
              <w:rPr>
                <w:b/>
                <w:bCs/>
                <w:lang w:val="en-US"/>
              </w:rPr>
            </w:pPr>
            <w:r>
              <w:rPr>
                <w:b/>
                <w:bCs/>
                <w:lang w:val="en-US"/>
              </w:rPr>
              <w:t>Diastolic blood pressure</w:t>
            </w:r>
          </w:p>
        </w:tc>
      </w:tr>
      <w:tr w:rsidR="00631E45" w14:paraId="7901B0E4" w14:textId="77777777" w:rsidTr="00140D4F">
        <w:tc>
          <w:tcPr>
            <w:tcW w:w="1777" w:type="dxa"/>
            <w:vMerge/>
            <w:tcBorders>
              <w:bottom w:val="single" w:sz="4" w:space="0" w:color="auto"/>
            </w:tcBorders>
            <w:vAlign w:val="center"/>
          </w:tcPr>
          <w:p w14:paraId="571800A7" w14:textId="77777777" w:rsidR="00631E45" w:rsidRPr="00E92886" w:rsidRDefault="00631E45" w:rsidP="00140D4F">
            <w:pPr>
              <w:pStyle w:val="Tabletext"/>
              <w:rPr>
                <w:b/>
                <w:bCs/>
                <w:lang w:val="en-US"/>
              </w:rPr>
            </w:pPr>
          </w:p>
        </w:tc>
        <w:tc>
          <w:tcPr>
            <w:tcW w:w="2499" w:type="dxa"/>
            <w:vMerge/>
            <w:tcBorders>
              <w:top w:val="single" w:sz="4" w:space="0" w:color="auto"/>
              <w:bottom w:val="single" w:sz="4" w:space="0" w:color="auto"/>
            </w:tcBorders>
            <w:vAlign w:val="center"/>
          </w:tcPr>
          <w:p w14:paraId="4EDDEE25" w14:textId="77777777" w:rsidR="00631E45" w:rsidRPr="00E92886" w:rsidRDefault="00631E45" w:rsidP="00140D4F">
            <w:pPr>
              <w:pStyle w:val="Tabletext"/>
              <w:rPr>
                <w:b/>
                <w:bCs/>
                <w:lang w:val="en-US"/>
              </w:rPr>
            </w:pPr>
          </w:p>
        </w:tc>
        <w:tc>
          <w:tcPr>
            <w:tcW w:w="1662" w:type="dxa"/>
            <w:tcBorders>
              <w:top w:val="single" w:sz="4" w:space="0" w:color="auto"/>
              <w:bottom w:val="single" w:sz="4" w:space="0" w:color="auto"/>
            </w:tcBorders>
          </w:tcPr>
          <w:p w14:paraId="3305D55D" w14:textId="77777777" w:rsidR="00631E45" w:rsidRPr="00F442D6" w:rsidRDefault="00631E45" w:rsidP="00140D4F">
            <w:pPr>
              <w:pStyle w:val="Tabletext"/>
              <w:jc w:val="center"/>
              <w:rPr>
                <w:b/>
                <w:bCs/>
                <w:lang w:val="en-US"/>
              </w:rPr>
            </w:pPr>
            <w:r w:rsidRPr="00F442D6">
              <w:rPr>
                <w:b/>
                <w:bCs/>
              </w:rPr>
              <w:t>N (Ref/Het/Alt)</w:t>
            </w:r>
          </w:p>
        </w:tc>
        <w:tc>
          <w:tcPr>
            <w:tcW w:w="1695" w:type="dxa"/>
            <w:tcBorders>
              <w:top w:val="single" w:sz="4" w:space="0" w:color="auto"/>
              <w:bottom w:val="single" w:sz="4" w:space="0" w:color="auto"/>
            </w:tcBorders>
          </w:tcPr>
          <w:p w14:paraId="01D7150D" w14:textId="77777777" w:rsidR="00631E45" w:rsidRPr="00F442D6" w:rsidRDefault="00631E45" w:rsidP="00140D4F">
            <w:pPr>
              <w:pStyle w:val="Tabletext"/>
              <w:jc w:val="center"/>
              <w:rPr>
                <w:b/>
                <w:bCs/>
                <w:lang w:val="en-US"/>
              </w:rPr>
            </w:pPr>
            <w:r w:rsidRPr="00F442D6">
              <w:rPr>
                <w:b/>
                <w:bCs/>
              </w:rPr>
              <w:t xml:space="preserve">Beta SD </w:t>
            </w:r>
            <w:r>
              <w:rPr>
                <w:b/>
                <w:bCs/>
              </w:rPr>
              <w:t>(</w:t>
            </w:r>
            <w:r w:rsidRPr="00F442D6">
              <w:rPr>
                <w:b/>
                <w:bCs/>
              </w:rPr>
              <w:t>95% CI</w:t>
            </w:r>
            <w:r>
              <w:rPr>
                <w:b/>
                <w:bCs/>
              </w:rPr>
              <w:t>)</w:t>
            </w:r>
          </w:p>
        </w:tc>
        <w:tc>
          <w:tcPr>
            <w:tcW w:w="1577" w:type="dxa"/>
            <w:tcBorders>
              <w:top w:val="single" w:sz="4" w:space="0" w:color="auto"/>
              <w:bottom w:val="single" w:sz="4" w:space="0" w:color="auto"/>
            </w:tcBorders>
          </w:tcPr>
          <w:p w14:paraId="334F330B" w14:textId="77777777" w:rsidR="00631E45" w:rsidRPr="00F442D6" w:rsidRDefault="00631E45" w:rsidP="00140D4F">
            <w:pPr>
              <w:pStyle w:val="Tabletext"/>
              <w:jc w:val="center"/>
              <w:rPr>
                <w:b/>
                <w:bCs/>
                <w:lang w:val="en-US"/>
              </w:rPr>
            </w:pPr>
            <w:r w:rsidRPr="00F442D6">
              <w:rPr>
                <w:b/>
                <w:bCs/>
              </w:rPr>
              <w:t>P-value</w:t>
            </w:r>
          </w:p>
        </w:tc>
        <w:tc>
          <w:tcPr>
            <w:tcW w:w="1662" w:type="dxa"/>
            <w:tcBorders>
              <w:top w:val="single" w:sz="4" w:space="0" w:color="auto"/>
              <w:bottom w:val="single" w:sz="4" w:space="0" w:color="auto"/>
            </w:tcBorders>
          </w:tcPr>
          <w:p w14:paraId="006603FF" w14:textId="77777777" w:rsidR="00631E45" w:rsidRPr="00E92886" w:rsidRDefault="00631E45" w:rsidP="00140D4F">
            <w:pPr>
              <w:pStyle w:val="Tabletext"/>
              <w:jc w:val="center"/>
              <w:rPr>
                <w:b/>
                <w:bCs/>
                <w:lang w:val="en-US"/>
              </w:rPr>
            </w:pPr>
            <w:r w:rsidRPr="00F442D6">
              <w:rPr>
                <w:b/>
                <w:bCs/>
              </w:rPr>
              <w:t>N (Ref/Het/Alt)</w:t>
            </w:r>
          </w:p>
        </w:tc>
        <w:tc>
          <w:tcPr>
            <w:tcW w:w="1560" w:type="dxa"/>
            <w:tcBorders>
              <w:top w:val="single" w:sz="4" w:space="0" w:color="auto"/>
              <w:bottom w:val="single" w:sz="4" w:space="0" w:color="auto"/>
            </w:tcBorders>
          </w:tcPr>
          <w:p w14:paraId="64B3ED54" w14:textId="77777777" w:rsidR="00631E45" w:rsidRPr="00E92886" w:rsidRDefault="00631E45" w:rsidP="00140D4F">
            <w:pPr>
              <w:pStyle w:val="Tabletext"/>
              <w:jc w:val="center"/>
              <w:rPr>
                <w:b/>
                <w:bCs/>
                <w:lang w:val="en-US"/>
              </w:rPr>
            </w:pPr>
            <w:r w:rsidRPr="00F442D6">
              <w:rPr>
                <w:b/>
                <w:bCs/>
              </w:rPr>
              <w:t xml:space="preserve">Beta SD </w:t>
            </w:r>
            <w:r>
              <w:rPr>
                <w:b/>
                <w:bCs/>
              </w:rPr>
              <w:t>(</w:t>
            </w:r>
            <w:r w:rsidRPr="00F442D6">
              <w:rPr>
                <w:b/>
                <w:bCs/>
              </w:rPr>
              <w:t>95% CI</w:t>
            </w:r>
            <w:r>
              <w:rPr>
                <w:b/>
                <w:bCs/>
              </w:rPr>
              <w:t>)</w:t>
            </w:r>
          </w:p>
        </w:tc>
        <w:tc>
          <w:tcPr>
            <w:tcW w:w="1526" w:type="dxa"/>
            <w:tcBorders>
              <w:top w:val="single" w:sz="4" w:space="0" w:color="auto"/>
              <w:bottom w:val="single" w:sz="4" w:space="0" w:color="auto"/>
            </w:tcBorders>
          </w:tcPr>
          <w:p w14:paraId="65A4A959" w14:textId="77777777" w:rsidR="00631E45" w:rsidRPr="00E92886" w:rsidRDefault="00631E45" w:rsidP="00140D4F">
            <w:pPr>
              <w:pStyle w:val="Tabletext"/>
              <w:jc w:val="center"/>
              <w:rPr>
                <w:b/>
                <w:bCs/>
                <w:lang w:val="en-US"/>
              </w:rPr>
            </w:pPr>
            <w:r w:rsidRPr="00F442D6">
              <w:rPr>
                <w:b/>
                <w:bCs/>
              </w:rPr>
              <w:t>P-value</w:t>
            </w:r>
          </w:p>
        </w:tc>
      </w:tr>
      <w:tr w:rsidR="00631E45" w14:paraId="1E07D310" w14:textId="77777777" w:rsidTr="00140D4F">
        <w:tc>
          <w:tcPr>
            <w:tcW w:w="1777" w:type="dxa"/>
            <w:tcBorders>
              <w:top w:val="single" w:sz="4" w:space="0" w:color="auto"/>
            </w:tcBorders>
          </w:tcPr>
          <w:p w14:paraId="50EC1ACE" w14:textId="77777777" w:rsidR="00631E45" w:rsidRDefault="00631E45" w:rsidP="00140D4F">
            <w:pPr>
              <w:pStyle w:val="Tabletext"/>
              <w:rPr>
                <w:lang w:val="en-US"/>
              </w:rPr>
            </w:pPr>
            <w:r>
              <w:rPr>
                <w:lang w:val="en-US"/>
              </w:rPr>
              <w:t>LOF</w:t>
            </w:r>
          </w:p>
        </w:tc>
        <w:tc>
          <w:tcPr>
            <w:tcW w:w="2499" w:type="dxa"/>
            <w:tcBorders>
              <w:top w:val="single" w:sz="4" w:space="0" w:color="auto"/>
            </w:tcBorders>
            <w:vAlign w:val="center"/>
          </w:tcPr>
          <w:p w14:paraId="0CCD33F8" w14:textId="77777777" w:rsidR="00631E45" w:rsidRPr="00853B62" w:rsidRDefault="00631E45" w:rsidP="00140D4F">
            <w:pPr>
              <w:pStyle w:val="Tabletext"/>
              <w:rPr>
                <w:rFonts w:cs="Arial"/>
                <w:lang w:val="en-US"/>
              </w:rPr>
            </w:pPr>
            <w:r w:rsidRPr="00853B62">
              <w:rPr>
                <w:rFonts w:cs="Arial"/>
                <w:color w:val="000000"/>
                <w:lang w:val="en-US"/>
              </w:rPr>
              <w:t>1:153679356:G:A</w:t>
            </w:r>
          </w:p>
        </w:tc>
        <w:tc>
          <w:tcPr>
            <w:tcW w:w="1662" w:type="dxa"/>
            <w:tcBorders>
              <w:top w:val="single" w:sz="4" w:space="0" w:color="auto"/>
            </w:tcBorders>
            <w:vAlign w:val="center"/>
          </w:tcPr>
          <w:p w14:paraId="374F707C" w14:textId="77777777" w:rsidR="00631E45" w:rsidRPr="00853B62" w:rsidRDefault="00631E45" w:rsidP="00140D4F">
            <w:pPr>
              <w:pStyle w:val="Tabletext"/>
              <w:jc w:val="center"/>
              <w:rPr>
                <w:rFonts w:cs="Arial"/>
                <w:lang w:val="en-US"/>
              </w:rPr>
            </w:pPr>
            <w:r w:rsidRPr="00853B62">
              <w:rPr>
                <w:rFonts w:cs="Arial"/>
                <w:color w:val="000000"/>
                <w:lang w:val="en-US"/>
              </w:rPr>
              <w:t>277309/11/0</w:t>
            </w:r>
          </w:p>
        </w:tc>
        <w:tc>
          <w:tcPr>
            <w:tcW w:w="1695" w:type="dxa"/>
            <w:tcBorders>
              <w:top w:val="single" w:sz="4" w:space="0" w:color="auto"/>
            </w:tcBorders>
            <w:vAlign w:val="center"/>
          </w:tcPr>
          <w:p w14:paraId="7D9B1225" w14:textId="77777777" w:rsidR="00631E45" w:rsidRPr="00853B62" w:rsidRDefault="00631E45" w:rsidP="00140D4F">
            <w:pPr>
              <w:pStyle w:val="Tabletext"/>
              <w:jc w:val="center"/>
              <w:rPr>
                <w:rFonts w:cs="Arial"/>
                <w:lang w:val="en-US"/>
              </w:rPr>
            </w:pPr>
            <w:r w:rsidRPr="00853B62">
              <w:rPr>
                <w:rFonts w:cs="Arial"/>
                <w:color w:val="000000"/>
                <w:lang w:val="en-US"/>
              </w:rPr>
              <w:t xml:space="preserve">0.80 </w:t>
            </w:r>
            <w:r>
              <w:rPr>
                <w:rFonts w:cs="Arial"/>
                <w:color w:val="000000"/>
                <w:lang w:val="en-US"/>
              </w:rPr>
              <w:t>(</w:t>
            </w:r>
            <w:r w:rsidRPr="00853B62">
              <w:rPr>
                <w:rFonts w:cs="Arial"/>
                <w:color w:val="000000"/>
                <w:lang w:val="en-US"/>
              </w:rPr>
              <w:t>0.28 to 1.31</w:t>
            </w:r>
            <w:r>
              <w:rPr>
                <w:rFonts w:cs="Arial"/>
                <w:color w:val="000000"/>
                <w:lang w:val="en-US"/>
              </w:rPr>
              <w:t>)</w:t>
            </w:r>
          </w:p>
        </w:tc>
        <w:tc>
          <w:tcPr>
            <w:tcW w:w="1577" w:type="dxa"/>
            <w:tcBorders>
              <w:top w:val="single" w:sz="4" w:space="0" w:color="auto"/>
            </w:tcBorders>
            <w:vAlign w:val="center"/>
          </w:tcPr>
          <w:p w14:paraId="4114121F" w14:textId="77777777" w:rsidR="00631E45" w:rsidRPr="00853B62" w:rsidRDefault="00631E45" w:rsidP="00140D4F">
            <w:pPr>
              <w:pStyle w:val="Tabletext"/>
              <w:jc w:val="center"/>
              <w:rPr>
                <w:rFonts w:cs="Arial"/>
                <w:lang w:val="en-US"/>
              </w:rPr>
            </w:pPr>
            <w:r w:rsidRPr="00853B62">
              <w:rPr>
                <w:rFonts w:cs="Arial"/>
                <w:color w:val="000000"/>
                <w:lang w:val="en-US"/>
              </w:rPr>
              <w:t>0.0024</w:t>
            </w:r>
          </w:p>
        </w:tc>
        <w:tc>
          <w:tcPr>
            <w:tcW w:w="1662" w:type="dxa"/>
            <w:tcBorders>
              <w:top w:val="single" w:sz="4" w:space="0" w:color="auto"/>
            </w:tcBorders>
            <w:vAlign w:val="center"/>
          </w:tcPr>
          <w:p w14:paraId="3A0812B1" w14:textId="77777777" w:rsidR="00631E45" w:rsidRPr="00853B62" w:rsidRDefault="00631E45" w:rsidP="00140D4F">
            <w:pPr>
              <w:pStyle w:val="Tabletext"/>
              <w:jc w:val="center"/>
              <w:rPr>
                <w:rFonts w:cs="Arial"/>
                <w:lang w:val="en-US"/>
              </w:rPr>
            </w:pPr>
            <w:r w:rsidRPr="00853B62">
              <w:rPr>
                <w:rFonts w:cs="Arial"/>
                <w:color w:val="000000"/>
                <w:lang w:val="en-US"/>
              </w:rPr>
              <w:t>277123/11/0</w:t>
            </w:r>
          </w:p>
        </w:tc>
        <w:tc>
          <w:tcPr>
            <w:tcW w:w="1560" w:type="dxa"/>
            <w:tcBorders>
              <w:top w:val="single" w:sz="4" w:space="0" w:color="auto"/>
            </w:tcBorders>
            <w:vAlign w:val="center"/>
          </w:tcPr>
          <w:p w14:paraId="62C1EB90" w14:textId="77777777" w:rsidR="00631E45" w:rsidRPr="00853B62" w:rsidRDefault="00631E45" w:rsidP="00140D4F">
            <w:pPr>
              <w:pStyle w:val="Tabletext"/>
              <w:jc w:val="center"/>
              <w:rPr>
                <w:rFonts w:cs="Arial"/>
                <w:lang w:val="en-US"/>
              </w:rPr>
            </w:pPr>
            <w:r w:rsidRPr="00853B62">
              <w:rPr>
                <w:rFonts w:cs="Arial"/>
                <w:color w:val="000000"/>
                <w:lang w:val="en-US"/>
              </w:rPr>
              <w:t xml:space="preserve">0.49 </w:t>
            </w:r>
            <w:r>
              <w:rPr>
                <w:rFonts w:cs="Arial"/>
                <w:color w:val="000000"/>
                <w:lang w:val="en-US"/>
              </w:rPr>
              <w:t>(−</w:t>
            </w:r>
            <w:r w:rsidRPr="00853B62">
              <w:rPr>
                <w:rFonts w:cs="Arial"/>
                <w:color w:val="000000"/>
                <w:lang w:val="en-US"/>
              </w:rPr>
              <w:t>0.06 to 1.05</w:t>
            </w:r>
            <w:r>
              <w:rPr>
                <w:rFonts w:cs="Arial"/>
                <w:color w:val="000000"/>
                <w:lang w:val="en-US"/>
              </w:rPr>
              <w:t>)</w:t>
            </w:r>
          </w:p>
        </w:tc>
        <w:tc>
          <w:tcPr>
            <w:tcW w:w="1526" w:type="dxa"/>
            <w:tcBorders>
              <w:top w:val="single" w:sz="4" w:space="0" w:color="auto"/>
            </w:tcBorders>
            <w:vAlign w:val="center"/>
          </w:tcPr>
          <w:p w14:paraId="4476D64B" w14:textId="77777777" w:rsidR="00631E45" w:rsidRPr="00853B62" w:rsidRDefault="00631E45" w:rsidP="00140D4F">
            <w:pPr>
              <w:pStyle w:val="Tabletext"/>
              <w:jc w:val="center"/>
              <w:rPr>
                <w:rFonts w:cs="Arial"/>
                <w:lang w:val="en-US"/>
              </w:rPr>
            </w:pPr>
            <w:r w:rsidRPr="00853B62">
              <w:rPr>
                <w:rFonts w:cs="Arial"/>
                <w:color w:val="000000"/>
                <w:lang w:val="en-US"/>
              </w:rPr>
              <w:t>0.082</w:t>
            </w:r>
          </w:p>
        </w:tc>
      </w:tr>
      <w:tr w:rsidR="00631E45" w14:paraId="5D20227D" w14:textId="77777777" w:rsidTr="00140D4F">
        <w:tc>
          <w:tcPr>
            <w:tcW w:w="1777" w:type="dxa"/>
          </w:tcPr>
          <w:p w14:paraId="2D38E228" w14:textId="77777777" w:rsidR="00631E45" w:rsidRDefault="00631E45" w:rsidP="00140D4F">
            <w:pPr>
              <w:pStyle w:val="Tabletext"/>
              <w:rPr>
                <w:lang w:val="en-US"/>
              </w:rPr>
            </w:pPr>
          </w:p>
        </w:tc>
        <w:tc>
          <w:tcPr>
            <w:tcW w:w="2499" w:type="dxa"/>
            <w:vAlign w:val="center"/>
          </w:tcPr>
          <w:p w14:paraId="7A48EE19" w14:textId="77777777" w:rsidR="00631E45" w:rsidRPr="00853B62" w:rsidRDefault="00631E45" w:rsidP="00140D4F">
            <w:pPr>
              <w:pStyle w:val="Tabletext"/>
              <w:rPr>
                <w:rFonts w:cs="Arial"/>
                <w:lang w:val="en-US"/>
              </w:rPr>
            </w:pPr>
            <w:r w:rsidRPr="00853B62">
              <w:rPr>
                <w:rFonts w:cs="Arial"/>
                <w:color w:val="000000"/>
                <w:lang w:val="en-US"/>
              </w:rPr>
              <w:t>1:153686154:G:A</w:t>
            </w:r>
          </w:p>
        </w:tc>
        <w:tc>
          <w:tcPr>
            <w:tcW w:w="1662" w:type="dxa"/>
            <w:vAlign w:val="center"/>
          </w:tcPr>
          <w:p w14:paraId="5AE31F8E" w14:textId="77777777" w:rsidR="00631E45" w:rsidRPr="00853B62" w:rsidRDefault="00631E45" w:rsidP="00140D4F">
            <w:pPr>
              <w:pStyle w:val="Tabletext"/>
              <w:jc w:val="center"/>
              <w:rPr>
                <w:rFonts w:cs="Arial"/>
                <w:lang w:val="en-US"/>
              </w:rPr>
            </w:pPr>
            <w:r w:rsidRPr="00853B62">
              <w:rPr>
                <w:rFonts w:cs="Arial"/>
                <w:color w:val="000000"/>
                <w:lang w:val="en-US"/>
              </w:rPr>
              <w:t>208328/18/0</w:t>
            </w:r>
          </w:p>
        </w:tc>
        <w:tc>
          <w:tcPr>
            <w:tcW w:w="1695" w:type="dxa"/>
            <w:vAlign w:val="center"/>
          </w:tcPr>
          <w:p w14:paraId="563E68C5" w14:textId="77777777" w:rsidR="00631E45" w:rsidRPr="00853B62" w:rsidRDefault="00631E45" w:rsidP="00140D4F">
            <w:pPr>
              <w:pStyle w:val="Tabletext"/>
              <w:jc w:val="center"/>
              <w:rPr>
                <w:rFonts w:cs="Arial"/>
                <w:lang w:val="en-US"/>
              </w:rPr>
            </w:pPr>
            <w:r w:rsidRPr="00853B62">
              <w:rPr>
                <w:rFonts w:cs="Arial"/>
                <w:color w:val="000000"/>
                <w:lang w:val="en-US"/>
              </w:rPr>
              <w:t xml:space="preserve">0.55 </w:t>
            </w:r>
            <w:r>
              <w:rPr>
                <w:rFonts w:cs="Arial"/>
                <w:color w:val="000000"/>
                <w:lang w:val="en-US"/>
              </w:rPr>
              <w:t>(</w:t>
            </w:r>
            <w:r w:rsidRPr="00853B62">
              <w:rPr>
                <w:rFonts w:cs="Arial"/>
                <w:color w:val="000000"/>
                <w:lang w:val="en-US"/>
              </w:rPr>
              <w:t>0.14 to 0.95</w:t>
            </w:r>
            <w:r>
              <w:rPr>
                <w:rFonts w:cs="Arial"/>
                <w:color w:val="000000"/>
                <w:lang w:val="en-US"/>
              </w:rPr>
              <w:t>)</w:t>
            </w:r>
          </w:p>
        </w:tc>
        <w:tc>
          <w:tcPr>
            <w:tcW w:w="1577" w:type="dxa"/>
            <w:vAlign w:val="center"/>
          </w:tcPr>
          <w:p w14:paraId="334633C5" w14:textId="77777777" w:rsidR="00631E45" w:rsidRPr="00853B62" w:rsidRDefault="00631E45" w:rsidP="00140D4F">
            <w:pPr>
              <w:pStyle w:val="Tabletext"/>
              <w:jc w:val="center"/>
              <w:rPr>
                <w:rFonts w:cs="Arial"/>
                <w:lang w:val="en-US"/>
              </w:rPr>
            </w:pPr>
            <w:r w:rsidRPr="00853B62">
              <w:rPr>
                <w:rFonts w:cs="Arial"/>
                <w:color w:val="000000"/>
                <w:lang w:val="en-US"/>
              </w:rPr>
              <w:t>0.0084</w:t>
            </w:r>
          </w:p>
        </w:tc>
        <w:tc>
          <w:tcPr>
            <w:tcW w:w="1662" w:type="dxa"/>
            <w:vAlign w:val="center"/>
          </w:tcPr>
          <w:p w14:paraId="273CDD1E" w14:textId="77777777" w:rsidR="00631E45" w:rsidRPr="00853B62" w:rsidRDefault="00631E45" w:rsidP="00140D4F">
            <w:pPr>
              <w:pStyle w:val="Tabletext"/>
              <w:jc w:val="center"/>
              <w:rPr>
                <w:rFonts w:cs="Arial"/>
                <w:lang w:val="en-US"/>
              </w:rPr>
            </w:pPr>
            <w:r w:rsidRPr="00853B62">
              <w:rPr>
                <w:rFonts w:cs="Arial"/>
                <w:color w:val="000000"/>
                <w:lang w:val="en-US"/>
              </w:rPr>
              <w:t>208328/18/0</w:t>
            </w:r>
          </w:p>
        </w:tc>
        <w:tc>
          <w:tcPr>
            <w:tcW w:w="1560" w:type="dxa"/>
            <w:vAlign w:val="center"/>
          </w:tcPr>
          <w:p w14:paraId="64FB857D" w14:textId="77777777" w:rsidR="00631E45" w:rsidRPr="00853B62" w:rsidRDefault="00631E45" w:rsidP="00140D4F">
            <w:pPr>
              <w:pStyle w:val="Tabletext"/>
              <w:jc w:val="center"/>
              <w:rPr>
                <w:rFonts w:cs="Arial"/>
                <w:lang w:val="en-US"/>
              </w:rPr>
            </w:pPr>
            <w:r w:rsidRPr="00853B62">
              <w:rPr>
                <w:rFonts w:cs="Arial"/>
                <w:color w:val="000000"/>
                <w:lang w:val="en-US"/>
              </w:rPr>
              <w:t xml:space="preserve">0.31 </w:t>
            </w:r>
            <w:r>
              <w:rPr>
                <w:rFonts w:cs="Arial"/>
                <w:color w:val="000000"/>
                <w:lang w:val="en-US"/>
              </w:rPr>
              <w:t>(−</w:t>
            </w:r>
            <w:r w:rsidRPr="00853B62">
              <w:rPr>
                <w:rFonts w:cs="Arial"/>
                <w:color w:val="000000"/>
                <w:lang w:val="en-US"/>
              </w:rPr>
              <w:t>0.12 to 0.7</w:t>
            </w:r>
            <w:r>
              <w:rPr>
                <w:rFonts w:cs="Arial"/>
                <w:color w:val="000000"/>
                <w:lang w:val="en-US"/>
              </w:rPr>
              <w:t>)</w:t>
            </w:r>
            <w:r w:rsidRPr="00853B62">
              <w:rPr>
                <w:rFonts w:cs="Arial"/>
                <w:color w:val="000000"/>
                <w:lang w:val="en-US"/>
              </w:rPr>
              <w:t>]</w:t>
            </w:r>
          </w:p>
        </w:tc>
        <w:tc>
          <w:tcPr>
            <w:tcW w:w="1526" w:type="dxa"/>
            <w:vAlign w:val="center"/>
          </w:tcPr>
          <w:p w14:paraId="203CF217" w14:textId="77777777" w:rsidR="00631E45" w:rsidRPr="00853B62" w:rsidRDefault="00631E45" w:rsidP="00140D4F">
            <w:pPr>
              <w:pStyle w:val="Tabletext"/>
              <w:jc w:val="center"/>
              <w:rPr>
                <w:rFonts w:cs="Arial"/>
                <w:lang w:val="en-US"/>
              </w:rPr>
            </w:pPr>
            <w:r w:rsidRPr="00853B62">
              <w:rPr>
                <w:rFonts w:cs="Arial"/>
                <w:color w:val="000000"/>
                <w:lang w:val="en-US"/>
              </w:rPr>
              <w:t>0.157</w:t>
            </w:r>
          </w:p>
        </w:tc>
      </w:tr>
      <w:tr w:rsidR="00631E45" w14:paraId="0BE04A02" w14:textId="77777777" w:rsidTr="00140D4F">
        <w:tc>
          <w:tcPr>
            <w:tcW w:w="1777" w:type="dxa"/>
          </w:tcPr>
          <w:p w14:paraId="34D7EFDA" w14:textId="77777777" w:rsidR="00631E45" w:rsidRDefault="00631E45" w:rsidP="00140D4F">
            <w:pPr>
              <w:pStyle w:val="Tabletext"/>
              <w:rPr>
                <w:lang w:val="en-US"/>
              </w:rPr>
            </w:pPr>
          </w:p>
        </w:tc>
        <w:tc>
          <w:tcPr>
            <w:tcW w:w="2499" w:type="dxa"/>
            <w:vAlign w:val="center"/>
          </w:tcPr>
          <w:p w14:paraId="5B193AE3" w14:textId="77777777" w:rsidR="00631E45" w:rsidRPr="00853B62" w:rsidRDefault="00631E45" w:rsidP="00140D4F">
            <w:pPr>
              <w:pStyle w:val="Tabletext"/>
              <w:rPr>
                <w:rFonts w:cs="Arial"/>
                <w:lang w:val="en-US"/>
              </w:rPr>
            </w:pPr>
            <w:r w:rsidRPr="00853B62">
              <w:rPr>
                <w:rFonts w:cs="Arial"/>
                <w:color w:val="000000"/>
                <w:lang w:val="en-US"/>
              </w:rPr>
              <w:t>1:153686175:G:A</w:t>
            </w:r>
          </w:p>
        </w:tc>
        <w:tc>
          <w:tcPr>
            <w:tcW w:w="1662" w:type="dxa"/>
            <w:vAlign w:val="center"/>
          </w:tcPr>
          <w:p w14:paraId="71F4F53F" w14:textId="77777777" w:rsidR="00631E45" w:rsidRPr="00853B62" w:rsidRDefault="00631E45" w:rsidP="00140D4F">
            <w:pPr>
              <w:pStyle w:val="Tabletext"/>
              <w:jc w:val="center"/>
              <w:rPr>
                <w:rFonts w:cs="Arial"/>
                <w:lang w:val="en-US"/>
              </w:rPr>
            </w:pPr>
            <w:r w:rsidRPr="00853B62">
              <w:rPr>
                <w:rFonts w:cs="Arial"/>
                <w:color w:val="000000"/>
                <w:lang w:val="en-US"/>
              </w:rPr>
              <w:t>297370/35/0</w:t>
            </w:r>
          </w:p>
        </w:tc>
        <w:tc>
          <w:tcPr>
            <w:tcW w:w="1695" w:type="dxa"/>
            <w:vAlign w:val="center"/>
          </w:tcPr>
          <w:p w14:paraId="5D716979" w14:textId="77777777" w:rsidR="00631E45" w:rsidRPr="00853B62" w:rsidRDefault="00631E45" w:rsidP="00140D4F">
            <w:pPr>
              <w:pStyle w:val="Tabletext"/>
              <w:jc w:val="center"/>
              <w:rPr>
                <w:rFonts w:cs="Arial"/>
                <w:lang w:val="en-US"/>
              </w:rPr>
            </w:pPr>
            <w:r w:rsidRPr="00853B62">
              <w:rPr>
                <w:rFonts w:cs="Arial"/>
                <w:color w:val="000000"/>
                <w:lang w:val="en-US"/>
              </w:rPr>
              <w:t xml:space="preserve">0.35 </w:t>
            </w:r>
            <w:r>
              <w:rPr>
                <w:rFonts w:cs="Arial"/>
                <w:color w:val="000000"/>
                <w:lang w:val="en-US"/>
              </w:rPr>
              <w:t>(</w:t>
            </w:r>
            <w:r w:rsidRPr="00853B62">
              <w:rPr>
                <w:rFonts w:cs="Arial"/>
                <w:color w:val="000000"/>
                <w:lang w:val="en-US"/>
              </w:rPr>
              <w:t>0.06 to 0.64</w:t>
            </w:r>
            <w:r>
              <w:rPr>
                <w:rFonts w:cs="Arial"/>
                <w:color w:val="000000"/>
                <w:lang w:val="en-US"/>
              </w:rPr>
              <w:t>)</w:t>
            </w:r>
          </w:p>
        </w:tc>
        <w:tc>
          <w:tcPr>
            <w:tcW w:w="1577" w:type="dxa"/>
            <w:vAlign w:val="center"/>
          </w:tcPr>
          <w:p w14:paraId="62E81CE6" w14:textId="77777777" w:rsidR="00631E45" w:rsidRPr="00853B62" w:rsidRDefault="00631E45" w:rsidP="00140D4F">
            <w:pPr>
              <w:pStyle w:val="Tabletext"/>
              <w:jc w:val="center"/>
              <w:rPr>
                <w:rFonts w:cs="Arial"/>
                <w:lang w:val="en-US"/>
              </w:rPr>
            </w:pPr>
            <w:r w:rsidRPr="00853B62">
              <w:rPr>
                <w:rFonts w:cs="Arial"/>
                <w:color w:val="000000"/>
                <w:lang w:val="en-US"/>
              </w:rPr>
              <w:t>0.016</w:t>
            </w:r>
          </w:p>
        </w:tc>
        <w:tc>
          <w:tcPr>
            <w:tcW w:w="1662" w:type="dxa"/>
            <w:vAlign w:val="center"/>
          </w:tcPr>
          <w:p w14:paraId="7DA98A81" w14:textId="77777777" w:rsidR="00631E45" w:rsidRPr="00853B62" w:rsidRDefault="00631E45" w:rsidP="00140D4F">
            <w:pPr>
              <w:pStyle w:val="Tabletext"/>
              <w:jc w:val="center"/>
              <w:rPr>
                <w:rFonts w:cs="Arial"/>
                <w:lang w:val="en-US"/>
              </w:rPr>
            </w:pPr>
            <w:r w:rsidRPr="00853B62">
              <w:rPr>
                <w:rFonts w:cs="Arial"/>
                <w:color w:val="000000"/>
                <w:lang w:val="en-US"/>
              </w:rPr>
              <w:t>297184/35/0</w:t>
            </w:r>
          </w:p>
        </w:tc>
        <w:tc>
          <w:tcPr>
            <w:tcW w:w="1560" w:type="dxa"/>
            <w:vAlign w:val="center"/>
          </w:tcPr>
          <w:p w14:paraId="6C3366BB" w14:textId="77777777" w:rsidR="00631E45" w:rsidRPr="00853B62" w:rsidRDefault="00631E45" w:rsidP="00140D4F">
            <w:pPr>
              <w:pStyle w:val="Tabletext"/>
              <w:jc w:val="center"/>
              <w:rPr>
                <w:rFonts w:cs="Arial"/>
                <w:lang w:val="en-US"/>
              </w:rPr>
            </w:pPr>
            <w:r w:rsidRPr="00853B62">
              <w:rPr>
                <w:rFonts w:cs="Arial"/>
                <w:color w:val="000000"/>
                <w:lang w:val="en-US"/>
              </w:rPr>
              <w:t xml:space="preserve">0.41 </w:t>
            </w:r>
            <w:r>
              <w:rPr>
                <w:rFonts w:cs="Arial"/>
                <w:color w:val="000000"/>
                <w:lang w:val="en-US"/>
              </w:rPr>
              <w:t>(</w:t>
            </w:r>
            <w:r w:rsidRPr="00853B62">
              <w:rPr>
                <w:rFonts w:cs="Arial"/>
                <w:color w:val="000000"/>
                <w:lang w:val="en-US"/>
              </w:rPr>
              <w:t>0.10 to 0.72</w:t>
            </w:r>
            <w:r>
              <w:rPr>
                <w:rFonts w:cs="Arial"/>
                <w:color w:val="000000"/>
                <w:lang w:val="en-US"/>
              </w:rPr>
              <w:t>)</w:t>
            </w:r>
          </w:p>
        </w:tc>
        <w:tc>
          <w:tcPr>
            <w:tcW w:w="1526" w:type="dxa"/>
            <w:vAlign w:val="center"/>
          </w:tcPr>
          <w:p w14:paraId="0AF8F51F" w14:textId="77777777" w:rsidR="00631E45" w:rsidRPr="00853B62" w:rsidRDefault="00631E45" w:rsidP="00140D4F">
            <w:pPr>
              <w:pStyle w:val="Tabletext"/>
              <w:jc w:val="center"/>
              <w:rPr>
                <w:rFonts w:cs="Arial"/>
                <w:lang w:val="en-US"/>
              </w:rPr>
            </w:pPr>
            <w:r w:rsidRPr="00853B62">
              <w:rPr>
                <w:rFonts w:cs="Arial"/>
                <w:color w:val="000000"/>
                <w:lang w:val="en-US"/>
              </w:rPr>
              <w:t>0.0088</w:t>
            </w:r>
          </w:p>
        </w:tc>
      </w:tr>
      <w:tr w:rsidR="00631E45" w14:paraId="1E3D4F83" w14:textId="77777777" w:rsidTr="00140D4F">
        <w:tc>
          <w:tcPr>
            <w:tcW w:w="1777" w:type="dxa"/>
          </w:tcPr>
          <w:p w14:paraId="3683D47E" w14:textId="77777777" w:rsidR="00631E45" w:rsidRDefault="00631E45" w:rsidP="00140D4F">
            <w:pPr>
              <w:pStyle w:val="Tabletext"/>
              <w:rPr>
                <w:lang w:val="en-US"/>
              </w:rPr>
            </w:pPr>
          </w:p>
        </w:tc>
        <w:tc>
          <w:tcPr>
            <w:tcW w:w="2499" w:type="dxa"/>
            <w:vAlign w:val="center"/>
          </w:tcPr>
          <w:p w14:paraId="7A7BAE3A" w14:textId="77777777" w:rsidR="00631E45" w:rsidRPr="00853B62" w:rsidRDefault="00631E45" w:rsidP="00140D4F">
            <w:pPr>
              <w:pStyle w:val="Tabletext"/>
              <w:rPr>
                <w:rFonts w:cs="Arial"/>
                <w:lang w:val="en-US"/>
              </w:rPr>
            </w:pPr>
            <w:r w:rsidRPr="00853B62">
              <w:rPr>
                <w:rFonts w:cs="Arial"/>
                <w:color w:val="000000"/>
                <w:lang w:val="en-US"/>
              </w:rPr>
              <w:t>1:153688056:T:A*</w:t>
            </w:r>
          </w:p>
        </w:tc>
        <w:tc>
          <w:tcPr>
            <w:tcW w:w="1662" w:type="dxa"/>
            <w:vAlign w:val="center"/>
          </w:tcPr>
          <w:p w14:paraId="75D7D9B5" w14:textId="77777777" w:rsidR="00631E45" w:rsidRPr="00853B62" w:rsidRDefault="00631E45" w:rsidP="00140D4F">
            <w:pPr>
              <w:pStyle w:val="Tabletext"/>
              <w:jc w:val="center"/>
              <w:rPr>
                <w:rFonts w:cs="Arial"/>
                <w:lang w:val="en-US"/>
              </w:rPr>
            </w:pPr>
            <w:r w:rsidRPr="00853B62">
              <w:rPr>
                <w:rFonts w:cs="Arial"/>
                <w:color w:val="000000"/>
                <w:lang w:val="en-US"/>
              </w:rPr>
              <w:t>293712/147/0</w:t>
            </w:r>
          </w:p>
        </w:tc>
        <w:tc>
          <w:tcPr>
            <w:tcW w:w="1695" w:type="dxa"/>
            <w:vAlign w:val="center"/>
          </w:tcPr>
          <w:p w14:paraId="74C7F1A8" w14:textId="77777777" w:rsidR="00631E45" w:rsidRPr="00853B62" w:rsidRDefault="00631E45" w:rsidP="00140D4F">
            <w:pPr>
              <w:pStyle w:val="Tabletext"/>
              <w:jc w:val="center"/>
              <w:rPr>
                <w:rFonts w:cs="Arial"/>
                <w:lang w:val="en-US"/>
              </w:rPr>
            </w:pPr>
            <w:r w:rsidRPr="00853B62">
              <w:rPr>
                <w:rFonts w:cs="Arial"/>
                <w:color w:val="000000"/>
                <w:lang w:val="en-US"/>
              </w:rPr>
              <w:t xml:space="preserve">0.37 </w:t>
            </w:r>
            <w:r>
              <w:rPr>
                <w:rFonts w:cs="Arial"/>
                <w:color w:val="000000"/>
                <w:lang w:val="en-US"/>
              </w:rPr>
              <w:t>(</w:t>
            </w:r>
            <w:r w:rsidRPr="00853B62">
              <w:rPr>
                <w:rFonts w:cs="Arial"/>
                <w:color w:val="000000"/>
                <w:lang w:val="en-US"/>
              </w:rPr>
              <w:t>0.23 to 0.51</w:t>
            </w:r>
            <w:r>
              <w:rPr>
                <w:rFonts w:cs="Arial"/>
                <w:color w:val="000000"/>
                <w:lang w:val="en-US"/>
              </w:rPr>
              <w:t>)</w:t>
            </w:r>
          </w:p>
        </w:tc>
        <w:tc>
          <w:tcPr>
            <w:tcW w:w="1577" w:type="dxa"/>
            <w:vAlign w:val="center"/>
          </w:tcPr>
          <w:p w14:paraId="358EB271" w14:textId="77777777" w:rsidR="00631E45" w:rsidRPr="00853B62" w:rsidRDefault="00631E45" w:rsidP="00140D4F">
            <w:pPr>
              <w:pStyle w:val="Tabletext"/>
              <w:jc w:val="center"/>
              <w:rPr>
                <w:rFonts w:cs="Arial"/>
                <w:lang w:val="en-US"/>
              </w:rPr>
            </w:pPr>
            <w:r w:rsidRPr="00853B62">
              <w:rPr>
                <w:rFonts w:cs="Arial"/>
                <w:color w:val="000000"/>
                <w:lang w:val="en-US"/>
              </w:rPr>
              <w:t>3.10E-07</w:t>
            </w:r>
          </w:p>
        </w:tc>
        <w:tc>
          <w:tcPr>
            <w:tcW w:w="1662" w:type="dxa"/>
            <w:vAlign w:val="center"/>
          </w:tcPr>
          <w:p w14:paraId="3E606EFE" w14:textId="77777777" w:rsidR="00631E45" w:rsidRPr="00853B62" w:rsidRDefault="00631E45" w:rsidP="00140D4F">
            <w:pPr>
              <w:pStyle w:val="Tabletext"/>
              <w:jc w:val="center"/>
              <w:rPr>
                <w:rFonts w:cs="Arial"/>
                <w:lang w:val="en-US"/>
              </w:rPr>
            </w:pPr>
            <w:r w:rsidRPr="00853B62">
              <w:rPr>
                <w:rFonts w:cs="Arial"/>
                <w:color w:val="000000"/>
                <w:lang w:val="en-US"/>
              </w:rPr>
              <w:t>293526/147/0</w:t>
            </w:r>
          </w:p>
        </w:tc>
        <w:tc>
          <w:tcPr>
            <w:tcW w:w="1560" w:type="dxa"/>
            <w:vAlign w:val="center"/>
          </w:tcPr>
          <w:p w14:paraId="148EED3A" w14:textId="77777777" w:rsidR="00631E45" w:rsidRPr="00853B62" w:rsidRDefault="00631E45" w:rsidP="00140D4F">
            <w:pPr>
              <w:pStyle w:val="Tabletext"/>
              <w:jc w:val="center"/>
              <w:rPr>
                <w:rFonts w:cs="Arial"/>
                <w:lang w:val="en-US"/>
              </w:rPr>
            </w:pPr>
            <w:r w:rsidRPr="00853B62">
              <w:rPr>
                <w:rFonts w:cs="Arial"/>
                <w:color w:val="000000"/>
                <w:lang w:val="en-US"/>
              </w:rPr>
              <w:t xml:space="preserve">0.31 </w:t>
            </w:r>
            <w:r>
              <w:rPr>
                <w:rFonts w:cs="Arial"/>
                <w:color w:val="000000"/>
                <w:lang w:val="en-US"/>
              </w:rPr>
              <w:t>(</w:t>
            </w:r>
            <w:r w:rsidRPr="00853B62">
              <w:rPr>
                <w:rFonts w:cs="Arial"/>
                <w:color w:val="000000"/>
                <w:lang w:val="en-US"/>
              </w:rPr>
              <w:t>0.16 to 0.46</w:t>
            </w:r>
            <w:r>
              <w:rPr>
                <w:rFonts w:cs="Arial"/>
                <w:color w:val="000000"/>
                <w:lang w:val="en-US"/>
              </w:rPr>
              <w:t>)</w:t>
            </w:r>
          </w:p>
        </w:tc>
        <w:tc>
          <w:tcPr>
            <w:tcW w:w="1526" w:type="dxa"/>
            <w:vAlign w:val="center"/>
          </w:tcPr>
          <w:p w14:paraId="4A2F9393" w14:textId="77777777" w:rsidR="00631E45" w:rsidRPr="00853B62" w:rsidRDefault="00631E45" w:rsidP="00140D4F">
            <w:pPr>
              <w:pStyle w:val="Tabletext"/>
              <w:jc w:val="center"/>
              <w:rPr>
                <w:rFonts w:cs="Arial"/>
                <w:lang w:val="en-US"/>
              </w:rPr>
            </w:pPr>
            <w:r w:rsidRPr="00853B62">
              <w:rPr>
                <w:rFonts w:cs="Arial"/>
                <w:color w:val="000000"/>
                <w:lang w:val="en-US"/>
              </w:rPr>
              <w:t>5.30E-05</w:t>
            </w:r>
          </w:p>
        </w:tc>
      </w:tr>
      <w:tr w:rsidR="00631E45" w14:paraId="0196747F" w14:textId="77777777" w:rsidTr="00140D4F">
        <w:tc>
          <w:tcPr>
            <w:tcW w:w="1777" w:type="dxa"/>
          </w:tcPr>
          <w:p w14:paraId="312017A7" w14:textId="77777777" w:rsidR="00631E45" w:rsidRDefault="00631E45" w:rsidP="00140D4F">
            <w:pPr>
              <w:pStyle w:val="Tabletext"/>
              <w:rPr>
                <w:lang w:val="en-US"/>
              </w:rPr>
            </w:pPr>
          </w:p>
        </w:tc>
        <w:tc>
          <w:tcPr>
            <w:tcW w:w="2499" w:type="dxa"/>
            <w:vAlign w:val="center"/>
          </w:tcPr>
          <w:p w14:paraId="37382AF3" w14:textId="77777777" w:rsidR="00631E45" w:rsidRPr="00853B62" w:rsidRDefault="00631E45" w:rsidP="00140D4F">
            <w:pPr>
              <w:pStyle w:val="Tabletext"/>
              <w:rPr>
                <w:rFonts w:cs="Arial"/>
                <w:lang w:val="en-US"/>
              </w:rPr>
            </w:pPr>
            <w:r w:rsidRPr="00853B62">
              <w:rPr>
                <w:rFonts w:cs="Arial"/>
                <w:color w:val="000000"/>
                <w:lang w:val="en-US"/>
              </w:rPr>
              <w:t>1:153688208:C:T</w:t>
            </w:r>
          </w:p>
        </w:tc>
        <w:tc>
          <w:tcPr>
            <w:tcW w:w="1662" w:type="dxa"/>
            <w:vAlign w:val="center"/>
          </w:tcPr>
          <w:p w14:paraId="00D4787C" w14:textId="77777777" w:rsidR="00631E45" w:rsidRPr="00853B62" w:rsidRDefault="00631E45" w:rsidP="00140D4F">
            <w:pPr>
              <w:pStyle w:val="Tabletext"/>
              <w:jc w:val="center"/>
              <w:rPr>
                <w:rFonts w:cs="Arial"/>
                <w:lang w:val="en-US"/>
              </w:rPr>
            </w:pPr>
            <w:r w:rsidRPr="00853B62">
              <w:rPr>
                <w:rFonts w:cs="Arial"/>
                <w:color w:val="000000"/>
                <w:lang w:val="en-US"/>
              </w:rPr>
              <w:t>288459/64/0</w:t>
            </w:r>
          </w:p>
        </w:tc>
        <w:tc>
          <w:tcPr>
            <w:tcW w:w="1695" w:type="dxa"/>
            <w:vAlign w:val="center"/>
          </w:tcPr>
          <w:p w14:paraId="721ED61B" w14:textId="77777777" w:rsidR="00631E45" w:rsidRPr="00853B62" w:rsidRDefault="00631E45" w:rsidP="00140D4F">
            <w:pPr>
              <w:pStyle w:val="Tabletext"/>
              <w:jc w:val="center"/>
              <w:rPr>
                <w:rFonts w:cs="Arial"/>
                <w:lang w:val="en-US"/>
              </w:rPr>
            </w:pPr>
            <w:r w:rsidRPr="00853B62">
              <w:rPr>
                <w:rFonts w:cs="Arial"/>
                <w:color w:val="000000"/>
                <w:lang w:val="en-US"/>
              </w:rPr>
              <w:t xml:space="preserve">0.34 </w:t>
            </w:r>
            <w:r>
              <w:rPr>
                <w:rFonts w:cs="Arial"/>
                <w:color w:val="000000"/>
                <w:lang w:val="en-US"/>
              </w:rPr>
              <w:t>(</w:t>
            </w:r>
            <w:r w:rsidRPr="00853B62">
              <w:rPr>
                <w:rFonts w:cs="Arial"/>
                <w:color w:val="000000"/>
                <w:lang w:val="en-US"/>
              </w:rPr>
              <w:t>0.13 to 0.55</w:t>
            </w:r>
            <w:r>
              <w:rPr>
                <w:rFonts w:cs="Arial"/>
                <w:color w:val="000000"/>
                <w:lang w:val="en-US"/>
              </w:rPr>
              <w:t>)</w:t>
            </w:r>
          </w:p>
        </w:tc>
        <w:tc>
          <w:tcPr>
            <w:tcW w:w="1577" w:type="dxa"/>
            <w:vAlign w:val="center"/>
          </w:tcPr>
          <w:p w14:paraId="2408B855" w14:textId="77777777" w:rsidR="00631E45" w:rsidRPr="00853B62" w:rsidRDefault="00631E45" w:rsidP="00140D4F">
            <w:pPr>
              <w:pStyle w:val="Tabletext"/>
              <w:jc w:val="center"/>
              <w:rPr>
                <w:rFonts w:cs="Arial"/>
                <w:lang w:val="en-US"/>
              </w:rPr>
            </w:pPr>
            <w:r w:rsidRPr="00853B62">
              <w:rPr>
                <w:rFonts w:cs="Arial"/>
                <w:color w:val="000000"/>
                <w:lang w:val="en-US"/>
              </w:rPr>
              <w:t>0.0019</w:t>
            </w:r>
          </w:p>
        </w:tc>
        <w:tc>
          <w:tcPr>
            <w:tcW w:w="1662" w:type="dxa"/>
            <w:vAlign w:val="center"/>
          </w:tcPr>
          <w:p w14:paraId="7D9450E5" w14:textId="77777777" w:rsidR="00631E45" w:rsidRPr="00853B62" w:rsidRDefault="00631E45" w:rsidP="00140D4F">
            <w:pPr>
              <w:pStyle w:val="Tabletext"/>
              <w:jc w:val="center"/>
              <w:rPr>
                <w:rFonts w:cs="Arial"/>
                <w:lang w:val="en-US"/>
              </w:rPr>
            </w:pPr>
            <w:r w:rsidRPr="00853B62">
              <w:rPr>
                <w:rFonts w:cs="Arial"/>
                <w:color w:val="000000"/>
                <w:lang w:val="en-US"/>
              </w:rPr>
              <w:t>288273/64/0</w:t>
            </w:r>
          </w:p>
        </w:tc>
        <w:tc>
          <w:tcPr>
            <w:tcW w:w="1560" w:type="dxa"/>
            <w:vAlign w:val="center"/>
          </w:tcPr>
          <w:p w14:paraId="3DF04DFD" w14:textId="77777777" w:rsidR="00631E45" w:rsidRPr="00853B62" w:rsidRDefault="00631E45" w:rsidP="00140D4F">
            <w:pPr>
              <w:pStyle w:val="Tabletext"/>
              <w:jc w:val="center"/>
              <w:rPr>
                <w:rFonts w:cs="Arial"/>
                <w:lang w:val="en-US"/>
              </w:rPr>
            </w:pPr>
            <w:r w:rsidRPr="00853B62">
              <w:rPr>
                <w:rFonts w:cs="Arial"/>
                <w:color w:val="000000"/>
                <w:lang w:val="en-US"/>
              </w:rPr>
              <w:t xml:space="preserve">0.27 </w:t>
            </w:r>
            <w:r>
              <w:rPr>
                <w:rFonts w:cs="Arial"/>
                <w:color w:val="000000"/>
                <w:lang w:val="en-US"/>
              </w:rPr>
              <w:t>(</w:t>
            </w:r>
            <w:r w:rsidRPr="00853B62">
              <w:rPr>
                <w:rFonts w:cs="Arial"/>
                <w:color w:val="000000"/>
                <w:lang w:val="en-US"/>
              </w:rPr>
              <w:t>0.04 to 0.50</w:t>
            </w:r>
            <w:r>
              <w:rPr>
                <w:rFonts w:cs="Arial"/>
                <w:color w:val="000000"/>
                <w:lang w:val="en-US"/>
              </w:rPr>
              <w:t>)</w:t>
            </w:r>
          </w:p>
        </w:tc>
        <w:tc>
          <w:tcPr>
            <w:tcW w:w="1526" w:type="dxa"/>
            <w:vAlign w:val="center"/>
          </w:tcPr>
          <w:p w14:paraId="46ECB2DC" w14:textId="77777777" w:rsidR="00631E45" w:rsidRPr="00853B62" w:rsidRDefault="00631E45" w:rsidP="00140D4F">
            <w:pPr>
              <w:pStyle w:val="Tabletext"/>
              <w:jc w:val="center"/>
              <w:rPr>
                <w:rFonts w:cs="Arial"/>
                <w:lang w:val="en-US"/>
              </w:rPr>
            </w:pPr>
            <w:r w:rsidRPr="00853B62">
              <w:rPr>
                <w:rFonts w:cs="Arial"/>
                <w:color w:val="000000"/>
                <w:lang w:val="en-US"/>
              </w:rPr>
              <w:t>0.02</w:t>
            </w:r>
          </w:p>
        </w:tc>
      </w:tr>
      <w:tr w:rsidR="00631E45" w14:paraId="01E1563F" w14:textId="77777777" w:rsidTr="00140D4F">
        <w:tc>
          <w:tcPr>
            <w:tcW w:w="1777" w:type="dxa"/>
          </w:tcPr>
          <w:p w14:paraId="03FFE60F" w14:textId="77777777" w:rsidR="00631E45" w:rsidRDefault="00631E45" w:rsidP="00140D4F">
            <w:pPr>
              <w:pStyle w:val="Tabletext"/>
              <w:rPr>
                <w:lang w:val="en-US"/>
              </w:rPr>
            </w:pPr>
          </w:p>
        </w:tc>
        <w:tc>
          <w:tcPr>
            <w:tcW w:w="2499" w:type="dxa"/>
            <w:vAlign w:val="center"/>
          </w:tcPr>
          <w:p w14:paraId="0B299097" w14:textId="77777777" w:rsidR="00631E45" w:rsidRPr="00853B62" w:rsidRDefault="00631E45" w:rsidP="00140D4F">
            <w:pPr>
              <w:pStyle w:val="Tabletext"/>
              <w:rPr>
                <w:rFonts w:cs="Arial"/>
                <w:lang w:val="en-US"/>
              </w:rPr>
            </w:pPr>
            <w:r w:rsidRPr="00853B62">
              <w:rPr>
                <w:rStyle w:val="gnd-iwgdh3b"/>
                <w:rFonts w:cs="Arial"/>
                <w:color w:val="000000"/>
                <w:bdr w:val="none" w:sz="0" w:space="0" w:color="auto" w:frame="1"/>
              </w:rPr>
              <w:t>1:153689947:G:A*</w:t>
            </w:r>
          </w:p>
        </w:tc>
        <w:tc>
          <w:tcPr>
            <w:tcW w:w="1662" w:type="dxa"/>
            <w:vAlign w:val="center"/>
          </w:tcPr>
          <w:p w14:paraId="549CA63C" w14:textId="77777777" w:rsidR="00631E45" w:rsidRPr="00853B62" w:rsidRDefault="00631E45" w:rsidP="00140D4F">
            <w:pPr>
              <w:pStyle w:val="Tabletext"/>
              <w:jc w:val="center"/>
              <w:rPr>
                <w:rFonts w:cs="Arial"/>
                <w:lang w:val="en-US"/>
              </w:rPr>
            </w:pPr>
            <w:r w:rsidRPr="00853B62">
              <w:rPr>
                <w:rStyle w:val="gnd-iwgdh3b"/>
                <w:rFonts w:cs="Arial"/>
                <w:color w:val="000000"/>
                <w:bdr w:val="none" w:sz="0" w:space="0" w:color="auto" w:frame="1"/>
              </w:rPr>
              <w:t>308442/9891/97</w:t>
            </w:r>
          </w:p>
        </w:tc>
        <w:tc>
          <w:tcPr>
            <w:tcW w:w="1695" w:type="dxa"/>
            <w:vAlign w:val="center"/>
          </w:tcPr>
          <w:p w14:paraId="18A24145" w14:textId="77777777" w:rsidR="00631E45" w:rsidRPr="00853B62" w:rsidRDefault="00631E45" w:rsidP="00140D4F">
            <w:pPr>
              <w:pStyle w:val="Tabletext"/>
              <w:jc w:val="center"/>
              <w:rPr>
                <w:rFonts w:cs="Arial"/>
                <w:lang w:val="en-US"/>
              </w:rPr>
            </w:pPr>
            <w:r w:rsidRPr="00853B62">
              <w:rPr>
                <w:rStyle w:val="gnd-iwgdh3b"/>
                <w:rFonts w:cs="Arial"/>
                <w:color w:val="000000"/>
                <w:bdr w:val="none" w:sz="0" w:space="0" w:color="auto" w:frame="1"/>
              </w:rPr>
              <w:t xml:space="preserve">0.06 </w:t>
            </w:r>
            <w:r>
              <w:rPr>
                <w:rStyle w:val="gnd-iwgdh3b"/>
                <w:rFonts w:cs="Arial"/>
                <w:color w:val="000000"/>
                <w:bdr w:val="none" w:sz="0" w:space="0" w:color="auto" w:frame="1"/>
              </w:rPr>
              <w:t>(</w:t>
            </w:r>
            <w:r w:rsidRPr="00853B62">
              <w:rPr>
                <w:rStyle w:val="gnd-iwgdh3b"/>
                <w:rFonts w:cs="Arial"/>
                <w:color w:val="000000"/>
                <w:bdr w:val="none" w:sz="0" w:space="0" w:color="auto" w:frame="1"/>
              </w:rPr>
              <w:t>0.05 to 0.08</w:t>
            </w:r>
            <w:r>
              <w:rPr>
                <w:rStyle w:val="gnd-iwgdh3b"/>
                <w:rFonts w:cs="Arial"/>
                <w:color w:val="000000"/>
                <w:bdr w:val="none" w:sz="0" w:space="0" w:color="auto" w:frame="1"/>
              </w:rPr>
              <w:t>)</w:t>
            </w:r>
          </w:p>
        </w:tc>
        <w:tc>
          <w:tcPr>
            <w:tcW w:w="1577" w:type="dxa"/>
            <w:vAlign w:val="center"/>
          </w:tcPr>
          <w:p w14:paraId="23AEA838" w14:textId="77777777" w:rsidR="00631E45" w:rsidRPr="00853B62" w:rsidRDefault="00631E45" w:rsidP="00140D4F">
            <w:pPr>
              <w:pStyle w:val="Tabletext"/>
              <w:jc w:val="center"/>
              <w:rPr>
                <w:rFonts w:cs="Arial"/>
                <w:lang w:val="en-US"/>
              </w:rPr>
            </w:pPr>
            <w:r w:rsidRPr="00853B62">
              <w:rPr>
                <w:rStyle w:val="gnd-iwgdh3b"/>
                <w:rFonts w:cs="Arial"/>
                <w:color w:val="000000"/>
                <w:bdr w:val="none" w:sz="0" w:space="0" w:color="auto" w:frame="1"/>
              </w:rPr>
              <w:t>1.2E-13</w:t>
            </w:r>
          </w:p>
        </w:tc>
        <w:tc>
          <w:tcPr>
            <w:tcW w:w="1662" w:type="dxa"/>
            <w:vAlign w:val="center"/>
          </w:tcPr>
          <w:p w14:paraId="7E783000" w14:textId="77777777" w:rsidR="00631E45" w:rsidRPr="00853B62" w:rsidRDefault="00631E45" w:rsidP="00140D4F">
            <w:pPr>
              <w:pStyle w:val="Tabletext"/>
              <w:jc w:val="center"/>
              <w:rPr>
                <w:rFonts w:cs="Arial"/>
                <w:lang w:val="en-US"/>
              </w:rPr>
            </w:pPr>
            <w:r w:rsidRPr="00853B62">
              <w:rPr>
                <w:rStyle w:val="gnd-iwgdh3b"/>
                <w:rFonts w:cs="Arial"/>
                <w:color w:val="000000"/>
                <w:bdr w:val="none" w:sz="0" w:space="0" w:color="auto" w:frame="1"/>
              </w:rPr>
              <w:t>308252/9880/97</w:t>
            </w:r>
          </w:p>
        </w:tc>
        <w:tc>
          <w:tcPr>
            <w:tcW w:w="1560" w:type="dxa"/>
            <w:vAlign w:val="center"/>
          </w:tcPr>
          <w:p w14:paraId="63D67106" w14:textId="77777777" w:rsidR="00631E45" w:rsidRPr="00853B62" w:rsidRDefault="00631E45" w:rsidP="00140D4F">
            <w:pPr>
              <w:pStyle w:val="Tabletext"/>
              <w:jc w:val="center"/>
              <w:rPr>
                <w:rFonts w:cs="Arial"/>
                <w:lang w:val="en-US"/>
              </w:rPr>
            </w:pPr>
            <w:r w:rsidRPr="00853B62">
              <w:rPr>
                <w:rStyle w:val="gnd-iwgdh3b"/>
                <w:rFonts w:cs="Arial"/>
                <w:color w:val="000000"/>
                <w:bdr w:val="none" w:sz="0" w:space="0" w:color="auto" w:frame="1"/>
              </w:rPr>
              <w:t xml:space="preserve">0.05 </w:t>
            </w:r>
            <w:r>
              <w:rPr>
                <w:rStyle w:val="gnd-iwgdh3b"/>
                <w:rFonts w:cs="Arial"/>
                <w:color w:val="000000"/>
                <w:bdr w:val="none" w:sz="0" w:space="0" w:color="auto" w:frame="1"/>
              </w:rPr>
              <w:t>(</w:t>
            </w:r>
            <w:r w:rsidRPr="00853B62">
              <w:rPr>
                <w:rStyle w:val="gnd-iwgdh3b"/>
                <w:rFonts w:cs="Arial"/>
                <w:color w:val="000000"/>
                <w:bdr w:val="none" w:sz="0" w:space="0" w:color="auto" w:frame="1"/>
              </w:rPr>
              <w:t>0.04 to 0.07</w:t>
            </w:r>
            <w:r>
              <w:rPr>
                <w:rStyle w:val="gnd-iwgdh3b"/>
                <w:rFonts w:cs="Arial"/>
                <w:color w:val="000000"/>
                <w:bdr w:val="none" w:sz="0" w:space="0" w:color="auto" w:frame="1"/>
              </w:rPr>
              <w:t>)</w:t>
            </w:r>
          </w:p>
        </w:tc>
        <w:tc>
          <w:tcPr>
            <w:tcW w:w="1526" w:type="dxa"/>
            <w:vAlign w:val="center"/>
          </w:tcPr>
          <w:p w14:paraId="34BAEB4A" w14:textId="77777777" w:rsidR="00631E45" w:rsidRPr="00853B62" w:rsidRDefault="00631E45" w:rsidP="00140D4F">
            <w:pPr>
              <w:pStyle w:val="Tabletext"/>
              <w:jc w:val="center"/>
              <w:rPr>
                <w:rFonts w:cs="Arial"/>
                <w:lang w:val="en-US"/>
              </w:rPr>
            </w:pPr>
            <w:r w:rsidRPr="00853B62">
              <w:rPr>
                <w:rStyle w:val="gnd-iwgdh3b"/>
                <w:rFonts w:cs="Arial"/>
                <w:color w:val="000000"/>
                <w:bdr w:val="none" w:sz="0" w:space="0" w:color="auto" w:frame="1"/>
              </w:rPr>
              <w:t>9.8e-09</w:t>
            </w:r>
          </w:p>
        </w:tc>
      </w:tr>
      <w:tr w:rsidR="00631E45" w14:paraId="12C006DD" w14:textId="77777777" w:rsidTr="00140D4F">
        <w:tc>
          <w:tcPr>
            <w:tcW w:w="1777" w:type="dxa"/>
          </w:tcPr>
          <w:p w14:paraId="3CB652A1" w14:textId="77777777" w:rsidR="00631E45" w:rsidRDefault="00631E45" w:rsidP="00140D4F">
            <w:pPr>
              <w:pStyle w:val="Tabletext"/>
              <w:rPr>
                <w:lang w:val="en-US"/>
              </w:rPr>
            </w:pPr>
          </w:p>
        </w:tc>
        <w:tc>
          <w:tcPr>
            <w:tcW w:w="2499" w:type="dxa"/>
            <w:vAlign w:val="center"/>
          </w:tcPr>
          <w:p w14:paraId="398CB69E" w14:textId="77777777" w:rsidR="00631E45" w:rsidRPr="00853B62" w:rsidRDefault="00631E45" w:rsidP="00140D4F">
            <w:pPr>
              <w:pStyle w:val="Tabletext"/>
              <w:rPr>
                <w:rFonts w:cs="Arial"/>
                <w:lang w:val="en-US"/>
              </w:rPr>
            </w:pPr>
            <w:r w:rsidRPr="00853B62">
              <w:rPr>
                <w:rFonts w:cs="Arial"/>
                <w:color w:val="000000"/>
                <w:lang w:val="en-US"/>
              </w:rPr>
              <w:t>1:153690280:C:T</w:t>
            </w:r>
          </w:p>
        </w:tc>
        <w:tc>
          <w:tcPr>
            <w:tcW w:w="1662" w:type="dxa"/>
            <w:vAlign w:val="center"/>
          </w:tcPr>
          <w:p w14:paraId="6646AADB" w14:textId="77777777" w:rsidR="00631E45" w:rsidRPr="00853B62" w:rsidRDefault="00631E45" w:rsidP="00140D4F">
            <w:pPr>
              <w:pStyle w:val="Tabletext"/>
              <w:jc w:val="center"/>
              <w:rPr>
                <w:rFonts w:cs="Arial"/>
                <w:lang w:val="en-US"/>
              </w:rPr>
            </w:pPr>
            <w:r w:rsidRPr="00853B62">
              <w:rPr>
                <w:rFonts w:cs="Arial"/>
                <w:color w:val="000000"/>
                <w:lang w:val="en-US"/>
              </w:rPr>
              <w:t>277308/12/0</w:t>
            </w:r>
          </w:p>
        </w:tc>
        <w:tc>
          <w:tcPr>
            <w:tcW w:w="1695" w:type="dxa"/>
            <w:vAlign w:val="center"/>
          </w:tcPr>
          <w:p w14:paraId="40157D22" w14:textId="77777777" w:rsidR="00631E45" w:rsidRPr="00853B62" w:rsidRDefault="00631E45" w:rsidP="00140D4F">
            <w:pPr>
              <w:pStyle w:val="Tabletext"/>
              <w:jc w:val="center"/>
              <w:rPr>
                <w:rFonts w:cs="Arial"/>
                <w:lang w:val="en-US"/>
              </w:rPr>
            </w:pPr>
            <w:r w:rsidRPr="00853B62">
              <w:rPr>
                <w:rFonts w:cs="Arial"/>
                <w:color w:val="000000"/>
                <w:lang w:val="en-US"/>
              </w:rPr>
              <w:t xml:space="preserve">0.58 </w:t>
            </w:r>
            <w:r>
              <w:rPr>
                <w:rFonts w:cs="Arial"/>
                <w:color w:val="000000"/>
                <w:lang w:val="en-US"/>
              </w:rPr>
              <w:t>(</w:t>
            </w:r>
            <w:r w:rsidRPr="00853B62">
              <w:rPr>
                <w:rFonts w:cs="Arial"/>
                <w:color w:val="000000"/>
                <w:lang w:val="en-US"/>
              </w:rPr>
              <w:t>0.09 to 1.07</w:t>
            </w:r>
            <w:r>
              <w:rPr>
                <w:rFonts w:cs="Arial"/>
                <w:color w:val="000000"/>
                <w:lang w:val="en-US"/>
              </w:rPr>
              <w:t>)</w:t>
            </w:r>
          </w:p>
        </w:tc>
        <w:tc>
          <w:tcPr>
            <w:tcW w:w="1577" w:type="dxa"/>
            <w:vAlign w:val="center"/>
          </w:tcPr>
          <w:p w14:paraId="136E5892" w14:textId="77777777" w:rsidR="00631E45" w:rsidRPr="00853B62" w:rsidRDefault="00631E45" w:rsidP="00140D4F">
            <w:pPr>
              <w:pStyle w:val="Tabletext"/>
              <w:jc w:val="center"/>
              <w:rPr>
                <w:rFonts w:cs="Arial"/>
                <w:lang w:val="en-US"/>
              </w:rPr>
            </w:pPr>
            <w:r w:rsidRPr="00853B62">
              <w:rPr>
                <w:rFonts w:cs="Arial"/>
                <w:color w:val="000000"/>
                <w:lang w:val="en-US"/>
              </w:rPr>
              <w:t>0.021</w:t>
            </w:r>
          </w:p>
        </w:tc>
        <w:tc>
          <w:tcPr>
            <w:tcW w:w="1662" w:type="dxa"/>
            <w:vAlign w:val="center"/>
          </w:tcPr>
          <w:p w14:paraId="0B489D01" w14:textId="77777777" w:rsidR="00631E45" w:rsidRPr="00853B62" w:rsidRDefault="00631E45" w:rsidP="00140D4F">
            <w:pPr>
              <w:pStyle w:val="Tabletext"/>
              <w:jc w:val="center"/>
              <w:rPr>
                <w:rFonts w:cs="Arial"/>
                <w:lang w:val="en-US"/>
              </w:rPr>
            </w:pPr>
            <w:r w:rsidRPr="00853B62">
              <w:rPr>
                <w:rFonts w:cs="Arial"/>
                <w:color w:val="000000"/>
                <w:lang w:val="en-US"/>
              </w:rPr>
              <w:t>277122/12/0</w:t>
            </w:r>
          </w:p>
        </w:tc>
        <w:tc>
          <w:tcPr>
            <w:tcW w:w="1560" w:type="dxa"/>
            <w:vAlign w:val="center"/>
          </w:tcPr>
          <w:p w14:paraId="7BBBD92C" w14:textId="77777777" w:rsidR="00631E45" w:rsidRPr="00853B62" w:rsidRDefault="00631E45" w:rsidP="00140D4F">
            <w:pPr>
              <w:pStyle w:val="Tabletext"/>
              <w:jc w:val="center"/>
              <w:rPr>
                <w:rFonts w:cs="Arial"/>
                <w:lang w:val="en-US"/>
              </w:rPr>
            </w:pPr>
            <w:r w:rsidRPr="00853B62">
              <w:rPr>
                <w:rFonts w:cs="Arial"/>
                <w:color w:val="000000"/>
                <w:lang w:val="en-US"/>
              </w:rPr>
              <w:t xml:space="preserve">0.59 </w:t>
            </w:r>
            <w:r>
              <w:rPr>
                <w:rFonts w:cs="Arial"/>
                <w:color w:val="000000"/>
                <w:lang w:val="en-US"/>
              </w:rPr>
              <w:t>(</w:t>
            </w:r>
            <w:r w:rsidRPr="00853B62">
              <w:rPr>
                <w:rFonts w:cs="Arial"/>
                <w:color w:val="000000"/>
                <w:lang w:val="en-US"/>
              </w:rPr>
              <w:t>0.06 to 1.12</w:t>
            </w:r>
            <w:r>
              <w:rPr>
                <w:rFonts w:cs="Arial"/>
                <w:color w:val="000000"/>
                <w:lang w:val="en-US"/>
              </w:rPr>
              <w:t>)</w:t>
            </w:r>
          </w:p>
        </w:tc>
        <w:tc>
          <w:tcPr>
            <w:tcW w:w="1526" w:type="dxa"/>
            <w:vAlign w:val="center"/>
          </w:tcPr>
          <w:p w14:paraId="70875475" w14:textId="77777777" w:rsidR="00631E45" w:rsidRPr="00853B62" w:rsidRDefault="00631E45" w:rsidP="00140D4F">
            <w:pPr>
              <w:pStyle w:val="Tabletext"/>
              <w:jc w:val="center"/>
              <w:rPr>
                <w:rFonts w:cs="Arial"/>
                <w:lang w:val="en-US"/>
              </w:rPr>
            </w:pPr>
            <w:r w:rsidRPr="00853B62">
              <w:rPr>
                <w:rFonts w:cs="Arial"/>
                <w:color w:val="000000"/>
                <w:lang w:val="en-US"/>
              </w:rPr>
              <w:t>0.028</w:t>
            </w:r>
          </w:p>
        </w:tc>
      </w:tr>
      <w:tr w:rsidR="00631E45" w14:paraId="695B99C5" w14:textId="77777777" w:rsidTr="00140D4F">
        <w:tc>
          <w:tcPr>
            <w:tcW w:w="1777" w:type="dxa"/>
          </w:tcPr>
          <w:p w14:paraId="6BD41796" w14:textId="77777777" w:rsidR="00631E45" w:rsidRDefault="00631E45" w:rsidP="00140D4F">
            <w:pPr>
              <w:pStyle w:val="Tabletext"/>
              <w:rPr>
                <w:lang w:val="en-US"/>
              </w:rPr>
            </w:pPr>
          </w:p>
        </w:tc>
        <w:tc>
          <w:tcPr>
            <w:tcW w:w="2499" w:type="dxa"/>
            <w:vAlign w:val="center"/>
          </w:tcPr>
          <w:p w14:paraId="4299C463" w14:textId="77777777" w:rsidR="00631E45" w:rsidRPr="00853B62" w:rsidRDefault="00631E45" w:rsidP="00140D4F">
            <w:pPr>
              <w:pStyle w:val="Tabletext"/>
              <w:rPr>
                <w:rFonts w:cs="Arial"/>
                <w:lang w:val="en-US"/>
              </w:rPr>
            </w:pPr>
            <w:r w:rsidRPr="00853B62">
              <w:rPr>
                <w:rFonts w:cs="Arial"/>
                <w:color w:val="000000"/>
                <w:lang w:val="en-US"/>
              </w:rPr>
              <w:t>1:153693174:C:T*</w:t>
            </w:r>
          </w:p>
        </w:tc>
        <w:tc>
          <w:tcPr>
            <w:tcW w:w="1662" w:type="dxa"/>
            <w:vAlign w:val="center"/>
          </w:tcPr>
          <w:p w14:paraId="200FDD36" w14:textId="77777777" w:rsidR="00631E45" w:rsidRPr="00853B62" w:rsidRDefault="00631E45" w:rsidP="00140D4F">
            <w:pPr>
              <w:pStyle w:val="Tabletext"/>
              <w:jc w:val="center"/>
              <w:rPr>
                <w:rFonts w:cs="Arial"/>
                <w:lang w:val="en-US"/>
              </w:rPr>
            </w:pPr>
            <w:r w:rsidRPr="00853B62">
              <w:rPr>
                <w:rFonts w:cs="Arial"/>
                <w:color w:val="000000"/>
                <w:lang w:val="en-US"/>
              </w:rPr>
              <w:t>307977/477/0</w:t>
            </w:r>
          </w:p>
        </w:tc>
        <w:tc>
          <w:tcPr>
            <w:tcW w:w="1695" w:type="dxa"/>
            <w:vAlign w:val="center"/>
          </w:tcPr>
          <w:p w14:paraId="1BA632E4" w14:textId="77777777" w:rsidR="00631E45" w:rsidRPr="00853B62" w:rsidRDefault="00631E45" w:rsidP="00140D4F">
            <w:pPr>
              <w:pStyle w:val="Tabletext"/>
              <w:jc w:val="center"/>
              <w:rPr>
                <w:rFonts w:cs="Arial"/>
                <w:lang w:val="en-US"/>
              </w:rPr>
            </w:pPr>
            <w:r w:rsidRPr="00853B62">
              <w:rPr>
                <w:rFonts w:cs="Arial"/>
                <w:color w:val="000000"/>
                <w:lang w:val="en-US"/>
              </w:rPr>
              <w:t xml:space="preserve">0.12 </w:t>
            </w:r>
            <w:r>
              <w:rPr>
                <w:rFonts w:cs="Arial"/>
                <w:color w:val="000000"/>
                <w:lang w:val="en-US"/>
              </w:rPr>
              <w:t>(</w:t>
            </w:r>
            <w:r w:rsidRPr="00853B62">
              <w:rPr>
                <w:rFonts w:cs="Arial"/>
                <w:color w:val="000000"/>
                <w:lang w:val="en-US"/>
              </w:rPr>
              <w:t>0.05 to 0.20</w:t>
            </w:r>
            <w:r>
              <w:rPr>
                <w:rFonts w:cs="Arial"/>
                <w:color w:val="000000"/>
                <w:lang w:val="en-US"/>
              </w:rPr>
              <w:t>)</w:t>
            </w:r>
          </w:p>
        </w:tc>
        <w:tc>
          <w:tcPr>
            <w:tcW w:w="1577" w:type="dxa"/>
            <w:vAlign w:val="center"/>
          </w:tcPr>
          <w:p w14:paraId="51FB193D" w14:textId="77777777" w:rsidR="00631E45" w:rsidRPr="00853B62" w:rsidRDefault="00631E45" w:rsidP="00140D4F">
            <w:pPr>
              <w:pStyle w:val="Tabletext"/>
              <w:jc w:val="center"/>
              <w:rPr>
                <w:rFonts w:cs="Arial"/>
                <w:lang w:val="en-US"/>
              </w:rPr>
            </w:pPr>
            <w:r w:rsidRPr="00853B62">
              <w:rPr>
                <w:rFonts w:cs="Arial"/>
                <w:color w:val="000000"/>
                <w:lang w:val="en-US"/>
              </w:rPr>
              <w:t>0.0016</w:t>
            </w:r>
          </w:p>
        </w:tc>
        <w:tc>
          <w:tcPr>
            <w:tcW w:w="1662" w:type="dxa"/>
            <w:vAlign w:val="center"/>
          </w:tcPr>
          <w:p w14:paraId="29040CC8" w14:textId="77777777" w:rsidR="00631E45" w:rsidRPr="00853B62" w:rsidRDefault="00631E45" w:rsidP="00140D4F">
            <w:pPr>
              <w:pStyle w:val="Tabletext"/>
              <w:jc w:val="center"/>
              <w:rPr>
                <w:rFonts w:cs="Arial"/>
                <w:lang w:val="en-US"/>
              </w:rPr>
            </w:pPr>
            <w:r w:rsidRPr="00853B62">
              <w:rPr>
                <w:rFonts w:cs="Arial"/>
                <w:color w:val="000000"/>
                <w:lang w:val="en-US"/>
              </w:rPr>
              <w:t>307775/478/0</w:t>
            </w:r>
          </w:p>
        </w:tc>
        <w:tc>
          <w:tcPr>
            <w:tcW w:w="1560" w:type="dxa"/>
            <w:vAlign w:val="center"/>
          </w:tcPr>
          <w:p w14:paraId="1B6B2369" w14:textId="77777777" w:rsidR="00631E45" w:rsidRPr="00853B62" w:rsidRDefault="00631E45" w:rsidP="00140D4F">
            <w:pPr>
              <w:pStyle w:val="Tabletext"/>
              <w:jc w:val="center"/>
              <w:rPr>
                <w:rFonts w:cs="Arial"/>
                <w:lang w:val="en-US"/>
              </w:rPr>
            </w:pPr>
            <w:r w:rsidRPr="00853B62">
              <w:rPr>
                <w:rFonts w:cs="Arial"/>
                <w:color w:val="000000"/>
                <w:lang w:val="en-US"/>
              </w:rPr>
              <w:t xml:space="preserve">0.12 </w:t>
            </w:r>
            <w:r>
              <w:rPr>
                <w:rFonts w:cs="Arial"/>
                <w:color w:val="000000"/>
                <w:lang w:val="en-US"/>
              </w:rPr>
              <w:t>(</w:t>
            </w:r>
            <w:r w:rsidRPr="00853B62">
              <w:rPr>
                <w:rFonts w:cs="Arial"/>
                <w:color w:val="000000"/>
                <w:lang w:val="en-US"/>
              </w:rPr>
              <w:t>0.03 to 0.20</w:t>
            </w:r>
            <w:r>
              <w:rPr>
                <w:rFonts w:cs="Arial"/>
                <w:color w:val="000000"/>
                <w:lang w:val="en-US"/>
              </w:rPr>
              <w:t>)</w:t>
            </w:r>
          </w:p>
        </w:tc>
        <w:tc>
          <w:tcPr>
            <w:tcW w:w="1526" w:type="dxa"/>
            <w:vAlign w:val="center"/>
          </w:tcPr>
          <w:p w14:paraId="783A22F2" w14:textId="77777777" w:rsidR="00631E45" w:rsidRPr="00853B62" w:rsidRDefault="00631E45" w:rsidP="00140D4F">
            <w:pPr>
              <w:pStyle w:val="Tabletext"/>
              <w:jc w:val="center"/>
              <w:rPr>
                <w:rFonts w:cs="Arial"/>
                <w:lang w:val="en-US"/>
              </w:rPr>
            </w:pPr>
            <w:r w:rsidRPr="00853B62">
              <w:rPr>
                <w:rFonts w:cs="Arial"/>
                <w:color w:val="000000"/>
                <w:lang w:val="en-US"/>
              </w:rPr>
              <w:t>0.0064</w:t>
            </w:r>
          </w:p>
        </w:tc>
      </w:tr>
      <w:tr w:rsidR="00631E45" w14:paraId="0E16EB8D" w14:textId="77777777" w:rsidTr="00140D4F">
        <w:tc>
          <w:tcPr>
            <w:tcW w:w="1777" w:type="dxa"/>
          </w:tcPr>
          <w:p w14:paraId="7A26FE25" w14:textId="77777777" w:rsidR="00631E45" w:rsidRDefault="00631E45" w:rsidP="00140D4F">
            <w:pPr>
              <w:pStyle w:val="Tabletext"/>
              <w:rPr>
                <w:lang w:val="en-US"/>
              </w:rPr>
            </w:pPr>
          </w:p>
        </w:tc>
        <w:tc>
          <w:tcPr>
            <w:tcW w:w="2499" w:type="dxa"/>
            <w:vAlign w:val="center"/>
          </w:tcPr>
          <w:p w14:paraId="44F0BAA4" w14:textId="77777777" w:rsidR="00631E45" w:rsidRPr="00853B62" w:rsidRDefault="00631E45" w:rsidP="00140D4F">
            <w:pPr>
              <w:pStyle w:val="Tabletext"/>
              <w:rPr>
                <w:rFonts w:cs="Arial"/>
                <w:lang w:val="en-US"/>
              </w:rPr>
            </w:pPr>
            <w:r w:rsidRPr="00853B62">
              <w:rPr>
                <w:rFonts w:cs="Arial"/>
                <w:color w:val="000000"/>
                <w:lang w:val="en-US"/>
              </w:rPr>
              <w:t>1:153693367:C:T</w:t>
            </w:r>
          </w:p>
        </w:tc>
        <w:tc>
          <w:tcPr>
            <w:tcW w:w="1662" w:type="dxa"/>
            <w:vAlign w:val="center"/>
          </w:tcPr>
          <w:p w14:paraId="62350051" w14:textId="77777777" w:rsidR="00631E45" w:rsidRPr="00853B62" w:rsidRDefault="00631E45" w:rsidP="00140D4F">
            <w:pPr>
              <w:pStyle w:val="Tabletext"/>
              <w:jc w:val="center"/>
              <w:rPr>
                <w:rFonts w:cs="Arial"/>
                <w:lang w:val="en-US"/>
              </w:rPr>
            </w:pPr>
            <w:r w:rsidRPr="00853B62">
              <w:rPr>
                <w:rFonts w:cs="Arial"/>
                <w:color w:val="000000"/>
                <w:lang w:val="en-US"/>
              </w:rPr>
              <w:t>292857/42/0</w:t>
            </w:r>
          </w:p>
        </w:tc>
        <w:tc>
          <w:tcPr>
            <w:tcW w:w="1695" w:type="dxa"/>
            <w:vAlign w:val="center"/>
          </w:tcPr>
          <w:p w14:paraId="2659FBFE" w14:textId="77777777" w:rsidR="00631E45" w:rsidRPr="00853B62" w:rsidRDefault="00631E45" w:rsidP="00140D4F">
            <w:pPr>
              <w:pStyle w:val="Tabletext"/>
              <w:jc w:val="center"/>
              <w:rPr>
                <w:rFonts w:cs="Arial"/>
                <w:lang w:val="en-US"/>
              </w:rPr>
            </w:pPr>
            <w:r w:rsidRPr="00853B62">
              <w:rPr>
                <w:rFonts w:cs="Arial"/>
                <w:color w:val="000000"/>
                <w:lang w:val="en-US"/>
              </w:rPr>
              <w:t xml:space="preserve">0.34 </w:t>
            </w:r>
            <w:r>
              <w:rPr>
                <w:rFonts w:cs="Arial"/>
                <w:color w:val="000000"/>
                <w:lang w:val="en-US"/>
              </w:rPr>
              <w:t>(</w:t>
            </w:r>
            <w:r w:rsidRPr="00853B62">
              <w:rPr>
                <w:rFonts w:cs="Arial"/>
                <w:color w:val="000000"/>
                <w:lang w:val="en-US"/>
              </w:rPr>
              <w:t>0.08 to 0.61</w:t>
            </w:r>
            <w:r>
              <w:rPr>
                <w:rFonts w:cs="Arial"/>
                <w:color w:val="000000"/>
                <w:lang w:val="en-US"/>
              </w:rPr>
              <w:t>)</w:t>
            </w:r>
          </w:p>
        </w:tc>
        <w:tc>
          <w:tcPr>
            <w:tcW w:w="1577" w:type="dxa"/>
            <w:vAlign w:val="center"/>
          </w:tcPr>
          <w:p w14:paraId="65250D92" w14:textId="77777777" w:rsidR="00631E45" w:rsidRPr="00853B62" w:rsidRDefault="00631E45" w:rsidP="00140D4F">
            <w:pPr>
              <w:pStyle w:val="Tabletext"/>
              <w:jc w:val="center"/>
              <w:rPr>
                <w:rFonts w:cs="Arial"/>
                <w:lang w:val="en-US"/>
              </w:rPr>
            </w:pPr>
            <w:r w:rsidRPr="00853B62">
              <w:rPr>
                <w:rFonts w:cs="Arial"/>
                <w:color w:val="000000"/>
                <w:lang w:val="en-US"/>
              </w:rPr>
              <w:t>0.011</w:t>
            </w:r>
          </w:p>
        </w:tc>
        <w:tc>
          <w:tcPr>
            <w:tcW w:w="1662" w:type="dxa"/>
            <w:vAlign w:val="center"/>
          </w:tcPr>
          <w:p w14:paraId="5986931F" w14:textId="77777777" w:rsidR="00631E45" w:rsidRPr="00853B62" w:rsidRDefault="00631E45" w:rsidP="00140D4F">
            <w:pPr>
              <w:pStyle w:val="Tabletext"/>
              <w:jc w:val="center"/>
              <w:rPr>
                <w:rFonts w:cs="Arial"/>
                <w:lang w:val="en-US"/>
              </w:rPr>
            </w:pPr>
            <w:r w:rsidRPr="00853B62">
              <w:rPr>
                <w:rFonts w:cs="Arial"/>
                <w:color w:val="000000"/>
                <w:lang w:val="en-US"/>
              </w:rPr>
              <w:t>292671/42/0</w:t>
            </w:r>
          </w:p>
        </w:tc>
        <w:tc>
          <w:tcPr>
            <w:tcW w:w="1560" w:type="dxa"/>
            <w:vAlign w:val="center"/>
          </w:tcPr>
          <w:p w14:paraId="1AC6FA7C" w14:textId="77777777" w:rsidR="00631E45" w:rsidRPr="00853B62" w:rsidRDefault="00631E45" w:rsidP="00140D4F">
            <w:pPr>
              <w:pStyle w:val="Tabletext"/>
              <w:jc w:val="center"/>
              <w:rPr>
                <w:rFonts w:cs="Arial"/>
                <w:lang w:val="en-US"/>
              </w:rPr>
            </w:pPr>
            <w:r w:rsidRPr="00853B62">
              <w:rPr>
                <w:rFonts w:cs="Arial"/>
                <w:color w:val="000000"/>
                <w:lang w:val="en-US"/>
              </w:rPr>
              <w:t xml:space="preserve">0.19 </w:t>
            </w:r>
            <w:r>
              <w:rPr>
                <w:rFonts w:cs="Arial"/>
                <w:color w:val="000000"/>
                <w:lang w:val="en-US"/>
              </w:rPr>
              <w:t>(−</w:t>
            </w:r>
            <w:r w:rsidRPr="00853B62">
              <w:rPr>
                <w:rFonts w:cs="Arial"/>
                <w:color w:val="000000"/>
                <w:lang w:val="en-US"/>
              </w:rPr>
              <w:t>0.09 to 0.47</w:t>
            </w:r>
            <w:r>
              <w:rPr>
                <w:rFonts w:cs="Arial"/>
                <w:color w:val="000000"/>
                <w:lang w:val="en-US"/>
              </w:rPr>
              <w:t>)</w:t>
            </w:r>
          </w:p>
        </w:tc>
        <w:tc>
          <w:tcPr>
            <w:tcW w:w="1526" w:type="dxa"/>
            <w:vAlign w:val="center"/>
          </w:tcPr>
          <w:p w14:paraId="5E8421F0" w14:textId="77777777" w:rsidR="00631E45" w:rsidRPr="00853B62" w:rsidRDefault="00631E45" w:rsidP="00140D4F">
            <w:pPr>
              <w:pStyle w:val="Tabletext"/>
              <w:jc w:val="center"/>
              <w:rPr>
                <w:rFonts w:cs="Arial"/>
                <w:lang w:val="en-US"/>
              </w:rPr>
            </w:pPr>
            <w:r w:rsidRPr="00853B62">
              <w:rPr>
                <w:rFonts w:cs="Arial"/>
                <w:color w:val="000000"/>
                <w:lang w:val="en-US"/>
              </w:rPr>
              <w:t>0.188</w:t>
            </w:r>
          </w:p>
        </w:tc>
      </w:tr>
      <w:tr w:rsidR="00631E45" w14:paraId="386AC968" w14:textId="77777777" w:rsidTr="00140D4F">
        <w:tc>
          <w:tcPr>
            <w:tcW w:w="1777" w:type="dxa"/>
          </w:tcPr>
          <w:p w14:paraId="20574143" w14:textId="77777777" w:rsidR="00631E45" w:rsidRDefault="00631E45" w:rsidP="00140D4F">
            <w:pPr>
              <w:pStyle w:val="Tabletext"/>
              <w:rPr>
                <w:lang w:val="en-US"/>
              </w:rPr>
            </w:pPr>
            <w:r>
              <w:rPr>
                <w:lang w:val="en-US"/>
              </w:rPr>
              <w:lastRenderedPageBreak/>
              <w:t>GOF</w:t>
            </w:r>
          </w:p>
        </w:tc>
        <w:tc>
          <w:tcPr>
            <w:tcW w:w="2499" w:type="dxa"/>
            <w:vAlign w:val="center"/>
          </w:tcPr>
          <w:p w14:paraId="4E6F744A" w14:textId="77777777" w:rsidR="00631E45" w:rsidRPr="00853B62" w:rsidRDefault="00631E45" w:rsidP="00140D4F">
            <w:pPr>
              <w:pStyle w:val="Tabletext"/>
              <w:rPr>
                <w:rFonts w:cs="Arial"/>
                <w:color w:val="000000"/>
                <w:lang w:val="en-US"/>
              </w:rPr>
            </w:pPr>
            <w:r w:rsidRPr="00853B62">
              <w:rPr>
                <w:rFonts w:cs="Arial"/>
                <w:color w:val="000000"/>
                <w:lang w:val="en-US"/>
              </w:rPr>
              <w:t>1:153683428:G:A</w:t>
            </w:r>
          </w:p>
        </w:tc>
        <w:tc>
          <w:tcPr>
            <w:tcW w:w="1662" w:type="dxa"/>
            <w:vAlign w:val="center"/>
          </w:tcPr>
          <w:p w14:paraId="24CD29A1" w14:textId="77777777" w:rsidR="00631E45" w:rsidRPr="00853B62" w:rsidRDefault="00631E45" w:rsidP="00140D4F">
            <w:pPr>
              <w:pStyle w:val="Tabletext"/>
              <w:jc w:val="center"/>
              <w:rPr>
                <w:rFonts w:cs="Arial"/>
                <w:color w:val="000000"/>
                <w:lang w:val="en-US"/>
              </w:rPr>
            </w:pPr>
            <w:r w:rsidRPr="00853B62">
              <w:rPr>
                <w:rFonts w:cs="Arial"/>
                <w:color w:val="000000"/>
                <w:lang w:val="en-US"/>
              </w:rPr>
              <w:t>11962/11/0</w:t>
            </w:r>
          </w:p>
        </w:tc>
        <w:tc>
          <w:tcPr>
            <w:tcW w:w="1695" w:type="dxa"/>
            <w:vAlign w:val="center"/>
          </w:tcPr>
          <w:p w14:paraId="6DC2CACB" w14:textId="77777777" w:rsidR="00631E45" w:rsidRPr="00853B62" w:rsidRDefault="00631E45" w:rsidP="00140D4F">
            <w:pPr>
              <w:pStyle w:val="Tabletext"/>
              <w:jc w:val="center"/>
              <w:rPr>
                <w:rFonts w:cs="Arial"/>
                <w:color w:val="000000"/>
                <w:lang w:val="en-US"/>
              </w:rPr>
            </w:pPr>
            <w:r>
              <w:rPr>
                <w:rFonts w:cs="Arial"/>
                <w:color w:val="000000"/>
                <w:lang w:val="en-US"/>
              </w:rPr>
              <w:t>−</w:t>
            </w:r>
            <w:r w:rsidRPr="00853B62">
              <w:rPr>
                <w:rFonts w:cs="Arial"/>
                <w:color w:val="000000"/>
                <w:lang w:val="en-US"/>
              </w:rPr>
              <w:t xml:space="preserve">0.60 </w:t>
            </w:r>
            <w:r>
              <w:rPr>
                <w:rFonts w:cs="Arial"/>
                <w:color w:val="000000"/>
                <w:lang w:val="en-US"/>
              </w:rPr>
              <w:t>(−</w:t>
            </w:r>
            <w:r w:rsidRPr="00853B62">
              <w:rPr>
                <w:rFonts w:cs="Arial"/>
                <w:color w:val="000000"/>
                <w:lang w:val="en-US"/>
              </w:rPr>
              <w:t xml:space="preserve">1.11 to </w:t>
            </w:r>
            <w:r>
              <w:rPr>
                <w:rFonts w:cs="Arial"/>
                <w:color w:val="000000"/>
                <w:lang w:val="en-US"/>
              </w:rPr>
              <w:t>−</w:t>
            </w:r>
            <w:r w:rsidRPr="00853B62">
              <w:rPr>
                <w:rFonts w:cs="Arial"/>
                <w:color w:val="000000"/>
                <w:lang w:val="en-US"/>
              </w:rPr>
              <w:t>0.10</w:t>
            </w:r>
            <w:r>
              <w:rPr>
                <w:rFonts w:cs="Arial"/>
                <w:color w:val="000000"/>
                <w:lang w:val="en-US"/>
              </w:rPr>
              <w:t>)</w:t>
            </w:r>
          </w:p>
        </w:tc>
        <w:tc>
          <w:tcPr>
            <w:tcW w:w="1577" w:type="dxa"/>
            <w:vAlign w:val="center"/>
          </w:tcPr>
          <w:p w14:paraId="64EACE9F" w14:textId="77777777" w:rsidR="00631E45" w:rsidRPr="00853B62" w:rsidRDefault="00631E45" w:rsidP="00140D4F">
            <w:pPr>
              <w:pStyle w:val="Tabletext"/>
              <w:jc w:val="center"/>
              <w:rPr>
                <w:rFonts w:cs="Arial"/>
                <w:color w:val="000000"/>
                <w:lang w:val="en-US"/>
              </w:rPr>
            </w:pPr>
            <w:r w:rsidRPr="00853B62">
              <w:rPr>
                <w:rFonts w:cs="Arial"/>
                <w:color w:val="000000"/>
                <w:lang w:val="en-US"/>
              </w:rPr>
              <w:t>0.02</w:t>
            </w:r>
          </w:p>
        </w:tc>
        <w:tc>
          <w:tcPr>
            <w:tcW w:w="1662" w:type="dxa"/>
            <w:vAlign w:val="center"/>
          </w:tcPr>
          <w:p w14:paraId="1F0593CA" w14:textId="77777777" w:rsidR="00631E45" w:rsidRPr="00853B62" w:rsidRDefault="00631E45" w:rsidP="00140D4F">
            <w:pPr>
              <w:pStyle w:val="Tabletext"/>
              <w:jc w:val="center"/>
              <w:rPr>
                <w:rFonts w:cs="Arial"/>
                <w:color w:val="000000"/>
                <w:lang w:val="en-US"/>
              </w:rPr>
            </w:pPr>
            <w:r w:rsidRPr="00853B62">
              <w:rPr>
                <w:rFonts w:cs="Arial"/>
                <w:color w:val="000000"/>
                <w:lang w:val="en-US"/>
              </w:rPr>
              <w:t>11948/11/0</w:t>
            </w:r>
          </w:p>
        </w:tc>
        <w:tc>
          <w:tcPr>
            <w:tcW w:w="1560" w:type="dxa"/>
            <w:vAlign w:val="center"/>
          </w:tcPr>
          <w:p w14:paraId="340360AF" w14:textId="77777777" w:rsidR="00631E45" w:rsidRPr="00853B62" w:rsidRDefault="00631E45" w:rsidP="00140D4F">
            <w:pPr>
              <w:pStyle w:val="Tabletext"/>
              <w:jc w:val="center"/>
              <w:rPr>
                <w:rFonts w:cs="Arial"/>
                <w:color w:val="000000"/>
                <w:lang w:val="en-US"/>
              </w:rPr>
            </w:pPr>
            <w:r>
              <w:rPr>
                <w:rFonts w:cs="Arial"/>
                <w:color w:val="000000"/>
                <w:lang w:val="en-US"/>
              </w:rPr>
              <w:t>−</w:t>
            </w:r>
            <w:r w:rsidRPr="00853B62">
              <w:rPr>
                <w:rFonts w:cs="Arial"/>
                <w:color w:val="000000"/>
                <w:lang w:val="en-US"/>
              </w:rPr>
              <w:t xml:space="preserve">0.70 </w:t>
            </w:r>
            <w:r>
              <w:rPr>
                <w:rFonts w:cs="Arial"/>
                <w:color w:val="000000"/>
                <w:lang w:val="en-US"/>
              </w:rPr>
              <w:t>(−</w:t>
            </w:r>
            <w:r w:rsidRPr="00853B62">
              <w:rPr>
                <w:rFonts w:cs="Arial"/>
                <w:color w:val="000000"/>
                <w:lang w:val="en-US"/>
              </w:rPr>
              <w:t xml:space="preserve">1.24 to </w:t>
            </w:r>
            <w:r>
              <w:rPr>
                <w:rFonts w:cs="Arial"/>
                <w:color w:val="000000"/>
                <w:lang w:val="en-US"/>
              </w:rPr>
              <w:t>−</w:t>
            </w:r>
            <w:r w:rsidRPr="00853B62">
              <w:rPr>
                <w:rFonts w:cs="Arial"/>
                <w:color w:val="000000"/>
                <w:lang w:val="en-US"/>
              </w:rPr>
              <w:t>0.16</w:t>
            </w:r>
            <w:r>
              <w:rPr>
                <w:rFonts w:cs="Arial"/>
                <w:color w:val="000000"/>
                <w:lang w:val="en-US"/>
              </w:rPr>
              <w:t>)</w:t>
            </w:r>
          </w:p>
        </w:tc>
        <w:tc>
          <w:tcPr>
            <w:tcW w:w="1526" w:type="dxa"/>
            <w:vAlign w:val="center"/>
          </w:tcPr>
          <w:p w14:paraId="00A0EB2D" w14:textId="77777777" w:rsidR="00631E45" w:rsidRPr="00853B62" w:rsidRDefault="00631E45" w:rsidP="00140D4F">
            <w:pPr>
              <w:pStyle w:val="Tabletext"/>
              <w:jc w:val="center"/>
              <w:rPr>
                <w:rFonts w:cs="Arial"/>
                <w:color w:val="000000"/>
                <w:lang w:val="en-US"/>
              </w:rPr>
            </w:pPr>
            <w:r w:rsidRPr="00853B62">
              <w:rPr>
                <w:rFonts w:cs="Arial"/>
                <w:color w:val="000000"/>
                <w:lang w:val="en-US"/>
              </w:rPr>
              <w:t>0.011</w:t>
            </w:r>
          </w:p>
        </w:tc>
      </w:tr>
      <w:tr w:rsidR="00631E45" w14:paraId="320A79E6" w14:textId="77777777" w:rsidTr="00140D4F">
        <w:tc>
          <w:tcPr>
            <w:tcW w:w="1777" w:type="dxa"/>
          </w:tcPr>
          <w:p w14:paraId="73BD6D20" w14:textId="77777777" w:rsidR="00631E45" w:rsidRDefault="00631E45" w:rsidP="00140D4F">
            <w:pPr>
              <w:pStyle w:val="Tabletext"/>
              <w:rPr>
                <w:lang w:val="en-US"/>
              </w:rPr>
            </w:pPr>
          </w:p>
        </w:tc>
        <w:tc>
          <w:tcPr>
            <w:tcW w:w="2499" w:type="dxa"/>
            <w:vAlign w:val="center"/>
          </w:tcPr>
          <w:p w14:paraId="451061D5" w14:textId="77777777" w:rsidR="00631E45" w:rsidRPr="00853B62" w:rsidRDefault="00631E45" w:rsidP="00140D4F">
            <w:pPr>
              <w:pStyle w:val="Tabletext"/>
              <w:rPr>
                <w:rFonts w:cs="Arial"/>
                <w:color w:val="000000"/>
                <w:lang w:val="en-US"/>
              </w:rPr>
            </w:pPr>
            <w:r w:rsidRPr="00853B62">
              <w:rPr>
                <w:rFonts w:cs="Arial"/>
                <w:color w:val="000000"/>
                <w:lang w:val="en-US"/>
              </w:rPr>
              <w:t>1:153685067:C:T</w:t>
            </w:r>
          </w:p>
        </w:tc>
        <w:tc>
          <w:tcPr>
            <w:tcW w:w="1662" w:type="dxa"/>
            <w:vAlign w:val="center"/>
          </w:tcPr>
          <w:p w14:paraId="2085EFF0" w14:textId="77777777" w:rsidR="00631E45" w:rsidRPr="00853B62" w:rsidRDefault="00631E45" w:rsidP="00140D4F">
            <w:pPr>
              <w:pStyle w:val="Tabletext"/>
              <w:jc w:val="center"/>
              <w:rPr>
                <w:rFonts w:cs="Arial"/>
                <w:color w:val="000000"/>
                <w:lang w:val="en-US"/>
              </w:rPr>
            </w:pPr>
            <w:r w:rsidRPr="00853B62">
              <w:rPr>
                <w:rFonts w:cs="Arial"/>
                <w:color w:val="000000"/>
                <w:lang w:val="en-US"/>
              </w:rPr>
              <w:t>300752/23/0</w:t>
            </w:r>
          </w:p>
        </w:tc>
        <w:tc>
          <w:tcPr>
            <w:tcW w:w="1695" w:type="dxa"/>
            <w:vAlign w:val="center"/>
          </w:tcPr>
          <w:p w14:paraId="4D528F92" w14:textId="77777777" w:rsidR="00631E45" w:rsidRPr="00853B62" w:rsidRDefault="00631E45" w:rsidP="00140D4F">
            <w:pPr>
              <w:pStyle w:val="Tabletext"/>
              <w:jc w:val="center"/>
              <w:rPr>
                <w:rFonts w:cs="Arial"/>
                <w:color w:val="000000"/>
                <w:lang w:val="en-US"/>
              </w:rPr>
            </w:pPr>
            <w:r>
              <w:rPr>
                <w:rFonts w:cs="Arial"/>
                <w:color w:val="000000"/>
                <w:lang w:val="en-US"/>
              </w:rPr>
              <w:t>−</w:t>
            </w:r>
            <w:r w:rsidRPr="00853B62">
              <w:rPr>
                <w:rFonts w:cs="Arial"/>
                <w:color w:val="000000"/>
                <w:lang w:val="en-US"/>
              </w:rPr>
              <w:t xml:space="preserve">0.39 </w:t>
            </w:r>
            <w:r>
              <w:rPr>
                <w:rFonts w:cs="Arial"/>
                <w:color w:val="000000"/>
                <w:lang w:val="en-US"/>
              </w:rPr>
              <w:t>(−</w:t>
            </w:r>
            <w:r w:rsidRPr="00853B62">
              <w:rPr>
                <w:rFonts w:cs="Arial"/>
                <w:color w:val="000000"/>
                <w:lang w:val="en-US"/>
              </w:rPr>
              <w:t xml:space="preserve">0.74 to </w:t>
            </w:r>
            <w:r>
              <w:rPr>
                <w:rFonts w:cs="Arial"/>
                <w:color w:val="000000"/>
                <w:lang w:val="en-US"/>
              </w:rPr>
              <w:t>−</w:t>
            </w:r>
            <w:r w:rsidRPr="00853B62">
              <w:rPr>
                <w:rFonts w:cs="Arial"/>
                <w:color w:val="000000"/>
                <w:lang w:val="en-US"/>
              </w:rPr>
              <w:t>0.03</w:t>
            </w:r>
            <w:r>
              <w:rPr>
                <w:rFonts w:cs="Arial"/>
                <w:color w:val="000000"/>
                <w:lang w:val="en-US"/>
              </w:rPr>
              <w:t>)</w:t>
            </w:r>
          </w:p>
        </w:tc>
        <w:tc>
          <w:tcPr>
            <w:tcW w:w="1577" w:type="dxa"/>
            <w:vAlign w:val="center"/>
          </w:tcPr>
          <w:p w14:paraId="735AB585" w14:textId="77777777" w:rsidR="00631E45" w:rsidRPr="00853B62" w:rsidRDefault="00631E45" w:rsidP="00140D4F">
            <w:pPr>
              <w:pStyle w:val="Tabletext"/>
              <w:jc w:val="center"/>
              <w:rPr>
                <w:rFonts w:cs="Arial"/>
                <w:color w:val="000000"/>
                <w:lang w:val="en-US"/>
              </w:rPr>
            </w:pPr>
            <w:r w:rsidRPr="00853B62">
              <w:rPr>
                <w:rFonts w:cs="Arial"/>
                <w:color w:val="000000"/>
                <w:lang w:val="en-US"/>
              </w:rPr>
              <w:t>0.032</w:t>
            </w:r>
          </w:p>
        </w:tc>
        <w:tc>
          <w:tcPr>
            <w:tcW w:w="1662" w:type="dxa"/>
            <w:vAlign w:val="center"/>
          </w:tcPr>
          <w:p w14:paraId="79F29537" w14:textId="77777777" w:rsidR="00631E45" w:rsidRPr="00853B62" w:rsidRDefault="00631E45" w:rsidP="00140D4F">
            <w:pPr>
              <w:pStyle w:val="Tabletext"/>
              <w:jc w:val="center"/>
              <w:rPr>
                <w:rFonts w:cs="Arial"/>
                <w:color w:val="000000"/>
                <w:lang w:val="en-US"/>
              </w:rPr>
            </w:pPr>
            <w:r w:rsidRPr="00853B62">
              <w:rPr>
                <w:rFonts w:cs="Arial"/>
                <w:color w:val="000000"/>
                <w:lang w:val="en-US"/>
              </w:rPr>
              <w:t>300564/23/0</w:t>
            </w:r>
          </w:p>
        </w:tc>
        <w:tc>
          <w:tcPr>
            <w:tcW w:w="1560" w:type="dxa"/>
            <w:vAlign w:val="center"/>
          </w:tcPr>
          <w:p w14:paraId="6A536061" w14:textId="77777777" w:rsidR="00631E45" w:rsidRPr="00853B62" w:rsidRDefault="00631E45" w:rsidP="00140D4F">
            <w:pPr>
              <w:pStyle w:val="Tabletext"/>
              <w:jc w:val="center"/>
              <w:rPr>
                <w:rFonts w:cs="Arial"/>
                <w:color w:val="000000"/>
                <w:lang w:val="en-US"/>
              </w:rPr>
            </w:pPr>
            <w:r>
              <w:rPr>
                <w:rFonts w:cs="Arial"/>
                <w:color w:val="000000"/>
                <w:lang w:val="en-US"/>
              </w:rPr>
              <w:t>−</w:t>
            </w:r>
            <w:r w:rsidRPr="00853B62">
              <w:rPr>
                <w:rFonts w:cs="Arial"/>
                <w:color w:val="000000"/>
                <w:lang w:val="en-US"/>
              </w:rPr>
              <w:t xml:space="preserve">0.28 </w:t>
            </w:r>
            <w:r>
              <w:rPr>
                <w:rFonts w:cs="Arial"/>
                <w:color w:val="000000"/>
                <w:lang w:val="en-US"/>
              </w:rPr>
              <w:t>(−</w:t>
            </w:r>
            <w:r w:rsidRPr="00853B62">
              <w:rPr>
                <w:rFonts w:cs="Arial"/>
                <w:color w:val="000000"/>
                <w:lang w:val="en-US"/>
              </w:rPr>
              <w:t>0.66 to 0.10</w:t>
            </w:r>
            <w:r>
              <w:rPr>
                <w:rFonts w:cs="Arial"/>
                <w:color w:val="000000"/>
                <w:lang w:val="en-US"/>
              </w:rPr>
              <w:t>)</w:t>
            </w:r>
          </w:p>
        </w:tc>
        <w:tc>
          <w:tcPr>
            <w:tcW w:w="1526" w:type="dxa"/>
            <w:vAlign w:val="center"/>
          </w:tcPr>
          <w:p w14:paraId="1BA55DC1" w14:textId="77777777" w:rsidR="00631E45" w:rsidRPr="00853B62" w:rsidRDefault="00631E45" w:rsidP="00140D4F">
            <w:pPr>
              <w:pStyle w:val="Tabletext"/>
              <w:jc w:val="center"/>
              <w:rPr>
                <w:rFonts w:cs="Arial"/>
                <w:color w:val="000000"/>
                <w:lang w:val="en-US"/>
              </w:rPr>
            </w:pPr>
            <w:r w:rsidRPr="00853B62">
              <w:rPr>
                <w:rFonts w:cs="Arial"/>
                <w:color w:val="000000"/>
                <w:lang w:val="en-US"/>
              </w:rPr>
              <w:t>0.151</w:t>
            </w:r>
          </w:p>
        </w:tc>
      </w:tr>
      <w:tr w:rsidR="00631E45" w14:paraId="355F903A" w14:textId="77777777" w:rsidTr="00140D4F">
        <w:tc>
          <w:tcPr>
            <w:tcW w:w="1777" w:type="dxa"/>
          </w:tcPr>
          <w:p w14:paraId="56F33CA7" w14:textId="77777777" w:rsidR="00631E45" w:rsidRDefault="00631E45" w:rsidP="00140D4F">
            <w:pPr>
              <w:pStyle w:val="Tabletext"/>
              <w:rPr>
                <w:lang w:val="en-US"/>
              </w:rPr>
            </w:pPr>
          </w:p>
        </w:tc>
        <w:tc>
          <w:tcPr>
            <w:tcW w:w="2499" w:type="dxa"/>
            <w:vAlign w:val="center"/>
          </w:tcPr>
          <w:p w14:paraId="4C6AB32D" w14:textId="77777777" w:rsidR="00631E45" w:rsidRPr="00853B62" w:rsidRDefault="00631E45" w:rsidP="00140D4F">
            <w:pPr>
              <w:pStyle w:val="Tabletext"/>
              <w:rPr>
                <w:rFonts w:cs="Arial"/>
                <w:color w:val="000000"/>
                <w:lang w:val="en-US"/>
              </w:rPr>
            </w:pPr>
            <w:r w:rsidRPr="00853B62">
              <w:rPr>
                <w:rFonts w:cs="Arial"/>
                <w:color w:val="000000"/>
                <w:lang w:val="en-US"/>
              </w:rPr>
              <w:t>1:153685821:G:A**</w:t>
            </w:r>
          </w:p>
        </w:tc>
        <w:tc>
          <w:tcPr>
            <w:tcW w:w="1662" w:type="dxa"/>
            <w:vAlign w:val="center"/>
          </w:tcPr>
          <w:p w14:paraId="34689D64" w14:textId="77777777" w:rsidR="00631E45" w:rsidRPr="00853B62" w:rsidRDefault="00631E45" w:rsidP="00140D4F">
            <w:pPr>
              <w:pStyle w:val="Tabletext"/>
              <w:jc w:val="center"/>
              <w:rPr>
                <w:rFonts w:cs="Arial"/>
                <w:color w:val="000000"/>
                <w:lang w:val="en-US"/>
              </w:rPr>
            </w:pPr>
            <w:r w:rsidRPr="00853B62">
              <w:rPr>
                <w:rFonts w:cs="Arial"/>
                <w:color w:val="000000"/>
                <w:lang w:val="en-US"/>
              </w:rPr>
              <w:t>315707/2169/2</w:t>
            </w:r>
          </w:p>
        </w:tc>
        <w:tc>
          <w:tcPr>
            <w:tcW w:w="1695" w:type="dxa"/>
            <w:vAlign w:val="center"/>
          </w:tcPr>
          <w:p w14:paraId="2C6AC937" w14:textId="77777777" w:rsidR="00631E45" w:rsidRPr="00853B62" w:rsidRDefault="00631E45" w:rsidP="00140D4F">
            <w:pPr>
              <w:pStyle w:val="Tabletext"/>
              <w:jc w:val="center"/>
              <w:rPr>
                <w:rFonts w:cs="Arial"/>
                <w:color w:val="000000"/>
                <w:lang w:val="en-US"/>
              </w:rPr>
            </w:pPr>
            <w:r>
              <w:rPr>
                <w:rFonts w:cs="Arial"/>
                <w:color w:val="000000"/>
                <w:lang w:val="en-US"/>
              </w:rPr>
              <w:t>−</w:t>
            </w:r>
            <w:r w:rsidRPr="00853B62">
              <w:rPr>
                <w:rFonts w:cs="Arial"/>
                <w:color w:val="000000"/>
                <w:lang w:val="en-US"/>
              </w:rPr>
              <w:t xml:space="preserve">0.07 </w:t>
            </w:r>
            <w:r>
              <w:rPr>
                <w:rFonts w:cs="Arial"/>
                <w:color w:val="000000"/>
                <w:lang w:val="en-US"/>
              </w:rPr>
              <w:t>(−</w:t>
            </w:r>
            <w:r w:rsidRPr="00853B62">
              <w:rPr>
                <w:rFonts w:cs="Arial"/>
                <w:color w:val="000000"/>
                <w:lang w:val="en-US"/>
              </w:rPr>
              <w:t xml:space="preserve">0.10 to </w:t>
            </w:r>
            <w:r>
              <w:rPr>
                <w:rFonts w:cs="Arial"/>
                <w:color w:val="000000"/>
                <w:lang w:val="en-US"/>
              </w:rPr>
              <w:t>−</w:t>
            </w:r>
            <w:r w:rsidRPr="00853B62">
              <w:rPr>
                <w:rFonts w:cs="Arial"/>
                <w:color w:val="000000"/>
                <w:lang w:val="en-US"/>
              </w:rPr>
              <w:t>0.03</w:t>
            </w:r>
            <w:r>
              <w:rPr>
                <w:rFonts w:cs="Arial"/>
                <w:color w:val="000000"/>
                <w:lang w:val="en-US"/>
              </w:rPr>
              <w:t>)</w:t>
            </w:r>
          </w:p>
        </w:tc>
        <w:tc>
          <w:tcPr>
            <w:tcW w:w="1577" w:type="dxa"/>
            <w:vAlign w:val="center"/>
          </w:tcPr>
          <w:p w14:paraId="17B60C30" w14:textId="77777777" w:rsidR="00631E45" w:rsidRPr="00853B62" w:rsidRDefault="00631E45" w:rsidP="00140D4F">
            <w:pPr>
              <w:pStyle w:val="Tabletext"/>
              <w:jc w:val="center"/>
              <w:rPr>
                <w:rFonts w:cs="Arial"/>
                <w:color w:val="000000"/>
                <w:lang w:val="en-US"/>
              </w:rPr>
            </w:pPr>
            <w:r w:rsidRPr="00853B62">
              <w:rPr>
                <w:rFonts w:cs="Arial"/>
                <w:color w:val="000000"/>
                <w:lang w:val="en-US"/>
              </w:rPr>
              <w:t>0.00031</w:t>
            </w:r>
          </w:p>
        </w:tc>
        <w:tc>
          <w:tcPr>
            <w:tcW w:w="1662" w:type="dxa"/>
            <w:vAlign w:val="center"/>
          </w:tcPr>
          <w:p w14:paraId="3DFE52AC" w14:textId="77777777" w:rsidR="00631E45" w:rsidRPr="00853B62" w:rsidRDefault="00631E45" w:rsidP="00140D4F">
            <w:pPr>
              <w:pStyle w:val="Tabletext"/>
              <w:jc w:val="center"/>
              <w:rPr>
                <w:rFonts w:cs="Arial"/>
                <w:color w:val="000000"/>
                <w:lang w:val="en-US"/>
              </w:rPr>
            </w:pPr>
            <w:r w:rsidRPr="00853B62">
              <w:rPr>
                <w:rFonts w:cs="Arial"/>
                <w:color w:val="000000"/>
                <w:lang w:val="en-US"/>
              </w:rPr>
              <w:t>315507/2168/2</w:t>
            </w:r>
          </w:p>
        </w:tc>
        <w:tc>
          <w:tcPr>
            <w:tcW w:w="1560" w:type="dxa"/>
            <w:vAlign w:val="center"/>
          </w:tcPr>
          <w:p w14:paraId="60B66407" w14:textId="77777777" w:rsidR="00631E45" w:rsidRPr="00853B62" w:rsidRDefault="00631E45" w:rsidP="00140D4F">
            <w:pPr>
              <w:pStyle w:val="Tabletext"/>
              <w:jc w:val="center"/>
              <w:rPr>
                <w:rFonts w:cs="Arial"/>
                <w:color w:val="000000"/>
                <w:lang w:val="en-US"/>
              </w:rPr>
            </w:pPr>
            <w:r>
              <w:rPr>
                <w:rFonts w:cs="Arial"/>
                <w:color w:val="000000"/>
                <w:lang w:val="en-US"/>
              </w:rPr>
              <w:t>−</w:t>
            </w:r>
            <w:r w:rsidRPr="00853B62">
              <w:rPr>
                <w:rFonts w:cs="Arial"/>
                <w:color w:val="000000"/>
                <w:lang w:val="en-US"/>
              </w:rPr>
              <w:t xml:space="preserve">0.07 </w:t>
            </w:r>
            <w:r>
              <w:rPr>
                <w:rFonts w:cs="Arial"/>
                <w:color w:val="000000"/>
                <w:lang w:val="en-US"/>
              </w:rPr>
              <w:t>(−</w:t>
            </w:r>
            <w:r w:rsidRPr="00853B62">
              <w:rPr>
                <w:rFonts w:cs="Arial"/>
                <w:color w:val="000000"/>
                <w:lang w:val="en-US"/>
              </w:rPr>
              <w:t xml:space="preserve">0.11 to </w:t>
            </w:r>
            <w:r>
              <w:rPr>
                <w:rFonts w:cs="Arial"/>
                <w:color w:val="000000"/>
                <w:lang w:val="en-US"/>
              </w:rPr>
              <w:t>−</w:t>
            </w:r>
            <w:r w:rsidRPr="00853B62">
              <w:rPr>
                <w:rFonts w:cs="Arial"/>
                <w:color w:val="000000"/>
                <w:lang w:val="en-US"/>
              </w:rPr>
              <w:t>0.03</w:t>
            </w:r>
            <w:r>
              <w:rPr>
                <w:rFonts w:cs="Arial"/>
                <w:color w:val="000000"/>
                <w:lang w:val="en-US"/>
              </w:rPr>
              <w:t>)</w:t>
            </w:r>
          </w:p>
        </w:tc>
        <w:tc>
          <w:tcPr>
            <w:tcW w:w="1526" w:type="dxa"/>
            <w:vAlign w:val="center"/>
          </w:tcPr>
          <w:p w14:paraId="50284EB0" w14:textId="77777777" w:rsidR="00631E45" w:rsidRPr="00853B62" w:rsidRDefault="00631E45" w:rsidP="00140D4F">
            <w:pPr>
              <w:pStyle w:val="Tabletext"/>
              <w:jc w:val="center"/>
              <w:rPr>
                <w:rFonts w:cs="Arial"/>
                <w:color w:val="000000"/>
                <w:lang w:val="en-US"/>
              </w:rPr>
            </w:pPr>
            <w:r w:rsidRPr="00853B62">
              <w:rPr>
                <w:rFonts w:cs="Arial"/>
                <w:color w:val="000000"/>
                <w:lang w:val="en-US"/>
              </w:rPr>
              <w:t>0.00035</w:t>
            </w:r>
          </w:p>
        </w:tc>
      </w:tr>
      <w:tr w:rsidR="00631E45" w14:paraId="2ABA5311" w14:textId="77777777" w:rsidTr="00140D4F">
        <w:tc>
          <w:tcPr>
            <w:tcW w:w="1777" w:type="dxa"/>
          </w:tcPr>
          <w:p w14:paraId="2E2CD631" w14:textId="77777777" w:rsidR="00631E45" w:rsidRDefault="00631E45" w:rsidP="00140D4F">
            <w:pPr>
              <w:pStyle w:val="Tabletext"/>
              <w:rPr>
                <w:lang w:val="en-US"/>
              </w:rPr>
            </w:pPr>
          </w:p>
        </w:tc>
        <w:tc>
          <w:tcPr>
            <w:tcW w:w="2499" w:type="dxa"/>
            <w:vAlign w:val="center"/>
          </w:tcPr>
          <w:p w14:paraId="0921D678" w14:textId="77777777" w:rsidR="00631E45" w:rsidRPr="00853B62" w:rsidRDefault="00631E45" w:rsidP="00140D4F">
            <w:pPr>
              <w:pStyle w:val="Tabletext"/>
              <w:rPr>
                <w:rFonts w:cs="Arial"/>
                <w:color w:val="000000"/>
                <w:lang w:val="en-US"/>
              </w:rPr>
            </w:pPr>
            <w:r w:rsidRPr="00853B62">
              <w:rPr>
                <w:rFonts w:cs="Arial"/>
                <w:color w:val="000000"/>
                <w:lang w:val="en-US"/>
              </w:rPr>
              <w:t>1:153686205:T:C</w:t>
            </w:r>
          </w:p>
        </w:tc>
        <w:tc>
          <w:tcPr>
            <w:tcW w:w="1662" w:type="dxa"/>
            <w:vAlign w:val="center"/>
          </w:tcPr>
          <w:p w14:paraId="722D63B3" w14:textId="77777777" w:rsidR="00631E45" w:rsidRPr="00853B62" w:rsidRDefault="00631E45" w:rsidP="00140D4F">
            <w:pPr>
              <w:pStyle w:val="Tabletext"/>
              <w:jc w:val="center"/>
              <w:rPr>
                <w:rFonts w:cs="Arial"/>
                <w:color w:val="000000"/>
                <w:lang w:val="en-US"/>
              </w:rPr>
            </w:pPr>
            <w:r w:rsidRPr="00853B62">
              <w:rPr>
                <w:rFonts w:cs="Arial"/>
                <w:color w:val="000000"/>
                <w:lang w:val="en-US"/>
              </w:rPr>
              <w:t>288466/60/0</w:t>
            </w:r>
          </w:p>
        </w:tc>
        <w:tc>
          <w:tcPr>
            <w:tcW w:w="1695" w:type="dxa"/>
            <w:vAlign w:val="center"/>
          </w:tcPr>
          <w:p w14:paraId="5256CD60" w14:textId="77777777" w:rsidR="00631E45" w:rsidRPr="00853B62" w:rsidRDefault="00631E45" w:rsidP="00140D4F">
            <w:pPr>
              <w:pStyle w:val="Tabletext"/>
              <w:jc w:val="center"/>
              <w:rPr>
                <w:rFonts w:cs="Arial"/>
                <w:color w:val="000000"/>
                <w:lang w:val="en-US"/>
              </w:rPr>
            </w:pPr>
            <w:r>
              <w:rPr>
                <w:rFonts w:cs="Arial"/>
                <w:color w:val="000000"/>
                <w:lang w:val="en-US"/>
              </w:rPr>
              <w:t>−</w:t>
            </w:r>
            <w:r w:rsidRPr="00853B62">
              <w:rPr>
                <w:rFonts w:cs="Arial"/>
                <w:color w:val="000000"/>
                <w:lang w:val="en-US"/>
              </w:rPr>
              <w:t xml:space="preserve">0.23 </w:t>
            </w:r>
            <w:r>
              <w:rPr>
                <w:rFonts w:cs="Arial"/>
                <w:color w:val="000000"/>
                <w:lang w:val="en-US"/>
              </w:rPr>
              <w:t>(−</w:t>
            </w:r>
            <w:r w:rsidRPr="00853B62">
              <w:rPr>
                <w:rFonts w:cs="Arial"/>
                <w:color w:val="000000"/>
                <w:lang w:val="en-US"/>
              </w:rPr>
              <w:t xml:space="preserve">0.45 to </w:t>
            </w:r>
            <w:r>
              <w:rPr>
                <w:rFonts w:cs="Arial"/>
                <w:color w:val="000000"/>
                <w:lang w:val="en-US"/>
              </w:rPr>
              <w:t>−</w:t>
            </w:r>
            <w:r w:rsidRPr="00853B62">
              <w:rPr>
                <w:rFonts w:cs="Arial"/>
                <w:color w:val="000000"/>
                <w:lang w:val="en-US"/>
              </w:rPr>
              <w:t>0.01</w:t>
            </w:r>
            <w:r>
              <w:rPr>
                <w:rFonts w:cs="Arial"/>
                <w:color w:val="000000"/>
                <w:lang w:val="en-US"/>
              </w:rPr>
              <w:t>)</w:t>
            </w:r>
          </w:p>
        </w:tc>
        <w:tc>
          <w:tcPr>
            <w:tcW w:w="1577" w:type="dxa"/>
            <w:vAlign w:val="center"/>
          </w:tcPr>
          <w:p w14:paraId="6711C5BF" w14:textId="77777777" w:rsidR="00631E45" w:rsidRPr="00853B62" w:rsidRDefault="00631E45" w:rsidP="00140D4F">
            <w:pPr>
              <w:pStyle w:val="Tabletext"/>
              <w:jc w:val="center"/>
              <w:rPr>
                <w:rFonts w:cs="Arial"/>
                <w:color w:val="000000"/>
                <w:lang w:val="en-US"/>
              </w:rPr>
            </w:pPr>
            <w:r w:rsidRPr="00853B62">
              <w:rPr>
                <w:rFonts w:cs="Arial"/>
                <w:color w:val="000000"/>
                <w:lang w:val="en-US"/>
              </w:rPr>
              <w:t>0.041</w:t>
            </w:r>
          </w:p>
        </w:tc>
        <w:tc>
          <w:tcPr>
            <w:tcW w:w="1662" w:type="dxa"/>
            <w:vAlign w:val="center"/>
          </w:tcPr>
          <w:p w14:paraId="2FDC237A" w14:textId="77777777" w:rsidR="00631E45" w:rsidRPr="00853B62" w:rsidRDefault="00631E45" w:rsidP="00140D4F">
            <w:pPr>
              <w:pStyle w:val="Tabletext"/>
              <w:jc w:val="center"/>
              <w:rPr>
                <w:rFonts w:cs="Arial"/>
                <w:color w:val="000000"/>
                <w:lang w:val="en-US"/>
              </w:rPr>
            </w:pPr>
            <w:r w:rsidRPr="00853B62">
              <w:rPr>
                <w:rFonts w:cs="Arial"/>
                <w:color w:val="000000"/>
                <w:lang w:val="en-US"/>
              </w:rPr>
              <w:t>288280/60/0</w:t>
            </w:r>
          </w:p>
        </w:tc>
        <w:tc>
          <w:tcPr>
            <w:tcW w:w="1560" w:type="dxa"/>
            <w:vAlign w:val="center"/>
          </w:tcPr>
          <w:p w14:paraId="2B49D929" w14:textId="77777777" w:rsidR="00631E45" w:rsidRPr="00853B62" w:rsidRDefault="00631E45" w:rsidP="00140D4F">
            <w:pPr>
              <w:pStyle w:val="Tabletext"/>
              <w:jc w:val="center"/>
              <w:rPr>
                <w:rFonts w:cs="Arial"/>
                <w:color w:val="000000"/>
                <w:lang w:val="en-US"/>
              </w:rPr>
            </w:pPr>
            <w:r>
              <w:rPr>
                <w:rFonts w:cs="Arial"/>
                <w:color w:val="000000"/>
                <w:lang w:val="en-US"/>
              </w:rPr>
              <w:t>−</w:t>
            </w:r>
            <w:r w:rsidRPr="00853B62">
              <w:rPr>
                <w:rFonts w:cs="Arial"/>
                <w:color w:val="000000"/>
                <w:lang w:val="en-US"/>
              </w:rPr>
              <w:t xml:space="preserve">0.12 </w:t>
            </w:r>
            <w:r>
              <w:rPr>
                <w:rFonts w:cs="Arial"/>
                <w:color w:val="000000"/>
                <w:lang w:val="en-US"/>
              </w:rPr>
              <w:t>(−</w:t>
            </w:r>
            <w:r w:rsidRPr="00853B62">
              <w:rPr>
                <w:rFonts w:cs="Arial"/>
                <w:color w:val="000000"/>
                <w:lang w:val="en-US"/>
              </w:rPr>
              <w:t>0.35 to 0.12</w:t>
            </w:r>
            <w:r>
              <w:rPr>
                <w:rFonts w:cs="Arial"/>
                <w:color w:val="000000"/>
                <w:lang w:val="en-US"/>
              </w:rPr>
              <w:t>)</w:t>
            </w:r>
          </w:p>
        </w:tc>
        <w:tc>
          <w:tcPr>
            <w:tcW w:w="1526" w:type="dxa"/>
            <w:vAlign w:val="center"/>
          </w:tcPr>
          <w:p w14:paraId="4B1CCB91" w14:textId="77777777" w:rsidR="00631E45" w:rsidRPr="00853B62" w:rsidRDefault="00631E45" w:rsidP="00140D4F">
            <w:pPr>
              <w:pStyle w:val="Tabletext"/>
              <w:jc w:val="center"/>
              <w:rPr>
                <w:rFonts w:cs="Arial"/>
                <w:color w:val="000000"/>
                <w:lang w:val="en-US"/>
              </w:rPr>
            </w:pPr>
            <w:r w:rsidRPr="00853B62">
              <w:rPr>
                <w:rFonts w:cs="Arial"/>
                <w:color w:val="000000"/>
                <w:lang w:val="en-US"/>
              </w:rPr>
              <w:t>0.323</w:t>
            </w:r>
          </w:p>
        </w:tc>
      </w:tr>
      <w:tr w:rsidR="00631E45" w14:paraId="733A7117" w14:textId="77777777" w:rsidTr="00140D4F">
        <w:tc>
          <w:tcPr>
            <w:tcW w:w="1777" w:type="dxa"/>
            <w:tcBorders>
              <w:bottom w:val="single" w:sz="4" w:space="0" w:color="auto"/>
            </w:tcBorders>
          </w:tcPr>
          <w:p w14:paraId="49118167" w14:textId="77777777" w:rsidR="00631E45" w:rsidRDefault="00631E45" w:rsidP="00140D4F">
            <w:pPr>
              <w:pStyle w:val="Tabletext"/>
              <w:rPr>
                <w:lang w:val="en-US"/>
              </w:rPr>
            </w:pPr>
          </w:p>
        </w:tc>
        <w:tc>
          <w:tcPr>
            <w:tcW w:w="2499" w:type="dxa"/>
            <w:tcBorders>
              <w:bottom w:val="single" w:sz="4" w:space="0" w:color="auto"/>
            </w:tcBorders>
            <w:vAlign w:val="center"/>
          </w:tcPr>
          <w:p w14:paraId="3F9E182C" w14:textId="77777777" w:rsidR="00631E45" w:rsidRPr="00853B62" w:rsidRDefault="00631E45" w:rsidP="00140D4F">
            <w:pPr>
              <w:pStyle w:val="Tabletext"/>
              <w:rPr>
                <w:rFonts w:cs="Arial"/>
                <w:lang w:val="en-US"/>
              </w:rPr>
            </w:pPr>
            <w:r w:rsidRPr="00853B62">
              <w:rPr>
                <w:rFonts w:cs="Arial"/>
                <w:color w:val="000000"/>
                <w:lang w:val="en-US"/>
              </w:rPr>
              <w:t>1:153686649:C:T</w:t>
            </w:r>
          </w:p>
        </w:tc>
        <w:tc>
          <w:tcPr>
            <w:tcW w:w="1662" w:type="dxa"/>
            <w:tcBorders>
              <w:bottom w:val="single" w:sz="4" w:space="0" w:color="auto"/>
            </w:tcBorders>
            <w:vAlign w:val="center"/>
          </w:tcPr>
          <w:p w14:paraId="2F121BF7" w14:textId="77777777" w:rsidR="00631E45" w:rsidRPr="00853B62" w:rsidRDefault="00631E45" w:rsidP="00140D4F">
            <w:pPr>
              <w:pStyle w:val="Tabletext"/>
              <w:jc w:val="center"/>
              <w:rPr>
                <w:rFonts w:cs="Arial"/>
                <w:lang w:val="en-US"/>
              </w:rPr>
            </w:pPr>
            <w:r w:rsidRPr="00853B62">
              <w:rPr>
                <w:rFonts w:cs="Arial"/>
                <w:color w:val="000000"/>
                <w:lang w:val="en-US"/>
              </w:rPr>
              <w:t>292706/30/0</w:t>
            </w:r>
          </w:p>
        </w:tc>
        <w:tc>
          <w:tcPr>
            <w:tcW w:w="1695" w:type="dxa"/>
            <w:tcBorders>
              <w:bottom w:val="single" w:sz="4" w:space="0" w:color="auto"/>
            </w:tcBorders>
            <w:vAlign w:val="center"/>
          </w:tcPr>
          <w:p w14:paraId="64C78D3F" w14:textId="77777777" w:rsidR="00631E45" w:rsidRPr="00853B62" w:rsidRDefault="00631E45" w:rsidP="00140D4F">
            <w:pPr>
              <w:pStyle w:val="Tabletext"/>
              <w:jc w:val="center"/>
              <w:rPr>
                <w:rFonts w:cs="Arial"/>
                <w:lang w:val="en-US"/>
              </w:rPr>
            </w:pPr>
            <w:r>
              <w:rPr>
                <w:rFonts w:cs="Arial"/>
                <w:color w:val="000000"/>
                <w:lang w:val="en-US"/>
              </w:rPr>
              <w:t>−</w:t>
            </w:r>
            <w:r w:rsidRPr="00853B62">
              <w:rPr>
                <w:rFonts w:cs="Arial"/>
                <w:color w:val="000000"/>
                <w:lang w:val="en-US"/>
              </w:rPr>
              <w:t xml:space="preserve">0.32 </w:t>
            </w:r>
            <w:r>
              <w:rPr>
                <w:rFonts w:cs="Arial"/>
                <w:color w:val="000000"/>
                <w:lang w:val="en-US"/>
              </w:rPr>
              <w:t>(−</w:t>
            </w:r>
            <w:r w:rsidRPr="00853B62">
              <w:rPr>
                <w:rFonts w:cs="Arial"/>
                <w:color w:val="000000"/>
                <w:lang w:val="en-US"/>
              </w:rPr>
              <w:t xml:space="preserve">0.63 to </w:t>
            </w:r>
            <w:r>
              <w:rPr>
                <w:rFonts w:cs="Arial"/>
                <w:color w:val="000000"/>
                <w:lang w:val="en-US"/>
              </w:rPr>
              <w:t>−</w:t>
            </w:r>
            <w:r w:rsidRPr="00853B62">
              <w:rPr>
                <w:rFonts w:cs="Arial"/>
                <w:color w:val="000000"/>
                <w:lang w:val="en-US"/>
              </w:rPr>
              <w:t>0.01</w:t>
            </w:r>
            <w:r>
              <w:rPr>
                <w:rFonts w:cs="Arial"/>
                <w:color w:val="000000"/>
                <w:lang w:val="en-US"/>
              </w:rPr>
              <w:t>)</w:t>
            </w:r>
          </w:p>
        </w:tc>
        <w:tc>
          <w:tcPr>
            <w:tcW w:w="1577" w:type="dxa"/>
            <w:tcBorders>
              <w:bottom w:val="single" w:sz="4" w:space="0" w:color="auto"/>
            </w:tcBorders>
            <w:vAlign w:val="center"/>
          </w:tcPr>
          <w:p w14:paraId="5682A4C5" w14:textId="77777777" w:rsidR="00631E45" w:rsidRPr="00853B62" w:rsidRDefault="00631E45" w:rsidP="00140D4F">
            <w:pPr>
              <w:pStyle w:val="Tabletext"/>
              <w:jc w:val="center"/>
              <w:rPr>
                <w:rFonts w:cs="Arial"/>
                <w:lang w:val="en-US"/>
              </w:rPr>
            </w:pPr>
            <w:r w:rsidRPr="00853B62">
              <w:rPr>
                <w:rFonts w:cs="Arial"/>
                <w:color w:val="000000"/>
                <w:lang w:val="en-US"/>
              </w:rPr>
              <w:t>0.046</w:t>
            </w:r>
          </w:p>
        </w:tc>
        <w:tc>
          <w:tcPr>
            <w:tcW w:w="1662" w:type="dxa"/>
            <w:tcBorders>
              <w:bottom w:val="single" w:sz="4" w:space="0" w:color="auto"/>
            </w:tcBorders>
            <w:vAlign w:val="center"/>
          </w:tcPr>
          <w:p w14:paraId="6CF7EF35" w14:textId="77777777" w:rsidR="00631E45" w:rsidRPr="00853B62" w:rsidRDefault="00631E45" w:rsidP="00140D4F">
            <w:pPr>
              <w:pStyle w:val="Tabletext"/>
              <w:jc w:val="center"/>
              <w:rPr>
                <w:rFonts w:cs="Arial"/>
                <w:lang w:val="en-US"/>
              </w:rPr>
            </w:pPr>
            <w:r w:rsidRPr="00853B62">
              <w:rPr>
                <w:rFonts w:cs="Arial"/>
                <w:color w:val="000000"/>
                <w:lang w:val="en-US"/>
              </w:rPr>
              <w:t>292520/30/0</w:t>
            </w:r>
          </w:p>
        </w:tc>
        <w:tc>
          <w:tcPr>
            <w:tcW w:w="1560" w:type="dxa"/>
            <w:tcBorders>
              <w:bottom w:val="single" w:sz="4" w:space="0" w:color="auto"/>
            </w:tcBorders>
            <w:vAlign w:val="center"/>
          </w:tcPr>
          <w:p w14:paraId="7EA0B5B1" w14:textId="77777777" w:rsidR="00631E45" w:rsidRPr="00853B62" w:rsidRDefault="00631E45" w:rsidP="00140D4F">
            <w:pPr>
              <w:pStyle w:val="Tabletext"/>
              <w:jc w:val="center"/>
              <w:rPr>
                <w:rFonts w:cs="Arial"/>
                <w:lang w:val="en-US"/>
              </w:rPr>
            </w:pPr>
            <w:r>
              <w:rPr>
                <w:rFonts w:cs="Arial"/>
                <w:color w:val="000000"/>
                <w:lang w:val="en-US"/>
              </w:rPr>
              <w:t>−</w:t>
            </w:r>
            <w:r w:rsidRPr="00853B62">
              <w:rPr>
                <w:rFonts w:cs="Arial"/>
                <w:color w:val="000000"/>
                <w:lang w:val="en-US"/>
              </w:rPr>
              <w:t xml:space="preserve">0.33 </w:t>
            </w:r>
            <w:r>
              <w:rPr>
                <w:rFonts w:cs="Arial"/>
                <w:color w:val="000000"/>
                <w:lang w:val="en-US"/>
              </w:rPr>
              <w:t>(−</w:t>
            </w:r>
            <w:r w:rsidRPr="00853B62">
              <w:rPr>
                <w:rFonts w:cs="Arial"/>
                <w:color w:val="000000"/>
                <w:lang w:val="en-US"/>
              </w:rPr>
              <w:t>0.67 to 0.00</w:t>
            </w:r>
            <w:r>
              <w:rPr>
                <w:rFonts w:cs="Arial"/>
                <w:color w:val="000000"/>
                <w:lang w:val="en-US"/>
              </w:rPr>
              <w:t>)</w:t>
            </w:r>
          </w:p>
        </w:tc>
        <w:tc>
          <w:tcPr>
            <w:tcW w:w="1526" w:type="dxa"/>
            <w:tcBorders>
              <w:bottom w:val="single" w:sz="4" w:space="0" w:color="auto"/>
            </w:tcBorders>
            <w:vAlign w:val="center"/>
          </w:tcPr>
          <w:p w14:paraId="766747CD" w14:textId="77777777" w:rsidR="00631E45" w:rsidRPr="00853B62" w:rsidRDefault="00631E45" w:rsidP="00140D4F">
            <w:pPr>
              <w:pStyle w:val="Tabletext"/>
              <w:jc w:val="center"/>
              <w:rPr>
                <w:rFonts w:cs="Arial"/>
                <w:lang w:val="en-US"/>
              </w:rPr>
            </w:pPr>
            <w:r w:rsidRPr="00853B62">
              <w:rPr>
                <w:rFonts w:cs="Arial"/>
                <w:color w:val="000000"/>
                <w:lang w:val="en-US"/>
              </w:rPr>
              <w:t>0.051</w:t>
            </w:r>
          </w:p>
        </w:tc>
      </w:tr>
    </w:tbl>
    <w:p w14:paraId="241175AB" w14:textId="77777777" w:rsidR="00631E45" w:rsidRDefault="00631E45" w:rsidP="00631E45">
      <w:pPr>
        <w:pStyle w:val="Footer"/>
        <w:rPr>
          <w:lang w:val="en-US"/>
        </w:rPr>
      </w:pPr>
      <w:r>
        <w:rPr>
          <w:lang w:val="en-US"/>
        </w:rPr>
        <w:t>*Previously identified as LOF</w:t>
      </w:r>
      <w:r>
        <w:rPr>
          <w:lang w:val="en-US"/>
        </w:rPr>
        <w:fldChar w:fldCharType="begin">
          <w:fldData xml:space="preserve">PEVuZE5vdGU+PENpdGU+PEF1dGhvcj5WYW5kZW53aWpuZ2FlcnQ8L0F1dGhvcj48WWVhcj4yMDE5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=
</w:fldData>
        </w:fldChar>
      </w:r>
      <w:r>
        <w:rPr>
          <w:lang w:val="en-US"/>
        </w:rPr>
        <w:instrText xml:space="preserve"> ADDIN EN.CITE </w:instrText>
      </w:r>
      <w:r>
        <w:rPr>
          <w:lang w:val="en-US"/>
        </w:rPr>
        <w:fldChar w:fldCharType="begin">
          <w:fldData xml:space="preserve">PEVuZE5vdGU+PENpdGU+PEF1dGhvcj5WYW5kZW53aWpuZ2FlcnQ8L0F1dGhvcj48WWVhcj4yMDE5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=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sidRPr="00D07679">
        <w:rPr>
          <w:noProof/>
          <w:vertAlign w:val="superscript"/>
          <w:lang w:val="en-US"/>
        </w:rPr>
        <w:t>1</w:t>
      </w:r>
      <w:r>
        <w:rPr>
          <w:lang w:val="en-US"/>
        </w:rPr>
        <w:fldChar w:fldCharType="end"/>
      </w:r>
      <w:r>
        <w:rPr>
          <w:lang w:val="en-US"/>
        </w:rPr>
        <w:t>. **Previously identified as GOF</w:t>
      </w:r>
      <w:r>
        <w:rPr>
          <w:lang w:val="en-US"/>
        </w:rPr>
        <w:fldChar w:fldCharType="begin">
          <w:fldData xml:space="preserve">PEVuZE5vdGU+PENpdGU+PEF1dGhvcj5WYW5kZW53aWpuZ2FlcnQ8L0F1dGhvcj48WWVhcj4yMDE5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=
</w:fldData>
        </w:fldChar>
      </w:r>
      <w:r>
        <w:rPr>
          <w:lang w:val="en-US"/>
        </w:rPr>
        <w:instrText xml:space="preserve"> ADDIN EN.CITE </w:instrText>
      </w:r>
      <w:r>
        <w:rPr>
          <w:lang w:val="en-US"/>
        </w:rPr>
        <w:fldChar w:fldCharType="begin">
          <w:fldData xml:space="preserve">PEVuZE5vdGU+PENpdGU+PEF1dGhvcj5WYW5kZW53aWpuZ2FlcnQ8L0F1dGhvcj48WWVhcj4yMDE5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=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sidRPr="007D54B4">
        <w:rPr>
          <w:noProof/>
          <w:vertAlign w:val="superscript"/>
          <w:lang w:val="en-US"/>
        </w:rPr>
        <w:t>1</w:t>
      </w:r>
      <w:r>
        <w:rPr>
          <w:lang w:val="en-US"/>
        </w:rPr>
        <w:fldChar w:fldCharType="end"/>
      </w:r>
      <w:r>
        <w:rPr>
          <w:lang w:val="en-US"/>
        </w:rPr>
        <w:t>.</w:t>
      </w:r>
    </w:p>
    <w:p w14:paraId="4CDBF3C4" w14:textId="77777777" w:rsidR="00631E45" w:rsidRPr="00364068" w:rsidRDefault="00631E45" w:rsidP="00631E45">
      <w:pPr>
        <w:pStyle w:val="Footer"/>
        <w:rPr>
          <w:lang w:val="en-US"/>
        </w:rPr>
      </w:pPr>
      <w:r>
        <w:rPr>
          <w:lang w:val="en-US"/>
        </w:rPr>
        <w:t>Alt, alternative allele; CI, confidence interval; Freq, frequency; GOF, gain-of-function; Het, heterozygous allele; LOF, loss-of-function; Ref, reference allele; SD, standard deviation</w:t>
      </w:r>
      <w:r>
        <w:rPr>
          <w:rFonts w:cs="Arial"/>
          <w:lang w:val="en-US"/>
        </w:rPr>
        <w:t>.</w:t>
      </w:r>
    </w:p>
    <w:p w14:paraId="2D238D75" w14:textId="77777777" w:rsidR="00631E45" w:rsidRDefault="00631E45" w:rsidP="00631E45">
      <w:pPr>
        <w:pStyle w:val="Figuretablelegend"/>
        <w:rPr>
          <w:lang w:val="en-US"/>
        </w:rPr>
      </w:pPr>
      <w:r>
        <w:rPr>
          <w:lang w:val="en-US"/>
        </w:rPr>
        <w:lastRenderedPageBreak/>
        <w:t>Supplemental Table 3. Summary of kinetic binding parameters for the interaction of REGN5381 with NPR1 at pH 7.4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2558"/>
        <w:gridCol w:w="2558"/>
        <w:gridCol w:w="2558"/>
        <w:gridCol w:w="2558"/>
      </w:tblGrid>
      <w:tr w:rsidR="00631E45" w14:paraId="4F54681C" w14:textId="77777777" w:rsidTr="00140D4F">
        <w:tc>
          <w:tcPr>
            <w:tcW w:w="3726" w:type="dxa"/>
            <w:vMerge w:val="restart"/>
            <w:tcBorders>
              <w:top w:val="single" w:sz="4" w:space="0" w:color="auto"/>
              <w:bottom w:val="single" w:sz="4" w:space="0" w:color="auto"/>
            </w:tcBorders>
            <w:vAlign w:val="bottom"/>
          </w:tcPr>
          <w:p w14:paraId="47F68085" w14:textId="77777777" w:rsidR="00631E45" w:rsidRPr="00E92886" w:rsidRDefault="00631E45" w:rsidP="00140D4F">
            <w:pPr>
              <w:pStyle w:val="Tabletext"/>
              <w:rPr>
                <w:b/>
                <w:bCs/>
                <w:lang w:val="en-US"/>
              </w:rPr>
            </w:pPr>
            <w:r w:rsidRPr="00E92886">
              <w:rPr>
                <w:b/>
                <w:bCs/>
                <w:lang w:val="en-US"/>
              </w:rPr>
              <w:t>Protein injected over surface-captured REGN5381</w:t>
            </w:r>
          </w:p>
        </w:tc>
        <w:tc>
          <w:tcPr>
            <w:tcW w:w="10232" w:type="dxa"/>
            <w:gridSpan w:val="4"/>
            <w:tcBorders>
              <w:top w:val="single" w:sz="4" w:space="0" w:color="auto"/>
              <w:bottom w:val="single" w:sz="4" w:space="0" w:color="auto"/>
            </w:tcBorders>
          </w:tcPr>
          <w:p w14:paraId="56AD3EF0" w14:textId="77777777" w:rsidR="00631E45" w:rsidRPr="00E92886" w:rsidRDefault="00631E45" w:rsidP="00140D4F">
            <w:pPr>
              <w:pStyle w:val="Tabletext"/>
              <w:jc w:val="center"/>
              <w:rPr>
                <w:b/>
                <w:bCs/>
                <w:lang w:val="en-US"/>
              </w:rPr>
            </w:pPr>
            <w:r w:rsidRPr="00E92886">
              <w:rPr>
                <w:b/>
                <w:bCs/>
                <w:lang w:val="en-US"/>
              </w:rPr>
              <w:t>Kinetic binding parameters</w:t>
            </w:r>
            <w:r>
              <w:rPr>
                <w:b/>
                <w:bCs/>
                <w:lang w:val="en-US"/>
              </w:rPr>
              <w:t xml:space="preserve"> (37</w:t>
            </w:r>
            <w:r w:rsidRPr="00E92886">
              <w:rPr>
                <w:rFonts w:cs="Arial"/>
                <w:b/>
                <w:bCs/>
                <w:lang w:val="en-US"/>
              </w:rPr>
              <w:t>°</w:t>
            </w:r>
            <w:r>
              <w:rPr>
                <w:b/>
                <w:bCs/>
                <w:lang w:val="en-US"/>
              </w:rPr>
              <w:t>C)</w:t>
            </w:r>
          </w:p>
        </w:tc>
      </w:tr>
      <w:tr w:rsidR="00631E45" w14:paraId="5E2FAB59" w14:textId="77777777" w:rsidTr="00140D4F">
        <w:tc>
          <w:tcPr>
            <w:tcW w:w="3726" w:type="dxa"/>
            <w:vMerge/>
            <w:tcBorders>
              <w:top w:val="single" w:sz="4" w:space="0" w:color="auto"/>
              <w:bottom w:val="single" w:sz="4" w:space="0" w:color="auto"/>
            </w:tcBorders>
          </w:tcPr>
          <w:p w14:paraId="742ADBBA" w14:textId="77777777" w:rsidR="00631E45" w:rsidRPr="00E92886" w:rsidRDefault="00631E45" w:rsidP="00140D4F">
            <w:pPr>
              <w:pStyle w:val="Tabletext"/>
              <w:rPr>
                <w:b/>
                <w:bCs/>
                <w:lang w:val="en-US"/>
              </w:rPr>
            </w:pPr>
          </w:p>
        </w:tc>
        <w:tc>
          <w:tcPr>
            <w:tcW w:w="2558" w:type="dxa"/>
            <w:tcBorders>
              <w:top w:val="single" w:sz="4" w:space="0" w:color="auto"/>
              <w:bottom w:val="single" w:sz="4" w:space="0" w:color="auto"/>
            </w:tcBorders>
          </w:tcPr>
          <w:p w14:paraId="2B3C5B71" w14:textId="77777777" w:rsidR="00631E45" w:rsidRPr="00E92886" w:rsidRDefault="00631E45" w:rsidP="00140D4F">
            <w:pPr>
              <w:pStyle w:val="Tabletext"/>
              <w:jc w:val="center"/>
              <w:rPr>
                <w:b/>
                <w:bCs/>
                <w:lang w:val="en-US"/>
              </w:rPr>
            </w:pPr>
            <w:r w:rsidRPr="00E92886">
              <w:rPr>
                <w:b/>
                <w:bCs/>
                <w:lang w:val="en-US"/>
              </w:rPr>
              <w:t>k</w:t>
            </w:r>
            <w:r w:rsidRPr="00E92886">
              <w:rPr>
                <w:b/>
                <w:bCs/>
                <w:vertAlign w:val="subscript"/>
                <w:lang w:val="en-US"/>
              </w:rPr>
              <w:t>a</w:t>
            </w:r>
            <w:r w:rsidRPr="00E92886">
              <w:rPr>
                <w:b/>
                <w:bCs/>
                <w:lang w:val="en-US"/>
              </w:rPr>
              <w:t xml:space="preserve"> (M</w:t>
            </w:r>
            <w:r w:rsidRPr="00E92886">
              <w:rPr>
                <w:b/>
                <w:bCs/>
                <w:vertAlign w:val="superscript"/>
                <w:lang w:val="en-US"/>
              </w:rPr>
              <w:t>-1</w:t>
            </w:r>
            <w:r w:rsidRPr="00E92886">
              <w:rPr>
                <w:b/>
                <w:bCs/>
                <w:lang w:val="en-US"/>
              </w:rPr>
              <w:t>s</w:t>
            </w:r>
            <w:r w:rsidRPr="00E92886">
              <w:rPr>
                <w:b/>
                <w:bCs/>
                <w:vertAlign w:val="superscript"/>
                <w:lang w:val="en-US"/>
              </w:rPr>
              <w:t>-1</w:t>
            </w:r>
            <w:r w:rsidRPr="00E92886">
              <w:rPr>
                <w:b/>
                <w:bCs/>
                <w:lang w:val="en-US"/>
              </w:rPr>
              <w:t>)</w:t>
            </w:r>
          </w:p>
        </w:tc>
        <w:tc>
          <w:tcPr>
            <w:tcW w:w="2558" w:type="dxa"/>
            <w:tcBorders>
              <w:top w:val="single" w:sz="4" w:space="0" w:color="auto"/>
              <w:bottom w:val="single" w:sz="4" w:space="0" w:color="auto"/>
            </w:tcBorders>
          </w:tcPr>
          <w:p w14:paraId="458CD50B" w14:textId="77777777" w:rsidR="00631E45" w:rsidRPr="00E92886" w:rsidRDefault="00631E45" w:rsidP="00140D4F">
            <w:pPr>
              <w:pStyle w:val="Tabletext"/>
              <w:jc w:val="center"/>
              <w:rPr>
                <w:b/>
                <w:bCs/>
                <w:lang w:val="en-US"/>
              </w:rPr>
            </w:pPr>
            <w:proofErr w:type="spellStart"/>
            <w:r w:rsidRPr="00E92886">
              <w:rPr>
                <w:b/>
                <w:bCs/>
                <w:lang w:val="en-US"/>
              </w:rPr>
              <w:t>k</w:t>
            </w:r>
            <w:r w:rsidRPr="00E92886">
              <w:rPr>
                <w:b/>
                <w:bCs/>
                <w:vertAlign w:val="subscript"/>
                <w:lang w:val="en-US"/>
              </w:rPr>
              <w:t>d</w:t>
            </w:r>
            <w:proofErr w:type="spellEnd"/>
            <w:r w:rsidRPr="00E92886">
              <w:rPr>
                <w:b/>
                <w:bCs/>
                <w:lang w:val="en-US"/>
              </w:rPr>
              <w:t xml:space="preserve"> (s</w:t>
            </w:r>
            <w:r w:rsidRPr="00E92886">
              <w:rPr>
                <w:b/>
                <w:bCs/>
                <w:vertAlign w:val="superscript"/>
                <w:lang w:val="en-US"/>
              </w:rPr>
              <w:t>-1</w:t>
            </w:r>
            <w:r w:rsidRPr="00E92886">
              <w:rPr>
                <w:b/>
                <w:bCs/>
                <w:lang w:val="en-US"/>
              </w:rPr>
              <w:t>)</w:t>
            </w:r>
          </w:p>
        </w:tc>
        <w:tc>
          <w:tcPr>
            <w:tcW w:w="2558" w:type="dxa"/>
            <w:tcBorders>
              <w:top w:val="single" w:sz="4" w:space="0" w:color="auto"/>
              <w:bottom w:val="single" w:sz="4" w:space="0" w:color="auto"/>
            </w:tcBorders>
          </w:tcPr>
          <w:p w14:paraId="46D5DC6A" w14:textId="77777777" w:rsidR="00631E45" w:rsidRPr="00E92886" w:rsidRDefault="00631E45" w:rsidP="00140D4F">
            <w:pPr>
              <w:pStyle w:val="Tabletext"/>
              <w:jc w:val="center"/>
              <w:rPr>
                <w:b/>
                <w:bCs/>
                <w:lang w:val="en-US"/>
              </w:rPr>
            </w:pPr>
            <w:r w:rsidRPr="00E92886">
              <w:rPr>
                <w:b/>
                <w:bCs/>
                <w:lang w:val="en-US"/>
              </w:rPr>
              <w:t>K</w:t>
            </w:r>
            <w:r w:rsidRPr="00E92886">
              <w:rPr>
                <w:b/>
                <w:bCs/>
                <w:vertAlign w:val="subscript"/>
                <w:lang w:val="en-US"/>
              </w:rPr>
              <w:t>D</w:t>
            </w:r>
            <w:r w:rsidRPr="00E92886">
              <w:rPr>
                <w:b/>
                <w:bCs/>
                <w:lang w:val="en-US"/>
              </w:rPr>
              <w:t xml:space="preserve"> (M)</w:t>
            </w:r>
          </w:p>
        </w:tc>
        <w:tc>
          <w:tcPr>
            <w:tcW w:w="2558" w:type="dxa"/>
            <w:tcBorders>
              <w:top w:val="single" w:sz="4" w:space="0" w:color="auto"/>
              <w:bottom w:val="single" w:sz="4" w:space="0" w:color="auto"/>
            </w:tcBorders>
          </w:tcPr>
          <w:p w14:paraId="1575AB0C" w14:textId="77777777" w:rsidR="00631E45" w:rsidRPr="00E92886" w:rsidRDefault="00631E45" w:rsidP="00140D4F">
            <w:pPr>
              <w:pStyle w:val="Tabletext"/>
              <w:jc w:val="center"/>
              <w:rPr>
                <w:b/>
                <w:bCs/>
                <w:lang w:val="en-US"/>
              </w:rPr>
            </w:pPr>
            <w:r w:rsidRPr="00E92886">
              <w:rPr>
                <w:b/>
                <w:bCs/>
                <w:lang w:val="en-US"/>
              </w:rPr>
              <w:t>t</w:t>
            </w:r>
            <w:r w:rsidRPr="00E92886">
              <w:rPr>
                <w:rFonts w:cs="Arial"/>
                <w:b/>
                <w:bCs/>
                <w:vertAlign w:val="subscript"/>
                <w:lang w:val="en-US"/>
              </w:rPr>
              <w:t>½</w:t>
            </w:r>
            <w:r w:rsidRPr="00E92886">
              <w:rPr>
                <w:b/>
                <w:bCs/>
                <w:lang w:val="en-US"/>
              </w:rPr>
              <w:t xml:space="preserve"> (min)</w:t>
            </w:r>
          </w:p>
        </w:tc>
      </w:tr>
      <w:tr w:rsidR="00631E45" w14:paraId="674484AD" w14:textId="77777777" w:rsidTr="00140D4F">
        <w:tc>
          <w:tcPr>
            <w:tcW w:w="3726" w:type="dxa"/>
            <w:tcBorders>
              <w:top w:val="single" w:sz="4" w:space="0" w:color="auto"/>
            </w:tcBorders>
          </w:tcPr>
          <w:p w14:paraId="65CD53D1" w14:textId="77777777" w:rsidR="00631E45" w:rsidRDefault="00631E45" w:rsidP="00140D4F">
            <w:pPr>
              <w:pStyle w:val="Tabletext"/>
              <w:rPr>
                <w:lang w:val="en-US"/>
              </w:rPr>
            </w:pPr>
            <w:r>
              <w:rPr>
                <w:lang w:val="en-US"/>
              </w:rPr>
              <w:t>hNPR1.mmH</w:t>
            </w:r>
          </w:p>
        </w:tc>
        <w:tc>
          <w:tcPr>
            <w:tcW w:w="2558" w:type="dxa"/>
            <w:tcBorders>
              <w:top w:val="single" w:sz="4" w:space="0" w:color="auto"/>
            </w:tcBorders>
          </w:tcPr>
          <w:p w14:paraId="111554A4" w14:textId="77777777" w:rsidR="00631E45" w:rsidRDefault="00631E45" w:rsidP="00140D4F">
            <w:pPr>
              <w:pStyle w:val="Tabletext"/>
              <w:jc w:val="center"/>
              <w:rPr>
                <w:lang w:val="en-US"/>
              </w:rPr>
            </w:pPr>
            <w:r>
              <w:rPr>
                <w:lang w:val="en-US"/>
              </w:rPr>
              <w:t>5.92E+04</w:t>
            </w:r>
          </w:p>
        </w:tc>
        <w:tc>
          <w:tcPr>
            <w:tcW w:w="2558" w:type="dxa"/>
            <w:tcBorders>
              <w:top w:val="single" w:sz="4" w:space="0" w:color="auto"/>
            </w:tcBorders>
          </w:tcPr>
          <w:p w14:paraId="7A5CD7A3" w14:textId="77777777" w:rsidR="00631E45" w:rsidRDefault="00631E45" w:rsidP="00140D4F">
            <w:pPr>
              <w:pStyle w:val="Tabletext"/>
              <w:jc w:val="center"/>
              <w:rPr>
                <w:lang w:val="en-US"/>
              </w:rPr>
            </w:pPr>
            <w:r>
              <w:rPr>
                <w:lang w:val="en-US"/>
              </w:rPr>
              <w:t>4.15E-04</w:t>
            </w:r>
          </w:p>
        </w:tc>
        <w:tc>
          <w:tcPr>
            <w:tcW w:w="2558" w:type="dxa"/>
            <w:tcBorders>
              <w:top w:val="single" w:sz="4" w:space="0" w:color="auto"/>
            </w:tcBorders>
          </w:tcPr>
          <w:p w14:paraId="56C99408" w14:textId="77777777" w:rsidR="00631E45" w:rsidRDefault="00631E45" w:rsidP="00140D4F">
            <w:pPr>
              <w:pStyle w:val="Tabletext"/>
              <w:jc w:val="center"/>
              <w:rPr>
                <w:lang w:val="en-US"/>
              </w:rPr>
            </w:pPr>
            <w:r>
              <w:rPr>
                <w:lang w:val="en-US"/>
              </w:rPr>
              <w:t>7.00E-09</w:t>
            </w:r>
          </w:p>
        </w:tc>
        <w:tc>
          <w:tcPr>
            <w:tcW w:w="2558" w:type="dxa"/>
            <w:tcBorders>
              <w:top w:val="single" w:sz="4" w:space="0" w:color="auto"/>
            </w:tcBorders>
          </w:tcPr>
          <w:p w14:paraId="0E40CEA7" w14:textId="77777777" w:rsidR="00631E45" w:rsidRDefault="00631E45" w:rsidP="00140D4F">
            <w:pPr>
              <w:pStyle w:val="Tabletext"/>
              <w:jc w:val="center"/>
              <w:rPr>
                <w:lang w:val="en-US"/>
              </w:rPr>
            </w:pPr>
            <w:r>
              <w:rPr>
                <w:lang w:val="en-US"/>
              </w:rPr>
              <w:t>28</w:t>
            </w:r>
          </w:p>
        </w:tc>
      </w:tr>
      <w:tr w:rsidR="00631E45" w14:paraId="467B13F8" w14:textId="77777777" w:rsidTr="00140D4F">
        <w:tc>
          <w:tcPr>
            <w:tcW w:w="3726" w:type="dxa"/>
          </w:tcPr>
          <w:p w14:paraId="4AA2E0E6" w14:textId="77777777" w:rsidR="00631E45" w:rsidRDefault="00631E45" w:rsidP="00140D4F">
            <w:pPr>
              <w:pStyle w:val="Tabletext"/>
              <w:rPr>
                <w:lang w:val="en-US"/>
              </w:rPr>
            </w:pPr>
            <w:r>
              <w:rPr>
                <w:lang w:val="en-US"/>
              </w:rPr>
              <w:t>hNPR1.mmH + 10xANP</w:t>
            </w:r>
          </w:p>
        </w:tc>
        <w:tc>
          <w:tcPr>
            <w:tcW w:w="2558" w:type="dxa"/>
          </w:tcPr>
          <w:p w14:paraId="659AC1A7" w14:textId="77777777" w:rsidR="00631E45" w:rsidRDefault="00631E45" w:rsidP="00140D4F">
            <w:pPr>
              <w:pStyle w:val="Tabletext"/>
              <w:jc w:val="center"/>
              <w:rPr>
                <w:lang w:val="en-US"/>
              </w:rPr>
            </w:pPr>
            <w:r>
              <w:rPr>
                <w:lang w:val="en-US"/>
              </w:rPr>
              <w:t>5.19E+04</w:t>
            </w:r>
          </w:p>
        </w:tc>
        <w:tc>
          <w:tcPr>
            <w:tcW w:w="2558" w:type="dxa"/>
          </w:tcPr>
          <w:p w14:paraId="7D04054C" w14:textId="77777777" w:rsidR="00631E45" w:rsidRDefault="00631E45" w:rsidP="00140D4F">
            <w:pPr>
              <w:pStyle w:val="Tabletext"/>
              <w:jc w:val="center"/>
              <w:rPr>
                <w:lang w:val="en-US"/>
              </w:rPr>
            </w:pPr>
            <w:r>
              <w:rPr>
                <w:lang w:val="en-US"/>
              </w:rPr>
              <w:t>1.74E-04</w:t>
            </w:r>
          </w:p>
        </w:tc>
        <w:tc>
          <w:tcPr>
            <w:tcW w:w="2558" w:type="dxa"/>
          </w:tcPr>
          <w:p w14:paraId="1E4C2873" w14:textId="77777777" w:rsidR="00631E45" w:rsidRDefault="00631E45" w:rsidP="00140D4F">
            <w:pPr>
              <w:pStyle w:val="Tabletext"/>
              <w:jc w:val="center"/>
              <w:rPr>
                <w:lang w:val="en-US"/>
              </w:rPr>
            </w:pPr>
            <w:r>
              <w:rPr>
                <w:lang w:val="en-US"/>
              </w:rPr>
              <w:t>3.35E-09</w:t>
            </w:r>
          </w:p>
        </w:tc>
        <w:tc>
          <w:tcPr>
            <w:tcW w:w="2558" w:type="dxa"/>
          </w:tcPr>
          <w:p w14:paraId="6AB896B8" w14:textId="77777777" w:rsidR="00631E45" w:rsidRDefault="00631E45" w:rsidP="00140D4F">
            <w:pPr>
              <w:pStyle w:val="Tabletext"/>
              <w:jc w:val="center"/>
              <w:rPr>
                <w:lang w:val="en-US"/>
              </w:rPr>
            </w:pPr>
            <w:r>
              <w:rPr>
                <w:lang w:val="en-US"/>
              </w:rPr>
              <w:t>66</w:t>
            </w:r>
          </w:p>
        </w:tc>
      </w:tr>
      <w:tr w:rsidR="00631E45" w14:paraId="371C7842" w14:textId="77777777" w:rsidTr="00140D4F">
        <w:tc>
          <w:tcPr>
            <w:tcW w:w="3726" w:type="dxa"/>
          </w:tcPr>
          <w:p w14:paraId="7AB9E5FC" w14:textId="77777777" w:rsidR="00631E45" w:rsidRDefault="00631E45" w:rsidP="00140D4F">
            <w:pPr>
              <w:pStyle w:val="Tabletext"/>
              <w:rPr>
                <w:lang w:val="en-US"/>
              </w:rPr>
            </w:pPr>
            <w:r>
              <w:rPr>
                <w:lang w:val="en-US"/>
              </w:rPr>
              <w:t>hNPR1.mmH + 10xBNP</w:t>
            </w:r>
          </w:p>
        </w:tc>
        <w:tc>
          <w:tcPr>
            <w:tcW w:w="2558" w:type="dxa"/>
          </w:tcPr>
          <w:p w14:paraId="48B8ED08" w14:textId="77777777" w:rsidR="00631E45" w:rsidRDefault="00631E45" w:rsidP="00140D4F">
            <w:pPr>
              <w:pStyle w:val="Tabletext"/>
              <w:jc w:val="center"/>
              <w:rPr>
                <w:lang w:val="en-US"/>
              </w:rPr>
            </w:pPr>
            <w:r>
              <w:rPr>
                <w:lang w:val="en-US"/>
              </w:rPr>
              <w:t>5.65E+04</w:t>
            </w:r>
          </w:p>
        </w:tc>
        <w:tc>
          <w:tcPr>
            <w:tcW w:w="2558" w:type="dxa"/>
          </w:tcPr>
          <w:p w14:paraId="796A28BD" w14:textId="77777777" w:rsidR="00631E45" w:rsidRDefault="00631E45" w:rsidP="00140D4F">
            <w:pPr>
              <w:pStyle w:val="Tabletext"/>
              <w:jc w:val="center"/>
              <w:rPr>
                <w:lang w:val="en-US"/>
              </w:rPr>
            </w:pPr>
            <w:r>
              <w:rPr>
                <w:lang w:val="en-US"/>
              </w:rPr>
              <w:t>3.13E-04</w:t>
            </w:r>
          </w:p>
        </w:tc>
        <w:tc>
          <w:tcPr>
            <w:tcW w:w="2558" w:type="dxa"/>
          </w:tcPr>
          <w:p w14:paraId="78A9DCE2" w14:textId="77777777" w:rsidR="00631E45" w:rsidRDefault="00631E45" w:rsidP="00140D4F">
            <w:pPr>
              <w:pStyle w:val="Tabletext"/>
              <w:jc w:val="center"/>
              <w:rPr>
                <w:lang w:val="en-US"/>
              </w:rPr>
            </w:pPr>
            <w:r>
              <w:rPr>
                <w:lang w:val="en-US"/>
              </w:rPr>
              <w:t>5.53E-09</w:t>
            </w:r>
          </w:p>
        </w:tc>
        <w:tc>
          <w:tcPr>
            <w:tcW w:w="2558" w:type="dxa"/>
          </w:tcPr>
          <w:p w14:paraId="278BBE9E" w14:textId="77777777" w:rsidR="00631E45" w:rsidRDefault="00631E45" w:rsidP="00140D4F">
            <w:pPr>
              <w:pStyle w:val="Tabletext"/>
              <w:jc w:val="center"/>
              <w:rPr>
                <w:lang w:val="en-US"/>
              </w:rPr>
            </w:pPr>
            <w:r>
              <w:rPr>
                <w:lang w:val="en-US"/>
              </w:rPr>
              <w:t>37</w:t>
            </w:r>
          </w:p>
        </w:tc>
      </w:tr>
      <w:tr w:rsidR="00631E45" w14:paraId="1E5D37F5" w14:textId="77777777" w:rsidTr="00140D4F">
        <w:tc>
          <w:tcPr>
            <w:tcW w:w="3726" w:type="dxa"/>
          </w:tcPr>
          <w:p w14:paraId="5A3E530B" w14:textId="77777777" w:rsidR="00631E45" w:rsidRDefault="00631E45" w:rsidP="00140D4F">
            <w:pPr>
              <w:pStyle w:val="Tabletext"/>
              <w:rPr>
                <w:lang w:val="en-US"/>
              </w:rPr>
            </w:pPr>
            <w:r>
              <w:rPr>
                <w:lang w:val="en-US"/>
              </w:rPr>
              <w:t>mfNPR1.mmH</w:t>
            </w:r>
          </w:p>
        </w:tc>
        <w:tc>
          <w:tcPr>
            <w:tcW w:w="2558" w:type="dxa"/>
            <w:vAlign w:val="center"/>
          </w:tcPr>
          <w:p w14:paraId="2404A962" w14:textId="77777777" w:rsidR="00631E45" w:rsidRDefault="00631E45" w:rsidP="00140D4F">
            <w:pPr>
              <w:pStyle w:val="Tabletext"/>
              <w:jc w:val="center"/>
              <w:rPr>
                <w:lang w:val="en-US"/>
              </w:rPr>
            </w:pPr>
            <w:r>
              <w:rPr>
                <w:lang w:val="en-US"/>
              </w:rPr>
              <w:t>6.08E+04</w:t>
            </w:r>
          </w:p>
        </w:tc>
        <w:tc>
          <w:tcPr>
            <w:tcW w:w="2558" w:type="dxa"/>
            <w:vAlign w:val="center"/>
          </w:tcPr>
          <w:p w14:paraId="61E2ED04" w14:textId="77777777" w:rsidR="00631E45" w:rsidRDefault="00631E45" w:rsidP="00140D4F">
            <w:pPr>
              <w:pStyle w:val="Tabletext"/>
              <w:jc w:val="center"/>
              <w:rPr>
                <w:lang w:val="en-US"/>
              </w:rPr>
            </w:pPr>
            <w:r>
              <w:rPr>
                <w:lang w:val="en-US"/>
              </w:rPr>
              <w:t>3.87E-04</w:t>
            </w:r>
          </w:p>
        </w:tc>
        <w:tc>
          <w:tcPr>
            <w:tcW w:w="2558" w:type="dxa"/>
            <w:vAlign w:val="center"/>
          </w:tcPr>
          <w:p w14:paraId="59AB992E" w14:textId="77777777" w:rsidR="00631E45" w:rsidRDefault="00631E45" w:rsidP="00140D4F">
            <w:pPr>
              <w:pStyle w:val="Tabletext"/>
              <w:jc w:val="center"/>
              <w:rPr>
                <w:lang w:val="en-US"/>
              </w:rPr>
            </w:pPr>
            <w:r>
              <w:rPr>
                <w:lang w:val="en-US"/>
              </w:rPr>
              <w:t>6.36E-09</w:t>
            </w:r>
          </w:p>
        </w:tc>
        <w:tc>
          <w:tcPr>
            <w:tcW w:w="2558" w:type="dxa"/>
            <w:vAlign w:val="center"/>
          </w:tcPr>
          <w:p w14:paraId="272054AD" w14:textId="77777777" w:rsidR="00631E45" w:rsidRDefault="00631E45" w:rsidP="00140D4F">
            <w:pPr>
              <w:pStyle w:val="Tabletext"/>
              <w:jc w:val="center"/>
              <w:rPr>
                <w:lang w:val="en-US"/>
              </w:rPr>
            </w:pPr>
            <w:r>
              <w:rPr>
                <w:lang w:val="en-US"/>
              </w:rPr>
              <w:t>30</w:t>
            </w:r>
          </w:p>
        </w:tc>
      </w:tr>
      <w:tr w:rsidR="00631E45" w14:paraId="4E16FD05" w14:textId="77777777" w:rsidTr="00140D4F">
        <w:tc>
          <w:tcPr>
            <w:tcW w:w="3726" w:type="dxa"/>
          </w:tcPr>
          <w:p w14:paraId="793873F0" w14:textId="77777777" w:rsidR="00631E45" w:rsidRDefault="00631E45" w:rsidP="00140D4F">
            <w:pPr>
              <w:pStyle w:val="Tabletext"/>
              <w:rPr>
                <w:lang w:val="en-US"/>
              </w:rPr>
            </w:pPr>
            <w:r>
              <w:rPr>
                <w:lang w:val="en-US"/>
              </w:rPr>
              <w:t>cNPR1.mmH</w:t>
            </w:r>
          </w:p>
        </w:tc>
        <w:tc>
          <w:tcPr>
            <w:tcW w:w="2558" w:type="dxa"/>
          </w:tcPr>
          <w:p w14:paraId="05C4B866" w14:textId="77777777" w:rsidR="00631E45" w:rsidRDefault="00631E45" w:rsidP="00140D4F">
            <w:pPr>
              <w:pStyle w:val="Tabletext"/>
              <w:jc w:val="center"/>
              <w:rPr>
                <w:lang w:val="en-US"/>
              </w:rPr>
            </w:pPr>
            <w:r>
              <w:rPr>
                <w:lang w:val="en-US"/>
              </w:rPr>
              <w:t>4.11E+04</w:t>
            </w:r>
          </w:p>
        </w:tc>
        <w:tc>
          <w:tcPr>
            <w:tcW w:w="2558" w:type="dxa"/>
          </w:tcPr>
          <w:p w14:paraId="66E2DE6B" w14:textId="77777777" w:rsidR="00631E45" w:rsidRDefault="00631E45" w:rsidP="00140D4F">
            <w:pPr>
              <w:pStyle w:val="Tabletext"/>
              <w:jc w:val="center"/>
              <w:rPr>
                <w:lang w:val="en-US"/>
              </w:rPr>
            </w:pPr>
            <w:r>
              <w:rPr>
                <w:lang w:val="en-US"/>
              </w:rPr>
              <w:t>2.40E-04</w:t>
            </w:r>
          </w:p>
        </w:tc>
        <w:tc>
          <w:tcPr>
            <w:tcW w:w="2558" w:type="dxa"/>
          </w:tcPr>
          <w:p w14:paraId="287BA602" w14:textId="77777777" w:rsidR="00631E45" w:rsidRDefault="00631E45" w:rsidP="00140D4F">
            <w:pPr>
              <w:pStyle w:val="Tabletext"/>
              <w:jc w:val="center"/>
              <w:rPr>
                <w:lang w:val="en-US"/>
              </w:rPr>
            </w:pPr>
            <w:r>
              <w:rPr>
                <w:lang w:val="en-US"/>
              </w:rPr>
              <w:t>5.85E-07</w:t>
            </w:r>
          </w:p>
        </w:tc>
        <w:tc>
          <w:tcPr>
            <w:tcW w:w="2558" w:type="dxa"/>
          </w:tcPr>
          <w:p w14:paraId="2A9C6D39" w14:textId="77777777" w:rsidR="00631E45" w:rsidRDefault="00631E45" w:rsidP="00140D4F">
            <w:pPr>
              <w:pStyle w:val="Tabletext"/>
              <w:jc w:val="center"/>
              <w:rPr>
                <w:lang w:val="en-US"/>
              </w:rPr>
            </w:pPr>
            <w:r>
              <w:rPr>
                <w:lang w:val="en-US"/>
              </w:rPr>
              <w:t>0.5</w:t>
            </w:r>
          </w:p>
        </w:tc>
      </w:tr>
      <w:tr w:rsidR="00631E45" w14:paraId="46035DEA" w14:textId="77777777" w:rsidTr="00140D4F">
        <w:tc>
          <w:tcPr>
            <w:tcW w:w="3726" w:type="dxa"/>
            <w:tcBorders>
              <w:bottom w:val="single" w:sz="4" w:space="0" w:color="auto"/>
            </w:tcBorders>
          </w:tcPr>
          <w:p w14:paraId="62F5966F" w14:textId="77777777" w:rsidR="00631E45" w:rsidRDefault="00631E45" w:rsidP="00140D4F">
            <w:pPr>
              <w:pStyle w:val="Tabletext"/>
              <w:rPr>
                <w:lang w:val="en-US"/>
              </w:rPr>
            </w:pPr>
            <w:r>
              <w:rPr>
                <w:lang w:val="en-US"/>
              </w:rPr>
              <w:t>mNPR1.mmH</w:t>
            </w:r>
          </w:p>
        </w:tc>
        <w:tc>
          <w:tcPr>
            <w:tcW w:w="10232" w:type="dxa"/>
            <w:gridSpan w:val="4"/>
            <w:tcBorders>
              <w:bottom w:val="single" w:sz="4" w:space="0" w:color="auto"/>
            </w:tcBorders>
          </w:tcPr>
          <w:p w14:paraId="02991691" w14:textId="77777777" w:rsidR="00631E45" w:rsidRDefault="00631E45" w:rsidP="00140D4F">
            <w:pPr>
              <w:pStyle w:val="Tabletext"/>
              <w:jc w:val="center"/>
              <w:rPr>
                <w:lang w:val="en-US"/>
              </w:rPr>
            </w:pPr>
            <w:r>
              <w:rPr>
                <w:lang w:val="en-US"/>
              </w:rPr>
              <w:t>NB</w:t>
            </w:r>
          </w:p>
        </w:tc>
      </w:tr>
    </w:tbl>
    <w:p w14:paraId="0A36BE6B" w14:textId="77777777" w:rsidR="00631E45" w:rsidRDefault="00631E45" w:rsidP="00631E45">
      <w:pPr>
        <w:pStyle w:val="Footer"/>
        <w:rPr>
          <w:lang w:val="en-US"/>
        </w:rPr>
      </w:pPr>
      <w:r>
        <w:rPr>
          <w:lang w:val="en-US"/>
        </w:rPr>
        <w:t>Surface plasmon resonance-binding assays were performed by injecting varying concentrations of NPR1 proteins over captured REGN5381 sensor surfaces at pH 7.4. hNPR1 was tested alone and following preincubation with 10xANP and 10xBNP.</w:t>
      </w:r>
    </w:p>
    <w:p w14:paraId="7133C245" w14:textId="77777777" w:rsidR="00631E45" w:rsidRDefault="00631E45" w:rsidP="00631E45">
      <w:pPr>
        <w:pStyle w:val="Footer"/>
        <w:rPr>
          <w:rFonts w:cs="Arial"/>
          <w:lang w:val="en-US"/>
        </w:rPr>
      </w:pPr>
      <w:bookmarkStart w:id="0" w:name="_Hlk96355009"/>
      <w:r>
        <w:rPr>
          <w:lang w:val="en-US"/>
        </w:rPr>
        <w:t>ANP, atrial natriuretic peptide; BNP, brain natriuretic peptide; cNPR1, dog NPR1; hNPR1, human NPR1; k</w:t>
      </w:r>
      <w:r w:rsidRPr="00364068">
        <w:rPr>
          <w:vertAlign w:val="subscript"/>
          <w:lang w:val="en-US"/>
        </w:rPr>
        <w:t>a</w:t>
      </w:r>
      <w:r>
        <w:rPr>
          <w:lang w:val="en-US"/>
        </w:rPr>
        <w:t xml:space="preserve">, association rate constant; </w:t>
      </w:r>
      <w:proofErr w:type="spellStart"/>
      <w:r>
        <w:rPr>
          <w:lang w:val="en-US"/>
        </w:rPr>
        <w:t>k</w:t>
      </w:r>
      <w:r w:rsidRPr="00364068">
        <w:rPr>
          <w:vertAlign w:val="subscript"/>
          <w:lang w:val="en-US"/>
        </w:rPr>
        <w:t>d</w:t>
      </w:r>
      <w:proofErr w:type="spellEnd"/>
      <w:r>
        <w:rPr>
          <w:lang w:val="en-US"/>
        </w:rPr>
        <w:t>, dissociation rate constant; K</w:t>
      </w:r>
      <w:r w:rsidRPr="00364068">
        <w:rPr>
          <w:vertAlign w:val="subscript"/>
          <w:lang w:val="en-US"/>
        </w:rPr>
        <w:t>D</w:t>
      </w:r>
      <w:r>
        <w:rPr>
          <w:lang w:val="en-US"/>
        </w:rPr>
        <w:t xml:space="preserve">, equilibrium dissociation constant; mfNPR1, cynomolgus monkey NPR1; </w:t>
      </w:r>
      <w:proofErr w:type="spellStart"/>
      <w:r>
        <w:rPr>
          <w:lang w:val="en-US"/>
        </w:rPr>
        <w:t>mmH</w:t>
      </w:r>
      <w:proofErr w:type="spellEnd"/>
      <w:r>
        <w:rPr>
          <w:lang w:val="en-US"/>
        </w:rPr>
        <w:t xml:space="preserve">, C-terminal </w:t>
      </w:r>
      <w:proofErr w:type="spellStart"/>
      <w:r>
        <w:rPr>
          <w:lang w:val="en-US"/>
        </w:rPr>
        <w:t>myc-myc-hexahistidine</w:t>
      </w:r>
      <w:proofErr w:type="spellEnd"/>
      <w:r>
        <w:rPr>
          <w:lang w:val="en-US"/>
        </w:rPr>
        <w:t xml:space="preserve"> tag; mNPR1, mouse NPR1; NB, no detectable binding observed; NPR1, natriuretic peptide receptor 1; NT, not tested; </w:t>
      </w:r>
      <w:r w:rsidRPr="00364068">
        <w:rPr>
          <w:lang w:val="en-US"/>
        </w:rPr>
        <w:t>t</w:t>
      </w:r>
      <w:r w:rsidRPr="00364068">
        <w:rPr>
          <w:rFonts w:cs="Arial"/>
          <w:vertAlign w:val="subscript"/>
          <w:lang w:val="en-US"/>
        </w:rPr>
        <w:t>½</w:t>
      </w:r>
      <w:r>
        <w:rPr>
          <w:rFonts w:cs="Arial"/>
          <w:lang w:val="en-US"/>
        </w:rPr>
        <w:t>, dissociative half-life.</w:t>
      </w:r>
      <w:bookmarkEnd w:id="0"/>
    </w:p>
    <w:p w14:paraId="69B0C222" w14:textId="77777777" w:rsidR="00631E45" w:rsidRDefault="00631E45" w:rsidP="00631E45">
      <w:pPr>
        <w:pStyle w:val="Footer"/>
        <w:rPr>
          <w:rFonts w:cs="Arial"/>
          <w:lang w:val="en-US"/>
        </w:rPr>
      </w:pPr>
    </w:p>
    <w:p w14:paraId="3D146FF0" w14:textId="77777777" w:rsidR="00631E45" w:rsidRDefault="00631E45" w:rsidP="00631E45">
      <w:pPr>
        <w:pStyle w:val="Footer"/>
        <w:rPr>
          <w:rFonts w:cs="Arial"/>
          <w:lang w:val="en-US"/>
        </w:rPr>
      </w:pPr>
    </w:p>
    <w:p w14:paraId="54171F01" w14:textId="77777777" w:rsidR="00631E45" w:rsidRDefault="00631E45" w:rsidP="00631E45">
      <w:pPr>
        <w:pStyle w:val="Footer"/>
        <w:rPr>
          <w:rFonts w:cs="Arial"/>
          <w:lang w:val="en-US"/>
        </w:rPr>
      </w:pPr>
    </w:p>
    <w:p w14:paraId="160D5AE2" w14:textId="77777777" w:rsidR="00631E45" w:rsidRPr="00C75AC5" w:rsidRDefault="00631E45" w:rsidP="00631E45">
      <w:pPr>
        <w:pStyle w:val="Figuretablelegend"/>
        <w:rPr>
          <w:lang w:val="en-US"/>
        </w:rPr>
      </w:pPr>
      <w:r w:rsidRPr="00C75AC5">
        <w:rPr>
          <w:lang w:val="en-US"/>
        </w:rPr>
        <w:lastRenderedPageBreak/>
        <w:t>Supplemental Table 4. Definition of heart failure for genetic association analyses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0404"/>
      </w:tblGrid>
      <w:tr w:rsidR="00631E45" w:rsidRPr="00C75AC5" w14:paraId="06FF2BB2" w14:textId="77777777" w:rsidTr="00140D4F">
        <w:tc>
          <w:tcPr>
            <w:tcW w:w="3544" w:type="dxa"/>
            <w:tcBorders>
              <w:top w:val="single" w:sz="4" w:space="0" w:color="auto"/>
              <w:bottom w:val="single" w:sz="4" w:space="0" w:color="auto"/>
            </w:tcBorders>
            <w:vAlign w:val="center"/>
          </w:tcPr>
          <w:p w14:paraId="19644AB3" w14:textId="77777777" w:rsidR="00631E45" w:rsidRPr="00C75AC5" w:rsidRDefault="00631E45" w:rsidP="00140D4F">
            <w:pPr>
              <w:pStyle w:val="Tabletext"/>
              <w:rPr>
                <w:b/>
                <w:bCs/>
                <w:lang w:val="en-US"/>
              </w:rPr>
            </w:pPr>
            <w:r w:rsidRPr="00C75AC5">
              <w:rPr>
                <w:b/>
                <w:bCs/>
                <w:lang w:val="en-US"/>
              </w:rPr>
              <w:t>Data source</w:t>
            </w:r>
          </w:p>
        </w:tc>
        <w:tc>
          <w:tcPr>
            <w:tcW w:w="10404" w:type="dxa"/>
            <w:tcBorders>
              <w:top w:val="single" w:sz="4" w:space="0" w:color="auto"/>
              <w:bottom w:val="single" w:sz="4" w:space="0" w:color="auto"/>
            </w:tcBorders>
            <w:vAlign w:val="center"/>
          </w:tcPr>
          <w:p w14:paraId="37926A27" w14:textId="77777777" w:rsidR="00631E45" w:rsidRPr="00C75AC5" w:rsidRDefault="00631E45" w:rsidP="00140D4F">
            <w:pPr>
              <w:pStyle w:val="Tabletext"/>
              <w:rPr>
                <w:b/>
                <w:bCs/>
                <w:lang w:val="en-US"/>
              </w:rPr>
            </w:pPr>
            <w:r w:rsidRPr="00C75AC5">
              <w:rPr>
                <w:b/>
                <w:bCs/>
                <w:lang w:val="en-US"/>
              </w:rPr>
              <w:t>Definition of heart failure cases</w:t>
            </w:r>
          </w:p>
        </w:tc>
      </w:tr>
      <w:tr w:rsidR="00631E45" w:rsidRPr="00C75AC5" w14:paraId="740B6B4B" w14:textId="77777777" w:rsidTr="00140D4F">
        <w:trPr>
          <w:trHeight w:val="1025"/>
        </w:trPr>
        <w:tc>
          <w:tcPr>
            <w:tcW w:w="3544" w:type="dxa"/>
            <w:tcBorders>
              <w:top w:val="single" w:sz="4" w:space="0" w:color="auto"/>
            </w:tcBorders>
            <w:vAlign w:val="center"/>
          </w:tcPr>
          <w:p w14:paraId="063BF0C2" w14:textId="77777777" w:rsidR="00631E45" w:rsidRPr="00C75AC5" w:rsidRDefault="00631E45" w:rsidP="00140D4F">
            <w:pPr>
              <w:pStyle w:val="Footer"/>
              <w:spacing w:before="120" w:after="120" w:line="240" w:lineRule="auto"/>
              <w:rPr>
                <w:rFonts w:cs="Arial"/>
                <w:color w:val="000000" w:themeColor="text1"/>
                <w:sz w:val="20"/>
                <w:lang w:val="en-US"/>
              </w:rPr>
            </w:pPr>
            <w:r w:rsidRPr="00C75AC5">
              <w:rPr>
                <w:rFonts w:cs="Arial"/>
                <w:color w:val="000000" w:themeColor="text1"/>
                <w:sz w:val="20"/>
                <w:lang w:val="en-US"/>
              </w:rPr>
              <w:t>ICD-9 (GHS only)</w:t>
            </w:r>
          </w:p>
        </w:tc>
        <w:tc>
          <w:tcPr>
            <w:tcW w:w="10404" w:type="dxa"/>
            <w:tcBorders>
              <w:top w:val="single" w:sz="4" w:space="0" w:color="auto"/>
            </w:tcBorders>
            <w:vAlign w:val="center"/>
          </w:tcPr>
          <w:p w14:paraId="448FF295"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428 (Heart failure)</w:t>
            </w:r>
          </w:p>
          <w:p w14:paraId="615A0921"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40201 (Malignant hypertensive heart disease with heart failure)</w:t>
            </w:r>
          </w:p>
          <w:p w14:paraId="561D305F"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40211 (Benign hypertensive heart disease with heart failure)</w:t>
            </w:r>
          </w:p>
          <w:p w14:paraId="38D5903E" w14:textId="77777777" w:rsidR="00631E45" w:rsidRPr="00C75AC5" w:rsidRDefault="00631E45" w:rsidP="00140D4F">
            <w:pPr>
              <w:pStyle w:val="Footer"/>
              <w:spacing w:before="120" w:after="120" w:line="240" w:lineRule="auto"/>
              <w:rPr>
                <w:rFonts w:cs="Arial"/>
                <w:color w:val="000000" w:themeColor="text1"/>
                <w:sz w:val="20"/>
                <w:lang w:val="en-US"/>
              </w:rPr>
            </w:pPr>
            <w:r w:rsidRPr="00C75AC5">
              <w:rPr>
                <w:rFonts w:cs="Arial"/>
                <w:color w:val="000000" w:themeColor="text1"/>
                <w:sz w:val="20"/>
                <w:shd w:val="clear" w:color="auto" w:fill="FFFFFF"/>
              </w:rPr>
              <w:t>40291 (Unspecified hypertensive heart disease with heart failure)</w:t>
            </w:r>
          </w:p>
        </w:tc>
      </w:tr>
      <w:tr w:rsidR="00631E45" w:rsidRPr="00C75AC5" w14:paraId="2B32B41A" w14:textId="77777777" w:rsidTr="00140D4F">
        <w:trPr>
          <w:trHeight w:val="954"/>
        </w:trPr>
        <w:tc>
          <w:tcPr>
            <w:tcW w:w="3544" w:type="dxa"/>
            <w:vAlign w:val="center"/>
          </w:tcPr>
          <w:p w14:paraId="7520151A" w14:textId="77777777" w:rsidR="00631E45" w:rsidRPr="00C75AC5" w:rsidRDefault="00631E45" w:rsidP="00140D4F">
            <w:pPr>
              <w:pStyle w:val="Footer"/>
              <w:spacing w:before="120" w:after="120" w:line="240" w:lineRule="auto"/>
              <w:rPr>
                <w:rFonts w:cs="Arial"/>
                <w:color w:val="000000" w:themeColor="text1"/>
                <w:sz w:val="20"/>
                <w:lang w:val="en-US"/>
              </w:rPr>
            </w:pPr>
            <w:r w:rsidRPr="00C75AC5">
              <w:rPr>
                <w:rFonts w:cs="Arial"/>
                <w:color w:val="000000" w:themeColor="text1"/>
                <w:sz w:val="20"/>
              </w:rPr>
              <w:t>ICD-10 codes (all cohorts)</w:t>
            </w:r>
          </w:p>
        </w:tc>
        <w:tc>
          <w:tcPr>
            <w:tcW w:w="10404" w:type="dxa"/>
            <w:vAlign w:val="center"/>
          </w:tcPr>
          <w:p w14:paraId="6AD68632"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I50 (Heart failure)</w:t>
            </w:r>
          </w:p>
          <w:p w14:paraId="42E720D4"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I110 (</w:t>
            </w:r>
            <w:r w:rsidRPr="00C75AC5">
              <w:rPr>
                <w:rFonts w:cs="Arial"/>
                <w:color w:val="000000"/>
                <w:sz w:val="20"/>
                <w:shd w:val="clear" w:color="auto" w:fill="FFFFFF"/>
              </w:rPr>
              <w:t>Hypertensive heart disease with heart failure</w:t>
            </w:r>
            <w:r w:rsidRPr="00C75AC5">
              <w:rPr>
                <w:rFonts w:cs="Arial"/>
                <w:color w:val="000000" w:themeColor="text1"/>
                <w:sz w:val="20"/>
                <w:shd w:val="clear" w:color="auto" w:fill="FFFFFF"/>
              </w:rPr>
              <w:t>)</w:t>
            </w:r>
          </w:p>
          <w:p w14:paraId="37E337D0"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I130 (</w:t>
            </w:r>
            <w:r w:rsidRPr="00C75AC5">
              <w:rPr>
                <w:rFonts w:cs="Arial"/>
                <w:color w:val="000000"/>
                <w:sz w:val="20"/>
                <w:shd w:val="clear" w:color="auto" w:fill="FFFFFF"/>
              </w:rPr>
              <w:t>Hypertensive heart and chronic kidney disease with heart failure and stage 1 through stage 4 chronic kidney disease, or unspecified chronic kidney disease</w:t>
            </w:r>
            <w:r w:rsidRPr="00C75AC5">
              <w:rPr>
                <w:rFonts w:cs="Arial"/>
                <w:color w:val="000000" w:themeColor="text1"/>
                <w:sz w:val="20"/>
                <w:shd w:val="clear" w:color="auto" w:fill="FFFFFF"/>
              </w:rPr>
              <w:t>)</w:t>
            </w:r>
          </w:p>
          <w:p w14:paraId="22E0F564"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I132 (</w:t>
            </w:r>
            <w:r w:rsidRPr="00C75AC5">
              <w:rPr>
                <w:rFonts w:cs="Arial"/>
                <w:color w:val="000000"/>
                <w:sz w:val="20"/>
                <w:shd w:val="clear" w:color="auto" w:fill="FFFFFF"/>
              </w:rPr>
              <w:t>Hypertensive heart and chronic kidney disease with heart failure and with stage 5 chronic kidney disease, or end stage renal disease</w:t>
            </w:r>
            <w:r w:rsidRPr="00C75AC5">
              <w:rPr>
                <w:rFonts w:cs="Arial"/>
                <w:color w:val="000000" w:themeColor="text1"/>
                <w:sz w:val="20"/>
                <w:shd w:val="clear" w:color="auto" w:fill="FFFFFF"/>
              </w:rPr>
              <w:t>)</w:t>
            </w:r>
          </w:p>
        </w:tc>
      </w:tr>
      <w:tr w:rsidR="00631E45" w:rsidRPr="00C75AC5" w14:paraId="5559F8EC" w14:textId="77777777" w:rsidTr="00140D4F">
        <w:trPr>
          <w:trHeight w:val="1367"/>
        </w:trPr>
        <w:tc>
          <w:tcPr>
            <w:tcW w:w="3544" w:type="dxa"/>
            <w:vAlign w:val="center"/>
          </w:tcPr>
          <w:p w14:paraId="53341AD1" w14:textId="77777777" w:rsidR="00631E45" w:rsidRPr="00C75AC5" w:rsidRDefault="00631E45" w:rsidP="00140D4F">
            <w:pPr>
              <w:pStyle w:val="Footer"/>
              <w:spacing w:before="120" w:after="120" w:line="240" w:lineRule="auto"/>
              <w:rPr>
                <w:rFonts w:cs="Arial"/>
                <w:color w:val="000000" w:themeColor="text1"/>
                <w:sz w:val="20"/>
                <w:lang w:val="en-US"/>
              </w:rPr>
            </w:pPr>
            <w:r w:rsidRPr="00C75AC5">
              <w:rPr>
                <w:rFonts w:cs="Arial"/>
                <w:color w:val="000000" w:themeColor="text1"/>
                <w:sz w:val="20"/>
                <w:lang w:val="en-US"/>
              </w:rPr>
              <w:t>OPCS4 procedure codes (UKB only)</w:t>
            </w:r>
          </w:p>
        </w:tc>
        <w:tc>
          <w:tcPr>
            <w:tcW w:w="10404" w:type="dxa"/>
            <w:vAlign w:val="center"/>
          </w:tcPr>
          <w:p w14:paraId="10F5A7CF"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K733 (Renewal of intravenous biventricular cardiac pacemaker)</w:t>
            </w:r>
          </w:p>
          <w:p w14:paraId="3B33688C"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K607 (Implantation of intravenous biventricular cardiac pacemaker system)</w:t>
            </w:r>
          </w:p>
          <w:p w14:paraId="3E3E8D1D"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K617 (Implantation of biventricular cardiac pacemaker system)</w:t>
            </w:r>
          </w:p>
          <w:p w14:paraId="00B86B9A"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K596 (Implantation of cardioverter defibrillator using three electrode leads)</w:t>
            </w:r>
          </w:p>
          <w:p w14:paraId="3E04B329" w14:textId="77777777" w:rsidR="00631E45" w:rsidRPr="00C75AC5" w:rsidRDefault="00631E45" w:rsidP="00140D4F">
            <w:pPr>
              <w:pStyle w:val="Footer"/>
              <w:spacing w:before="120" w:after="120" w:line="240" w:lineRule="auto"/>
              <w:rPr>
                <w:rFonts w:cs="Arial"/>
                <w:color w:val="000000" w:themeColor="text1"/>
                <w:sz w:val="20"/>
                <w:lang w:val="en-US"/>
              </w:rPr>
            </w:pPr>
            <w:r w:rsidRPr="00C75AC5">
              <w:rPr>
                <w:rFonts w:cs="Arial"/>
                <w:color w:val="000000" w:themeColor="text1"/>
                <w:sz w:val="20"/>
                <w:shd w:val="clear" w:color="auto" w:fill="FFFFFF"/>
              </w:rPr>
              <w:t>K597 (Renewal of cardioverter defibrillator using three electrode leads)</w:t>
            </w:r>
          </w:p>
        </w:tc>
      </w:tr>
      <w:tr w:rsidR="00631E45" w:rsidRPr="00C75AC5" w14:paraId="1379EEF3" w14:textId="77777777" w:rsidTr="00140D4F">
        <w:trPr>
          <w:trHeight w:val="171"/>
        </w:trPr>
        <w:tc>
          <w:tcPr>
            <w:tcW w:w="3544" w:type="dxa"/>
            <w:vAlign w:val="center"/>
          </w:tcPr>
          <w:p w14:paraId="77AF508B" w14:textId="77777777" w:rsidR="00631E45" w:rsidRPr="00C75AC5" w:rsidRDefault="00631E45" w:rsidP="00140D4F">
            <w:pPr>
              <w:pStyle w:val="Footer"/>
              <w:spacing w:before="120" w:after="120" w:line="240" w:lineRule="auto"/>
              <w:rPr>
                <w:rFonts w:cs="Arial"/>
                <w:color w:val="000000" w:themeColor="text1"/>
                <w:sz w:val="20"/>
                <w:lang w:val="en-US"/>
              </w:rPr>
            </w:pPr>
            <w:r w:rsidRPr="00C75AC5">
              <w:rPr>
                <w:rFonts w:cs="Arial"/>
                <w:color w:val="000000" w:themeColor="text1"/>
                <w:sz w:val="20"/>
                <w:lang w:val="en-US"/>
              </w:rPr>
              <w:t>Self-report by interview (UKB only)</w:t>
            </w:r>
          </w:p>
        </w:tc>
        <w:tc>
          <w:tcPr>
            <w:tcW w:w="10404" w:type="dxa"/>
            <w:vAlign w:val="center"/>
          </w:tcPr>
          <w:p w14:paraId="1BB1EA65" w14:textId="77777777" w:rsidR="00631E45" w:rsidRPr="00C75AC5" w:rsidRDefault="00631E45" w:rsidP="00140D4F">
            <w:pPr>
              <w:pStyle w:val="Footer"/>
              <w:spacing w:before="120" w:after="120" w:line="240" w:lineRule="auto"/>
              <w:rPr>
                <w:rFonts w:cs="Arial"/>
                <w:color w:val="000000" w:themeColor="text1"/>
                <w:sz w:val="20"/>
                <w:lang w:val="en-US"/>
              </w:rPr>
            </w:pPr>
            <w:r w:rsidRPr="00C75AC5">
              <w:rPr>
                <w:rFonts w:cs="Arial"/>
                <w:color w:val="000000" w:themeColor="text1"/>
                <w:sz w:val="20"/>
                <w:shd w:val="clear" w:color="auto" w:fill="FFFFFF"/>
              </w:rPr>
              <w:t>1076 (heart failure/pulmonary oedema)</w:t>
            </w:r>
          </w:p>
        </w:tc>
      </w:tr>
      <w:tr w:rsidR="00631E45" w:rsidRPr="00C75AC5" w14:paraId="31921C60" w14:textId="77777777" w:rsidTr="00140D4F">
        <w:trPr>
          <w:trHeight w:val="801"/>
        </w:trPr>
        <w:tc>
          <w:tcPr>
            <w:tcW w:w="3544" w:type="dxa"/>
            <w:vAlign w:val="center"/>
          </w:tcPr>
          <w:p w14:paraId="47D093FA" w14:textId="77777777" w:rsidR="00631E45" w:rsidRPr="00C75AC5" w:rsidRDefault="00631E45" w:rsidP="00140D4F">
            <w:pPr>
              <w:pStyle w:val="Footer"/>
              <w:spacing w:before="120" w:after="120" w:line="240" w:lineRule="auto"/>
              <w:rPr>
                <w:rFonts w:cs="Arial"/>
                <w:color w:val="000000" w:themeColor="text1"/>
                <w:sz w:val="20"/>
                <w:lang w:val="en-US"/>
              </w:rPr>
            </w:pPr>
            <w:r w:rsidRPr="00C75AC5">
              <w:rPr>
                <w:rFonts w:cs="Arial"/>
                <w:color w:val="000000" w:themeColor="text1"/>
                <w:sz w:val="20"/>
                <w:lang w:val="en-US"/>
              </w:rPr>
              <w:lastRenderedPageBreak/>
              <w:t>NOMESCO v.1 (MDCS only)</w:t>
            </w:r>
          </w:p>
        </w:tc>
        <w:tc>
          <w:tcPr>
            <w:tcW w:w="10404" w:type="dxa"/>
            <w:vAlign w:val="center"/>
          </w:tcPr>
          <w:p w14:paraId="27C9C466" w14:textId="77777777" w:rsidR="00631E45" w:rsidRPr="00C75AC5" w:rsidRDefault="00631E45" w:rsidP="00140D4F">
            <w:pPr>
              <w:pStyle w:val="NormalWeb"/>
              <w:spacing w:before="120" w:beforeAutospacing="0" w:after="120" w:afterAutospacing="0"/>
              <w:rPr>
                <w:rFonts w:ascii="Arial" w:hAnsi="Arial" w:cs="Arial"/>
                <w:color w:val="000000" w:themeColor="text1"/>
                <w:sz w:val="20"/>
                <w:szCs w:val="20"/>
              </w:rPr>
            </w:pPr>
            <w:r w:rsidRPr="00C75AC5">
              <w:rPr>
                <w:rFonts w:ascii="Arial" w:hAnsi="Arial" w:cs="Arial"/>
                <w:color w:val="000000" w:themeColor="text1"/>
                <w:sz w:val="20"/>
                <w:szCs w:val="20"/>
                <w:shd w:val="clear" w:color="auto" w:fill="FFFFFF"/>
              </w:rPr>
              <w:t>FQA (</w:t>
            </w:r>
            <w:r w:rsidRPr="00C75AC5">
              <w:rPr>
                <w:rFonts w:ascii="Arial" w:hAnsi="Arial" w:cs="Arial"/>
                <w:color w:val="000000" w:themeColor="text1"/>
                <w:sz w:val="20"/>
                <w:szCs w:val="20"/>
              </w:rPr>
              <w:t>Transplantation of heart</w:t>
            </w:r>
            <w:r w:rsidRPr="00C75AC5">
              <w:rPr>
                <w:rFonts w:ascii="Arial" w:hAnsi="Arial" w:cs="Arial"/>
                <w:color w:val="000000" w:themeColor="text1"/>
                <w:sz w:val="20"/>
                <w:szCs w:val="20"/>
                <w:shd w:val="clear" w:color="auto" w:fill="FFFFFF"/>
              </w:rPr>
              <w:t>)</w:t>
            </w:r>
          </w:p>
          <w:p w14:paraId="02804A16" w14:textId="77777777" w:rsidR="00631E45" w:rsidRPr="00C75AC5" w:rsidRDefault="00631E45" w:rsidP="00140D4F">
            <w:pPr>
              <w:pStyle w:val="NormalWeb"/>
              <w:spacing w:before="120" w:beforeAutospacing="0" w:after="120" w:afterAutospacing="0"/>
              <w:rPr>
                <w:rFonts w:ascii="Arial" w:hAnsi="Arial" w:cs="Arial"/>
                <w:color w:val="000000" w:themeColor="text1"/>
                <w:sz w:val="20"/>
                <w:szCs w:val="20"/>
              </w:rPr>
            </w:pPr>
            <w:r w:rsidRPr="00C75AC5">
              <w:rPr>
                <w:rFonts w:ascii="Arial" w:hAnsi="Arial" w:cs="Arial"/>
                <w:color w:val="000000" w:themeColor="text1"/>
                <w:sz w:val="20"/>
                <w:szCs w:val="20"/>
                <w:shd w:val="clear" w:color="auto" w:fill="FFFFFF"/>
              </w:rPr>
              <w:t>FPE26 (</w:t>
            </w:r>
            <w:r w:rsidRPr="00C75AC5">
              <w:rPr>
                <w:rFonts w:ascii="Arial" w:hAnsi="Arial" w:cs="Arial"/>
                <w:color w:val="000000" w:themeColor="text1"/>
                <w:sz w:val="20"/>
                <w:szCs w:val="20"/>
              </w:rPr>
              <w:t>Implantation of transvenous cardiac pacemaker with biventricular electrodes</w:t>
            </w:r>
            <w:r w:rsidRPr="00C75AC5">
              <w:rPr>
                <w:rFonts w:ascii="Arial" w:hAnsi="Arial" w:cs="Arial"/>
                <w:color w:val="000000" w:themeColor="text1"/>
                <w:sz w:val="20"/>
                <w:szCs w:val="20"/>
                <w:shd w:val="clear" w:color="auto" w:fill="FFFFFF"/>
              </w:rPr>
              <w:t>)</w:t>
            </w:r>
          </w:p>
          <w:p w14:paraId="0EA6D6FB" w14:textId="77777777" w:rsidR="00631E45" w:rsidRPr="00C75AC5" w:rsidRDefault="00631E45" w:rsidP="00140D4F">
            <w:pPr>
              <w:pStyle w:val="NormalWeb"/>
              <w:spacing w:before="120" w:beforeAutospacing="0" w:after="120" w:afterAutospacing="0"/>
              <w:rPr>
                <w:rFonts w:ascii="Arial" w:hAnsi="Arial" w:cs="Arial"/>
                <w:color w:val="000000" w:themeColor="text1"/>
                <w:sz w:val="20"/>
                <w:szCs w:val="20"/>
              </w:rPr>
            </w:pPr>
            <w:r w:rsidRPr="00C75AC5">
              <w:rPr>
                <w:rFonts w:ascii="Arial" w:hAnsi="Arial" w:cs="Arial"/>
                <w:color w:val="000000" w:themeColor="text1"/>
                <w:sz w:val="20"/>
                <w:szCs w:val="20"/>
                <w:shd w:val="clear" w:color="auto" w:fill="FFFFFF"/>
              </w:rPr>
              <w:t>FPG36 (</w:t>
            </w:r>
            <w:r w:rsidRPr="00C75AC5">
              <w:rPr>
                <w:rFonts w:ascii="Arial" w:hAnsi="Arial" w:cs="Arial"/>
                <w:color w:val="000000" w:themeColor="text1"/>
                <w:sz w:val="20"/>
                <w:szCs w:val="20"/>
              </w:rPr>
              <w:t>Implantation of transvenous cardioverter-defibrillator with generator and with biventricular electrodes</w:t>
            </w:r>
            <w:r w:rsidRPr="00C75AC5">
              <w:rPr>
                <w:rFonts w:ascii="Arial" w:hAnsi="Arial" w:cs="Arial"/>
                <w:color w:val="000000" w:themeColor="text1"/>
                <w:sz w:val="20"/>
                <w:szCs w:val="20"/>
                <w:shd w:val="clear" w:color="auto" w:fill="FFFFFF"/>
              </w:rPr>
              <w:t>)</w:t>
            </w:r>
          </w:p>
        </w:tc>
      </w:tr>
      <w:tr w:rsidR="00631E45" w:rsidRPr="00C75AC5" w14:paraId="0F966873" w14:textId="77777777" w:rsidTr="00140D4F">
        <w:trPr>
          <w:trHeight w:val="468"/>
        </w:trPr>
        <w:tc>
          <w:tcPr>
            <w:tcW w:w="3544" w:type="dxa"/>
            <w:tcBorders>
              <w:bottom w:val="single" w:sz="4" w:space="0" w:color="auto"/>
            </w:tcBorders>
            <w:vAlign w:val="center"/>
          </w:tcPr>
          <w:p w14:paraId="4D575A67" w14:textId="77777777" w:rsidR="00631E45" w:rsidRPr="00C75AC5" w:rsidRDefault="00631E45" w:rsidP="00140D4F">
            <w:pPr>
              <w:pStyle w:val="Footer"/>
              <w:spacing w:before="120" w:after="120" w:line="240" w:lineRule="auto"/>
              <w:rPr>
                <w:rFonts w:cs="Arial"/>
                <w:color w:val="000000" w:themeColor="text1"/>
                <w:sz w:val="20"/>
                <w:lang w:val="en-US"/>
              </w:rPr>
            </w:pPr>
            <w:r w:rsidRPr="00C75AC5">
              <w:rPr>
                <w:rFonts w:cs="Arial"/>
                <w:color w:val="000000" w:themeColor="text1"/>
                <w:sz w:val="20"/>
                <w:lang w:val="en-US"/>
              </w:rPr>
              <w:t>NOMESCO v.6 (MDCS only)</w:t>
            </w:r>
          </w:p>
        </w:tc>
        <w:tc>
          <w:tcPr>
            <w:tcW w:w="10404" w:type="dxa"/>
            <w:tcBorders>
              <w:bottom w:val="single" w:sz="4" w:space="0" w:color="auto"/>
            </w:tcBorders>
            <w:vAlign w:val="center"/>
          </w:tcPr>
          <w:p w14:paraId="2B33FEDB" w14:textId="77777777" w:rsidR="00631E45" w:rsidRPr="00C75AC5" w:rsidRDefault="00631E45" w:rsidP="00140D4F">
            <w:pPr>
              <w:pStyle w:val="Footer"/>
              <w:spacing w:before="120" w:after="120" w:line="240" w:lineRule="auto"/>
              <w:rPr>
                <w:rFonts w:cs="Arial"/>
                <w:color w:val="000000" w:themeColor="text1"/>
                <w:sz w:val="20"/>
                <w:shd w:val="clear" w:color="auto" w:fill="FFFFFF"/>
              </w:rPr>
            </w:pPr>
            <w:r w:rsidRPr="00C75AC5">
              <w:rPr>
                <w:rFonts w:cs="Arial"/>
                <w:color w:val="000000" w:themeColor="text1"/>
                <w:sz w:val="20"/>
                <w:shd w:val="clear" w:color="auto" w:fill="FFFFFF"/>
              </w:rPr>
              <w:t>3085 (Heart transplant)</w:t>
            </w:r>
          </w:p>
          <w:p w14:paraId="04C4DE72" w14:textId="77777777" w:rsidR="00631E45" w:rsidRPr="00C75AC5" w:rsidRDefault="00631E45" w:rsidP="00140D4F">
            <w:pPr>
              <w:pStyle w:val="Footer"/>
              <w:spacing w:before="120" w:after="120" w:line="240" w:lineRule="auto"/>
              <w:rPr>
                <w:rFonts w:cs="Arial"/>
                <w:color w:val="000000" w:themeColor="text1"/>
                <w:sz w:val="20"/>
                <w:lang w:val="en-US"/>
              </w:rPr>
            </w:pPr>
            <w:r w:rsidRPr="00C75AC5">
              <w:rPr>
                <w:rFonts w:cs="Arial"/>
                <w:color w:val="000000" w:themeColor="text1"/>
                <w:sz w:val="20"/>
                <w:shd w:val="clear" w:color="auto" w:fill="FFFFFF"/>
              </w:rPr>
              <w:t>0034 (Left ventricle assist device or right ventricle assist device)</w:t>
            </w:r>
          </w:p>
        </w:tc>
      </w:tr>
    </w:tbl>
    <w:p w14:paraId="1831BDA0" w14:textId="77777777" w:rsidR="00631E45" w:rsidRPr="0097310D" w:rsidRDefault="00631E45" w:rsidP="00631E45">
      <w:pPr>
        <w:pStyle w:val="Footer"/>
        <w:rPr>
          <w:szCs w:val="18"/>
          <w:lang w:val="en-US"/>
        </w:rPr>
      </w:pPr>
      <w:r w:rsidRPr="0097310D">
        <w:rPr>
          <w:szCs w:val="18"/>
        </w:rPr>
        <w:t>ICD10 indicates the 10th revision of the International Statistical Classification of Diseases and Related Health Problems, corresponding ICD9 codes were mapped to ICD10 when possible; OPCS4 indicates Office of Population Censuses and Surveys (OPCS) Classification of Interventions and Procedures version 4; NOMESCO indicates Nordic Medico-Statistical Committee procedure codes.</w:t>
      </w:r>
    </w:p>
    <w:p w14:paraId="47445F4B" w14:textId="77777777" w:rsidR="00631E45" w:rsidRPr="00364068" w:rsidRDefault="00631E45" w:rsidP="00631E45">
      <w:pPr>
        <w:pStyle w:val="Footer"/>
        <w:rPr>
          <w:lang w:val="en-US"/>
        </w:rPr>
      </w:pPr>
      <w:r w:rsidRPr="0097310D">
        <w:rPr>
          <w:rFonts w:cs="Arial"/>
          <w:color w:val="000000" w:themeColor="text1"/>
          <w:szCs w:val="18"/>
        </w:rPr>
        <w:t xml:space="preserve">GHS, Geisinger Health System MyCode; </w:t>
      </w:r>
      <w:r>
        <w:rPr>
          <w:rFonts w:cs="Arial"/>
          <w:color w:val="000000" w:themeColor="text1"/>
          <w:szCs w:val="18"/>
        </w:rPr>
        <w:t xml:space="preserve">ICD, </w:t>
      </w:r>
      <w:r w:rsidRPr="00CE4627">
        <w:rPr>
          <w:rFonts w:cs="Arial"/>
          <w:color w:val="000000" w:themeColor="text1"/>
          <w:szCs w:val="18"/>
        </w:rPr>
        <w:t>International Classification of Diseases</w:t>
      </w:r>
      <w:r>
        <w:rPr>
          <w:rFonts w:cs="Arial"/>
          <w:color w:val="000000" w:themeColor="text1"/>
          <w:szCs w:val="18"/>
        </w:rPr>
        <w:t xml:space="preserve">; </w:t>
      </w:r>
      <w:r w:rsidRPr="0097310D">
        <w:rPr>
          <w:rFonts w:cs="Arial"/>
          <w:color w:val="000000" w:themeColor="text1"/>
          <w:szCs w:val="18"/>
        </w:rPr>
        <w:t>MDCS, Malmö Diet and Cancer Study; UKB, U.K. Biobank.</w:t>
      </w:r>
    </w:p>
    <w:p w14:paraId="2508949E" w14:textId="77777777" w:rsidR="00631E45" w:rsidRDefault="00631E45" w:rsidP="00631E45">
      <w:pPr>
        <w:pStyle w:val="Figuretablelegend"/>
        <w:rPr>
          <w:lang w:val="en-US"/>
        </w:rPr>
      </w:pPr>
      <w:r>
        <w:rPr>
          <w:lang w:val="en-US"/>
        </w:rPr>
        <w:lastRenderedPageBreak/>
        <w:t xml:space="preserve">Supplemental Figure 1. REGN5381 bound and activated dog cNPR1-mediated calcium mobilization. </w:t>
      </w:r>
    </w:p>
    <w:p w14:paraId="553A391B" w14:textId="77777777" w:rsidR="00631E45" w:rsidRDefault="00631E45" w:rsidP="00631E45">
      <w:pPr>
        <w:rPr>
          <w:lang w:val="en-US"/>
        </w:rPr>
      </w:pPr>
      <w:r>
        <w:rPr>
          <w:noProof/>
          <w:lang w:val="en-US"/>
        </w:rPr>
        <w:drawing>
          <wp:inline distT="0" distB="0" distL="0" distR="0" wp14:anchorId="0B22D1D5" wp14:editId="51D88F73">
            <wp:extent cx="6638925" cy="2560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38925" cy="2560320"/>
                    </a:xfrm>
                    <a:prstGeom prst="rect">
                      <a:avLst/>
                    </a:prstGeom>
                    <a:noFill/>
                  </pic:spPr>
                </pic:pic>
              </a:graphicData>
            </a:graphic>
          </wp:inline>
        </w:drawing>
      </w:r>
    </w:p>
    <w:p w14:paraId="35AD9421" w14:textId="77777777" w:rsidR="00631E45" w:rsidRDefault="00631E45" w:rsidP="00631E45">
      <w:pPr>
        <w:pStyle w:val="Footer"/>
        <w:rPr>
          <w:lang w:val="en-US"/>
        </w:rPr>
      </w:pPr>
      <w:proofErr w:type="gramStart"/>
      <w:r w:rsidRPr="00957AA5">
        <w:rPr>
          <w:b/>
          <w:bCs/>
          <w:lang w:val="en-US"/>
        </w:rPr>
        <w:t>A</w:t>
      </w:r>
      <w:r>
        <w:rPr>
          <w:lang w:val="en-US"/>
        </w:rPr>
        <w:t>,</w:t>
      </w:r>
      <w:proofErr w:type="gramEnd"/>
      <w:r>
        <w:rPr>
          <w:lang w:val="en-US"/>
        </w:rPr>
        <w:t xml:space="preserve"> Specific binding of REGN5381 to cNPR1 was tested with HEK293 or HEK293/CNGA2/cNPR1 cells at 100 </w:t>
      </w:r>
      <w:proofErr w:type="spellStart"/>
      <w:r>
        <w:rPr>
          <w:lang w:val="en-US"/>
        </w:rPr>
        <w:t>nM</w:t>
      </w:r>
      <w:proofErr w:type="spellEnd"/>
      <w:r>
        <w:rPr>
          <w:lang w:val="en-US"/>
        </w:rPr>
        <w:t xml:space="preserve"> in the absence or presence of 100 </w:t>
      </w:r>
      <w:proofErr w:type="spellStart"/>
      <w:r>
        <w:rPr>
          <w:lang w:val="en-US"/>
        </w:rPr>
        <w:t>nM</w:t>
      </w:r>
      <w:proofErr w:type="spellEnd"/>
      <w:r>
        <w:rPr>
          <w:lang w:val="en-US"/>
        </w:rPr>
        <w:t xml:space="preserve"> </w:t>
      </w:r>
      <w:proofErr w:type="spellStart"/>
      <w:r>
        <w:rPr>
          <w:lang w:val="en-US"/>
        </w:rPr>
        <w:t>ANP</w:t>
      </w:r>
      <w:proofErr w:type="spellEnd"/>
      <w:r>
        <w:rPr>
          <w:lang w:val="en-US"/>
        </w:rPr>
        <w:t xml:space="preserve"> by flow cytometry. </w:t>
      </w:r>
      <w:r w:rsidRPr="00957AA5">
        <w:rPr>
          <w:b/>
          <w:bCs/>
          <w:lang w:val="en-US"/>
        </w:rPr>
        <w:t>B</w:t>
      </w:r>
      <w:r>
        <w:rPr>
          <w:lang w:val="en-US"/>
        </w:rPr>
        <w:t>, Dog cNPR1 activity was evaluated with HEK293/CNGA2/cNPR1 cells that were treated with ANP (dark brown solid circles), BNP (brown solid squares), REGN5381 (blue solid triangles), IgG4</w:t>
      </w:r>
      <w:r w:rsidRPr="002A5A0A">
        <w:rPr>
          <w:vertAlign w:val="superscript"/>
          <w:lang w:val="en-US"/>
        </w:rPr>
        <w:t>P</w:t>
      </w:r>
      <w:r>
        <w:rPr>
          <w:lang w:val="en-US"/>
        </w:rPr>
        <w:t xml:space="preserve"> (light blue triangles) or control (dilution buffer, blue open circles) by calcium flux assay. Open symbols indicate assay conditions when no test article was added, and closed symbols indicate assay conditions when the test article was added in a range of concentrations. </w:t>
      </w:r>
    </w:p>
    <w:p w14:paraId="5F188F3A" w14:textId="77777777" w:rsidR="00631E45" w:rsidRPr="002A5A0A" w:rsidRDefault="00631E45" w:rsidP="00631E45">
      <w:pPr>
        <w:pStyle w:val="Footer"/>
        <w:rPr>
          <w:b/>
          <w:lang w:val="en-US"/>
        </w:rPr>
      </w:pPr>
      <w:r w:rsidRPr="002A5A0A">
        <w:rPr>
          <w:lang w:val="en-US"/>
        </w:rPr>
        <w:t>ANP, atrial natriuretic peptide; AUC, area under the curve; BNP, brain natriuretic peptide; CNGA2, cyclic nucleotide gated channel alpha 2; cNPR1, dog NPR1; IgG4</w:t>
      </w:r>
      <w:r w:rsidRPr="002A5A0A">
        <w:rPr>
          <w:vertAlign w:val="superscript"/>
          <w:lang w:val="en-US"/>
        </w:rPr>
        <w:t>P</w:t>
      </w:r>
      <w:r w:rsidRPr="002A5A0A">
        <w:rPr>
          <w:lang w:val="en-US"/>
        </w:rPr>
        <w:t xml:space="preserve">, non-binding </w:t>
      </w:r>
      <w:r>
        <w:rPr>
          <w:lang w:val="en-US"/>
        </w:rPr>
        <w:t xml:space="preserve">immunoglobulin </w:t>
      </w:r>
      <w:r w:rsidRPr="002A5A0A">
        <w:rPr>
          <w:lang w:val="en-US"/>
        </w:rPr>
        <w:t>G control; NPR1, natriuretic peptide receptor 1; RFU, relative fluorescence units.</w:t>
      </w:r>
    </w:p>
    <w:p w14:paraId="4C3B8AB9" w14:textId="77777777" w:rsidR="00631E45" w:rsidRDefault="00631E45" w:rsidP="00631E45">
      <w:pPr>
        <w:pStyle w:val="Figuretablelegend"/>
        <w:rPr>
          <w:lang w:val="en-US"/>
        </w:rPr>
      </w:pPr>
      <w:r w:rsidRPr="00E907E2">
        <w:rPr>
          <w:lang w:val="en-US"/>
        </w:rPr>
        <w:lastRenderedPageBreak/>
        <w:t>Supplementa</w:t>
      </w:r>
      <w:r>
        <w:rPr>
          <w:lang w:val="en-US"/>
        </w:rPr>
        <w:t>l</w:t>
      </w:r>
      <w:r w:rsidRPr="00E907E2">
        <w:rPr>
          <w:lang w:val="en-US"/>
        </w:rPr>
        <w:t xml:space="preserve"> Figure </w:t>
      </w:r>
      <w:r>
        <w:rPr>
          <w:lang w:val="en-US"/>
        </w:rPr>
        <w:t>2</w:t>
      </w:r>
      <w:r w:rsidRPr="00E907E2">
        <w:rPr>
          <w:lang w:val="en-US"/>
        </w:rPr>
        <w:t>. REGN5381 activated human NPR1 mediated cGMP production</w:t>
      </w:r>
      <w:r>
        <w:rPr>
          <w:lang w:val="en-US"/>
        </w:rPr>
        <w:t xml:space="preserve">. </w:t>
      </w:r>
    </w:p>
    <w:p w14:paraId="2345AF34" w14:textId="77777777" w:rsidR="00631E45" w:rsidRDefault="00631E45" w:rsidP="00631E45">
      <w:pPr>
        <w:rPr>
          <w:lang w:val="en-US"/>
        </w:rPr>
      </w:pPr>
      <w:r>
        <w:rPr>
          <w:noProof/>
          <w:lang w:val="en-US"/>
        </w:rPr>
        <w:drawing>
          <wp:inline distT="0" distB="0" distL="0" distR="0" wp14:anchorId="7C041C05" wp14:editId="44B3E593">
            <wp:extent cx="7545070" cy="42392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45070" cy="4239260"/>
                    </a:xfrm>
                    <a:prstGeom prst="rect">
                      <a:avLst/>
                    </a:prstGeom>
                    <a:noFill/>
                  </pic:spPr>
                </pic:pic>
              </a:graphicData>
            </a:graphic>
          </wp:inline>
        </w:drawing>
      </w:r>
    </w:p>
    <w:p w14:paraId="435F291E" w14:textId="77777777" w:rsidR="00631E45" w:rsidRDefault="00631E45" w:rsidP="00631E45">
      <w:pPr>
        <w:pStyle w:val="Footer"/>
        <w:rPr>
          <w:lang w:val="en-US"/>
        </w:rPr>
      </w:pPr>
      <w:proofErr w:type="gramStart"/>
      <w:r w:rsidRPr="00E907E2">
        <w:rPr>
          <w:b/>
          <w:lang w:val="en-US"/>
        </w:rPr>
        <w:t>A</w:t>
      </w:r>
      <w:r w:rsidRPr="008A0993">
        <w:rPr>
          <w:lang w:val="en-US"/>
        </w:rPr>
        <w:t>,</w:t>
      </w:r>
      <w:proofErr w:type="gramEnd"/>
      <w:r w:rsidRPr="008A0993">
        <w:rPr>
          <w:lang w:val="en-US"/>
        </w:rPr>
        <w:t xml:space="preserve"> </w:t>
      </w:r>
      <w:r>
        <w:rPr>
          <w:lang w:val="en-US"/>
        </w:rPr>
        <w:t>S</w:t>
      </w:r>
      <w:r w:rsidRPr="008A0993">
        <w:rPr>
          <w:lang w:val="en-US"/>
        </w:rPr>
        <w:t xml:space="preserve">chematic diagram of cGMP accumulation assay measuring hNPR1 activation induced cGMP production. </w:t>
      </w:r>
      <w:r w:rsidRPr="00E907E2">
        <w:rPr>
          <w:b/>
          <w:lang w:val="en-US"/>
        </w:rPr>
        <w:t>B</w:t>
      </w:r>
      <w:r>
        <w:rPr>
          <w:b/>
          <w:lang w:val="en-US"/>
        </w:rPr>
        <w:t>,</w:t>
      </w:r>
      <w:r w:rsidRPr="00E907E2">
        <w:rPr>
          <w:b/>
          <w:lang w:val="en-US"/>
        </w:rPr>
        <w:t>C</w:t>
      </w:r>
      <w:r w:rsidRPr="008A0993">
        <w:rPr>
          <w:lang w:val="en-US"/>
        </w:rPr>
        <w:t xml:space="preserve">, </w:t>
      </w:r>
      <w:r>
        <w:rPr>
          <w:lang w:val="en-US"/>
        </w:rPr>
        <w:t>T</w:t>
      </w:r>
      <w:r w:rsidRPr="008A0993">
        <w:rPr>
          <w:lang w:val="en-US"/>
        </w:rPr>
        <w:t xml:space="preserve">he activity of REGN5381 and ligand at hNPR1 was measured with HEK293/hNPR1 cells using different conditions due to the limit of quantitation for ligand at high concentrations. </w:t>
      </w:r>
      <w:r w:rsidRPr="0001406E">
        <w:rPr>
          <w:b/>
          <w:bCs/>
          <w:lang w:val="en-US"/>
        </w:rPr>
        <w:t>B</w:t>
      </w:r>
      <w:r>
        <w:rPr>
          <w:lang w:val="en-US"/>
        </w:rPr>
        <w:t>,</w:t>
      </w:r>
      <w:r w:rsidRPr="008A0993">
        <w:rPr>
          <w:lang w:val="en-US"/>
        </w:rPr>
        <w:t xml:space="preserve"> REGN5381 activated hNPR1 in the absence or presence of ligand</w:t>
      </w:r>
      <w:r>
        <w:rPr>
          <w:lang w:val="en-US"/>
        </w:rPr>
        <w:t xml:space="preserve"> (ANP or BNP) as measured by cGMP accumulation assays with HEK293/hNPR1 cells</w:t>
      </w:r>
      <w:r w:rsidRPr="008A0993">
        <w:rPr>
          <w:lang w:val="en-US"/>
        </w:rPr>
        <w:t xml:space="preserve">. Activation at higher ligand concentrations was seen, but cGMP </w:t>
      </w:r>
      <w:r w:rsidRPr="008A0993">
        <w:rPr>
          <w:lang w:val="en-US"/>
        </w:rPr>
        <w:lastRenderedPageBreak/>
        <w:t xml:space="preserve">level was not calculated due to the limit of quantitation. </w:t>
      </w:r>
      <w:r w:rsidRPr="0001406E">
        <w:rPr>
          <w:b/>
          <w:bCs/>
          <w:lang w:val="en-US"/>
        </w:rPr>
        <w:t>C</w:t>
      </w:r>
      <w:r>
        <w:rPr>
          <w:lang w:val="en-US"/>
        </w:rPr>
        <w:t>,</w:t>
      </w:r>
      <w:r w:rsidRPr="008A0993">
        <w:rPr>
          <w:lang w:val="en-US"/>
        </w:rPr>
        <w:t xml:space="preserve"> The full activity of ligand was evaluated with optimized conditions, where REGN5381 exhibited partial agonism compared to the ligand. </w:t>
      </w:r>
      <w:r>
        <w:rPr>
          <w:lang w:val="en-US"/>
        </w:rPr>
        <w:t xml:space="preserve">Open symbols indicate assay conditions when no test article was added, and closed symbols indicate assay conditions when the test article was added in a range of concentrations. </w:t>
      </w:r>
      <w:r w:rsidRPr="00B5574D">
        <w:rPr>
          <w:lang w:val="en-US"/>
        </w:rPr>
        <w:t xml:space="preserve">Key: blue solid circles, ANP; light brown solid square, BNP; brown solid triangle, REGN5381; dark grey solid diamond, REGN5381 + 40 </w:t>
      </w:r>
      <w:proofErr w:type="spellStart"/>
      <w:r w:rsidRPr="00B5574D">
        <w:rPr>
          <w:lang w:val="en-US"/>
        </w:rPr>
        <w:t>pM</w:t>
      </w:r>
      <w:proofErr w:type="spellEnd"/>
      <w:r w:rsidRPr="00B5574D">
        <w:rPr>
          <w:lang w:val="en-US"/>
        </w:rPr>
        <w:t xml:space="preserve"> </w:t>
      </w:r>
      <w:proofErr w:type="spellStart"/>
      <w:r w:rsidRPr="00B5574D">
        <w:rPr>
          <w:lang w:val="en-US"/>
        </w:rPr>
        <w:t>ANP</w:t>
      </w:r>
      <w:proofErr w:type="spellEnd"/>
      <w:r w:rsidRPr="00B5574D">
        <w:rPr>
          <w:lang w:val="en-US"/>
        </w:rPr>
        <w:t xml:space="preserve">; grey solid circle, REGN5381 + 150 </w:t>
      </w:r>
      <w:proofErr w:type="spellStart"/>
      <w:r w:rsidRPr="00B5574D">
        <w:rPr>
          <w:lang w:val="en-US"/>
        </w:rPr>
        <w:t>pM</w:t>
      </w:r>
      <w:proofErr w:type="spellEnd"/>
      <w:r w:rsidRPr="00B5574D">
        <w:rPr>
          <w:lang w:val="en-US"/>
        </w:rPr>
        <w:t xml:space="preserve"> BNP; blue solid triangle, IgG4P; dark grey open diamond, 40 </w:t>
      </w:r>
      <w:proofErr w:type="spellStart"/>
      <w:r w:rsidRPr="00B5574D">
        <w:rPr>
          <w:lang w:val="en-US"/>
        </w:rPr>
        <w:t>pM</w:t>
      </w:r>
      <w:proofErr w:type="spellEnd"/>
      <w:r w:rsidRPr="00B5574D">
        <w:rPr>
          <w:lang w:val="en-US"/>
        </w:rPr>
        <w:t xml:space="preserve"> </w:t>
      </w:r>
      <w:proofErr w:type="spellStart"/>
      <w:r w:rsidRPr="00B5574D">
        <w:rPr>
          <w:lang w:val="en-US"/>
        </w:rPr>
        <w:t>ANP</w:t>
      </w:r>
      <w:proofErr w:type="spellEnd"/>
      <w:r w:rsidRPr="00B5574D">
        <w:rPr>
          <w:lang w:val="en-US"/>
        </w:rPr>
        <w:t xml:space="preserve">; grey open circle, 150 </w:t>
      </w:r>
      <w:proofErr w:type="spellStart"/>
      <w:r w:rsidRPr="00B5574D">
        <w:rPr>
          <w:lang w:val="en-US"/>
        </w:rPr>
        <w:t>pM</w:t>
      </w:r>
      <w:proofErr w:type="spellEnd"/>
      <w:r w:rsidRPr="00B5574D">
        <w:rPr>
          <w:lang w:val="en-US"/>
        </w:rPr>
        <w:t xml:space="preserve"> BNP; blue open circle, dilution buffer control. </w:t>
      </w:r>
    </w:p>
    <w:p w14:paraId="34B94BD3" w14:textId="77777777" w:rsidR="00631E45" w:rsidRPr="000B593A" w:rsidRDefault="00631E45" w:rsidP="00631E45">
      <w:pPr>
        <w:pStyle w:val="Footer"/>
        <w:rPr>
          <w:lang w:val="en-US"/>
        </w:rPr>
      </w:pPr>
      <w:r w:rsidRPr="000B593A">
        <w:rPr>
          <w:lang w:val="en-US"/>
        </w:rPr>
        <w:t xml:space="preserve">ANP, atrial natriuretic peptide; BNP, brain natriuretic peptide; </w:t>
      </w:r>
      <w:r w:rsidRPr="00105CDC">
        <w:rPr>
          <w:lang w:val="en-US"/>
        </w:rPr>
        <w:t xml:space="preserve">cGMP, cyclic guanosine monophosphate; </w:t>
      </w:r>
      <w:r>
        <w:rPr>
          <w:lang w:val="en-US"/>
        </w:rPr>
        <w:t xml:space="preserve">FRET, fluorescence resonance energy transfer; </w:t>
      </w:r>
      <w:r w:rsidRPr="00105CDC">
        <w:rPr>
          <w:lang w:val="en-US"/>
        </w:rPr>
        <w:t xml:space="preserve">GTP, guanosine triphosphate; </w:t>
      </w:r>
      <w:r>
        <w:rPr>
          <w:lang w:val="en-US"/>
        </w:rPr>
        <w:t xml:space="preserve">hNPR1, human NPR1; </w:t>
      </w:r>
      <w:r w:rsidRPr="00105CDC">
        <w:rPr>
          <w:lang w:val="en-US"/>
        </w:rPr>
        <w:t>IgG4</w:t>
      </w:r>
      <w:r w:rsidRPr="00105CDC">
        <w:rPr>
          <w:vertAlign w:val="superscript"/>
          <w:lang w:val="en-US"/>
        </w:rPr>
        <w:t>P</w:t>
      </w:r>
      <w:r w:rsidRPr="00105CDC">
        <w:rPr>
          <w:lang w:val="en-US"/>
        </w:rPr>
        <w:t xml:space="preserve">, non-binding immunoglobulin G control; </w:t>
      </w:r>
      <w:r w:rsidRPr="000B593A">
        <w:rPr>
          <w:lang w:val="en-US"/>
        </w:rPr>
        <w:t>NPR1, natriuretic peptide receptor 1.</w:t>
      </w:r>
    </w:p>
    <w:p w14:paraId="439EB505" w14:textId="77777777" w:rsidR="00631E45" w:rsidRDefault="00631E45" w:rsidP="00631E45">
      <w:pPr>
        <w:pStyle w:val="Figuretablelegend"/>
        <w:rPr>
          <w:lang w:val="en-US"/>
        </w:rPr>
      </w:pPr>
      <w:r>
        <w:rPr>
          <w:lang w:val="en-US"/>
        </w:rPr>
        <w:lastRenderedPageBreak/>
        <w:t xml:space="preserve">Supplemental Figure 3. Cryo-electron microscopy structure of antibody-bound NPR1 suggests that REGN5381 is an allosteric activator. </w:t>
      </w:r>
    </w:p>
    <w:p w14:paraId="3A9352B7" w14:textId="77777777" w:rsidR="00631E45" w:rsidRDefault="00631E45" w:rsidP="00631E45">
      <w:pPr>
        <w:rPr>
          <w:lang w:val="en-US"/>
        </w:rPr>
      </w:pPr>
      <w:r>
        <w:rPr>
          <w:noProof/>
          <w:lang w:val="en-US"/>
        </w:rPr>
        <w:drawing>
          <wp:inline distT="0" distB="0" distL="0" distR="0" wp14:anchorId="447B18AF" wp14:editId="416EDB13">
            <wp:extent cx="7964170" cy="3420110"/>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64170" cy="3420110"/>
                    </a:xfrm>
                    <a:prstGeom prst="rect">
                      <a:avLst/>
                    </a:prstGeom>
                    <a:noFill/>
                  </pic:spPr>
                </pic:pic>
              </a:graphicData>
            </a:graphic>
          </wp:inline>
        </w:drawing>
      </w:r>
    </w:p>
    <w:p w14:paraId="40D8FE69" w14:textId="77777777" w:rsidR="00631E45" w:rsidRDefault="00631E45" w:rsidP="00631E45">
      <w:pPr>
        <w:pStyle w:val="Footer"/>
        <w:rPr>
          <w:lang w:val="en-US"/>
        </w:rPr>
      </w:pPr>
      <w:r w:rsidRPr="00BB3920">
        <w:rPr>
          <w:b/>
          <w:bCs/>
          <w:lang w:val="en-US"/>
        </w:rPr>
        <w:t>A</w:t>
      </w:r>
      <w:r w:rsidRPr="001116E8">
        <w:rPr>
          <w:lang w:val="en-US"/>
        </w:rPr>
        <w:t>,</w:t>
      </w:r>
      <w:r>
        <w:rPr>
          <w:lang w:val="en-US"/>
        </w:rPr>
        <w:t xml:space="preserve"> The process by which a raw micrograph is processed to result in a 3D reconstruction of the structure. </w:t>
      </w:r>
      <w:r w:rsidRPr="00BB3920">
        <w:rPr>
          <w:b/>
          <w:bCs/>
          <w:lang w:val="en-US"/>
        </w:rPr>
        <w:t>B</w:t>
      </w:r>
      <w:r>
        <w:rPr>
          <w:lang w:val="en-US"/>
        </w:rPr>
        <w:t xml:space="preserve">, Structure of the NPR1 dimers (light blue and gold shading) in the inactive (ANP-free) and active (ANP-bound) conformation (ANP shown in dark orange shading). </w:t>
      </w:r>
      <w:r w:rsidRPr="00BB3920">
        <w:rPr>
          <w:b/>
          <w:bCs/>
          <w:lang w:val="en-US"/>
        </w:rPr>
        <w:t>C</w:t>
      </w:r>
      <w:r>
        <w:rPr>
          <w:lang w:val="en-US"/>
        </w:rPr>
        <w:t xml:space="preserve">, Structure of two REGN5381 Fab domains (yellow and dark blue shading) bound to an NPR1 dimer (light blue and gold shading). </w:t>
      </w:r>
    </w:p>
    <w:p w14:paraId="5FA4EA5E" w14:textId="77777777" w:rsidR="00631E45" w:rsidRDefault="00631E45" w:rsidP="00631E45">
      <w:pPr>
        <w:pStyle w:val="Footer"/>
        <w:rPr>
          <w:b/>
          <w:lang w:val="en-US"/>
        </w:rPr>
      </w:pPr>
      <w:r w:rsidRPr="007D647E">
        <w:rPr>
          <w:lang w:val="en-US"/>
        </w:rPr>
        <w:t>ANP, atrial natriuretic peptide; Fab, antigen-binding fragment; NPR1, natriuretic peptide receptor.</w:t>
      </w:r>
    </w:p>
    <w:p w14:paraId="54C00B63" w14:textId="77777777" w:rsidR="00631E45" w:rsidRDefault="00631E45" w:rsidP="00631E45">
      <w:pPr>
        <w:pStyle w:val="Figuretablelegend"/>
        <w:rPr>
          <w:lang w:val="en-US"/>
        </w:rPr>
      </w:pPr>
      <w:r>
        <w:rPr>
          <w:lang w:val="en-US"/>
        </w:rPr>
        <w:lastRenderedPageBreak/>
        <w:t>Supplemental Figure 4. Molar mass and distribution of REGN5381:NPR1:ANP complexes analyzed by a</w:t>
      </w:r>
      <w:r w:rsidRPr="00E207C7">
        <w:rPr>
          <w:lang w:val="en-US"/>
        </w:rPr>
        <w:t xml:space="preserve">symmetric flow field-flow fractionation coupled to </w:t>
      </w:r>
      <w:r>
        <w:rPr>
          <w:lang w:val="en-US"/>
        </w:rPr>
        <w:t>multi-angle light scattering (A4F-MALS).</w:t>
      </w:r>
      <w:r w:rsidDel="00CC7443">
        <w:rPr>
          <w:lang w:val="en-US"/>
        </w:rPr>
        <w:t xml:space="preserve"> </w:t>
      </w:r>
    </w:p>
    <w:p w14:paraId="6681BCBD" w14:textId="77777777" w:rsidR="00631E45" w:rsidRDefault="00631E45" w:rsidP="00631E45">
      <w:pPr>
        <w:rPr>
          <w:lang w:val="en-US"/>
        </w:rPr>
      </w:pPr>
      <w:r w:rsidRPr="00F32C46">
        <w:rPr>
          <w:b/>
          <w:bCs/>
          <w:lang w:val="en-US"/>
        </w:rPr>
        <w:t>A.</w:t>
      </w:r>
      <w:r w:rsidRPr="00F32C46">
        <w:rPr>
          <w:b/>
          <w:bCs/>
          <w:lang w:val="en-US"/>
        </w:rPr>
        <w:br/>
      </w:r>
      <w:r>
        <w:rPr>
          <w:noProof/>
          <w:lang w:val="en-US"/>
        </w:rPr>
        <w:drawing>
          <wp:inline distT="0" distB="0" distL="0" distR="0" wp14:anchorId="54D73826" wp14:editId="5F91F83F">
            <wp:extent cx="6858635" cy="371284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635" cy="3712845"/>
                    </a:xfrm>
                    <a:prstGeom prst="rect">
                      <a:avLst/>
                    </a:prstGeom>
                    <a:noFill/>
                  </pic:spPr>
                </pic:pic>
              </a:graphicData>
            </a:graphic>
          </wp:inline>
        </w:drawing>
      </w:r>
    </w:p>
    <w:p w14:paraId="1A328E75" w14:textId="77777777" w:rsidR="00631E45" w:rsidRDefault="00631E45" w:rsidP="00631E45">
      <w:pPr>
        <w:rPr>
          <w:lang w:val="en-US"/>
        </w:rPr>
      </w:pPr>
      <w:r w:rsidRPr="00F32C46">
        <w:rPr>
          <w:b/>
          <w:bCs/>
          <w:lang w:val="en-US"/>
        </w:rPr>
        <w:lastRenderedPageBreak/>
        <w:t>B.</w:t>
      </w:r>
      <w:r w:rsidRPr="00F32C46">
        <w:rPr>
          <w:b/>
          <w:bCs/>
          <w:lang w:val="en-US"/>
        </w:rPr>
        <w:br/>
      </w:r>
      <w:r>
        <w:rPr>
          <w:noProof/>
          <w:lang w:val="en-US"/>
        </w:rPr>
        <w:drawing>
          <wp:inline distT="0" distB="0" distL="0" distR="0" wp14:anchorId="7DED7F0C" wp14:editId="1B2FDA5C">
            <wp:extent cx="9010650" cy="36398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10650" cy="3639820"/>
                    </a:xfrm>
                    <a:prstGeom prst="rect">
                      <a:avLst/>
                    </a:prstGeom>
                    <a:noFill/>
                  </pic:spPr>
                </pic:pic>
              </a:graphicData>
            </a:graphic>
          </wp:inline>
        </w:drawing>
      </w:r>
    </w:p>
    <w:p w14:paraId="208FD248" w14:textId="77777777" w:rsidR="00631E45" w:rsidRDefault="00631E45" w:rsidP="00631E45">
      <w:pPr>
        <w:pStyle w:val="Footer"/>
        <w:rPr>
          <w:lang w:val="en-US"/>
        </w:rPr>
      </w:pPr>
      <w:r w:rsidRPr="00A92350">
        <w:rPr>
          <w:lang w:val="en-US"/>
        </w:rPr>
        <w:t xml:space="preserve">Relative UV absorbance at 215 nm as a function of retention time is shown for each sample and the measured molar masses of resolved peaks </w:t>
      </w:r>
      <w:r w:rsidRPr="00F058A7">
        <w:rPr>
          <w:lang w:val="en-US"/>
        </w:rPr>
        <w:t xml:space="preserve">are </w:t>
      </w:r>
      <w:r w:rsidRPr="00A92350">
        <w:rPr>
          <w:lang w:val="en-US"/>
        </w:rPr>
        <w:t>indicated</w:t>
      </w:r>
      <w:r w:rsidRPr="008E63BC">
        <w:rPr>
          <w:lang w:val="en-US"/>
        </w:rPr>
        <w:t xml:space="preserve">. </w:t>
      </w:r>
      <w:r w:rsidRPr="00CF72C7">
        <w:rPr>
          <w:b/>
          <w:bCs/>
          <w:lang w:val="en-US"/>
        </w:rPr>
        <w:t>A</w:t>
      </w:r>
      <w:r>
        <w:rPr>
          <w:lang w:val="en-US"/>
        </w:rPr>
        <w:t>,</w:t>
      </w:r>
      <w:r w:rsidRPr="00F058A7">
        <w:rPr>
          <w:lang w:val="en-US"/>
        </w:rPr>
        <w:t xml:space="preserve"> </w:t>
      </w:r>
      <w:r>
        <w:rPr>
          <w:lang w:val="en-US"/>
        </w:rPr>
        <w:t>T</w:t>
      </w:r>
      <w:r w:rsidRPr="008E63BC">
        <w:rPr>
          <w:lang w:val="en-US"/>
        </w:rPr>
        <w:t xml:space="preserve">he A4F-MALS chromatograph of NPR1 (blue), and 1 μM:5 </w:t>
      </w:r>
      <w:proofErr w:type="spellStart"/>
      <w:r w:rsidRPr="008E63BC">
        <w:rPr>
          <w:lang w:val="en-US"/>
        </w:rPr>
        <w:t>μM</w:t>
      </w:r>
      <w:proofErr w:type="spellEnd"/>
      <w:r w:rsidRPr="008E63BC">
        <w:rPr>
          <w:lang w:val="en-US"/>
        </w:rPr>
        <w:t xml:space="preserve"> NPR1:ANP molar ratio complex (orange). It d</w:t>
      </w:r>
      <w:r w:rsidRPr="00F058A7">
        <w:rPr>
          <w:lang w:val="en-US"/>
        </w:rPr>
        <w:t xml:space="preserve">emonstrates that NPR1 might be weakly associated, ANP binding caused dimerization of the </w:t>
      </w:r>
      <w:r w:rsidRPr="0054161E">
        <w:rPr>
          <w:lang w:val="en-US"/>
        </w:rPr>
        <w:t>hNPR1.</w:t>
      </w:r>
      <w:r w:rsidRPr="008E63BC" w:rsidDel="00CC57CE">
        <w:rPr>
          <w:lang w:val="en-US"/>
        </w:rPr>
        <w:t xml:space="preserve"> </w:t>
      </w:r>
      <w:r w:rsidRPr="00CF72C7">
        <w:rPr>
          <w:b/>
          <w:bCs/>
          <w:lang w:val="en-US"/>
        </w:rPr>
        <w:t>B</w:t>
      </w:r>
      <w:r>
        <w:rPr>
          <w:lang w:val="en-US"/>
        </w:rPr>
        <w:t>,</w:t>
      </w:r>
      <w:r w:rsidRPr="008E63BC">
        <w:rPr>
          <w:lang w:val="en-US"/>
        </w:rPr>
        <w:t xml:space="preserve"> </w:t>
      </w:r>
      <w:r>
        <w:rPr>
          <w:lang w:val="en-US"/>
        </w:rPr>
        <w:t xml:space="preserve">Representative fractograms of free REGN5381 (blue), free hNPR1/ANP dimer (green), and complexes of REGN5381, hNPR1, and ANP combined in a  </w:t>
      </w:r>
      <w:r w:rsidRPr="008E63BC">
        <w:rPr>
          <w:lang w:val="en-US"/>
        </w:rPr>
        <w:t xml:space="preserve">1 μM:3 μM:15 </w:t>
      </w:r>
      <w:proofErr w:type="spellStart"/>
      <w:r w:rsidRPr="008E63BC">
        <w:rPr>
          <w:lang w:val="en-US"/>
        </w:rPr>
        <w:t>μM</w:t>
      </w:r>
      <w:proofErr w:type="spellEnd"/>
      <w:r>
        <w:rPr>
          <w:lang w:val="en-US"/>
        </w:rPr>
        <w:t xml:space="preserve"> molar ratio (orange) are overlaid.</w:t>
      </w:r>
      <w:r w:rsidRPr="008E63BC">
        <w:rPr>
          <w:lang w:val="en-US"/>
        </w:rPr>
        <w:t xml:space="preserve"> </w:t>
      </w:r>
      <w:r>
        <w:rPr>
          <w:lang w:val="en-US"/>
        </w:rPr>
        <w:t xml:space="preserve">Peaks 1 and 2 correspond to free hNPR1/ANP dimer ( ~129 </w:t>
      </w:r>
      <w:proofErr w:type="spellStart"/>
      <w:r>
        <w:rPr>
          <w:lang w:val="en-US"/>
        </w:rPr>
        <w:t>kDa</w:t>
      </w:r>
      <w:proofErr w:type="spellEnd"/>
      <w:r>
        <w:rPr>
          <w:lang w:val="en-US"/>
        </w:rPr>
        <w:t xml:space="preserve">) and free REGN5381 (~149 </w:t>
      </w:r>
      <w:proofErr w:type="spellStart"/>
      <w:r>
        <w:rPr>
          <w:lang w:val="en-US"/>
        </w:rPr>
        <w:t>kDa</w:t>
      </w:r>
      <w:proofErr w:type="spellEnd"/>
      <w:r>
        <w:rPr>
          <w:lang w:val="en-US"/>
        </w:rPr>
        <w:t xml:space="preserve">), while peaks 3–5 correspond to </w:t>
      </w:r>
      <w:r w:rsidRPr="00E17733">
        <w:rPr>
          <w:lang w:val="en-US"/>
        </w:rPr>
        <w:t>REGN5381:NPR1/ANP complexes</w:t>
      </w:r>
      <w:r>
        <w:rPr>
          <w:lang w:val="en-US"/>
        </w:rPr>
        <w:t xml:space="preserve">. Based on the calculated molar masses of the individual components, </w:t>
      </w:r>
      <w:r w:rsidRPr="008E63BC">
        <w:rPr>
          <w:lang w:val="en-US"/>
        </w:rPr>
        <w:t>peak 3</w:t>
      </w:r>
      <w:r>
        <w:rPr>
          <w:lang w:val="en-US"/>
        </w:rPr>
        <w:t xml:space="preserve"> likely </w:t>
      </w:r>
      <w:r w:rsidRPr="008E63BC">
        <w:rPr>
          <w:lang w:val="en-US"/>
        </w:rPr>
        <w:t>correspond</w:t>
      </w:r>
      <w:r>
        <w:rPr>
          <w:lang w:val="en-US"/>
        </w:rPr>
        <w:t>s</w:t>
      </w:r>
      <w:r w:rsidRPr="008E63BC">
        <w:rPr>
          <w:lang w:val="en-US"/>
        </w:rPr>
        <w:t xml:space="preserve"> to</w:t>
      </w:r>
      <w:r>
        <w:rPr>
          <w:lang w:val="en-US"/>
        </w:rPr>
        <w:t xml:space="preserve"> a</w:t>
      </w:r>
      <w:r w:rsidRPr="008E63BC">
        <w:rPr>
          <w:lang w:val="en-US"/>
        </w:rPr>
        <w:t xml:space="preserve"> 2:2</w:t>
      </w:r>
      <w:r>
        <w:rPr>
          <w:lang w:val="en-US"/>
        </w:rPr>
        <w:t xml:space="preserve"> </w:t>
      </w:r>
      <w:r w:rsidRPr="008E63BC">
        <w:rPr>
          <w:lang w:val="en-US"/>
        </w:rPr>
        <w:lastRenderedPageBreak/>
        <w:t>REGN5381:NPR1/ANP</w:t>
      </w:r>
      <w:r>
        <w:rPr>
          <w:lang w:val="en-US"/>
        </w:rPr>
        <w:t xml:space="preserve"> dimer</w:t>
      </w:r>
      <w:r w:rsidRPr="008E63BC">
        <w:rPr>
          <w:lang w:val="en-US"/>
        </w:rPr>
        <w:t xml:space="preserve"> </w:t>
      </w:r>
      <w:r w:rsidRPr="008E63BC" w:rsidDel="00070376">
        <w:rPr>
          <w:lang w:val="en-US"/>
        </w:rPr>
        <w:t>complex</w:t>
      </w:r>
      <w:r w:rsidRPr="008E63BC">
        <w:rPr>
          <w:lang w:val="en-US"/>
        </w:rPr>
        <w:t xml:space="preserve">, </w:t>
      </w:r>
      <w:r>
        <w:rPr>
          <w:lang w:val="en-US"/>
        </w:rPr>
        <w:t>whereas peaks 4 and 5 likely represent higher order complexes comprised of at least 3 molecules of REGN5381 bound to three or more hNPR1/ANP dimers</w:t>
      </w:r>
      <w:r w:rsidRPr="008E63BC">
        <w:rPr>
          <w:lang w:val="en-US"/>
        </w:rPr>
        <w:t>.</w:t>
      </w:r>
      <w:r w:rsidRPr="00334A77">
        <w:rPr>
          <w:lang w:val="en-US"/>
        </w:rPr>
        <w:t xml:space="preserve"> </w:t>
      </w:r>
    </w:p>
    <w:p w14:paraId="4882DB57" w14:textId="77777777" w:rsidR="00631E45" w:rsidRDefault="00631E45" w:rsidP="00631E45">
      <w:pPr>
        <w:pStyle w:val="Footer"/>
        <w:rPr>
          <w:b/>
          <w:lang w:val="en-US"/>
        </w:rPr>
      </w:pPr>
      <w:r w:rsidRPr="007D647E">
        <w:rPr>
          <w:lang w:val="en-US"/>
        </w:rPr>
        <w:t xml:space="preserve">ANP, atrial natriuretic peptide; </w:t>
      </w:r>
      <w:r>
        <w:rPr>
          <w:lang w:val="en-US"/>
        </w:rPr>
        <w:t>h</w:t>
      </w:r>
      <w:r w:rsidRPr="007D647E">
        <w:rPr>
          <w:lang w:val="en-US"/>
        </w:rPr>
        <w:t xml:space="preserve">NPR1, </w:t>
      </w:r>
      <w:r>
        <w:rPr>
          <w:lang w:val="en-US"/>
        </w:rPr>
        <w:t xml:space="preserve">human </w:t>
      </w:r>
      <w:r w:rsidRPr="007D647E">
        <w:rPr>
          <w:lang w:val="en-US"/>
        </w:rPr>
        <w:t>natriuretic peptide receptor</w:t>
      </w:r>
      <w:r>
        <w:rPr>
          <w:lang w:val="en-US"/>
        </w:rPr>
        <w:t xml:space="preserve">; NPR1, </w:t>
      </w:r>
      <w:r w:rsidRPr="007D647E">
        <w:rPr>
          <w:lang w:val="en-US"/>
        </w:rPr>
        <w:t>natriuretic peptide receptor.</w:t>
      </w:r>
    </w:p>
    <w:p w14:paraId="5F256182" w14:textId="77777777" w:rsidR="00631E45" w:rsidRDefault="00631E45" w:rsidP="00631E45">
      <w:pPr>
        <w:pStyle w:val="Figuretablelegend"/>
        <w:rPr>
          <w:lang w:val="en-US"/>
        </w:rPr>
        <w:sectPr w:rsidR="00631E45" w:rsidSect="003B5925">
          <w:pgSz w:w="16838" w:h="11906" w:orient="landscape" w:code="9"/>
          <w:pgMar w:top="1440" w:right="1440" w:bottom="1440" w:left="1440" w:header="709" w:footer="709" w:gutter="0"/>
          <w:cols w:space="720"/>
          <w:docGrid w:linePitch="326"/>
        </w:sectPr>
      </w:pPr>
    </w:p>
    <w:p w14:paraId="381AAE50" w14:textId="77777777" w:rsidR="00631E45" w:rsidRDefault="00631E45" w:rsidP="00631E45">
      <w:pPr>
        <w:pStyle w:val="Figuretablelegend"/>
        <w:rPr>
          <w:lang w:val="en-US"/>
        </w:rPr>
      </w:pPr>
      <w:r>
        <w:rPr>
          <w:noProof/>
          <w:lang w:val="en-US"/>
        </w:rPr>
        <w:lastRenderedPageBreak/>
        <mc:AlternateContent>
          <mc:Choice Requires="wps">
            <w:drawing>
              <wp:anchor distT="0" distB="0" distL="114300" distR="114300" simplePos="0" relativeHeight="251665408" behindDoc="0" locked="0" layoutInCell="1" allowOverlap="1" wp14:anchorId="15D8BD96" wp14:editId="36EDE5E1">
                <wp:simplePos x="0" y="0"/>
                <wp:positionH relativeFrom="column">
                  <wp:posOffset>2881484</wp:posOffset>
                </wp:positionH>
                <wp:positionV relativeFrom="paragraph">
                  <wp:posOffset>764051</wp:posOffset>
                </wp:positionV>
                <wp:extent cx="400929" cy="30245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400929" cy="302455"/>
                        </a:xfrm>
                        <a:prstGeom prst="rect">
                          <a:avLst/>
                        </a:prstGeom>
                        <a:solidFill>
                          <a:schemeClr val="lt1"/>
                        </a:solidFill>
                        <a:ln w="6350">
                          <a:noFill/>
                        </a:ln>
                      </wps:spPr>
                      <wps:txbx>
                        <w:txbxContent>
                          <w:p w14:paraId="661AFF3E" w14:textId="77777777" w:rsidR="00631E45" w:rsidRPr="004936F2" w:rsidRDefault="00631E45" w:rsidP="00631E45">
                            <w:pPr>
                              <w:jc w:val="center"/>
                              <w:rPr>
                                <w:b/>
                                <w:bCs/>
                              </w:rPr>
                            </w:pPr>
                            <w:r w:rsidRPr="004936F2">
                              <w:rPr>
                                <w:b/>
                                <w:bCs/>
                              </w:rPr>
                              <w:t>B.</w:t>
                            </w:r>
                            <w:r w:rsidRPr="004936F2">
                              <w:rPr>
                                <w:b/>
                                <w:bCs/>
                                <w:noProof/>
                              </w:rPr>
                              <w:drawing>
                                <wp:inline distT="0" distB="0" distL="0" distR="0" wp14:anchorId="184331D2" wp14:editId="64DAF35E">
                                  <wp:extent cx="211455" cy="1619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1455" cy="1619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8BD96" id="_x0000_t202" coordsize="21600,21600" o:spt="202" path="m,l,21600r21600,l21600,xe">
                <v:stroke joinstyle="miter"/>
                <v:path gradientshapeok="t" o:connecttype="rect"/>
              </v:shapetype>
              <v:shape id="Text Box 1" o:spid="_x0000_s1026" type="#_x0000_t202" style="position:absolute;margin-left:226.9pt;margin-top:60.15pt;width:31.55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" fillcolor="white [3201]" stroked="f" strokeweight=".5pt">
                <v:textbox>
                  <w:txbxContent>
                    <w:p w14:paraId="661AFF3E" w14:textId="77777777" w:rsidR="00631E45" w:rsidRPr="004936F2" w:rsidRDefault="00631E45" w:rsidP="00631E45">
                      <w:pPr>
                        <w:jc w:val="center"/>
                        <w:rPr>
                          <w:b/>
                          <w:bCs/>
                        </w:rPr>
                      </w:pPr>
                      <w:r w:rsidRPr="004936F2">
                        <w:rPr>
                          <w:b/>
                          <w:bCs/>
                        </w:rPr>
                        <w:t>B.</w:t>
                      </w:r>
                      <w:r w:rsidRPr="004936F2">
                        <w:rPr>
                          <w:b/>
                          <w:bCs/>
                          <w:noProof/>
                        </w:rPr>
                        <w:drawing>
                          <wp:inline distT="0" distB="0" distL="0" distR="0" wp14:anchorId="184331D2" wp14:editId="64DAF35E">
                            <wp:extent cx="211455" cy="1619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1455" cy="161925"/>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64384" behindDoc="0" locked="0" layoutInCell="1" allowOverlap="1" wp14:anchorId="5F98C007" wp14:editId="020BBDD7">
                <wp:simplePos x="0" y="0"/>
                <wp:positionH relativeFrom="column">
                  <wp:posOffset>-84407</wp:posOffset>
                </wp:positionH>
                <wp:positionV relativeFrom="paragraph">
                  <wp:posOffset>773722</wp:posOffset>
                </wp:positionV>
                <wp:extent cx="400929" cy="302455"/>
                <wp:effectExtent l="0" t="0" r="0" b="2540"/>
                <wp:wrapNone/>
                <wp:docPr id="8" name="Text Box 8"/>
                <wp:cNvGraphicFramePr/>
                <a:graphic xmlns:a="http://schemas.openxmlformats.org/drawingml/2006/main">
                  <a:graphicData uri="http://schemas.microsoft.com/office/word/2010/wordprocessingShape">
                    <wps:wsp>
                      <wps:cNvSpPr txBox="1"/>
                      <wps:spPr>
                        <a:xfrm>
                          <a:off x="0" y="0"/>
                          <a:ext cx="400929" cy="302455"/>
                        </a:xfrm>
                        <a:prstGeom prst="rect">
                          <a:avLst/>
                        </a:prstGeom>
                        <a:solidFill>
                          <a:schemeClr val="lt1"/>
                        </a:solidFill>
                        <a:ln w="6350">
                          <a:noFill/>
                        </a:ln>
                      </wps:spPr>
                      <wps:txbx>
                        <w:txbxContent>
                          <w:p w14:paraId="3EB75230" w14:textId="77777777" w:rsidR="00631E45" w:rsidRPr="00BB2045" w:rsidRDefault="00631E45" w:rsidP="00631E45">
                            <w:pPr>
                              <w:jc w:val="center"/>
                              <w:rPr>
                                <w:b/>
                                <w:bCs/>
                              </w:rPr>
                            </w:pPr>
                            <w:r w:rsidRPr="00A0360D">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8C007" id="Text Box 8" o:spid="_x0000_s1027" type="#_x0000_t202" style="position:absolute;margin-left:-6.65pt;margin-top:60.9pt;width:31.55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" fillcolor="white [3201]" stroked="f" strokeweight=".5pt">
                <v:textbox>
                  <w:txbxContent>
                    <w:p w14:paraId="3EB75230" w14:textId="77777777" w:rsidR="00631E45" w:rsidRPr="00BB2045" w:rsidRDefault="00631E45" w:rsidP="00631E45">
                      <w:pPr>
                        <w:jc w:val="center"/>
                        <w:rPr>
                          <w:b/>
                          <w:bCs/>
                        </w:rPr>
                      </w:pPr>
                      <w:r w:rsidRPr="00A0360D">
                        <w:rPr>
                          <w:b/>
                          <w:bCs/>
                        </w:rPr>
                        <w:t>A.</w:t>
                      </w:r>
                    </w:p>
                  </w:txbxContent>
                </v:textbox>
              </v:shape>
            </w:pict>
          </mc:Fallback>
        </mc:AlternateContent>
      </w:r>
      <w:r w:rsidRPr="00E907E2">
        <w:rPr>
          <w:lang w:val="en-US"/>
        </w:rPr>
        <w:t>Supplementa</w:t>
      </w:r>
      <w:r>
        <w:rPr>
          <w:lang w:val="en-US"/>
        </w:rPr>
        <w:t>l</w:t>
      </w:r>
      <w:r w:rsidRPr="00E907E2">
        <w:rPr>
          <w:lang w:val="en-US"/>
        </w:rPr>
        <w:t xml:space="preserve"> Figure 5. Effect of REGN5381 on blood pressure, pulse pressure</w:t>
      </w:r>
      <w:r>
        <w:rPr>
          <w:lang w:val="en-US"/>
        </w:rPr>
        <w:t>,</w:t>
      </w:r>
      <w:r w:rsidRPr="00E907E2">
        <w:rPr>
          <w:lang w:val="en-US"/>
        </w:rPr>
        <w:t xml:space="preserve"> and heart rate in normotensive NPR1</w:t>
      </w:r>
      <w:r w:rsidRPr="00E907E2">
        <w:rPr>
          <w:vertAlign w:val="superscript"/>
          <w:lang w:val="en-US"/>
        </w:rPr>
        <w:t>hu/hu</w:t>
      </w:r>
      <w:r w:rsidRPr="00E907E2">
        <w:rPr>
          <w:lang w:val="en-US"/>
        </w:rPr>
        <w:t xml:space="preserve"> mice.</w:t>
      </w:r>
      <w:r>
        <w:rPr>
          <w:lang w:val="en-US"/>
        </w:rPr>
        <w:t xml:space="preserve"> </w:t>
      </w:r>
    </w:p>
    <w:p w14:paraId="729E1717" w14:textId="77777777" w:rsidR="00631E45" w:rsidRDefault="00631E45" w:rsidP="00631E45">
      <w:pPr>
        <w:rPr>
          <w:lang w:val="en-US"/>
        </w:rPr>
      </w:pPr>
      <w:r>
        <w:rPr>
          <w:noProof/>
          <w:lang w:val="en-US"/>
        </w:rPr>
        <mc:AlternateContent>
          <mc:Choice Requires="wps">
            <w:drawing>
              <wp:anchor distT="0" distB="0" distL="114300" distR="114300" simplePos="0" relativeHeight="251667456" behindDoc="0" locked="0" layoutInCell="1" allowOverlap="1" wp14:anchorId="177E86CC" wp14:editId="6C060199">
                <wp:simplePos x="0" y="0"/>
                <wp:positionH relativeFrom="column">
                  <wp:posOffset>2880995</wp:posOffset>
                </wp:positionH>
                <wp:positionV relativeFrom="paragraph">
                  <wp:posOffset>1751916</wp:posOffset>
                </wp:positionV>
                <wp:extent cx="400685" cy="302260"/>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400685" cy="302260"/>
                        </a:xfrm>
                        <a:prstGeom prst="rect">
                          <a:avLst/>
                        </a:prstGeom>
                        <a:solidFill>
                          <a:schemeClr val="lt1"/>
                        </a:solidFill>
                        <a:ln w="6350">
                          <a:noFill/>
                        </a:ln>
                      </wps:spPr>
                      <wps:txbx>
                        <w:txbxContent>
                          <w:p w14:paraId="2CE2A8D5" w14:textId="77777777" w:rsidR="00631E45" w:rsidRPr="004936F2" w:rsidRDefault="00631E45" w:rsidP="00631E45">
                            <w:pPr>
                              <w:jc w:val="center"/>
                              <w:rPr>
                                <w:b/>
                                <w:bCs/>
                              </w:rPr>
                            </w:pPr>
                            <w:r w:rsidRPr="00A0360D">
                              <w:rPr>
                                <w:b/>
                                <w:bCs/>
                              </w:rPr>
                              <w:t>D</w:t>
                            </w:r>
                            <w:r w:rsidRPr="004936F2">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E86CC" id="Text Box 9" o:spid="_x0000_s1028" type="#_x0000_t202" style="position:absolute;margin-left:226.85pt;margin-top:137.95pt;width:31.55pt;height:2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" fillcolor="white [3201]" stroked="f" strokeweight=".5pt">
                <v:textbox>
                  <w:txbxContent>
                    <w:p w14:paraId="2CE2A8D5" w14:textId="77777777" w:rsidR="00631E45" w:rsidRPr="004936F2" w:rsidRDefault="00631E45" w:rsidP="00631E45">
                      <w:pPr>
                        <w:jc w:val="center"/>
                        <w:rPr>
                          <w:b/>
                          <w:bCs/>
                        </w:rPr>
                      </w:pPr>
                      <w:r w:rsidRPr="00A0360D">
                        <w:rPr>
                          <w:b/>
                          <w:bCs/>
                        </w:rPr>
                        <w:t>D</w:t>
                      </w:r>
                      <w:r w:rsidRPr="004936F2">
                        <w:rPr>
                          <w:b/>
                          <w:bCs/>
                        </w:rPr>
                        <w:t>.</w:t>
                      </w: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3D7831FC" wp14:editId="47225D80">
                <wp:simplePos x="0" y="0"/>
                <wp:positionH relativeFrom="column">
                  <wp:posOffset>-192307</wp:posOffset>
                </wp:positionH>
                <wp:positionV relativeFrom="paragraph">
                  <wp:posOffset>1704242</wp:posOffset>
                </wp:positionV>
                <wp:extent cx="400929" cy="302455"/>
                <wp:effectExtent l="0" t="0" r="0" b="2540"/>
                <wp:wrapNone/>
                <wp:docPr id="10" name="Text Box 10"/>
                <wp:cNvGraphicFramePr/>
                <a:graphic xmlns:a="http://schemas.openxmlformats.org/drawingml/2006/main">
                  <a:graphicData uri="http://schemas.microsoft.com/office/word/2010/wordprocessingShape">
                    <wps:wsp>
                      <wps:cNvSpPr txBox="1"/>
                      <wps:spPr>
                        <a:xfrm>
                          <a:off x="0" y="0"/>
                          <a:ext cx="400929" cy="302455"/>
                        </a:xfrm>
                        <a:prstGeom prst="rect">
                          <a:avLst/>
                        </a:prstGeom>
                        <a:solidFill>
                          <a:schemeClr val="lt1"/>
                        </a:solidFill>
                        <a:ln w="6350">
                          <a:noFill/>
                        </a:ln>
                      </wps:spPr>
                      <wps:txbx>
                        <w:txbxContent>
                          <w:p w14:paraId="07396133" w14:textId="77777777" w:rsidR="00631E45" w:rsidRPr="004936F2" w:rsidRDefault="00631E45" w:rsidP="00631E45">
                            <w:pPr>
                              <w:jc w:val="center"/>
                              <w:rPr>
                                <w:b/>
                                <w:bCs/>
                              </w:rPr>
                            </w:pPr>
                            <w:r w:rsidRPr="004936F2">
                              <w:rPr>
                                <w:b/>
                                <w:bC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831FC" id="Text Box 10" o:spid="_x0000_s1029" type="#_x0000_t202" style="position:absolute;margin-left:-15.15pt;margin-top:134.2pt;width:31.55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" fillcolor="white [3201]" stroked="f" strokeweight=".5pt">
                <v:textbox>
                  <w:txbxContent>
                    <w:p w14:paraId="07396133" w14:textId="77777777" w:rsidR="00631E45" w:rsidRPr="004936F2" w:rsidRDefault="00631E45" w:rsidP="00631E45">
                      <w:pPr>
                        <w:jc w:val="center"/>
                        <w:rPr>
                          <w:b/>
                          <w:bCs/>
                        </w:rPr>
                      </w:pPr>
                      <w:r w:rsidRPr="004936F2">
                        <w:rPr>
                          <w:b/>
                          <w:bCs/>
                        </w:rPr>
                        <w:t>C.</w:t>
                      </w:r>
                    </w:p>
                  </w:txbxContent>
                </v:textbox>
              </v:shape>
            </w:pict>
          </mc:Fallback>
        </mc:AlternateContent>
      </w:r>
      <w:r>
        <w:rPr>
          <w:noProof/>
          <w:lang w:val="en-US"/>
        </w:rPr>
        <w:drawing>
          <wp:inline distT="0" distB="0" distL="0" distR="0" wp14:anchorId="0C69BFE2" wp14:editId="4FF30669">
            <wp:extent cx="6832586" cy="335338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t="6100"/>
                    <a:stretch/>
                  </pic:blipFill>
                  <pic:spPr bwMode="auto">
                    <a:xfrm>
                      <a:off x="0" y="0"/>
                      <a:ext cx="6844779" cy="3359370"/>
                    </a:xfrm>
                    <a:prstGeom prst="rect">
                      <a:avLst/>
                    </a:prstGeom>
                    <a:noFill/>
                    <a:ln>
                      <a:noFill/>
                    </a:ln>
                    <a:extLst>
                      <a:ext uri="{53640926-AAD7-44D8-BBD7-CCE9431645EC}">
                        <a14:shadowObscured xmlns:a14="http://schemas.microsoft.com/office/drawing/2010/main"/>
                      </a:ext>
                    </a:extLst>
                  </pic:spPr>
                </pic:pic>
              </a:graphicData>
            </a:graphic>
          </wp:inline>
        </w:drawing>
      </w:r>
    </w:p>
    <w:p w14:paraId="35E8BA01" w14:textId="77777777" w:rsidR="00631E45" w:rsidRDefault="00631E45" w:rsidP="00631E45">
      <w:pPr>
        <w:pStyle w:val="Footer"/>
        <w:rPr>
          <w:lang w:val="en-US"/>
        </w:rPr>
      </w:pPr>
      <w:r>
        <w:rPr>
          <w:lang w:val="en-US"/>
        </w:rPr>
        <w:t>A</w:t>
      </w:r>
      <w:r w:rsidRPr="003C7671">
        <w:rPr>
          <w:lang w:val="en-US"/>
        </w:rPr>
        <w:t>, change in diastolic blood pressure</w:t>
      </w:r>
      <w:r>
        <w:rPr>
          <w:lang w:val="en-US"/>
        </w:rPr>
        <w:t>. B, change in mean arterial blood pressure. C, change in pulse pressure. D, change in heart rate. Key: black circles, REGN1945 25 mg/kg (</w:t>
      </w:r>
      <w:r w:rsidRPr="003C7671">
        <w:rPr>
          <w:lang w:val="en-US"/>
        </w:rPr>
        <w:t>IgG4 isotype control</w:t>
      </w:r>
      <w:r>
        <w:rPr>
          <w:lang w:val="en-US"/>
        </w:rPr>
        <w:t xml:space="preserve">; </w:t>
      </w:r>
      <w:r w:rsidRPr="003C7671">
        <w:rPr>
          <w:i/>
          <w:iCs/>
          <w:lang w:val="en-US"/>
        </w:rPr>
        <w:t>n</w:t>
      </w:r>
      <w:r>
        <w:rPr>
          <w:lang w:val="en-US"/>
        </w:rPr>
        <w:t xml:space="preserve"> = 5); yellow squares, REGN5381 1 mg/kg (</w:t>
      </w:r>
      <w:r w:rsidRPr="003C7671">
        <w:rPr>
          <w:i/>
          <w:iCs/>
          <w:lang w:val="en-US"/>
        </w:rPr>
        <w:t>n</w:t>
      </w:r>
      <w:r>
        <w:rPr>
          <w:lang w:val="en-US"/>
        </w:rPr>
        <w:t xml:space="preserve"> = 4); light blue triangles, REGN5381 5 mg/kg (</w:t>
      </w:r>
      <w:r w:rsidRPr="003C7671">
        <w:rPr>
          <w:i/>
          <w:iCs/>
          <w:lang w:val="en-US"/>
        </w:rPr>
        <w:t>n</w:t>
      </w:r>
      <w:r>
        <w:rPr>
          <w:lang w:val="en-US"/>
        </w:rPr>
        <w:t xml:space="preserve"> = 6); red triangles, REGN5381 25 mg/kg (</w:t>
      </w:r>
      <w:r w:rsidRPr="003C7671">
        <w:rPr>
          <w:i/>
          <w:iCs/>
          <w:lang w:val="en-US"/>
        </w:rPr>
        <w:t>n</w:t>
      </w:r>
      <w:r>
        <w:rPr>
          <w:lang w:val="en-US"/>
        </w:rPr>
        <w:t xml:space="preserve"> = 5); purple diamonds, REGN5381 50 mg/kg (</w:t>
      </w:r>
      <w:r w:rsidRPr="003C7671">
        <w:rPr>
          <w:i/>
          <w:iCs/>
          <w:lang w:val="en-US"/>
        </w:rPr>
        <w:t>n</w:t>
      </w:r>
      <w:r>
        <w:rPr>
          <w:lang w:val="en-US"/>
        </w:rPr>
        <w:t xml:space="preserve"> = 6). </w:t>
      </w:r>
    </w:p>
    <w:p w14:paraId="3C347A87" w14:textId="77777777" w:rsidR="00631E45" w:rsidRDefault="00631E45" w:rsidP="00631E45">
      <w:pPr>
        <w:pStyle w:val="Footer"/>
        <w:rPr>
          <w:lang w:val="en-US"/>
        </w:rPr>
      </w:pPr>
      <w:r w:rsidRPr="003C7671">
        <w:rPr>
          <w:lang w:val="en-US"/>
        </w:rPr>
        <w:t>Ig</w:t>
      </w:r>
      <w:r>
        <w:rPr>
          <w:lang w:val="en-US"/>
        </w:rPr>
        <w:t xml:space="preserve">, immunoglobulin; NPR1, </w:t>
      </w:r>
      <w:r w:rsidRPr="007D647E">
        <w:rPr>
          <w:lang w:val="en-US"/>
        </w:rPr>
        <w:t>natriuretic peptide receptor</w:t>
      </w:r>
      <w:r>
        <w:rPr>
          <w:lang w:val="en-US"/>
        </w:rPr>
        <w:t>; NPR1</w:t>
      </w:r>
      <w:r w:rsidRPr="003C7671">
        <w:rPr>
          <w:vertAlign w:val="superscript"/>
          <w:lang w:val="en-US"/>
        </w:rPr>
        <w:t>hu/hu</w:t>
      </w:r>
      <w:r>
        <w:rPr>
          <w:lang w:val="en-US"/>
        </w:rPr>
        <w:t>, NPR1 humanized.</w:t>
      </w:r>
    </w:p>
    <w:p w14:paraId="444D4F6E" w14:textId="77777777" w:rsidR="00631E45" w:rsidRDefault="00631E45" w:rsidP="00631E45">
      <w:pPr>
        <w:pStyle w:val="Figuretablelegend"/>
        <w:rPr>
          <w:b w:val="0"/>
          <w:bCs/>
          <w:lang w:val="en-US"/>
        </w:rPr>
      </w:pPr>
      <w:r>
        <w:rPr>
          <w:lang w:val="en-US"/>
        </w:rPr>
        <w:lastRenderedPageBreak/>
        <w:t>Supplemental Figure 6. Hydrodynamic DNA delivery of ANP and BNP expression vectors in normotensive mice induced a sustained reduction in systolic blood pressure</w:t>
      </w:r>
      <w:r w:rsidRPr="00410F1D">
        <w:rPr>
          <w:b w:val="0"/>
          <w:bCs/>
          <w:lang w:val="en-US"/>
        </w:rPr>
        <w:t xml:space="preserve">. </w:t>
      </w:r>
    </w:p>
    <w:p w14:paraId="64ED0640" w14:textId="77777777" w:rsidR="00631E45" w:rsidRPr="00F32C46" w:rsidRDefault="00631E45" w:rsidP="00631E45">
      <w:pPr>
        <w:rPr>
          <w:lang w:val="en-US"/>
        </w:rPr>
      </w:pPr>
      <w:r>
        <w:rPr>
          <w:noProof/>
          <w:lang w:val="en-US"/>
        </w:rPr>
        <w:drawing>
          <wp:inline distT="0" distB="0" distL="0" distR="0" wp14:anchorId="3949C4A9" wp14:editId="5E0A4B0E">
            <wp:extent cx="5132070" cy="2680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4">
                      <a:extLst>
                        <a:ext uri="{28A0092B-C50C-407E-A947-70E740481C1C}">
                          <a14:useLocalDpi xmlns:a14="http://schemas.microsoft.com/office/drawing/2010/main" val="0"/>
                        </a:ext>
                      </a:extLst>
                    </a:blip>
                    <a:srcRect t="7746"/>
                    <a:stretch/>
                  </pic:blipFill>
                  <pic:spPr bwMode="auto">
                    <a:xfrm>
                      <a:off x="0" y="0"/>
                      <a:ext cx="5134578" cy="2681835"/>
                    </a:xfrm>
                    <a:prstGeom prst="rect">
                      <a:avLst/>
                    </a:prstGeom>
                    <a:noFill/>
                    <a:ln>
                      <a:noFill/>
                    </a:ln>
                    <a:extLst>
                      <a:ext uri="{53640926-AAD7-44D8-BBD7-CCE9431645EC}">
                        <a14:shadowObscured xmlns:a14="http://schemas.microsoft.com/office/drawing/2010/main"/>
                      </a:ext>
                    </a:extLst>
                  </pic:spPr>
                </pic:pic>
              </a:graphicData>
            </a:graphic>
          </wp:inline>
        </w:drawing>
      </w:r>
    </w:p>
    <w:p w14:paraId="7415B68A" w14:textId="77777777" w:rsidR="00631E45" w:rsidRDefault="00631E45" w:rsidP="00631E45">
      <w:pPr>
        <w:pStyle w:val="Footer"/>
        <w:rPr>
          <w:lang w:val="en-US"/>
        </w:rPr>
      </w:pPr>
      <w:r w:rsidRPr="00410F1D">
        <w:rPr>
          <w:lang w:val="en-US"/>
        </w:rPr>
        <w:t xml:space="preserve">ANP and BNP overexpression resulted in systolic pressure reduction of over 30 mmHg. </w:t>
      </w:r>
      <w:r w:rsidRPr="002D743E">
        <w:rPr>
          <w:lang w:val="en-US"/>
        </w:rPr>
        <w:t>Key: black circles, control; red squares,</w:t>
      </w:r>
      <w:r>
        <w:rPr>
          <w:lang w:val="en-US"/>
        </w:rPr>
        <w:t xml:space="preserve"> ANP; purple triangles, BNP. </w:t>
      </w:r>
    </w:p>
    <w:p w14:paraId="0008BE8D" w14:textId="77777777" w:rsidR="00631E45" w:rsidRPr="00080084" w:rsidRDefault="00631E45" w:rsidP="00631E45">
      <w:pPr>
        <w:pStyle w:val="Footer"/>
        <w:rPr>
          <w:b/>
          <w:lang w:val="en-US"/>
        </w:rPr>
      </w:pPr>
      <w:r w:rsidRPr="00387DD1">
        <w:rPr>
          <w:lang w:val="en-US"/>
        </w:rPr>
        <w:t xml:space="preserve">ANP, </w:t>
      </w:r>
      <w:r>
        <w:rPr>
          <w:lang w:val="en-US"/>
        </w:rPr>
        <w:t xml:space="preserve">atrial natriuretic peptide; BNP, brain natriuretic peptide; </w:t>
      </w:r>
      <w:r w:rsidRPr="00387DD1">
        <w:rPr>
          <w:lang w:val="en-US"/>
        </w:rPr>
        <w:t>HDD</w:t>
      </w:r>
      <w:r w:rsidRPr="00080084">
        <w:rPr>
          <w:lang w:val="en-US"/>
        </w:rPr>
        <w:t>, hydrodynamic delivery.</w:t>
      </w:r>
    </w:p>
    <w:p w14:paraId="6A82E8C8" w14:textId="77777777" w:rsidR="00631E45" w:rsidRDefault="00631E45" w:rsidP="00631E45">
      <w:pPr>
        <w:pStyle w:val="Figuretablelegend"/>
        <w:rPr>
          <w:lang w:val="en-US"/>
        </w:rPr>
      </w:pPr>
      <w:r>
        <w:rPr>
          <w:lang w:val="en-US"/>
        </w:rPr>
        <w:lastRenderedPageBreak/>
        <w:t xml:space="preserve">Supplemental Figure 7. REGN5381 reduces systolic blood pressure similar to SOC, with additive effects observed upon combination with some but not all SOC therapies. </w:t>
      </w:r>
    </w:p>
    <w:p w14:paraId="3B293E63" w14:textId="77777777" w:rsidR="00631E45" w:rsidRPr="00F32C46" w:rsidRDefault="00631E45" w:rsidP="00631E45">
      <w:pPr>
        <w:rPr>
          <w:lang w:val="en-US"/>
        </w:rPr>
      </w:pPr>
      <w:r w:rsidRPr="00B56D26">
        <w:rPr>
          <w:noProof/>
        </w:rPr>
        <w:drawing>
          <wp:inline distT="0" distB="0" distL="0" distR="0" wp14:anchorId="4BEE32C0" wp14:editId="0C1DC15A">
            <wp:extent cx="4348495" cy="3143562"/>
            <wp:effectExtent l="0" t="0" r="0" b="0"/>
            <wp:docPr id="22" name="Picture 7">
              <a:extLst xmlns:a="http://schemas.openxmlformats.org/drawingml/2006/main">
                <a:ext uri="{FF2B5EF4-FFF2-40B4-BE49-F238E27FC236}">
                  <a16:creationId xmlns:a16="http://schemas.microsoft.com/office/drawing/2014/main" id="{9903BE4F-25BA-E2DD-228B-E83DE1E37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903BE4F-25BA-E2DD-228B-E83DE1E37D69}"/>
                        </a:ext>
                      </a:extLst>
                    </pic:cNvPr>
                    <pic:cNvPicPr>
                      <a:picLocks noChangeAspect="1"/>
                    </pic:cNvPicPr>
                  </pic:nvPicPr>
                  <pic:blipFill>
                    <a:blip r:embed="rId25"/>
                    <a:stretch>
                      <a:fillRect/>
                    </a:stretch>
                  </pic:blipFill>
                  <pic:spPr>
                    <a:xfrm>
                      <a:off x="0" y="0"/>
                      <a:ext cx="4348495" cy="3143562"/>
                    </a:xfrm>
                    <a:prstGeom prst="rect">
                      <a:avLst/>
                    </a:prstGeom>
                  </pic:spPr>
                </pic:pic>
              </a:graphicData>
            </a:graphic>
          </wp:inline>
        </w:drawing>
      </w:r>
    </w:p>
    <w:p w14:paraId="384B3B80" w14:textId="77777777" w:rsidR="00631E45" w:rsidRDefault="00631E45" w:rsidP="00631E45">
      <w:pPr>
        <w:pStyle w:val="Footer"/>
        <w:rPr>
          <w:lang w:val="en-US"/>
        </w:rPr>
      </w:pPr>
      <w:r w:rsidRPr="001F6E73">
        <w:rPr>
          <w:lang w:val="en-US"/>
        </w:rPr>
        <w:t>T</w:t>
      </w:r>
      <w:r>
        <w:rPr>
          <w:lang w:val="en-US"/>
        </w:rPr>
        <w:t>he reduction in systolic blood pressure was assessed in t</w:t>
      </w:r>
      <w:r w:rsidRPr="001F6E73">
        <w:rPr>
          <w:lang w:val="en-US"/>
        </w:rPr>
        <w:t>elemetered normotensive</w:t>
      </w:r>
      <w:r>
        <w:rPr>
          <w:lang w:val="en-US"/>
        </w:rPr>
        <w:t xml:space="preserve"> </w:t>
      </w:r>
      <w:r w:rsidRPr="001F6E73">
        <w:rPr>
          <w:lang w:val="en-US"/>
        </w:rPr>
        <w:t>NPR1</w:t>
      </w:r>
      <w:r w:rsidRPr="001F6E73">
        <w:rPr>
          <w:vertAlign w:val="superscript"/>
          <w:lang w:val="en-US"/>
        </w:rPr>
        <w:t>hu/hu</w:t>
      </w:r>
      <w:r w:rsidRPr="001F6E73">
        <w:rPr>
          <w:lang w:val="en-US"/>
        </w:rPr>
        <w:t xml:space="preserve"> mice </w:t>
      </w:r>
      <w:r>
        <w:rPr>
          <w:lang w:val="en-US"/>
        </w:rPr>
        <w:t xml:space="preserve">administered a single subcutaneous dose of REGN5381 either alone or in combination with SOC agents for the treatment of HF and hypertension at therapeutically relevant doses. (n=5-7 per treatment group; pooled placebo n=36). </w:t>
      </w:r>
    </w:p>
    <w:p w14:paraId="393667AE" w14:textId="77777777" w:rsidR="00631E45" w:rsidRDefault="00631E45" w:rsidP="00631E45">
      <w:pPr>
        <w:pStyle w:val="Footer"/>
        <w:rPr>
          <w:b/>
          <w:lang w:val="en-US"/>
        </w:rPr>
      </w:pPr>
      <w:proofErr w:type="spellStart"/>
      <w:r>
        <w:rPr>
          <w:lang w:val="en-US"/>
        </w:rPr>
        <w:t>ARNi</w:t>
      </w:r>
      <w:proofErr w:type="spellEnd"/>
      <w:r>
        <w:rPr>
          <w:lang w:val="en-US"/>
        </w:rPr>
        <w:t>, angiotensin receptor/</w:t>
      </w:r>
      <w:proofErr w:type="spellStart"/>
      <w:r>
        <w:rPr>
          <w:lang w:val="en-US"/>
        </w:rPr>
        <w:t>neprilysin</w:t>
      </w:r>
      <w:proofErr w:type="spellEnd"/>
      <w:r>
        <w:rPr>
          <w:lang w:val="en-US"/>
        </w:rPr>
        <w:t xml:space="preserve"> inhibitor; HF, heart failure; NPR1,</w:t>
      </w:r>
      <w:r w:rsidRPr="003A026E">
        <w:rPr>
          <w:lang w:val="en-US"/>
        </w:rPr>
        <w:t xml:space="preserve"> natriuretic peptide receptor</w:t>
      </w:r>
      <w:r>
        <w:rPr>
          <w:lang w:val="en-US"/>
        </w:rPr>
        <w:t>; NPR1</w:t>
      </w:r>
      <w:r w:rsidRPr="003C7671">
        <w:rPr>
          <w:vertAlign w:val="superscript"/>
          <w:lang w:val="en-US"/>
        </w:rPr>
        <w:t>hu/hu</w:t>
      </w:r>
      <w:r>
        <w:rPr>
          <w:lang w:val="en-US"/>
        </w:rPr>
        <w:t xml:space="preserve">, NPR1 humanized; PDE, phosphodiesterase; RAAS, </w:t>
      </w:r>
      <w:r w:rsidRPr="001F6E73">
        <w:rPr>
          <w:lang w:val="en-US"/>
        </w:rPr>
        <w:t>renin-angiotensin-aldosterone system</w:t>
      </w:r>
      <w:r>
        <w:rPr>
          <w:lang w:val="en-US"/>
        </w:rPr>
        <w:t>; SGLT2, sodium-glucose cotransporter-2; SOC, standard of care.</w:t>
      </w:r>
    </w:p>
    <w:p w14:paraId="7734514E" w14:textId="77777777" w:rsidR="00631E45" w:rsidRDefault="00631E45" w:rsidP="00631E45">
      <w:pPr>
        <w:pStyle w:val="Figuretablelegend"/>
        <w:rPr>
          <w:lang w:val="en-US"/>
        </w:rPr>
        <w:sectPr w:rsidR="00631E45" w:rsidSect="003B5925">
          <w:pgSz w:w="16838" w:h="11906" w:orient="landscape" w:code="9"/>
          <w:pgMar w:top="1440" w:right="1440" w:bottom="1440" w:left="1440" w:header="709" w:footer="709" w:gutter="0"/>
          <w:cols w:space="720"/>
          <w:docGrid w:linePitch="326"/>
        </w:sectPr>
      </w:pPr>
    </w:p>
    <w:p w14:paraId="2D200809" w14:textId="77777777" w:rsidR="00631E45" w:rsidRDefault="00631E45" w:rsidP="00631E45">
      <w:pPr>
        <w:pStyle w:val="Figuretablelegend"/>
        <w:rPr>
          <w:lang w:val="en-US"/>
        </w:rPr>
      </w:pPr>
      <w:r>
        <w:rPr>
          <w:noProof/>
          <w:lang w:val="en-US"/>
        </w:rPr>
        <w:lastRenderedPageBreak/>
        <mc:AlternateContent>
          <mc:Choice Requires="wps">
            <w:drawing>
              <wp:anchor distT="0" distB="0" distL="114300" distR="114300" simplePos="0" relativeHeight="251669504" behindDoc="0" locked="0" layoutInCell="1" allowOverlap="1" wp14:anchorId="6C8F45C0" wp14:editId="4F73CF75">
                <wp:simplePos x="0" y="0"/>
                <wp:positionH relativeFrom="column">
                  <wp:posOffset>3375999</wp:posOffset>
                </wp:positionH>
                <wp:positionV relativeFrom="paragraph">
                  <wp:posOffset>622696</wp:posOffset>
                </wp:positionV>
                <wp:extent cx="416460" cy="425513"/>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16460" cy="425513"/>
                        </a:xfrm>
                        <a:prstGeom prst="rect">
                          <a:avLst/>
                        </a:prstGeom>
                        <a:noFill/>
                        <a:ln w="6350">
                          <a:noFill/>
                        </a:ln>
                      </wps:spPr>
                      <wps:txbx>
                        <w:txbxContent>
                          <w:p w14:paraId="5C426F05" w14:textId="77777777" w:rsidR="00631E45" w:rsidRPr="008A5DCD" w:rsidRDefault="00631E45" w:rsidP="00631E45">
                            <w:pPr>
                              <w:jc w:val="cente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8F45C0" id="Text Box 12" o:spid="_x0000_s1030" type="#_x0000_t202" style="position:absolute;margin-left:265.85pt;margin-top:49.05pt;width:32.8pt;height:3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" filled="f" stroked="f" strokeweight=".5pt">
                <v:textbox>
                  <w:txbxContent>
                    <w:p w14:paraId="5C426F05" w14:textId="77777777" w:rsidR="00631E45" w:rsidRPr="008A5DCD" w:rsidRDefault="00631E45" w:rsidP="00631E45">
                      <w:pPr>
                        <w:jc w:val="center"/>
                        <w:rPr>
                          <w:b/>
                          <w:bCs/>
                        </w:rPr>
                      </w:pPr>
                      <w:r>
                        <w:rPr>
                          <w:b/>
                          <w:bCs/>
                        </w:rPr>
                        <w:t>B.</w:t>
                      </w:r>
                    </w:p>
                  </w:txbxContent>
                </v:textbox>
              </v:shape>
            </w:pict>
          </mc:Fallback>
        </mc:AlternateContent>
      </w:r>
      <w:r>
        <w:rPr>
          <w:noProof/>
          <w:lang w:val="en-US"/>
        </w:rPr>
        <mc:AlternateContent>
          <mc:Choice Requires="wps">
            <w:drawing>
              <wp:anchor distT="0" distB="0" distL="114300" distR="114300" simplePos="0" relativeHeight="251668480" behindDoc="0" locked="0" layoutInCell="1" allowOverlap="1" wp14:anchorId="28EAAD52" wp14:editId="4E07F941">
                <wp:simplePos x="0" y="0"/>
                <wp:positionH relativeFrom="column">
                  <wp:posOffset>-172016</wp:posOffset>
                </wp:positionH>
                <wp:positionV relativeFrom="paragraph">
                  <wp:posOffset>624689</wp:posOffset>
                </wp:positionV>
                <wp:extent cx="416460" cy="425513"/>
                <wp:effectExtent l="0" t="0" r="3175" b="0"/>
                <wp:wrapNone/>
                <wp:docPr id="13" name="Text Box 13"/>
                <wp:cNvGraphicFramePr/>
                <a:graphic xmlns:a="http://schemas.openxmlformats.org/drawingml/2006/main">
                  <a:graphicData uri="http://schemas.microsoft.com/office/word/2010/wordprocessingShape">
                    <wps:wsp>
                      <wps:cNvSpPr txBox="1"/>
                      <wps:spPr>
                        <a:xfrm>
                          <a:off x="0" y="0"/>
                          <a:ext cx="416460" cy="425513"/>
                        </a:xfrm>
                        <a:prstGeom prst="rect">
                          <a:avLst/>
                        </a:prstGeom>
                        <a:solidFill>
                          <a:schemeClr val="lt1"/>
                        </a:solidFill>
                        <a:ln w="6350">
                          <a:noFill/>
                        </a:ln>
                      </wps:spPr>
                      <wps:txbx>
                        <w:txbxContent>
                          <w:p w14:paraId="4258AA26" w14:textId="77777777" w:rsidR="00631E45" w:rsidRPr="008A5DCD" w:rsidRDefault="00631E45" w:rsidP="00631E45">
                            <w:pPr>
                              <w:jc w:val="center"/>
                              <w:rPr>
                                <w:b/>
                                <w:bCs/>
                              </w:rPr>
                            </w:pPr>
                            <w:r w:rsidRPr="008A5DCD">
                              <w:rPr>
                                <w:b/>
                                <w:bCs/>
                              </w:rPr>
                              <w:t>A</w:t>
                            </w:r>
                            <w:r>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EAAD52" id="Text Box 13" o:spid="_x0000_s1031" type="#_x0000_t202" style="position:absolute;margin-left:-13.55pt;margin-top:49.2pt;width:32.8pt;height:3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" fillcolor="white [3201]" stroked="f" strokeweight=".5pt">
                <v:textbox>
                  <w:txbxContent>
                    <w:p w14:paraId="4258AA26" w14:textId="77777777" w:rsidR="00631E45" w:rsidRPr="008A5DCD" w:rsidRDefault="00631E45" w:rsidP="00631E45">
                      <w:pPr>
                        <w:jc w:val="center"/>
                        <w:rPr>
                          <w:b/>
                          <w:bCs/>
                        </w:rPr>
                      </w:pPr>
                      <w:r w:rsidRPr="008A5DCD">
                        <w:rPr>
                          <w:b/>
                          <w:bCs/>
                        </w:rPr>
                        <w:t>A</w:t>
                      </w:r>
                      <w:r>
                        <w:rPr>
                          <w:b/>
                          <w:bCs/>
                        </w:rPr>
                        <w:t>.</w:t>
                      </w:r>
                    </w:p>
                  </w:txbxContent>
                </v:textbox>
              </v:shape>
            </w:pict>
          </mc:Fallback>
        </mc:AlternateContent>
      </w:r>
      <w:r>
        <w:rPr>
          <w:lang w:val="en-US"/>
        </w:rPr>
        <w:t xml:space="preserve">Supplemental Figure 8. A single dose of REGN5381 induced sustained blood pressure lowering in normotensive cynomolgus monkeys with decreased mean arterial pressure. </w:t>
      </w:r>
    </w:p>
    <w:p w14:paraId="40E10DEC" w14:textId="77777777" w:rsidR="00631E45" w:rsidRPr="00F32C46" w:rsidRDefault="00631E45" w:rsidP="00631E45">
      <w:pPr>
        <w:rPr>
          <w:lang w:val="en-US"/>
        </w:rPr>
      </w:pPr>
      <w:r>
        <w:rPr>
          <w:noProof/>
        </w:rPr>
        <w:drawing>
          <wp:inline distT="0" distB="0" distL="0" distR="0" wp14:anchorId="22F223FB" wp14:editId="3E5B2734">
            <wp:extent cx="8602981" cy="2562225"/>
            <wp:effectExtent l="0" t="0" r="762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3929"/>
                    <a:stretch/>
                  </pic:blipFill>
                  <pic:spPr bwMode="auto">
                    <a:xfrm>
                      <a:off x="0" y="0"/>
                      <a:ext cx="8603726" cy="2562447"/>
                    </a:xfrm>
                    <a:prstGeom prst="rect">
                      <a:avLst/>
                    </a:prstGeom>
                    <a:ln>
                      <a:noFill/>
                    </a:ln>
                    <a:extLst>
                      <a:ext uri="{53640926-AAD7-44D8-BBD7-CCE9431645EC}">
                        <a14:shadowObscured xmlns:a14="http://schemas.microsoft.com/office/drawing/2010/main"/>
                      </a:ext>
                    </a:extLst>
                  </pic:spPr>
                </pic:pic>
              </a:graphicData>
            </a:graphic>
          </wp:inline>
        </w:drawing>
      </w:r>
    </w:p>
    <w:p w14:paraId="14DFE99C" w14:textId="77777777" w:rsidR="00631E45" w:rsidRDefault="00631E45" w:rsidP="00631E45">
      <w:pPr>
        <w:pStyle w:val="Footer"/>
        <w:rPr>
          <w:lang w:val="en-US"/>
        </w:rPr>
      </w:pPr>
      <w:r w:rsidRPr="008A5DCD">
        <w:rPr>
          <w:b/>
          <w:bCs/>
          <w:lang w:val="en-US"/>
        </w:rPr>
        <w:t>A</w:t>
      </w:r>
      <w:r w:rsidRPr="00B808BD">
        <w:rPr>
          <w:lang w:val="en-US"/>
        </w:rPr>
        <w:t>,</w:t>
      </w:r>
      <w:r>
        <w:rPr>
          <w:lang w:val="en-US"/>
        </w:rPr>
        <w:t xml:space="preserve"> C</w:t>
      </w:r>
      <w:r w:rsidRPr="00B808BD">
        <w:rPr>
          <w:lang w:val="en-US"/>
        </w:rPr>
        <w:t xml:space="preserve">hange in diastolic blood pressure following </w:t>
      </w:r>
      <w:r>
        <w:rPr>
          <w:lang w:val="en-US"/>
        </w:rPr>
        <w:t xml:space="preserve">administration of </w:t>
      </w:r>
      <w:r w:rsidRPr="00B808BD">
        <w:rPr>
          <w:lang w:val="en-US"/>
        </w:rPr>
        <w:t>single-dose REGN5381.</w:t>
      </w:r>
      <w:r>
        <w:rPr>
          <w:lang w:val="en-US"/>
        </w:rPr>
        <w:t xml:space="preserve"> </w:t>
      </w:r>
      <w:r w:rsidRPr="008A5DCD">
        <w:rPr>
          <w:b/>
          <w:bCs/>
          <w:lang w:val="en-US"/>
        </w:rPr>
        <w:t>B</w:t>
      </w:r>
      <w:r w:rsidRPr="00B808BD">
        <w:rPr>
          <w:lang w:val="en-US"/>
        </w:rPr>
        <w:t xml:space="preserve">, </w:t>
      </w:r>
      <w:r>
        <w:rPr>
          <w:lang w:val="en-US"/>
        </w:rPr>
        <w:t>Change in mean arterial blood pressure following administration of single-dose REGN5381 in normotensive cynomolgus monkeys. Key: black line, saline control; pink line, subcutaneous REGN5381 1 mg/kg; red line, subcutaneous REGN5381 25 mg/kg; light blue line, intravenous REGN5381 5 mg/kg; dark blue link, intravenous REGN5381 25 mg/kg.</w:t>
      </w:r>
    </w:p>
    <w:p w14:paraId="6D11B519" w14:textId="77777777" w:rsidR="00631E45" w:rsidRPr="00D6241A" w:rsidRDefault="00631E45" w:rsidP="00631E45">
      <w:pPr>
        <w:pStyle w:val="Footer"/>
        <w:rPr>
          <w:b/>
          <w:lang w:val="en-US"/>
        </w:rPr>
      </w:pPr>
      <w:r>
        <w:rPr>
          <w:lang w:val="en-US"/>
        </w:rPr>
        <w:t>IV, intravenous; SC, subcutaneous.</w:t>
      </w:r>
    </w:p>
    <w:p w14:paraId="5B5D7F75" w14:textId="77777777" w:rsidR="00631E45" w:rsidRDefault="00631E45" w:rsidP="00631E45">
      <w:pPr>
        <w:pStyle w:val="Figuretablelegend"/>
        <w:rPr>
          <w:lang w:val="en-US"/>
        </w:rPr>
        <w:sectPr w:rsidR="00631E45" w:rsidSect="003B5925">
          <w:pgSz w:w="16838" w:h="11906" w:orient="landscape" w:code="9"/>
          <w:pgMar w:top="1440" w:right="1440" w:bottom="1440" w:left="1440" w:header="709" w:footer="709" w:gutter="0"/>
          <w:cols w:space="720"/>
          <w:docGrid w:linePitch="326"/>
        </w:sectPr>
      </w:pPr>
    </w:p>
    <w:p w14:paraId="2CEFA39E" w14:textId="77777777" w:rsidR="00631E45" w:rsidRDefault="00631E45" w:rsidP="00631E45">
      <w:pPr>
        <w:pStyle w:val="Figuretablelegend"/>
        <w:rPr>
          <w:lang w:val="en-US"/>
        </w:rPr>
      </w:pPr>
      <w:r>
        <w:rPr>
          <w:lang w:val="en-US"/>
        </w:rPr>
        <w:lastRenderedPageBreak/>
        <w:t xml:space="preserve">Supplemental Figure 9. Both REGN5381 full-length antibody and Fab fragment activated human NPR1-mediated calcium mobilization. </w:t>
      </w:r>
    </w:p>
    <w:p w14:paraId="00649E66" w14:textId="77777777" w:rsidR="00631E45" w:rsidRPr="00F32C46" w:rsidRDefault="00631E45" w:rsidP="00631E45">
      <w:pPr>
        <w:rPr>
          <w:lang w:val="en-US"/>
        </w:rPr>
      </w:pPr>
      <w:r>
        <w:rPr>
          <w:noProof/>
          <w:lang w:val="en-US"/>
        </w:rPr>
        <w:drawing>
          <wp:inline distT="0" distB="0" distL="0" distR="0" wp14:anchorId="49FBD99F" wp14:editId="5DD87988">
            <wp:extent cx="4377055" cy="2371725"/>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77055" cy="2371725"/>
                    </a:xfrm>
                    <a:prstGeom prst="rect">
                      <a:avLst/>
                    </a:prstGeom>
                    <a:noFill/>
                  </pic:spPr>
                </pic:pic>
              </a:graphicData>
            </a:graphic>
          </wp:inline>
        </w:drawing>
      </w:r>
    </w:p>
    <w:p w14:paraId="2F1D52CC" w14:textId="77777777" w:rsidR="00631E45" w:rsidRDefault="00631E45" w:rsidP="00631E45">
      <w:pPr>
        <w:pStyle w:val="Footer"/>
        <w:rPr>
          <w:lang w:val="en-US"/>
        </w:rPr>
      </w:pPr>
      <w:r w:rsidRPr="00EE1485">
        <w:rPr>
          <w:lang w:val="en-US"/>
        </w:rPr>
        <w:t>The ability of anti-NPR1 full antibody, REGN5381, or Fab fragment, REGN5308, to activate human NPR1 was tested with HEK293/CNGA2/hNPR1 cells as measured by calcium flux through CNGA2 channel</w:t>
      </w:r>
      <w:r>
        <w:rPr>
          <w:lang w:val="en-US"/>
        </w:rPr>
        <w:t>s</w:t>
      </w:r>
      <w:r w:rsidRPr="00EE1485">
        <w:rPr>
          <w:lang w:val="en-US"/>
        </w:rPr>
        <w:t>. Open symbols indicate conditions when no test article was added, and closed symbols indicate conditions when the test article was added in a range of concentrations</w:t>
      </w:r>
      <w:r>
        <w:rPr>
          <w:lang w:val="en-US"/>
        </w:rPr>
        <w:t xml:space="preserve"> (blue solid circles, ANP; brown solid squares, BNP; dark brown solid triangles, REGN5381; light blue solid triangles, IgG4</w:t>
      </w:r>
      <w:r w:rsidRPr="00620ECE">
        <w:rPr>
          <w:vertAlign w:val="superscript"/>
          <w:lang w:val="en-US"/>
        </w:rPr>
        <w:t>P</w:t>
      </w:r>
      <w:r>
        <w:rPr>
          <w:lang w:val="en-US"/>
        </w:rPr>
        <w:t xml:space="preserve">; red solid circles, REGN5308; green solid squares, REGN5308 + 40 </w:t>
      </w:r>
      <w:proofErr w:type="spellStart"/>
      <w:r>
        <w:rPr>
          <w:lang w:val="en-US"/>
        </w:rPr>
        <w:t>pM</w:t>
      </w:r>
      <w:proofErr w:type="spellEnd"/>
      <w:r>
        <w:rPr>
          <w:lang w:val="en-US"/>
        </w:rPr>
        <w:t xml:space="preserve"> </w:t>
      </w:r>
      <w:proofErr w:type="spellStart"/>
      <w:r>
        <w:rPr>
          <w:lang w:val="en-US"/>
        </w:rPr>
        <w:t>ANP</w:t>
      </w:r>
      <w:proofErr w:type="spellEnd"/>
      <w:r>
        <w:rPr>
          <w:lang w:val="en-US"/>
        </w:rPr>
        <w:t xml:space="preserve">; purple solid triangles, REGN5308 + 150 </w:t>
      </w:r>
      <w:proofErr w:type="spellStart"/>
      <w:r>
        <w:rPr>
          <w:lang w:val="en-US"/>
        </w:rPr>
        <w:t>pM</w:t>
      </w:r>
      <w:proofErr w:type="spellEnd"/>
      <w:r>
        <w:rPr>
          <w:lang w:val="en-US"/>
        </w:rPr>
        <w:t xml:space="preserve"> BNP; pink solid triangles, Fab control; green solid circles, Fab + 40 </w:t>
      </w:r>
      <w:proofErr w:type="spellStart"/>
      <w:r>
        <w:rPr>
          <w:lang w:val="en-US"/>
        </w:rPr>
        <w:t>pM</w:t>
      </w:r>
      <w:proofErr w:type="spellEnd"/>
      <w:r>
        <w:rPr>
          <w:lang w:val="en-US"/>
        </w:rPr>
        <w:t xml:space="preserve"> </w:t>
      </w:r>
      <w:proofErr w:type="spellStart"/>
      <w:r>
        <w:rPr>
          <w:lang w:val="en-US"/>
        </w:rPr>
        <w:t>ANP</w:t>
      </w:r>
      <w:proofErr w:type="spellEnd"/>
      <w:r>
        <w:rPr>
          <w:lang w:val="en-US"/>
        </w:rPr>
        <w:t xml:space="preserve">; dark blue solid squares, Fab + 150 </w:t>
      </w:r>
      <w:proofErr w:type="spellStart"/>
      <w:r>
        <w:rPr>
          <w:lang w:val="en-US"/>
        </w:rPr>
        <w:t>pM</w:t>
      </w:r>
      <w:proofErr w:type="spellEnd"/>
      <w:r>
        <w:rPr>
          <w:lang w:val="en-US"/>
        </w:rPr>
        <w:t xml:space="preserve"> BNP; open blue circles, dilution buffer; open dark grey diamonds, 40 </w:t>
      </w:r>
      <w:proofErr w:type="spellStart"/>
      <w:r>
        <w:rPr>
          <w:lang w:val="en-US"/>
        </w:rPr>
        <w:t>pM</w:t>
      </w:r>
      <w:proofErr w:type="spellEnd"/>
      <w:r>
        <w:rPr>
          <w:lang w:val="en-US"/>
        </w:rPr>
        <w:t xml:space="preserve"> </w:t>
      </w:r>
      <w:proofErr w:type="spellStart"/>
      <w:r>
        <w:rPr>
          <w:lang w:val="en-US"/>
        </w:rPr>
        <w:t>ANP</w:t>
      </w:r>
      <w:proofErr w:type="spellEnd"/>
      <w:r>
        <w:rPr>
          <w:lang w:val="en-US"/>
        </w:rPr>
        <w:t xml:space="preserve">; open light grey circles, 150 </w:t>
      </w:r>
      <w:proofErr w:type="spellStart"/>
      <w:r>
        <w:rPr>
          <w:lang w:val="en-US"/>
        </w:rPr>
        <w:t>pM</w:t>
      </w:r>
      <w:proofErr w:type="spellEnd"/>
      <w:r>
        <w:rPr>
          <w:lang w:val="en-US"/>
        </w:rPr>
        <w:t xml:space="preserve"> BNP)</w:t>
      </w:r>
      <w:r w:rsidRPr="00EE1485">
        <w:rPr>
          <w:lang w:val="en-US"/>
        </w:rPr>
        <w:t xml:space="preserve">. </w:t>
      </w:r>
    </w:p>
    <w:p w14:paraId="12FE283E" w14:textId="77777777" w:rsidR="00631E45" w:rsidRDefault="00631E45" w:rsidP="00631E45">
      <w:pPr>
        <w:pStyle w:val="Footer"/>
        <w:rPr>
          <w:lang w:val="en-US"/>
        </w:rPr>
      </w:pPr>
      <w:r w:rsidRPr="00276539">
        <w:rPr>
          <w:lang w:val="en-US"/>
        </w:rPr>
        <w:t>ANP, atrial natriuretic peptide; AUC, area under curve; BNP, brain natriuretic peptide; CNGA2, cyclic nucleotide gated channel alpha 2; IgG4</w:t>
      </w:r>
      <w:r w:rsidRPr="007A51A8">
        <w:rPr>
          <w:vertAlign w:val="superscript"/>
          <w:lang w:val="en-US"/>
        </w:rPr>
        <w:t>P</w:t>
      </w:r>
      <w:r w:rsidRPr="00276539">
        <w:rPr>
          <w:lang w:val="en-US"/>
        </w:rPr>
        <w:t>, non-binding immunoglobulin G control; NPR1, natriuretic peptide receptor 1; RFU, relative fluorescence units.</w:t>
      </w:r>
    </w:p>
    <w:p w14:paraId="3B5A8301" w14:textId="77777777" w:rsidR="00631E45" w:rsidRDefault="00631E45" w:rsidP="00631E45">
      <w:pPr>
        <w:jc w:val="center"/>
        <w:outlineLvl w:val="0"/>
        <w:rPr>
          <w:rFonts w:cstheme="minorHAnsi"/>
          <w:bCs/>
          <w:color w:val="000000"/>
          <w:sz w:val="20"/>
        </w:rPr>
        <w:sectPr w:rsidR="00631E45" w:rsidSect="003B5925">
          <w:pgSz w:w="16838" w:h="11906" w:orient="landscape" w:code="9"/>
          <w:pgMar w:top="1440" w:right="1440" w:bottom="1440" w:left="1440" w:header="709" w:footer="709" w:gutter="0"/>
          <w:cols w:space="720"/>
          <w:docGrid w:linePitch="326"/>
        </w:sectPr>
      </w:pPr>
    </w:p>
    <w:p w14:paraId="1A6084D9" w14:textId="77777777" w:rsidR="00631E45" w:rsidRDefault="00631E45" w:rsidP="00631E45">
      <w:pPr>
        <w:pStyle w:val="Heading2"/>
        <w:spacing w:after="240"/>
      </w:pPr>
      <w:r>
        <w:lastRenderedPageBreak/>
        <w:t>Supplemental Text. B</w:t>
      </w:r>
      <w:r w:rsidRPr="00795592">
        <w:t>anner author list and contribution statements</w:t>
      </w:r>
    </w:p>
    <w:p w14:paraId="03D53740" w14:textId="77777777" w:rsidR="00631E45" w:rsidRPr="0004385D" w:rsidRDefault="00631E45" w:rsidP="00631E45">
      <w:pPr>
        <w:spacing w:before="240"/>
        <w:rPr>
          <w:b/>
          <w:bCs/>
        </w:rPr>
      </w:pPr>
      <w:r w:rsidRPr="0004385D">
        <w:rPr>
          <w:b/>
          <w:bCs/>
        </w:rPr>
        <w:t>Regeneron Genetics Center (RGC)</w:t>
      </w:r>
      <w:r>
        <w:rPr>
          <w:b/>
          <w:bCs/>
        </w:rPr>
        <w:t xml:space="preserve"> </w:t>
      </w:r>
    </w:p>
    <w:p w14:paraId="25B5517E" w14:textId="77777777" w:rsidR="00631E45" w:rsidRPr="0004385D" w:rsidRDefault="00631E45" w:rsidP="00631E45">
      <w:pPr>
        <w:spacing w:before="240"/>
        <w:rPr>
          <w:i/>
          <w:iCs/>
          <w:szCs w:val="24"/>
        </w:rPr>
      </w:pPr>
      <w:r w:rsidRPr="0004385D">
        <w:rPr>
          <w:b/>
          <w:bCs/>
          <w:i/>
          <w:iCs/>
          <w:color w:val="000000"/>
          <w:szCs w:val="24"/>
        </w:rPr>
        <w:t>RGC management and leadership team</w:t>
      </w:r>
    </w:p>
    <w:p w14:paraId="38040DF0" w14:textId="77777777" w:rsidR="00631E45" w:rsidRPr="0051261C" w:rsidRDefault="00631E45" w:rsidP="00631E45">
      <w:pPr>
        <w:rPr>
          <w:szCs w:val="24"/>
        </w:rPr>
      </w:pPr>
      <w:r w:rsidRPr="0004385D">
        <w:rPr>
          <w:color w:val="000000"/>
          <w:szCs w:val="24"/>
        </w:rPr>
        <w:t xml:space="preserve">Goncalo Abecasis, PhD , Aris Baras, M.D. , Michael Cantor, M.D. , Giovanni Coppola, M.D., Andrew Deubler, M.S., Aris Economides, Ph.D., Luca A. Lotta, M.D., Ph.D., John D. Overton, Ph.D., Jeffrey G. Reid, Ph.D., Katherine </w:t>
      </w:r>
      <w:proofErr w:type="spellStart"/>
      <w:r w:rsidRPr="0004385D">
        <w:rPr>
          <w:color w:val="000000"/>
          <w:szCs w:val="24"/>
        </w:rPr>
        <w:t>Siminovitch</w:t>
      </w:r>
      <w:proofErr w:type="spellEnd"/>
      <w:r w:rsidRPr="0004385D">
        <w:rPr>
          <w:color w:val="000000"/>
          <w:szCs w:val="24"/>
        </w:rPr>
        <w:t xml:space="preserve">, M.D., Alan </w:t>
      </w:r>
      <w:proofErr w:type="spellStart"/>
      <w:r w:rsidRPr="0004385D">
        <w:rPr>
          <w:color w:val="000000"/>
          <w:szCs w:val="24"/>
        </w:rPr>
        <w:t>Shuldiner</w:t>
      </w:r>
      <w:proofErr w:type="spellEnd"/>
      <w:r w:rsidRPr="0004385D">
        <w:rPr>
          <w:color w:val="000000"/>
          <w:szCs w:val="24"/>
        </w:rPr>
        <w:t xml:space="preserve">, M.D. </w:t>
      </w:r>
    </w:p>
    <w:p w14:paraId="0E978EC0" w14:textId="77777777" w:rsidR="00631E45" w:rsidRPr="00DA187C" w:rsidRDefault="00631E45" w:rsidP="00631E45">
      <w:pPr>
        <w:rPr>
          <w:i/>
          <w:iCs/>
          <w:szCs w:val="24"/>
        </w:rPr>
      </w:pPr>
      <w:r w:rsidRPr="00DA187C">
        <w:rPr>
          <w:b/>
          <w:bCs/>
          <w:i/>
          <w:iCs/>
          <w:color w:val="000000"/>
          <w:szCs w:val="24"/>
        </w:rPr>
        <w:t>Sequencing and lab operations</w:t>
      </w:r>
    </w:p>
    <w:p w14:paraId="674C1811" w14:textId="77777777" w:rsidR="00631E45" w:rsidRPr="0051261C" w:rsidRDefault="00631E45" w:rsidP="00631E45">
      <w:pPr>
        <w:rPr>
          <w:szCs w:val="24"/>
        </w:rPr>
      </w:pPr>
      <w:r w:rsidRPr="00DA187C">
        <w:rPr>
          <w:color w:val="000000"/>
          <w:szCs w:val="24"/>
        </w:rPr>
        <w:t xml:space="preserve">Christina </w:t>
      </w:r>
      <w:proofErr w:type="spellStart"/>
      <w:r w:rsidRPr="00DA187C">
        <w:rPr>
          <w:color w:val="000000"/>
          <w:szCs w:val="24"/>
        </w:rPr>
        <w:t>Beechert</w:t>
      </w:r>
      <w:proofErr w:type="spellEnd"/>
      <w:r w:rsidRPr="00DA187C">
        <w:rPr>
          <w:color w:val="000000"/>
          <w:szCs w:val="24"/>
        </w:rPr>
        <w:t xml:space="preserve">, Caitlin Forsythe, M.S., Erin D. Fuller, </w:t>
      </w:r>
      <w:proofErr w:type="spellStart"/>
      <w:r w:rsidRPr="00DA187C">
        <w:rPr>
          <w:color w:val="000000"/>
          <w:szCs w:val="24"/>
        </w:rPr>
        <w:t>Zhenhua</w:t>
      </w:r>
      <w:proofErr w:type="spellEnd"/>
      <w:r w:rsidRPr="00DA187C">
        <w:rPr>
          <w:color w:val="000000"/>
          <w:szCs w:val="24"/>
        </w:rPr>
        <w:t xml:space="preserve"> Gu, M.S., Michael </w:t>
      </w:r>
      <w:proofErr w:type="spellStart"/>
      <w:r w:rsidRPr="00DA187C">
        <w:rPr>
          <w:color w:val="000000"/>
          <w:szCs w:val="24"/>
        </w:rPr>
        <w:t>Lattari</w:t>
      </w:r>
      <w:proofErr w:type="spellEnd"/>
      <w:r w:rsidRPr="00DA187C">
        <w:rPr>
          <w:color w:val="000000"/>
          <w:szCs w:val="24"/>
        </w:rPr>
        <w:t xml:space="preserve">, Alexander Lopez, M.S., John D. Overton, Ph.D., Maria Sotiropoulos Padilla, M.S., Manasi Pradhan, M.S., Kia </w:t>
      </w:r>
      <w:proofErr w:type="spellStart"/>
      <w:r w:rsidRPr="00DA187C">
        <w:rPr>
          <w:color w:val="000000"/>
          <w:szCs w:val="24"/>
        </w:rPr>
        <w:t>Manoochehri</w:t>
      </w:r>
      <w:proofErr w:type="spellEnd"/>
      <w:r w:rsidRPr="00DA187C">
        <w:rPr>
          <w:color w:val="000000"/>
          <w:szCs w:val="24"/>
        </w:rPr>
        <w:t xml:space="preserve">, B.S., Thomas D. </w:t>
      </w:r>
      <w:proofErr w:type="spellStart"/>
      <w:r w:rsidRPr="00DA187C">
        <w:rPr>
          <w:color w:val="000000"/>
          <w:szCs w:val="24"/>
        </w:rPr>
        <w:t>Schleicher</w:t>
      </w:r>
      <w:proofErr w:type="spellEnd"/>
      <w:r w:rsidRPr="00DA187C">
        <w:rPr>
          <w:color w:val="000000"/>
          <w:szCs w:val="24"/>
        </w:rPr>
        <w:t xml:space="preserve">, M.S., Louis </w:t>
      </w:r>
      <w:proofErr w:type="spellStart"/>
      <w:r w:rsidRPr="00DA187C">
        <w:rPr>
          <w:color w:val="000000"/>
          <w:szCs w:val="24"/>
        </w:rPr>
        <w:t>Widom</w:t>
      </w:r>
      <w:proofErr w:type="spellEnd"/>
      <w:r w:rsidRPr="00DA187C">
        <w:rPr>
          <w:color w:val="000000"/>
          <w:szCs w:val="24"/>
        </w:rPr>
        <w:t xml:space="preserve">, Sarah E. Wolf, M.S., Ricardo H. Ulloa, B.S. </w:t>
      </w:r>
    </w:p>
    <w:p w14:paraId="6D44267B" w14:textId="77777777" w:rsidR="00631E45" w:rsidRPr="00DA187C" w:rsidRDefault="00631E45" w:rsidP="00631E45">
      <w:pPr>
        <w:rPr>
          <w:i/>
          <w:iCs/>
          <w:szCs w:val="24"/>
        </w:rPr>
      </w:pPr>
      <w:r w:rsidRPr="00DA187C">
        <w:rPr>
          <w:b/>
          <w:bCs/>
          <w:i/>
          <w:iCs/>
          <w:color w:val="000000"/>
          <w:szCs w:val="24"/>
        </w:rPr>
        <w:t>Clinical informatics</w:t>
      </w:r>
    </w:p>
    <w:p w14:paraId="6A852282" w14:textId="77777777" w:rsidR="00631E45" w:rsidRPr="0051261C" w:rsidRDefault="00631E45" w:rsidP="00631E45">
      <w:pPr>
        <w:rPr>
          <w:szCs w:val="24"/>
        </w:rPr>
      </w:pPr>
      <w:r w:rsidRPr="00DA187C">
        <w:rPr>
          <w:color w:val="000000"/>
          <w:szCs w:val="24"/>
        </w:rPr>
        <w:lastRenderedPageBreak/>
        <w:t xml:space="preserve">Amelia Averitt, Ph.D., </w:t>
      </w:r>
      <w:proofErr w:type="spellStart"/>
      <w:r w:rsidRPr="00DA187C">
        <w:rPr>
          <w:color w:val="000000"/>
          <w:szCs w:val="24"/>
        </w:rPr>
        <w:t>Nilanjana</w:t>
      </w:r>
      <w:proofErr w:type="spellEnd"/>
      <w:r w:rsidRPr="00DA187C">
        <w:rPr>
          <w:color w:val="000000"/>
          <w:szCs w:val="24"/>
        </w:rPr>
        <w:t xml:space="preserve"> Banerjee, Ph.D., Michael Cantor, M.D., </w:t>
      </w:r>
      <w:proofErr w:type="spellStart"/>
      <w:r w:rsidRPr="00DA187C">
        <w:rPr>
          <w:color w:val="000000"/>
          <w:szCs w:val="24"/>
        </w:rPr>
        <w:t>Dadong</w:t>
      </w:r>
      <w:proofErr w:type="spellEnd"/>
      <w:r w:rsidRPr="00DA187C">
        <w:rPr>
          <w:color w:val="000000"/>
          <w:szCs w:val="24"/>
        </w:rPr>
        <w:t xml:space="preserve"> Li, Ph.D., Sameer Malhotra, M.D., Deepika Sharma, MHI, Jeffrey Staples, Ph.D. </w:t>
      </w:r>
    </w:p>
    <w:p w14:paraId="1089CFBD" w14:textId="77777777" w:rsidR="00631E45" w:rsidRPr="00DA187C" w:rsidRDefault="00631E45" w:rsidP="00631E45">
      <w:pPr>
        <w:rPr>
          <w:i/>
          <w:iCs/>
          <w:szCs w:val="24"/>
        </w:rPr>
      </w:pPr>
      <w:r w:rsidRPr="00DA187C">
        <w:rPr>
          <w:b/>
          <w:bCs/>
          <w:i/>
          <w:iCs/>
          <w:color w:val="000000"/>
          <w:szCs w:val="24"/>
        </w:rPr>
        <w:t>Genome informatics</w:t>
      </w:r>
    </w:p>
    <w:p w14:paraId="11F33877" w14:textId="77777777" w:rsidR="00631E45" w:rsidRPr="0051261C" w:rsidRDefault="00631E45" w:rsidP="00631E45">
      <w:pPr>
        <w:rPr>
          <w:szCs w:val="24"/>
        </w:rPr>
      </w:pPr>
      <w:proofErr w:type="spellStart"/>
      <w:r w:rsidRPr="00DA187C">
        <w:rPr>
          <w:color w:val="000000"/>
          <w:szCs w:val="24"/>
        </w:rPr>
        <w:t>Xiaodong</w:t>
      </w:r>
      <w:proofErr w:type="spellEnd"/>
      <w:r w:rsidRPr="00DA187C">
        <w:rPr>
          <w:color w:val="000000"/>
          <w:szCs w:val="24"/>
        </w:rPr>
        <w:t xml:space="preserve"> Bai, Ph.D., </w:t>
      </w:r>
      <w:proofErr w:type="spellStart"/>
      <w:r w:rsidRPr="00DA187C">
        <w:rPr>
          <w:color w:val="000000"/>
          <w:szCs w:val="24"/>
        </w:rPr>
        <w:t>Suganthi</w:t>
      </w:r>
      <w:proofErr w:type="spellEnd"/>
      <w:r w:rsidRPr="00DA187C">
        <w:rPr>
          <w:color w:val="000000"/>
          <w:szCs w:val="24"/>
        </w:rPr>
        <w:t xml:space="preserve"> Balasubramanian, Ph.D., </w:t>
      </w:r>
      <w:proofErr w:type="spellStart"/>
      <w:r w:rsidRPr="00DA187C">
        <w:rPr>
          <w:color w:val="000000"/>
          <w:szCs w:val="24"/>
        </w:rPr>
        <w:t>Suying</w:t>
      </w:r>
      <w:proofErr w:type="spellEnd"/>
      <w:r w:rsidRPr="00DA187C">
        <w:rPr>
          <w:color w:val="000000"/>
          <w:szCs w:val="24"/>
        </w:rPr>
        <w:t xml:space="preserve"> Bao, Ph.D., Boris </w:t>
      </w:r>
      <w:proofErr w:type="spellStart"/>
      <w:r w:rsidRPr="00DA187C">
        <w:rPr>
          <w:color w:val="000000"/>
          <w:szCs w:val="24"/>
        </w:rPr>
        <w:t>Boutkov</w:t>
      </w:r>
      <w:proofErr w:type="spellEnd"/>
      <w:r w:rsidRPr="00DA187C">
        <w:rPr>
          <w:color w:val="000000"/>
          <w:szCs w:val="24"/>
        </w:rPr>
        <w:t xml:space="preserve">, Ph.D., </w:t>
      </w:r>
      <w:proofErr w:type="spellStart"/>
      <w:r w:rsidRPr="00DA187C">
        <w:rPr>
          <w:color w:val="000000"/>
          <w:szCs w:val="24"/>
        </w:rPr>
        <w:t>Siying</w:t>
      </w:r>
      <w:proofErr w:type="spellEnd"/>
      <w:r w:rsidRPr="00DA187C">
        <w:rPr>
          <w:color w:val="000000"/>
          <w:szCs w:val="24"/>
        </w:rPr>
        <w:t xml:space="preserve"> Chen, Ph.D.,  </w:t>
      </w:r>
      <w:proofErr w:type="spellStart"/>
      <w:r w:rsidRPr="00DA187C">
        <w:rPr>
          <w:color w:val="000000"/>
          <w:szCs w:val="24"/>
        </w:rPr>
        <w:t>Gisu</w:t>
      </w:r>
      <w:proofErr w:type="spellEnd"/>
      <w:r w:rsidRPr="00DA187C">
        <w:rPr>
          <w:color w:val="000000"/>
          <w:szCs w:val="24"/>
        </w:rPr>
        <w:t xml:space="preserve"> </w:t>
      </w:r>
      <w:proofErr w:type="spellStart"/>
      <w:r w:rsidRPr="00DA187C">
        <w:rPr>
          <w:color w:val="000000"/>
          <w:szCs w:val="24"/>
        </w:rPr>
        <w:t>Eom</w:t>
      </w:r>
      <w:proofErr w:type="spellEnd"/>
      <w:r w:rsidRPr="00DA187C">
        <w:rPr>
          <w:color w:val="000000"/>
          <w:szCs w:val="24"/>
        </w:rPr>
        <w:t xml:space="preserve">, B.S., Lukas </w:t>
      </w:r>
      <w:proofErr w:type="spellStart"/>
      <w:r w:rsidRPr="00DA187C">
        <w:rPr>
          <w:color w:val="000000"/>
          <w:szCs w:val="24"/>
        </w:rPr>
        <w:t>Habegger</w:t>
      </w:r>
      <w:proofErr w:type="spellEnd"/>
      <w:r w:rsidRPr="00DA187C">
        <w:rPr>
          <w:color w:val="000000"/>
          <w:szCs w:val="24"/>
        </w:rPr>
        <w:t xml:space="preserve">, Ph.D., Alicia Hawes, B.S., Shareef Khalid, Olga </w:t>
      </w:r>
      <w:proofErr w:type="spellStart"/>
      <w:r w:rsidRPr="00DA187C">
        <w:rPr>
          <w:color w:val="000000"/>
          <w:szCs w:val="24"/>
        </w:rPr>
        <w:t>Krasheninina</w:t>
      </w:r>
      <w:proofErr w:type="spellEnd"/>
      <w:r w:rsidRPr="00DA187C">
        <w:rPr>
          <w:color w:val="000000"/>
          <w:szCs w:val="24"/>
        </w:rPr>
        <w:t xml:space="preserve">, M.S., </w:t>
      </w:r>
      <w:proofErr w:type="spellStart"/>
      <w:r w:rsidRPr="00DA187C">
        <w:rPr>
          <w:color w:val="000000"/>
          <w:szCs w:val="24"/>
        </w:rPr>
        <w:t>Rouel</w:t>
      </w:r>
      <w:proofErr w:type="spellEnd"/>
      <w:r w:rsidRPr="00DA187C">
        <w:rPr>
          <w:color w:val="000000"/>
          <w:szCs w:val="24"/>
        </w:rPr>
        <w:t xml:space="preserve"> </w:t>
      </w:r>
      <w:proofErr w:type="spellStart"/>
      <w:r w:rsidRPr="00DA187C">
        <w:rPr>
          <w:color w:val="000000"/>
          <w:szCs w:val="24"/>
        </w:rPr>
        <w:t>Lanche</w:t>
      </w:r>
      <w:proofErr w:type="spellEnd"/>
      <w:r w:rsidRPr="00DA187C">
        <w:rPr>
          <w:color w:val="000000"/>
          <w:szCs w:val="24"/>
        </w:rPr>
        <w:t xml:space="preserve">, B.S., Adam J. Mansfield, B.A., Evan K. Maxwell, Ph.D., George Mitra, B.A., Mona </w:t>
      </w:r>
      <w:proofErr w:type="spellStart"/>
      <w:r w:rsidRPr="00DA187C">
        <w:rPr>
          <w:color w:val="000000"/>
          <w:szCs w:val="24"/>
        </w:rPr>
        <w:t>Nafde</w:t>
      </w:r>
      <w:proofErr w:type="spellEnd"/>
      <w:r w:rsidRPr="00DA187C">
        <w:rPr>
          <w:color w:val="000000"/>
          <w:szCs w:val="24"/>
        </w:rPr>
        <w:t xml:space="preserve">, M.S.,  Sean O’Keeffe, Ph.D., Max </w:t>
      </w:r>
      <w:proofErr w:type="spellStart"/>
      <w:r w:rsidRPr="00DA187C">
        <w:rPr>
          <w:color w:val="000000"/>
          <w:szCs w:val="24"/>
        </w:rPr>
        <w:t>Orelus</w:t>
      </w:r>
      <w:proofErr w:type="spellEnd"/>
      <w:r w:rsidRPr="00DA187C">
        <w:rPr>
          <w:color w:val="000000"/>
          <w:szCs w:val="24"/>
        </w:rPr>
        <w:t xml:space="preserve">, B.B.A., Razvan </w:t>
      </w:r>
      <w:proofErr w:type="spellStart"/>
      <w:r w:rsidRPr="00DA187C">
        <w:rPr>
          <w:color w:val="000000"/>
          <w:szCs w:val="24"/>
        </w:rPr>
        <w:t>Panea</w:t>
      </w:r>
      <w:proofErr w:type="spellEnd"/>
      <w:r w:rsidRPr="00DA187C">
        <w:rPr>
          <w:color w:val="000000"/>
          <w:szCs w:val="24"/>
        </w:rPr>
        <w:t xml:space="preserve">, Ph.D., Tommy Polanco, B.A., Ayesha Rasool, M.S., Jeffrey G. Reid, Ph.D., William Salerno, Ph.D., Jeffrey C. Staples, Ph.D., Kathie Sun, Ph.D. </w:t>
      </w:r>
    </w:p>
    <w:p w14:paraId="3AC9E68D" w14:textId="77777777" w:rsidR="00631E45" w:rsidRPr="00DA187C" w:rsidRDefault="00631E45" w:rsidP="00631E45">
      <w:pPr>
        <w:rPr>
          <w:i/>
          <w:iCs/>
          <w:szCs w:val="24"/>
        </w:rPr>
      </w:pPr>
      <w:r w:rsidRPr="00DA187C">
        <w:rPr>
          <w:b/>
          <w:bCs/>
          <w:i/>
          <w:iCs/>
          <w:color w:val="000000"/>
          <w:szCs w:val="24"/>
        </w:rPr>
        <w:t>Analytical genomics and data science</w:t>
      </w:r>
    </w:p>
    <w:p w14:paraId="6E9E8756" w14:textId="77777777" w:rsidR="00631E45" w:rsidRPr="0051261C" w:rsidRDefault="00631E45" w:rsidP="00631E45">
      <w:pPr>
        <w:rPr>
          <w:szCs w:val="24"/>
        </w:rPr>
      </w:pPr>
      <w:r w:rsidRPr="00DA187C">
        <w:rPr>
          <w:color w:val="000000"/>
          <w:szCs w:val="24"/>
        </w:rPr>
        <w:t xml:space="preserve">Goncalo Abecasis, D.Phil., Joshua Backman, Ph.D., Amy Damask, Ph.D., Lee Dobbyn, Ph.D., Manuel Allen </w:t>
      </w:r>
      <w:proofErr w:type="spellStart"/>
      <w:r w:rsidRPr="00DA187C">
        <w:rPr>
          <w:color w:val="000000"/>
          <w:szCs w:val="24"/>
        </w:rPr>
        <w:t>Revez</w:t>
      </w:r>
      <w:proofErr w:type="spellEnd"/>
      <w:r w:rsidRPr="00DA187C">
        <w:rPr>
          <w:color w:val="000000"/>
          <w:szCs w:val="24"/>
        </w:rPr>
        <w:t xml:space="preserve"> Ferreira, Ph.D., </w:t>
      </w:r>
      <w:proofErr w:type="spellStart"/>
      <w:r w:rsidRPr="00DA187C">
        <w:rPr>
          <w:color w:val="000000"/>
          <w:szCs w:val="24"/>
        </w:rPr>
        <w:t>Arkopravo</w:t>
      </w:r>
      <w:proofErr w:type="spellEnd"/>
      <w:r w:rsidRPr="00DA187C">
        <w:rPr>
          <w:color w:val="000000"/>
          <w:szCs w:val="24"/>
        </w:rPr>
        <w:t xml:space="preserve"> Ghosh, M.S., Christopher Gillies, Ph.D., Lauren Gurski, B.S., Eric Jorgenson, Ph.D., Hyun Min Kang, Ph.D., Michael Kessler, Ph.D., Jack </w:t>
      </w:r>
      <w:proofErr w:type="spellStart"/>
      <w:r w:rsidRPr="00DA187C">
        <w:rPr>
          <w:color w:val="000000"/>
          <w:szCs w:val="24"/>
        </w:rPr>
        <w:t>Kosmicki</w:t>
      </w:r>
      <w:proofErr w:type="spellEnd"/>
      <w:r w:rsidRPr="00DA187C">
        <w:rPr>
          <w:color w:val="000000"/>
          <w:szCs w:val="24"/>
        </w:rPr>
        <w:t xml:space="preserve">, Ph.D., Alexander Li, Ph.D., Nan Lin, Ph.D., Daren Liu, M.S., Adam Locke, Ph.D., Jonathan </w:t>
      </w:r>
      <w:proofErr w:type="spellStart"/>
      <w:r w:rsidRPr="00DA187C">
        <w:rPr>
          <w:color w:val="000000"/>
          <w:szCs w:val="24"/>
        </w:rPr>
        <w:t>Marchini</w:t>
      </w:r>
      <w:proofErr w:type="spellEnd"/>
      <w:r w:rsidRPr="00DA187C">
        <w:rPr>
          <w:color w:val="000000"/>
          <w:szCs w:val="24"/>
        </w:rPr>
        <w:t xml:space="preserve">, Ph.D., Anthony </w:t>
      </w:r>
      <w:proofErr w:type="spellStart"/>
      <w:r w:rsidRPr="00DA187C">
        <w:rPr>
          <w:color w:val="000000"/>
          <w:szCs w:val="24"/>
        </w:rPr>
        <w:t>Marcketta</w:t>
      </w:r>
      <w:proofErr w:type="spellEnd"/>
      <w:r w:rsidRPr="00DA187C">
        <w:rPr>
          <w:color w:val="000000"/>
          <w:szCs w:val="24"/>
        </w:rPr>
        <w:t xml:space="preserve">, M.S., Joelle </w:t>
      </w:r>
      <w:proofErr w:type="spellStart"/>
      <w:r w:rsidRPr="00DA187C">
        <w:rPr>
          <w:color w:val="000000"/>
          <w:szCs w:val="24"/>
        </w:rPr>
        <w:t>Mbatchou</w:t>
      </w:r>
      <w:proofErr w:type="spellEnd"/>
      <w:r w:rsidRPr="00DA187C">
        <w:rPr>
          <w:color w:val="000000"/>
          <w:szCs w:val="24"/>
        </w:rPr>
        <w:t xml:space="preserve">, Ph.D., Arden </w:t>
      </w:r>
      <w:proofErr w:type="spellStart"/>
      <w:r w:rsidRPr="00DA187C">
        <w:rPr>
          <w:color w:val="000000"/>
          <w:szCs w:val="24"/>
        </w:rPr>
        <w:t>Moscati</w:t>
      </w:r>
      <w:proofErr w:type="spellEnd"/>
      <w:r w:rsidRPr="00DA187C">
        <w:rPr>
          <w:color w:val="000000"/>
          <w:szCs w:val="24"/>
        </w:rPr>
        <w:t xml:space="preserve">, Ph.D., Charles Paulding, Ph.D., Carlo </w:t>
      </w:r>
      <w:proofErr w:type="spellStart"/>
      <w:r w:rsidRPr="00DA187C">
        <w:rPr>
          <w:color w:val="000000"/>
          <w:szCs w:val="24"/>
        </w:rPr>
        <w:t>Sidore</w:t>
      </w:r>
      <w:proofErr w:type="spellEnd"/>
      <w:r w:rsidRPr="00DA187C">
        <w:rPr>
          <w:color w:val="000000"/>
          <w:szCs w:val="24"/>
        </w:rPr>
        <w:t xml:space="preserve">, Ph.D., Eli Stahl, Ph.D., Kyoko Watanabe, Ph.D., Bin Ye, Ph.D., Blair Zhang, Ph.D., Andrey </w:t>
      </w:r>
      <w:proofErr w:type="spellStart"/>
      <w:r w:rsidRPr="00DA187C">
        <w:rPr>
          <w:color w:val="000000"/>
          <w:szCs w:val="24"/>
        </w:rPr>
        <w:t>Ziyatdinov</w:t>
      </w:r>
      <w:proofErr w:type="spellEnd"/>
      <w:r w:rsidRPr="00DA187C">
        <w:rPr>
          <w:color w:val="000000"/>
          <w:szCs w:val="24"/>
        </w:rPr>
        <w:t xml:space="preserve">, Ph.D. </w:t>
      </w:r>
    </w:p>
    <w:p w14:paraId="52BADF75" w14:textId="77777777" w:rsidR="00631E45" w:rsidRPr="00DA187C" w:rsidRDefault="00631E45" w:rsidP="00631E45">
      <w:pPr>
        <w:rPr>
          <w:i/>
          <w:iCs/>
          <w:szCs w:val="24"/>
        </w:rPr>
      </w:pPr>
      <w:r w:rsidRPr="00DA187C">
        <w:rPr>
          <w:b/>
          <w:bCs/>
          <w:i/>
          <w:iCs/>
          <w:color w:val="000000"/>
          <w:szCs w:val="24"/>
        </w:rPr>
        <w:lastRenderedPageBreak/>
        <w:t>Therapeutic area genetics</w:t>
      </w:r>
    </w:p>
    <w:p w14:paraId="661B7706" w14:textId="77777777" w:rsidR="00631E45" w:rsidRPr="0051261C" w:rsidRDefault="00631E45" w:rsidP="00631E45">
      <w:pPr>
        <w:rPr>
          <w:szCs w:val="24"/>
        </w:rPr>
      </w:pPr>
      <w:r w:rsidRPr="00DA187C">
        <w:rPr>
          <w:color w:val="000000"/>
          <w:szCs w:val="24"/>
        </w:rPr>
        <w:t>Ariane Ayer, B.S.,  </w:t>
      </w:r>
      <w:proofErr w:type="spellStart"/>
      <w:r w:rsidRPr="00DA187C">
        <w:rPr>
          <w:color w:val="000000"/>
          <w:szCs w:val="24"/>
        </w:rPr>
        <w:t>Aysegul</w:t>
      </w:r>
      <w:proofErr w:type="spellEnd"/>
      <w:r w:rsidRPr="00DA187C">
        <w:rPr>
          <w:color w:val="000000"/>
          <w:szCs w:val="24"/>
        </w:rPr>
        <w:t xml:space="preserve"> </w:t>
      </w:r>
      <w:proofErr w:type="spellStart"/>
      <w:r w:rsidRPr="00DA187C">
        <w:rPr>
          <w:color w:val="000000"/>
          <w:szCs w:val="24"/>
        </w:rPr>
        <w:t>Guvenek</w:t>
      </w:r>
      <w:proofErr w:type="spellEnd"/>
      <w:r w:rsidRPr="00DA187C">
        <w:rPr>
          <w:color w:val="000000"/>
          <w:szCs w:val="24"/>
        </w:rPr>
        <w:t xml:space="preserve">, Ph.D., George Hindy, Ph.D., Giovanni Coppola, M.D., Jan Freudenberg, M.D., Jonas </w:t>
      </w:r>
      <w:proofErr w:type="spellStart"/>
      <w:r w:rsidRPr="00DA187C">
        <w:rPr>
          <w:color w:val="000000"/>
          <w:szCs w:val="24"/>
        </w:rPr>
        <w:t>Bovijn</w:t>
      </w:r>
      <w:proofErr w:type="spellEnd"/>
      <w:r w:rsidRPr="00DA187C">
        <w:rPr>
          <w:color w:val="000000"/>
          <w:szCs w:val="24"/>
        </w:rPr>
        <w:t xml:space="preserve"> M.D., Katherine </w:t>
      </w:r>
      <w:proofErr w:type="spellStart"/>
      <w:r w:rsidRPr="00DA187C">
        <w:rPr>
          <w:color w:val="000000"/>
          <w:szCs w:val="24"/>
        </w:rPr>
        <w:t>Siminovitch</w:t>
      </w:r>
      <w:proofErr w:type="spellEnd"/>
      <w:r w:rsidRPr="00DA187C">
        <w:rPr>
          <w:color w:val="000000"/>
          <w:szCs w:val="24"/>
        </w:rPr>
        <w:t xml:space="preserve">, M.D., Kavita Praveen, Ph.D., Luca A. Lotta, M.D., Manav Kapoor, Ph.D., Mary Haas, Ph.D., </w:t>
      </w:r>
      <w:proofErr w:type="spellStart"/>
      <w:r w:rsidRPr="00DA187C">
        <w:rPr>
          <w:color w:val="000000"/>
          <w:szCs w:val="24"/>
        </w:rPr>
        <w:t>Moeen</w:t>
      </w:r>
      <w:proofErr w:type="spellEnd"/>
      <w:r w:rsidRPr="00DA187C">
        <w:rPr>
          <w:color w:val="000000"/>
          <w:szCs w:val="24"/>
        </w:rPr>
        <w:t xml:space="preserve"> Riaz, Ph.D., Niek Verweij, Ph.D., </w:t>
      </w:r>
      <w:proofErr w:type="spellStart"/>
      <w:r w:rsidRPr="00DA187C">
        <w:rPr>
          <w:color w:val="000000"/>
          <w:szCs w:val="24"/>
        </w:rPr>
        <w:t>Olukayode</w:t>
      </w:r>
      <w:proofErr w:type="spellEnd"/>
      <w:r w:rsidRPr="00DA187C">
        <w:rPr>
          <w:color w:val="000000"/>
          <w:szCs w:val="24"/>
        </w:rPr>
        <w:t xml:space="preserve"> </w:t>
      </w:r>
      <w:proofErr w:type="spellStart"/>
      <w:r w:rsidRPr="00DA187C">
        <w:rPr>
          <w:color w:val="000000"/>
          <w:szCs w:val="24"/>
        </w:rPr>
        <w:t>Sosina</w:t>
      </w:r>
      <w:proofErr w:type="spellEnd"/>
      <w:r w:rsidRPr="00DA187C">
        <w:rPr>
          <w:color w:val="000000"/>
          <w:szCs w:val="24"/>
        </w:rPr>
        <w:t xml:space="preserve">, Ph.D., </w:t>
      </w:r>
      <w:proofErr w:type="spellStart"/>
      <w:r w:rsidRPr="00DA187C">
        <w:rPr>
          <w:color w:val="000000"/>
          <w:szCs w:val="24"/>
        </w:rPr>
        <w:t>Parsa</w:t>
      </w:r>
      <w:proofErr w:type="spellEnd"/>
      <w:r w:rsidRPr="00DA187C">
        <w:rPr>
          <w:color w:val="000000"/>
          <w:szCs w:val="24"/>
        </w:rPr>
        <w:t xml:space="preserve"> Akbari, Ph.D., Priyanka </w:t>
      </w:r>
      <w:proofErr w:type="spellStart"/>
      <w:r w:rsidRPr="00DA187C">
        <w:rPr>
          <w:color w:val="000000"/>
          <w:szCs w:val="24"/>
        </w:rPr>
        <w:t>Nakka</w:t>
      </w:r>
      <w:proofErr w:type="spellEnd"/>
      <w:r w:rsidRPr="00DA187C">
        <w:rPr>
          <w:color w:val="000000"/>
          <w:szCs w:val="24"/>
        </w:rPr>
        <w:t xml:space="preserve">, Ph.D., Sahar </w:t>
      </w:r>
      <w:proofErr w:type="spellStart"/>
      <w:r w:rsidRPr="00DA187C">
        <w:rPr>
          <w:color w:val="000000"/>
          <w:szCs w:val="24"/>
        </w:rPr>
        <w:t>Gelfman</w:t>
      </w:r>
      <w:proofErr w:type="spellEnd"/>
      <w:r w:rsidRPr="00DA187C">
        <w:rPr>
          <w:color w:val="000000"/>
          <w:szCs w:val="24"/>
        </w:rPr>
        <w:t xml:space="preserve">, Ph.D., Sujit Gokhale, B.E., Tanima De, Ph.D., Veera Rajagopal, Ph.D., Alan </w:t>
      </w:r>
      <w:proofErr w:type="spellStart"/>
      <w:r w:rsidRPr="00DA187C">
        <w:rPr>
          <w:color w:val="000000"/>
          <w:szCs w:val="24"/>
        </w:rPr>
        <w:t>Shuldiner</w:t>
      </w:r>
      <w:proofErr w:type="spellEnd"/>
      <w:r w:rsidRPr="00DA187C">
        <w:rPr>
          <w:color w:val="000000"/>
          <w:szCs w:val="24"/>
        </w:rPr>
        <w:t xml:space="preserve">, M.D., Bin Ye, Ph.D., </w:t>
      </w:r>
      <w:proofErr w:type="spellStart"/>
      <w:r w:rsidRPr="00DA187C">
        <w:rPr>
          <w:color w:val="000000"/>
          <w:szCs w:val="24"/>
        </w:rPr>
        <w:t>Gannie</w:t>
      </w:r>
      <w:proofErr w:type="spellEnd"/>
      <w:r w:rsidRPr="00DA187C">
        <w:rPr>
          <w:color w:val="000000"/>
          <w:szCs w:val="24"/>
        </w:rPr>
        <w:t xml:space="preserve"> </w:t>
      </w:r>
      <w:proofErr w:type="spellStart"/>
      <w:r w:rsidRPr="00DA187C">
        <w:rPr>
          <w:color w:val="000000"/>
          <w:szCs w:val="24"/>
        </w:rPr>
        <w:t>Tzoneva</w:t>
      </w:r>
      <w:proofErr w:type="spellEnd"/>
      <w:r w:rsidRPr="00DA187C">
        <w:rPr>
          <w:color w:val="000000"/>
          <w:szCs w:val="24"/>
        </w:rPr>
        <w:t>, Ph.D., Juan Rodriguez-Flores, Ph.D.</w:t>
      </w:r>
    </w:p>
    <w:p w14:paraId="46B2141F" w14:textId="77777777" w:rsidR="00631E45" w:rsidRPr="00DA187C" w:rsidRDefault="00631E45" w:rsidP="00631E45">
      <w:pPr>
        <w:rPr>
          <w:i/>
          <w:iCs/>
          <w:szCs w:val="24"/>
        </w:rPr>
      </w:pPr>
      <w:r w:rsidRPr="00DA187C">
        <w:rPr>
          <w:b/>
          <w:bCs/>
          <w:i/>
          <w:iCs/>
          <w:color w:val="000000"/>
          <w:szCs w:val="24"/>
        </w:rPr>
        <w:t>Research program management &amp; research initiatives</w:t>
      </w:r>
    </w:p>
    <w:p w14:paraId="38BAB52A" w14:textId="77777777" w:rsidR="00631E45" w:rsidRDefault="00631E45" w:rsidP="00631E45">
      <w:pPr>
        <w:rPr>
          <w:color w:val="000000"/>
          <w:szCs w:val="24"/>
        </w:rPr>
      </w:pPr>
      <w:r w:rsidRPr="00DA187C">
        <w:rPr>
          <w:color w:val="000000"/>
          <w:szCs w:val="24"/>
        </w:rPr>
        <w:t xml:space="preserve">Esteban Chen, M.S., Marcus B. Jones, Ph.D., Michelle G. LeBlanc, Ph.D., Jason Mighty, Ph.D., Lyndon J. </w:t>
      </w:r>
      <w:proofErr w:type="spellStart"/>
      <w:r w:rsidRPr="00DA187C">
        <w:rPr>
          <w:color w:val="000000"/>
          <w:szCs w:val="24"/>
        </w:rPr>
        <w:t>Mitnaul</w:t>
      </w:r>
      <w:proofErr w:type="spellEnd"/>
      <w:r w:rsidRPr="00DA187C">
        <w:rPr>
          <w:color w:val="000000"/>
          <w:szCs w:val="24"/>
        </w:rPr>
        <w:t xml:space="preserve">, Ph.D., </w:t>
      </w:r>
      <w:proofErr w:type="spellStart"/>
      <w:r w:rsidRPr="00DA187C">
        <w:rPr>
          <w:color w:val="000000"/>
          <w:szCs w:val="24"/>
        </w:rPr>
        <w:t>Nirupama</w:t>
      </w:r>
      <w:proofErr w:type="spellEnd"/>
      <w:r w:rsidRPr="00DA187C">
        <w:rPr>
          <w:color w:val="000000"/>
          <w:szCs w:val="24"/>
        </w:rPr>
        <w:t xml:space="preserve"> </w:t>
      </w:r>
      <w:proofErr w:type="spellStart"/>
      <w:r w:rsidRPr="00DA187C">
        <w:rPr>
          <w:color w:val="000000"/>
          <w:szCs w:val="24"/>
        </w:rPr>
        <w:t>Nishtala</w:t>
      </w:r>
      <w:proofErr w:type="spellEnd"/>
      <w:r w:rsidRPr="00DA187C">
        <w:rPr>
          <w:color w:val="000000"/>
          <w:szCs w:val="24"/>
        </w:rPr>
        <w:t>, Ph.D., Nadia Rana, Ph.D., Jaimee Hernandez, M.S., Jennifer Rico Varela, Ph.D.</w:t>
      </w:r>
    </w:p>
    <w:p w14:paraId="6DC4E62B" w14:textId="77777777" w:rsidR="00631E45" w:rsidRPr="00DA187C" w:rsidRDefault="00631E45" w:rsidP="00631E45">
      <w:pPr>
        <w:spacing w:before="240"/>
        <w:rPr>
          <w:szCs w:val="24"/>
        </w:rPr>
      </w:pPr>
      <w:r w:rsidRPr="00DA187C">
        <w:rPr>
          <w:b/>
          <w:bCs/>
          <w:color w:val="000000"/>
          <w:szCs w:val="24"/>
        </w:rPr>
        <w:t>Penn Medicine BioBank</w:t>
      </w:r>
    </w:p>
    <w:p w14:paraId="35BEFEA0" w14:textId="77777777" w:rsidR="00631E45" w:rsidRPr="002B7875" w:rsidRDefault="00631E45" w:rsidP="00631E45">
      <w:pPr>
        <w:spacing w:before="240"/>
        <w:rPr>
          <w:b/>
          <w:bCs/>
          <w:i/>
          <w:iCs/>
          <w:color w:val="000000"/>
          <w:szCs w:val="24"/>
        </w:rPr>
      </w:pPr>
      <w:r w:rsidRPr="002B7875">
        <w:rPr>
          <w:b/>
          <w:bCs/>
          <w:i/>
          <w:iCs/>
          <w:color w:val="000000"/>
          <w:szCs w:val="24"/>
        </w:rPr>
        <w:t>PMBB leadership team</w:t>
      </w:r>
    </w:p>
    <w:p w14:paraId="7B3B1577" w14:textId="77777777" w:rsidR="00631E45" w:rsidRPr="00DA187C" w:rsidRDefault="00631E45" w:rsidP="00631E45">
      <w:pPr>
        <w:spacing w:before="240"/>
        <w:rPr>
          <w:szCs w:val="24"/>
        </w:rPr>
      </w:pPr>
      <w:r w:rsidRPr="00DA187C">
        <w:rPr>
          <w:color w:val="000000"/>
          <w:szCs w:val="24"/>
        </w:rPr>
        <w:t>Daniel J. Rader, M.D., Marylyn D. Ritchie, Ph.D.</w:t>
      </w:r>
    </w:p>
    <w:p w14:paraId="24B3722A" w14:textId="77777777" w:rsidR="00631E45" w:rsidRPr="00DA187C" w:rsidRDefault="00631E45" w:rsidP="00631E45">
      <w:pPr>
        <w:spacing w:before="240"/>
        <w:rPr>
          <w:szCs w:val="24"/>
        </w:rPr>
      </w:pPr>
      <w:r w:rsidRPr="00675C6E">
        <w:rPr>
          <w:color w:val="000000"/>
          <w:szCs w:val="24"/>
        </w:rPr>
        <w:lastRenderedPageBreak/>
        <w:t>Contribution: All authors contributed to securing funding, study design and oversight. All authors reviewed the final version of the manuscript.</w:t>
      </w:r>
    </w:p>
    <w:p w14:paraId="132F7985" w14:textId="77777777" w:rsidR="00631E45" w:rsidRPr="002B7875" w:rsidRDefault="00631E45" w:rsidP="00631E45">
      <w:pPr>
        <w:spacing w:before="240"/>
        <w:rPr>
          <w:b/>
          <w:bCs/>
          <w:i/>
          <w:iCs/>
          <w:color w:val="000000"/>
          <w:szCs w:val="24"/>
        </w:rPr>
      </w:pPr>
      <w:r w:rsidRPr="002B7875">
        <w:rPr>
          <w:b/>
          <w:bCs/>
          <w:i/>
          <w:iCs/>
          <w:color w:val="000000"/>
          <w:szCs w:val="24"/>
        </w:rPr>
        <w:t>Patient recruitment and regulatory oversight</w:t>
      </w:r>
    </w:p>
    <w:p w14:paraId="1F55A901" w14:textId="77777777" w:rsidR="00631E45" w:rsidRPr="00DA187C" w:rsidRDefault="00631E45" w:rsidP="00631E45">
      <w:pPr>
        <w:spacing w:before="240"/>
        <w:rPr>
          <w:szCs w:val="24"/>
        </w:rPr>
      </w:pPr>
      <w:r w:rsidRPr="00675C6E">
        <w:rPr>
          <w:color w:val="000000"/>
          <w:szCs w:val="24"/>
        </w:rPr>
        <w:t xml:space="preserve">JoEllen Weaver, </w:t>
      </w:r>
      <w:proofErr w:type="spellStart"/>
      <w:r w:rsidRPr="00675C6E">
        <w:rPr>
          <w:color w:val="000000"/>
          <w:szCs w:val="24"/>
        </w:rPr>
        <w:t>Nawar</w:t>
      </w:r>
      <w:proofErr w:type="spellEnd"/>
      <w:r w:rsidRPr="00675C6E">
        <w:rPr>
          <w:color w:val="000000"/>
          <w:szCs w:val="24"/>
        </w:rPr>
        <w:t xml:space="preserve"> Naseer, Ph.D., M.P.H., </w:t>
      </w:r>
      <w:proofErr w:type="spellStart"/>
      <w:r w:rsidRPr="00675C6E">
        <w:rPr>
          <w:color w:val="000000"/>
          <w:szCs w:val="24"/>
        </w:rPr>
        <w:t>Afiya</w:t>
      </w:r>
      <w:proofErr w:type="spellEnd"/>
      <w:r w:rsidRPr="00675C6E">
        <w:rPr>
          <w:color w:val="000000"/>
          <w:szCs w:val="24"/>
        </w:rPr>
        <w:t xml:space="preserve"> Poindexter, Khadijah Hu-Sain, Yi-</w:t>
      </w:r>
      <w:proofErr w:type="gramStart"/>
      <w:r w:rsidRPr="00675C6E">
        <w:rPr>
          <w:color w:val="000000"/>
          <w:szCs w:val="24"/>
        </w:rPr>
        <w:t>An</w:t>
      </w:r>
      <w:proofErr w:type="gramEnd"/>
      <w:r w:rsidRPr="00675C6E">
        <w:rPr>
          <w:color w:val="000000"/>
          <w:szCs w:val="24"/>
        </w:rPr>
        <w:t xml:space="preserve"> Ko, Ph.D.</w:t>
      </w:r>
    </w:p>
    <w:p w14:paraId="34413BFE" w14:textId="77777777" w:rsidR="00631E45" w:rsidRPr="00DA187C" w:rsidRDefault="00631E45" w:rsidP="00631E45">
      <w:pPr>
        <w:spacing w:before="240"/>
        <w:rPr>
          <w:szCs w:val="24"/>
        </w:rPr>
      </w:pPr>
      <w:r w:rsidRPr="00675C6E">
        <w:rPr>
          <w:color w:val="000000"/>
          <w:szCs w:val="24"/>
        </w:rPr>
        <w:t xml:space="preserve">Contributions: JW manages patient recruitment and regulatory oversight of study.  NN manages participant engagement, assists with regulatory oversight, and researcher access. AP, KH, YK perform recruitment and </w:t>
      </w:r>
      <w:proofErr w:type="spellStart"/>
      <w:r w:rsidRPr="00675C6E">
        <w:rPr>
          <w:color w:val="000000"/>
          <w:szCs w:val="24"/>
        </w:rPr>
        <w:t>enrollment</w:t>
      </w:r>
      <w:proofErr w:type="spellEnd"/>
      <w:r w:rsidRPr="00675C6E">
        <w:rPr>
          <w:color w:val="000000"/>
          <w:szCs w:val="24"/>
        </w:rPr>
        <w:t xml:space="preserve"> of study participants.</w:t>
      </w:r>
    </w:p>
    <w:p w14:paraId="45A754B1" w14:textId="77777777" w:rsidR="00631E45" w:rsidRPr="002B7875" w:rsidRDefault="00631E45" w:rsidP="00631E45">
      <w:pPr>
        <w:spacing w:before="240"/>
        <w:rPr>
          <w:b/>
          <w:bCs/>
          <w:i/>
          <w:iCs/>
          <w:color w:val="000000"/>
          <w:szCs w:val="24"/>
        </w:rPr>
      </w:pPr>
      <w:r w:rsidRPr="002B7875">
        <w:rPr>
          <w:b/>
          <w:bCs/>
          <w:i/>
          <w:iCs/>
          <w:color w:val="000000"/>
          <w:szCs w:val="24"/>
        </w:rPr>
        <w:t>Lab operations</w:t>
      </w:r>
    </w:p>
    <w:p w14:paraId="3F68E6D6" w14:textId="77777777" w:rsidR="00631E45" w:rsidRPr="00DA187C" w:rsidRDefault="00631E45" w:rsidP="00631E45">
      <w:pPr>
        <w:spacing w:before="240"/>
        <w:rPr>
          <w:szCs w:val="24"/>
        </w:rPr>
      </w:pPr>
      <w:r w:rsidRPr="00675C6E">
        <w:rPr>
          <w:color w:val="000000"/>
          <w:szCs w:val="24"/>
        </w:rPr>
        <w:t xml:space="preserve">JoEllen Weaver, Meghan Livingstone, Fred </w:t>
      </w:r>
      <w:proofErr w:type="spellStart"/>
      <w:r w:rsidRPr="00675C6E">
        <w:rPr>
          <w:color w:val="000000"/>
          <w:szCs w:val="24"/>
        </w:rPr>
        <w:t>Vadivieso</w:t>
      </w:r>
      <w:proofErr w:type="spellEnd"/>
      <w:r w:rsidRPr="00675C6E">
        <w:rPr>
          <w:color w:val="000000"/>
          <w:szCs w:val="24"/>
        </w:rPr>
        <w:t xml:space="preserve">, Stephanie </w:t>
      </w:r>
      <w:proofErr w:type="spellStart"/>
      <w:r w:rsidRPr="00675C6E">
        <w:rPr>
          <w:color w:val="000000"/>
          <w:szCs w:val="24"/>
        </w:rPr>
        <w:t>DerOhannessian</w:t>
      </w:r>
      <w:proofErr w:type="spellEnd"/>
      <w:r w:rsidRPr="00675C6E">
        <w:rPr>
          <w:color w:val="000000"/>
          <w:szCs w:val="24"/>
        </w:rPr>
        <w:t xml:space="preserve">, Teo Tran, Julia </w:t>
      </w:r>
      <w:proofErr w:type="spellStart"/>
      <w:r w:rsidRPr="00675C6E">
        <w:rPr>
          <w:color w:val="000000"/>
          <w:szCs w:val="24"/>
        </w:rPr>
        <w:t>Stephanowski</w:t>
      </w:r>
      <w:proofErr w:type="spellEnd"/>
      <w:r w:rsidRPr="00675C6E">
        <w:rPr>
          <w:color w:val="000000"/>
          <w:szCs w:val="24"/>
        </w:rPr>
        <w:t xml:space="preserve">, Monica Zielinski, Ned </w:t>
      </w:r>
      <w:proofErr w:type="spellStart"/>
      <w:r w:rsidRPr="00675C6E">
        <w:rPr>
          <w:color w:val="000000"/>
          <w:szCs w:val="24"/>
        </w:rPr>
        <w:t>Haubein</w:t>
      </w:r>
      <w:proofErr w:type="spellEnd"/>
      <w:r w:rsidRPr="00675C6E">
        <w:rPr>
          <w:color w:val="000000"/>
          <w:szCs w:val="24"/>
        </w:rPr>
        <w:t>, Joseph Dunn</w:t>
      </w:r>
    </w:p>
    <w:p w14:paraId="366C8618" w14:textId="77777777" w:rsidR="00631E45" w:rsidRPr="00DA187C" w:rsidRDefault="00631E45" w:rsidP="00631E45">
      <w:pPr>
        <w:spacing w:before="240"/>
        <w:rPr>
          <w:szCs w:val="24"/>
        </w:rPr>
      </w:pPr>
      <w:r w:rsidRPr="00675C6E">
        <w:rPr>
          <w:color w:val="000000"/>
          <w:szCs w:val="24"/>
        </w:rPr>
        <w:t xml:space="preserve">Contribution: JW, ML, FV, SD conduct oversight of lab operations.  ML, FV, AK, SD, TT, JS, MZ perform sample processing. NH, JD are responsible for sample tracking and the laboratory information management system.  </w:t>
      </w:r>
    </w:p>
    <w:p w14:paraId="7C612533" w14:textId="77777777" w:rsidR="00631E45" w:rsidRPr="002B7875" w:rsidRDefault="00631E45" w:rsidP="00631E45">
      <w:pPr>
        <w:spacing w:before="240"/>
        <w:rPr>
          <w:b/>
          <w:bCs/>
          <w:i/>
          <w:iCs/>
          <w:color w:val="000000"/>
          <w:szCs w:val="24"/>
        </w:rPr>
      </w:pPr>
      <w:r w:rsidRPr="002B7875">
        <w:rPr>
          <w:b/>
          <w:bCs/>
          <w:i/>
          <w:iCs/>
          <w:color w:val="000000"/>
          <w:szCs w:val="24"/>
        </w:rPr>
        <w:lastRenderedPageBreak/>
        <w:t>Clinical informatics</w:t>
      </w:r>
    </w:p>
    <w:p w14:paraId="35DD179B" w14:textId="77777777" w:rsidR="00631E45" w:rsidRPr="00DA187C" w:rsidRDefault="00631E45" w:rsidP="00631E45">
      <w:pPr>
        <w:spacing w:before="240"/>
        <w:rPr>
          <w:szCs w:val="24"/>
        </w:rPr>
      </w:pPr>
      <w:r w:rsidRPr="00675C6E">
        <w:rPr>
          <w:color w:val="000000"/>
          <w:szCs w:val="24"/>
        </w:rPr>
        <w:t xml:space="preserve">Anurag Verma, Ph.D., Colleen Morse </w:t>
      </w:r>
      <w:proofErr w:type="spellStart"/>
      <w:r w:rsidRPr="00675C6E">
        <w:rPr>
          <w:color w:val="000000"/>
          <w:szCs w:val="24"/>
        </w:rPr>
        <w:t>Kripke</w:t>
      </w:r>
      <w:proofErr w:type="spellEnd"/>
      <w:r w:rsidRPr="00675C6E">
        <w:rPr>
          <w:color w:val="000000"/>
          <w:szCs w:val="24"/>
        </w:rPr>
        <w:t xml:space="preserve">, M.S. </w:t>
      </w:r>
      <w:proofErr w:type="spellStart"/>
      <w:r w:rsidRPr="00675C6E">
        <w:rPr>
          <w:color w:val="000000"/>
          <w:szCs w:val="24"/>
        </w:rPr>
        <w:t>DPT</w:t>
      </w:r>
      <w:proofErr w:type="spellEnd"/>
      <w:r w:rsidRPr="00675C6E">
        <w:rPr>
          <w:color w:val="000000"/>
          <w:szCs w:val="24"/>
        </w:rPr>
        <w:t xml:space="preserve">, </w:t>
      </w:r>
      <w:proofErr w:type="spellStart"/>
      <w:r w:rsidRPr="00675C6E">
        <w:rPr>
          <w:color w:val="000000"/>
          <w:szCs w:val="24"/>
        </w:rPr>
        <w:t>MSA</w:t>
      </w:r>
      <w:proofErr w:type="spellEnd"/>
      <w:r w:rsidRPr="00675C6E">
        <w:rPr>
          <w:color w:val="000000"/>
          <w:szCs w:val="24"/>
        </w:rPr>
        <w:t xml:space="preserve">, Marjorie </w:t>
      </w:r>
      <w:proofErr w:type="spellStart"/>
      <w:r w:rsidRPr="00675C6E">
        <w:rPr>
          <w:color w:val="000000"/>
          <w:szCs w:val="24"/>
        </w:rPr>
        <w:t>Risman</w:t>
      </w:r>
      <w:proofErr w:type="spellEnd"/>
      <w:r w:rsidRPr="00675C6E">
        <w:rPr>
          <w:color w:val="000000"/>
          <w:szCs w:val="24"/>
        </w:rPr>
        <w:t>, M.S., Renae Judy, B.S.</w:t>
      </w:r>
    </w:p>
    <w:p w14:paraId="7DDF555E" w14:textId="77777777" w:rsidR="00631E45" w:rsidRPr="00DA187C" w:rsidRDefault="00631E45" w:rsidP="00631E45">
      <w:pPr>
        <w:spacing w:before="240"/>
        <w:rPr>
          <w:szCs w:val="24"/>
        </w:rPr>
      </w:pPr>
      <w:r w:rsidRPr="004C1B2E">
        <w:rPr>
          <w:color w:val="000000"/>
          <w:szCs w:val="24"/>
        </w:rPr>
        <w:t>Contribution: All authors contributed to the development and validation of clinical phenotypes used to identify study subjects and (when applicable) controls.</w:t>
      </w:r>
    </w:p>
    <w:p w14:paraId="7BDB02F6" w14:textId="77777777" w:rsidR="00631E45" w:rsidRPr="002B7875" w:rsidRDefault="00631E45" w:rsidP="00631E45">
      <w:pPr>
        <w:spacing w:before="240"/>
        <w:rPr>
          <w:b/>
          <w:bCs/>
          <w:i/>
          <w:iCs/>
          <w:color w:val="000000"/>
          <w:szCs w:val="24"/>
        </w:rPr>
      </w:pPr>
      <w:r w:rsidRPr="002B7875">
        <w:rPr>
          <w:b/>
          <w:bCs/>
          <w:i/>
          <w:iCs/>
          <w:color w:val="000000"/>
          <w:szCs w:val="24"/>
        </w:rPr>
        <w:t>Genome informatics</w:t>
      </w:r>
    </w:p>
    <w:p w14:paraId="1C0D9579" w14:textId="77777777" w:rsidR="00631E45" w:rsidRPr="00DA187C" w:rsidRDefault="00631E45" w:rsidP="00631E45">
      <w:pPr>
        <w:spacing w:before="240"/>
        <w:rPr>
          <w:szCs w:val="24"/>
        </w:rPr>
      </w:pPr>
      <w:r w:rsidRPr="004C1B2E">
        <w:rPr>
          <w:color w:val="000000"/>
          <w:szCs w:val="24"/>
        </w:rPr>
        <w:t>Anurag Verma Ph.D., Shefali S. Verma, Ph.D., Yuki Bradford, M.S., Scott Dudek, M.S., Theodore Drivas, M.D., Ph.D.</w:t>
      </w:r>
    </w:p>
    <w:p w14:paraId="502C1168" w14:textId="77777777" w:rsidR="00631E45" w:rsidRPr="00DA187C" w:rsidRDefault="00631E45" w:rsidP="00631E45">
      <w:pPr>
        <w:spacing w:before="240"/>
        <w:rPr>
          <w:szCs w:val="24"/>
        </w:rPr>
      </w:pPr>
      <w:r w:rsidRPr="004C1B2E">
        <w:rPr>
          <w:color w:val="000000"/>
          <w:szCs w:val="24"/>
        </w:rPr>
        <w:t xml:space="preserve">Contribution: A.V., S.S.V. are responsible for the analysis, design, and infrastructure needed to quality control genotype and exome data. Y.B. performs the analysis. T.D. and A.V. provides variant and gene annotations and their functional interpretation of variants. </w:t>
      </w:r>
    </w:p>
    <w:p w14:paraId="45A4A370" w14:textId="77777777" w:rsidR="00631E45" w:rsidRDefault="00631E45" w:rsidP="00631E45">
      <w:pPr>
        <w:spacing w:before="240"/>
        <w:rPr>
          <w:b/>
          <w:bCs/>
          <w:color w:val="000000"/>
          <w:szCs w:val="24"/>
        </w:rPr>
      </w:pPr>
      <w:r w:rsidRPr="000756C6">
        <w:rPr>
          <w:b/>
          <w:bCs/>
          <w:color w:val="000000"/>
          <w:szCs w:val="24"/>
        </w:rPr>
        <w:t>Geisinger personnel</w:t>
      </w:r>
    </w:p>
    <w:p w14:paraId="581EE5AA" w14:textId="77777777" w:rsidR="00631E45" w:rsidRDefault="00631E45" w:rsidP="00631E45">
      <w:pPr>
        <w:spacing w:before="240"/>
        <w:rPr>
          <w:color w:val="000000"/>
          <w:szCs w:val="24"/>
        </w:rPr>
      </w:pPr>
      <w:r w:rsidRPr="000756C6">
        <w:rPr>
          <w:color w:val="000000"/>
          <w:szCs w:val="24"/>
        </w:rPr>
        <w:lastRenderedPageBreak/>
        <w:t xml:space="preserve">Lance J. Adams, Jackie Blank, Dale </w:t>
      </w:r>
      <w:proofErr w:type="spellStart"/>
      <w:r w:rsidRPr="000756C6">
        <w:rPr>
          <w:color w:val="000000"/>
          <w:szCs w:val="24"/>
        </w:rPr>
        <w:t>Bodian</w:t>
      </w:r>
      <w:proofErr w:type="spellEnd"/>
      <w:r w:rsidRPr="000756C6">
        <w:rPr>
          <w:color w:val="000000"/>
          <w:szCs w:val="24"/>
        </w:rPr>
        <w:t xml:space="preserve">, Derek Boris, Adam Buchanan, David J. Carey, Ryan D. </w:t>
      </w:r>
      <w:proofErr w:type="spellStart"/>
      <w:r w:rsidRPr="000756C6">
        <w:rPr>
          <w:color w:val="000000"/>
          <w:szCs w:val="24"/>
        </w:rPr>
        <w:t>Colonie</w:t>
      </w:r>
      <w:proofErr w:type="spellEnd"/>
      <w:r w:rsidRPr="000756C6">
        <w:rPr>
          <w:color w:val="000000"/>
          <w:szCs w:val="24"/>
        </w:rPr>
        <w:t xml:space="preserve">, F. Daniel Davis, Dustin N. </w:t>
      </w:r>
      <w:proofErr w:type="spellStart"/>
      <w:r w:rsidRPr="000756C6">
        <w:rPr>
          <w:color w:val="000000"/>
          <w:szCs w:val="24"/>
        </w:rPr>
        <w:t>Hartzel</w:t>
      </w:r>
      <w:proofErr w:type="spellEnd"/>
      <w:r w:rsidRPr="000756C6">
        <w:rPr>
          <w:color w:val="000000"/>
          <w:szCs w:val="24"/>
        </w:rPr>
        <w:t xml:space="preserve">, Melissa Kelly, H. Lester Kirchner, Joseph B. Leader, David H. Ledbetter, Ph.D., J. Neil Manus, Christa L. Martin, Raghu P. </w:t>
      </w:r>
      <w:proofErr w:type="spellStart"/>
      <w:r w:rsidRPr="000756C6">
        <w:rPr>
          <w:color w:val="000000"/>
          <w:szCs w:val="24"/>
        </w:rPr>
        <w:t>Metpally</w:t>
      </w:r>
      <w:proofErr w:type="spellEnd"/>
      <w:r w:rsidRPr="000756C6">
        <w:rPr>
          <w:color w:val="000000"/>
          <w:szCs w:val="24"/>
        </w:rPr>
        <w:t xml:space="preserve">, Michelle Meyer, </w:t>
      </w:r>
      <w:proofErr w:type="spellStart"/>
      <w:r w:rsidRPr="000756C6">
        <w:rPr>
          <w:color w:val="000000"/>
          <w:szCs w:val="24"/>
        </w:rPr>
        <w:t>Tooraj</w:t>
      </w:r>
      <w:proofErr w:type="spellEnd"/>
      <w:r w:rsidRPr="000756C6">
        <w:rPr>
          <w:color w:val="000000"/>
          <w:szCs w:val="24"/>
        </w:rPr>
        <w:t xml:space="preserve"> </w:t>
      </w:r>
      <w:proofErr w:type="spellStart"/>
      <w:r w:rsidRPr="000756C6">
        <w:rPr>
          <w:color w:val="000000"/>
          <w:szCs w:val="24"/>
        </w:rPr>
        <w:t>Mirshahi</w:t>
      </w:r>
      <w:proofErr w:type="spellEnd"/>
      <w:r w:rsidRPr="000756C6">
        <w:rPr>
          <w:color w:val="000000"/>
          <w:szCs w:val="24"/>
        </w:rPr>
        <w:t xml:space="preserve">, Matthew </w:t>
      </w:r>
      <w:proofErr w:type="spellStart"/>
      <w:r w:rsidRPr="000756C6">
        <w:rPr>
          <w:color w:val="000000"/>
          <w:szCs w:val="24"/>
        </w:rPr>
        <w:t>Oetjens</w:t>
      </w:r>
      <w:proofErr w:type="spellEnd"/>
      <w:r w:rsidRPr="000756C6">
        <w:rPr>
          <w:color w:val="000000"/>
          <w:szCs w:val="24"/>
        </w:rPr>
        <w:t xml:space="preserve">, Thomas Nate Person, Christopher Still, Natasha </w:t>
      </w:r>
      <w:proofErr w:type="spellStart"/>
      <w:r w:rsidRPr="000756C6">
        <w:rPr>
          <w:color w:val="000000"/>
          <w:szCs w:val="24"/>
        </w:rPr>
        <w:t>Strande</w:t>
      </w:r>
      <w:proofErr w:type="spellEnd"/>
      <w:r w:rsidRPr="000756C6">
        <w:rPr>
          <w:color w:val="000000"/>
          <w:szCs w:val="24"/>
        </w:rPr>
        <w:t>, Amy Sturm, Jen Wagner, Marc Williams</w:t>
      </w:r>
      <w:r>
        <w:rPr>
          <w:color w:val="000000"/>
          <w:szCs w:val="24"/>
        </w:rPr>
        <w:t>.</w:t>
      </w:r>
    </w:p>
    <w:p w14:paraId="345D8CC4" w14:textId="77777777" w:rsidR="00631E45" w:rsidRPr="000756C6" w:rsidRDefault="00631E45" w:rsidP="00631E45">
      <w:pPr>
        <w:spacing w:before="240"/>
        <w:rPr>
          <w:szCs w:val="24"/>
        </w:rPr>
      </w:pPr>
    </w:p>
    <w:p w14:paraId="03EE0529" w14:textId="77777777" w:rsidR="00631E45" w:rsidRPr="00AF14F2" w:rsidRDefault="00631E45" w:rsidP="00631E45">
      <w:pPr>
        <w:pStyle w:val="Figuretablelegend"/>
      </w:pPr>
      <w:r w:rsidRPr="00AF14F2">
        <w:lastRenderedPageBreak/>
        <w:t>References</w:t>
      </w:r>
    </w:p>
    <w:p w14:paraId="5D48B415" w14:textId="77777777" w:rsidR="00631E45" w:rsidRPr="00D07679" w:rsidRDefault="00631E45" w:rsidP="00631E45">
      <w:pPr>
        <w:pStyle w:val="EndNoteBibliography"/>
        <w:ind w:left="720" w:hanging="720"/>
      </w:pPr>
      <w:r>
        <w:fldChar w:fldCharType="begin"/>
      </w:r>
      <w:r>
        <w:instrText xml:space="preserve"> ADDIN EN.REFLIST </w:instrText>
      </w:r>
      <w:r>
        <w:fldChar w:fldCharType="separate"/>
      </w:r>
      <w:r w:rsidRPr="00D07679">
        <w:t>1</w:t>
      </w:r>
      <w:r w:rsidRPr="00D07679">
        <w:tab/>
        <w:t xml:space="preserve">Vandenwijngaert, S. et al. Blood Pressure-Associated Genetic Variants in the Natriuretic Peptide Receptor 1 Gene Modulate Guanylate Cyclase Activity. </w:t>
      </w:r>
      <w:r w:rsidRPr="00D07679">
        <w:rPr>
          <w:i/>
        </w:rPr>
        <w:t>Circ Genom Precis Med</w:t>
      </w:r>
      <w:r w:rsidRPr="00D07679">
        <w:t xml:space="preserve"> </w:t>
      </w:r>
      <w:r w:rsidRPr="00D07679">
        <w:rPr>
          <w:b/>
        </w:rPr>
        <w:t>12</w:t>
      </w:r>
      <w:r w:rsidRPr="00D07679">
        <w:t xml:space="preserve">, e002472 (2019). </w:t>
      </w:r>
      <w:hyperlink r:id="rId28" w:history="1">
        <w:r w:rsidRPr="00D07679">
          <w:rPr>
            <w:rStyle w:val="Hyperlink"/>
          </w:rPr>
          <w:t>https://doi.org:10.1161/CIRCGEN.119.002472</w:t>
        </w:r>
      </w:hyperlink>
      <w:r w:rsidRPr="00D07679">
        <w:t>.</w:t>
      </w:r>
    </w:p>
    <w:p w14:paraId="668DBE08" w14:textId="493180B1" w:rsidR="00777368" w:rsidRPr="00777368" w:rsidRDefault="00631E45" w:rsidP="00313C0F">
      <w:pPr>
        <w:rPr>
          <w:lang w:val="en-US"/>
        </w:rPr>
      </w:pPr>
      <w:r>
        <w:fldChar w:fldCharType="end"/>
      </w:r>
    </w:p>
    <w:sectPr w:rsidR="00777368" w:rsidRPr="00777368" w:rsidSect="003B5925">
      <w:headerReference w:type="even" r:id="rId29"/>
      <w:headerReference w:type="default" r:id="rId30"/>
      <w:footerReference w:type="even" r:id="rId31"/>
      <w:footerReference w:type="default" r:id="rId32"/>
      <w:headerReference w:type="first" r:id="rId33"/>
      <w:footerReference w:type="first" r:id="rId34"/>
      <w:pgSz w:w="16838" w:h="11906" w:orient="landscape"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4337" w14:textId="77777777" w:rsidR="004A05CA" w:rsidRDefault="004A05CA">
      <w:r>
        <w:separator/>
      </w:r>
    </w:p>
  </w:endnote>
  <w:endnote w:type="continuationSeparator" w:id="0">
    <w:p w14:paraId="0C2D34A4" w14:textId="77777777" w:rsidR="004A05CA" w:rsidRDefault="004A05CA">
      <w:r>
        <w:continuationSeparator/>
      </w:r>
    </w:p>
  </w:endnote>
  <w:endnote w:type="continuationNotice" w:id="1">
    <w:p w14:paraId="3B0869A1" w14:textId="77777777" w:rsidR="004A05CA" w:rsidRDefault="004A0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39BD" w14:textId="77777777" w:rsidR="00631E45" w:rsidRDefault="00631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F841" w14:textId="77777777" w:rsidR="00631E45" w:rsidRDefault="00631E45" w:rsidP="00140D4F">
    <w:pPr>
      <w:pStyle w:val="Footer"/>
      <w:pBdr>
        <w:top w:val="single" w:sz="4" w:space="1" w:color="auto"/>
      </w:pBdr>
      <w:tabs>
        <w:tab w:val="clear" w:pos="9029"/>
        <w:tab w:val="right" w:pos="13892"/>
      </w:tabs>
      <w:spacing w:line="240" w:lineRule="auto"/>
    </w:pPr>
    <w:r>
      <w:tab/>
    </w:r>
    <w:r>
      <w:tab/>
    </w:r>
    <w:r>
      <w:rPr>
        <w:snapToGrid w:val="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10D7" w14:textId="77777777" w:rsidR="00631E45" w:rsidRDefault="00631E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6BC2" w14:textId="77777777" w:rsidR="000B7242" w:rsidRDefault="000B72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EB16" w14:textId="489DEE89" w:rsidR="000B7242" w:rsidRDefault="000B7242">
    <w:pPr>
      <w:pStyle w:val="Footer"/>
      <w:pBdr>
        <w:top w:val="single" w:sz="4" w:space="1" w:color="auto"/>
      </w:pBdr>
      <w:spacing w:line="240" w:lineRule="auto"/>
    </w:pPr>
    <w:r>
      <w:tab/>
    </w:r>
    <w:r>
      <w:tab/>
    </w:r>
    <w:r>
      <w:rPr>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461009">
      <w:rPr>
        <w:rStyle w:val="PageNumber"/>
        <w:noProof/>
      </w:rPr>
      <w:t>50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5540" w14:textId="77777777" w:rsidR="000B7242" w:rsidRDefault="000B7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77DC" w14:textId="77777777" w:rsidR="004A05CA" w:rsidRDefault="004A05CA">
      <w:r>
        <w:separator/>
      </w:r>
    </w:p>
  </w:footnote>
  <w:footnote w:type="continuationSeparator" w:id="0">
    <w:p w14:paraId="4155ADF5" w14:textId="77777777" w:rsidR="004A05CA" w:rsidRDefault="004A05CA">
      <w:r>
        <w:continuationSeparator/>
      </w:r>
    </w:p>
  </w:footnote>
  <w:footnote w:type="continuationNotice" w:id="1">
    <w:p w14:paraId="761F4590" w14:textId="77777777" w:rsidR="004A05CA" w:rsidRDefault="004A0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18C7" w14:textId="77777777" w:rsidR="00631E45" w:rsidRDefault="00631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1699" w14:textId="77777777" w:rsidR="00631E45" w:rsidRDefault="00631E45">
    <w:pPr>
      <w:pStyle w:val="Header"/>
      <w:pBdr>
        <w:bottom w:val="single" w:sz="4" w:space="1" w:color="auto"/>
      </w:pBdr>
      <w:spacing w:after="0"/>
      <w:rPr>
        <w:sz w:val="10"/>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8AE1" w14:textId="77777777" w:rsidR="00631E45" w:rsidRDefault="00631E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23CF" w14:textId="77777777" w:rsidR="000B7242" w:rsidRDefault="000B72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D63F" w14:textId="4FD94AC7" w:rsidR="000B7242" w:rsidRDefault="000B7242">
    <w:pPr>
      <w:pStyle w:val="Header"/>
      <w:pBdr>
        <w:bottom w:val="single" w:sz="4" w:space="1" w:color="auto"/>
      </w:pBdr>
      <w:spacing w:after="0"/>
      <w:rPr>
        <w:sz w:val="10"/>
      </w:rP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CCED" w14:textId="77777777" w:rsidR="000B7242" w:rsidRDefault="000B7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C239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8C55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88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B8C2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905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DAEE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F083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F866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6A7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84D5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7278A"/>
    <w:multiLevelType w:val="hybridMultilevel"/>
    <w:tmpl w:val="082E14D8"/>
    <w:lvl w:ilvl="0" w:tplc="BC6049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356CA"/>
    <w:multiLevelType w:val="singleLevel"/>
    <w:tmpl w:val="27DC7BBE"/>
    <w:lvl w:ilvl="0">
      <w:numFmt w:val="none"/>
      <w:pStyle w:val="bullet1"/>
      <w:lvlText w:val=""/>
      <w:lvlJc w:val="left"/>
      <w:pPr>
        <w:tabs>
          <w:tab w:val="num" w:pos="360"/>
        </w:tabs>
        <w:ind w:left="0" w:firstLine="0"/>
      </w:pPr>
      <w:rPr>
        <w:rFonts w:ascii="Symbol" w:hAnsi="Symbol" w:hint="default"/>
        <w:sz w:val="20"/>
      </w:rPr>
    </w:lvl>
  </w:abstractNum>
  <w:abstractNum w:abstractNumId="12" w15:restartNumberingAfterBreak="0">
    <w:nsid w:val="3DC15106"/>
    <w:multiLevelType w:val="singleLevel"/>
    <w:tmpl w:val="B114E9F4"/>
    <w:lvl w:ilvl="0">
      <w:numFmt w:val="bullet"/>
      <w:pStyle w:val="bullet2"/>
      <w:lvlText w:val="–"/>
      <w:lvlJc w:val="left"/>
      <w:pPr>
        <w:tabs>
          <w:tab w:val="num" w:pos="728"/>
        </w:tabs>
        <w:ind w:left="728" w:hanging="368"/>
      </w:pPr>
      <w:rPr>
        <w:rFonts w:ascii="Arial" w:hAnsi="Arial" w:hint="default"/>
      </w:rPr>
    </w:lvl>
  </w:abstractNum>
  <w:abstractNum w:abstractNumId="13" w15:restartNumberingAfterBreak="0">
    <w:nsid w:val="43D03775"/>
    <w:multiLevelType w:val="singleLevel"/>
    <w:tmpl w:val="A2843690"/>
    <w:lvl w:ilvl="0">
      <w:start w:val="1"/>
      <w:numFmt w:val="bullet"/>
      <w:lvlText w:val=""/>
      <w:lvlJc w:val="left"/>
      <w:pPr>
        <w:tabs>
          <w:tab w:val="num" w:pos="445"/>
        </w:tabs>
        <w:ind w:left="360" w:hanging="275"/>
      </w:pPr>
      <w:rPr>
        <w:rFonts w:ascii="Symbol" w:hAnsi="Symbol" w:hint="default"/>
        <w:sz w:val="20"/>
      </w:rPr>
    </w:lvl>
  </w:abstractNum>
  <w:abstractNum w:abstractNumId="14" w15:restartNumberingAfterBreak="0">
    <w:nsid w:val="470E1DDF"/>
    <w:multiLevelType w:val="hybridMultilevel"/>
    <w:tmpl w:val="2A740C02"/>
    <w:lvl w:ilvl="0" w:tplc="BC6049D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93EBB"/>
    <w:multiLevelType w:val="hybridMultilevel"/>
    <w:tmpl w:val="B56E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17" w15:restartNumberingAfterBreak="0">
    <w:nsid w:val="6AD71345"/>
    <w:multiLevelType w:val="hybridMultilevel"/>
    <w:tmpl w:val="CD3A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2168526">
    <w:abstractNumId w:val="13"/>
  </w:num>
  <w:num w:numId="2" w16cid:durableId="1299147365">
    <w:abstractNumId w:val="13"/>
  </w:num>
  <w:num w:numId="3" w16cid:durableId="1705668394">
    <w:abstractNumId w:val="11"/>
  </w:num>
  <w:num w:numId="4" w16cid:durableId="2044210276">
    <w:abstractNumId w:val="12"/>
  </w:num>
  <w:num w:numId="5" w16cid:durableId="1060403964">
    <w:abstractNumId w:val="9"/>
  </w:num>
  <w:num w:numId="6" w16cid:durableId="695423780">
    <w:abstractNumId w:val="7"/>
  </w:num>
  <w:num w:numId="7" w16cid:durableId="1986542618">
    <w:abstractNumId w:val="6"/>
  </w:num>
  <w:num w:numId="8" w16cid:durableId="1099446044">
    <w:abstractNumId w:val="5"/>
  </w:num>
  <w:num w:numId="9" w16cid:durableId="1433017710">
    <w:abstractNumId w:val="4"/>
  </w:num>
  <w:num w:numId="10" w16cid:durableId="176696125">
    <w:abstractNumId w:val="8"/>
  </w:num>
  <w:num w:numId="11" w16cid:durableId="696733354">
    <w:abstractNumId w:val="3"/>
  </w:num>
  <w:num w:numId="12" w16cid:durableId="1772510051">
    <w:abstractNumId w:val="2"/>
  </w:num>
  <w:num w:numId="13" w16cid:durableId="873621243">
    <w:abstractNumId w:val="1"/>
  </w:num>
  <w:num w:numId="14" w16cid:durableId="173422949">
    <w:abstractNumId w:val="0"/>
  </w:num>
  <w:num w:numId="15" w16cid:durableId="511802401">
    <w:abstractNumId w:val="16"/>
  </w:num>
  <w:num w:numId="16" w16cid:durableId="1292591192">
    <w:abstractNumId w:val="15"/>
  </w:num>
  <w:num w:numId="17" w16cid:durableId="875118225">
    <w:abstractNumId w:val="17"/>
  </w:num>
  <w:num w:numId="18" w16cid:durableId="66345027">
    <w:abstractNumId w:val="14"/>
  </w:num>
  <w:num w:numId="19" w16cid:durableId="876966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3&lt;/SpaceAfter&gt;&lt;HyperlinksEnabled&gt;0&lt;/HyperlinksEnabled&gt;&lt;HyperlinksVisible&gt;0&lt;/HyperlinksVisible&gt;&lt;EnableBibliographyCategories&gt;0&lt;/EnableBibliographyCategories&gt;&lt;/ENLayout&gt;"/>
    <w:docVar w:name="EN.Libraries" w:val="&lt;Libraries&gt;&lt;item db-id=&quot;ex9s0wf5dztzteezpsc5vzptsxazva5fff2s&quot;&gt;endnote-REGN5381@primeglobalpeople.com&lt;record-ids&gt;&lt;item&gt;1&lt;/item&gt;&lt;item&gt;2&lt;/item&gt;&lt;item&gt;3&lt;/item&gt;&lt;item&gt;4&lt;/item&gt;&lt;item&gt;5&lt;/item&gt;&lt;item&gt;6&lt;/item&gt;&lt;item&gt;7&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32&lt;/item&gt;&lt;item&gt;33&lt;/item&gt;&lt;item&gt;35&lt;/item&gt;&lt;item&gt;68&lt;/item&gt;&lt;item&gt;69&lt;/item&gt;&lt;item&gt;70&lt;/item&gt;&lt;item&gt;72&lt;/item&gt;&lt;item&gt;76&lt;/item&gt;&lt;item&gt;77&lt;/item&gt;&lt;item&gt;78&lt;/item&gt;&lt;item&gt;79&lt;/item&gt;&lt;item&gt;80&lt;/item&gt;&lt;item&gt;81&lt;/item&gt;&lt;item&gt;82&lt;/item&gt;&lt;item&gt;83&lt;/item&gt;&lt;item&gt;84&lt;/item&gt;&lt;item&gt;85&lt;/item&gt;&lt;item&gt;86&lt;/item&gt;&lt;item&gt;90&lt;/item&gt;&lt;item&gt;91&lt;/item&gt;&lt;item&gt;92&lt;/item&gt;&lt;item&gt;93&lt;/item&gt;&lt;item&gt;94&lt;/item&gt;&lt;item&gt;95&lt;/item&gt;&lt;/record-ids&gt;&lt;/item&gt;&lt;/Libraries&gt;"/>
  </w:docVars>
  <w:rsids>
    <w:rsidRoot w:val="004C271E"/>
    <w:rsid w:val="00000225"/>
    <w:rsid w:val="0000087E"/>
    <w:rsid w:val="00000D06"/>
    <w:rsid w:val="00001268"/>
    <w:rsid w:val="00001442"/>
    <w:rsid w:val="00001731"/>
    <w:rsid w:val="00001AED"/>
    <w:rsid w:val="00002126"/>
    <w:rsid w:val="00002A66"/>
    <w:rsid w:val="00003176"/>
    <w:rsid w:val="0000327F"/>
    <w:rsid w:val="0000347E"/>
    <w:rsid w:val="00004508"/>
    <w:rsid w:val="00004664"/>
    <w:rsid w:val="00004B55"/>
    <w:rsid w:val="00004BFD"/>
    <w:rsid w:val="00004C5B"/>
    <w:rsid w:val="00004D77"/>
    <w:rsid w:val="00004E7E"/>
    <w:rsid w:val="0000570C"/>
    <w:rsid w:val="0000585D"/>
    <w:rsid w:val="000058BB"/>
    <w:rsid w:val="00005A6D"/>
    <w:rsid w:val="00005E0A"/>
    <w:rsid w:val="00005E6A"/>
    <w:rsid w:val="00006522"/>
    <w:rsid w:val="00006880"/>
    <w:rsid w:val="00006A74"/>
    <w:rsid w:val="00006D05"/>
    <w:rsid w:val="00006DEC"/>
    <w:rsid w:val="00007250"/>
    <w:rsid w:val="00007A78"/>
    <w:rsid w:val="00007CB4"/>
    <w:rsid w:val="00007D30"/>
    <w:rsid w:val="00007F04"/>
    <w:rsid w:val="000102FF"/>
    <w:rsid w:val="000105B6"/>
    <w:rsid w:val="000105D5"/>
    <w:rsid w:val="00010644"/>
    <w:rsid w:val="000109F6"/>
    <w:rsid w:val="00010AC7"/>
    <w:rsid w:val="00010B8A"/>
    <w:rsid w:val="00010CB8"/>
    <w:rsid w:val="00011DF4"/>
    <w:rsid w:val="00012027"/>
    <w:rsid w:val="00012578"/>
    <w:rsid w:val="00012E98"/>
    <w:rsid w:val="00013083"/>
    <w:rsid w:val="000139C2"/>
    <w:rsid w:val="00013A9B"/>
    <w:rsid w:val="00014886"/>
    <w:rsid w:val="00014A47"/>
    <w:rsid w:val="000154CC"/>
    <w:rsid w:val="0001553D"/>
    <w:rsid w:val="0001573C"/>
    <w:rsid w:val="000159C6"/>
    <w:rsid w:val="00015F69"/>
    <w:rsid w:val="0001662D"/>
    <w:rsid w:val="00016C0C"/>
    <w:rsid w:val="00016CE2"/>
    <w:rsid w:val="00016F6B"/>
    <w:rsid w:val="0001708B"/>
    <w:rsid w:val="000174E7"/>
    <w:rsid w:val="00017565"/>
    <w:rsid w:val="0001779E"/>
    <w:rsid w:val="00017D80"/>
    <w:rsid w:val="00017E3A"/>
    <w:rsid w:val="000204A9"/>
    <w:rsid w:val="00020705"/>
    <w:rsid w:val="0002092C"/>
    <w:rsid w:val="00020988"/>
    <w:rsid w:val="00020FEF"/>
    <w:rsid w:val="0002139E"/>
    <w:rsid w:val="000214CE"/>
    <w:rsid w:val="000214FB"/>
    <w:rsid w:val="00021557"/>
    <w:rsid w:val="00021BFD"/>
    <w:rsid w:val="00021C11"/>
    <w:rsid w:val="00022747"/>
    <w:rsid w:val="00022C01"/>
    <w:rsid w:val="00022C5D"/>
    <w:rsid w:val="00023792"/>
    <w:rsid w:val="00023A0A"/>
    <w:rsid w:val="00023D75"/>
    <w:rsid w:val="000242FA"/>
    <w:rsid w:val="00024331"/>
    <w:rsid w:val="0002479B"/>
    <w:rsid w:val="000248A2"/>
    <w:rsid w:val="00024C25"/>
    <w:rsid w:val="000254B2"/>
    <w:rsid w:val="00025E76"/>
    <w:rsid w:val="00026633"/>
    <w:rsid w:val="00026A9A"/>
    <w:rsid w:val="0002705A"/>
    <w:rsid w:val="00027D1E"/>
    <w:rsid w:val="00030114"/>
    <w:rsid w:val="000307E3"/>
    <w:rsid w:val="00030830"/>
    <w:rsid w:val="0003114D"/>
    <w:rsid w:val="00031DD2"/>
    <w:rsid w:val="00032034"/>
    <w:rsid w:val="0003225C"/>
    <w:rsid w:val="00032A53"/>
    <w:rsid w:val="00032E85"/>
    <w:rsid w:val="00033624"/>
    <w:rsid w:val="000336B0"/>
    <w:rsid w:val="00033A9B"/>
    <w:rsid w:val="00033CD1"/>
    <w:rsid w:val="0003466E"/>
    <w:rsid w:val="000362C5"/>
    <w:rsid w:val="00036537"/>
    <w:rsid w:val="0003685D"/>
    <w:rsid w:val="00036911"/>
    <w:rsid w:val="00036B3D"/>
    <w:rsid w:val="0003746F"/>
    <w:rsid w:val="000376ED"/>
    <w:rsid w:val="00037C14"/>
    <w:rsid w:val="00037E0C"/>
    <w:rsid w:val="00040710"/>
    <w:rsid w:val="00040B59"/>
    <w:rsid w:val="00040E9C"/>
    <w:rsid w:val="00041165"/>
    <w:rsid w:val="000412A3"/>
    <w:rsid w:val="00041329"/>
    <w:rsid w:val="0004142E"/>
    <w:rsid w:val="0004178D"/>
    <w:rsid w:val="00041B48"/>
    <w:rsid w:val="00041CE3"/>
    <w:rsid w:val="00042057"/>
    <w:rsid w:val="00042067"/>
    <w:rsid w:val="00042953"/>
    <w:rsid w:val="00042979"/>
    <w:rsid w:val="00042A65"/>
    <w:rsid w:val="00042BA2"/>
    <w:rsid w:val="00042D53"/>
    <w:rsid w:val="00042F71"/>
    <w:rsid w:val="00043793"/>
    <w:rsid w:val="00043A24"/>
    <w:rsid w:val="00043D6C"/>
    <w:rsid w:val="00044193"/>
    <w:rsid w:val="00044D25"/>
    <w:rsid w:val="00044F55"/>
    <w:rsid w:val="0004501F"/>
    <w:rsid w:val="00045075"/>
    <w:rsid w:val="00045A45"/>
    <w:rsid w:val="00046456"/>
    <w:rsid w:val="00047078"/>
    <w:rsid w:val="000473AC"/>
    <w:rsid w:val="0004790B"/>
    <w:rsid w:val="00047978"/>
    <w:rsid w:val="00047C0F"/>
    <w:rsid w:val="00050429"/>
    <w:rsid w:val="000507AC"/>
    <w:rsid w:val="00050CA9"/>
    <w:rsid w:val="00050D3B"/>
    <w:rsid w:val="00050D9A"/>
    <w:rsid w:val="0005274A"/>
    <w:rsid w:val="00053614"/>
    <w:rsid w:val="00053B3E"/>
    <w:rsid w:val="000540D8"/>
    <w:rsid w:val="00054266"/>
    <w:rsid w:val="00054C47"/>
    <w:rsid w:val="00054E26"/>
    <w:rsid w:val="000555DD"/>
    <w:rsid w:val="00055AD0"/>
    <w:rsid w:val="00055CFF"/>
    <w:rsid w:val="00056C61"/>
    <w:rsid w:val="00056C7A"/>
    <w:rsid w:val="00057123"/>
    <w:rsid w:val="00057644"/>
    <w:rsid w:val="0005768D"/>
    <w:rsid w:val="00057937"/>
    <w:rsid w:val="000607FF"/>
    <w:rsid w:val="00060D40"/>
    <w:rsid w:val="0006106B"/>
    <w:rsid w:val="00061156"/>
    <w:rsid w:val="000616DF"/>
    <w:rsid w:val="000617FF"/>
    <w:rsid w:val="00061AB1"/>
    <w:rsid w:val="00061BBB"/>
    <w:rsid w:val="00061D72"/>
    <w:rsid w:val="000621A0"/>
    <w:rsid w:val="000621EE"/>
    <w:rsid w:val="000622CA"/>
    <w:rsid w:val="00062924"/>
    <w:rsid w:val="000631A9"/>
    <w:rsid w:val="00063CA3"/>
    <w:rsid w:val="00063DE2"/>
    <w:rsid w:val="00063EC7"/>
    <w:rsid w:val="00063F80"/>
    <w:rsid w:val="00064362"/>
    <w:rsid w:val="00064375"/>
    <w:rsid w:val="000643D5"/>
    <w:rsid w:val="00064602"/>
    <w:rsid w:val="000647B8"/>
    <w:rsid w:val="00064B43"/>
    <w:rsid w:val="00064E92"/>
    <w:rsid w:val="00064FE8"/>
    <w:rsid w:val="000654AB"/>
    <w:rsid w:val="000654F1"/>
    <w:rsid w:val="000655E5"/>
    <w:rsid w:val="00065817"/>
    <w:rsid w:val="0006617E"/>
    <w:rsid w:val="00066393"/>
    <w:rsid w:val="00066754"/>
    <w:rsid w:val="00066A1D"/>
    <w:rsid w:val="00066FF6"/>
    <w:rsid w:val="000676CA"/>
    <w:rsid w:val="00067901"/>
    <w:rsid w:val="00067E2E"/>
    <w:rsid w:val="0007068E"/>
    <w:rsid w:val="000706A7"/>
    <w:rsid w:val="000710D5"/>
    <w:rsid w:val="00071258"/>
    <w:rsid w:val="00071607"/>
    <w:rsid w:val="000718C7"/>
    <w:rsid w:val="00071E1C"/>
    <w:rsid w:val="000726B2"/>
    <w:rsid w:val="000735E5"/>
    <w:rsid w:val="000739DE"/>
    <w:rsid w:val="00073BAD"/>
    <w:rsid w:val="00073EC0"/>
    <w:rsid w:val="00074973"/>
    <w:rsid w:val="00074ACA"/>
    <w:rsid w:val="00074E2B"/>
    <w:rsid w:val="000752A7"/>
    <w:rsid w:val="00075590"/>
    <w:rsid w:val="000756F1"/>
    <w:rsid w:val="000757EC"/>
    <w:rsid w:val="000761EB"/>
    <w:rsid w:val="00076608"/>
    <w:rsid w:val="00076CC0"/>
    <w:rsid w:val="000770EB"/>
    <w:rsid w:val="00077182"/>
    <w:rsid w:val="000775CE"/>
    <w:rsid w:val="0007778D"/>
    <w:rsid w:val="000777C9"/>
    <w:rsid w:val="0007785A"/>
    <w:rsid w:val="000778DC"/>
    <w:rsid w:val="00077A98"/>
    <w:rsid w:val="000804F2"/>
    <w:rsid w:val="0008076C"/>
    <w:rsid w:val="000809C3"/>
    <w:rsid w:val="00080E91"/>
    <w:rsid w:val="00080F02"/>
    <w:rsid w:val="000817A7"/>
    <w:rsid w:val="00081FCC"/>
    <w:rsid w:val="00082183"/>
    <w:rsid w:val="0008220B"/>
    <w:rsid w:val="000823F4"/>
    <w:rsid w:val="000826B4"/>
    <w:rsid w:val="00082977"/>
    <w:rsid w:val="000829C8"/>
    <w:rsid w:val="00082BEF"/>
    <w:rsid w:val="00082D41"/>
    <w:rsid w:val="00082EDB"/>
    <w:rsid w:val="00082F4C"/>
    <w:rsid w:val="0008306E"/>
    <w:rsid w:val="000833B2"/>
    <w:rsid w:val="000834D8"/>
    <w:rsid w:val="000836D5"/>
    <w:rsid w:val="0008383C"/>
    <w:rsid w:val="00083F4F"/>
    <w:rsid w:val="000849D9"/>
    <w:rsid w:val="00084ACB"/>
    <w:rsid w:val="00084D9A"/>
    <w:rsid w:val="000857E9"/>
    <w:rsid w:val="00085D89"/>
    <w:rsid w:val="00085DB0"/>
    <w:rsid w:val="00085E1F"/>
    <w:rsid w:val="00085EAC"/>
    <w:rsid w:val="00086057"/>
    <w:rsid w:val="0008607D"/>
    <w:rsid w:val="0008648B"/>
    <w:rsid w:val="00086524"/>
    <w:rsid w:val="00086F9B"/>
    <w:rsid w:val="000870DE"/>
    <w:rsid w:val="00087199"/>
    <w:rsid w:val="00087C0E"/>
    <w:rsid w:val="00087DEE"/>
    <w:rsid w:val="00090135"/>
    <w:rsid w:val="0009051C"/>
    <w:rsid w:val="000909D9"/>
    <w:rsid w:val="00090C05"/>
    <w:rsid w:val="00090CD6"/>
    <w:rsid w:val="00090DCE"/>
    <w:rsid w:val="00090F1B"/>
    <w:rsid w:val="0009135E"/>
    <w:rsid w:val="00091877"/>
    <w:rsid w:val="00091F80"/>
    <w:rsid w:val="00092396"/>
    <w:rsid w:val="00092582"/>
    <w:rsid w:val="0009266F"/>
    <w:rsid w:val="000928DD"/>
    <w:rsid w:val="0009322E"/>
    <w:rsid w:val="00093567"/>
    <w:rsid w:val="00093E91"/>
    <w:rsid w:val="0009417E"/>
    <w:rsid w:val="00094214"/>
    <w:rsid w:val="00094840"/>
    <w:rsid w:val="0009484C"/>
    <w:rsid w:val="00094AD2"/>
    <w:rsid w:val="00094BA1"/>
    <w:rsid w:val="000952E7"/>
    <w:rsid w:val="0009530A"/>
    <w:rsid w:val="0009543A"/>
    <w:rsid w:val="00095491"/>
    <w:rsid w:val="00095701"/>
    <w:rsid w:val="0009579A"/>
    <w:rsid w:val="000961DE"/>
    <w:rsid w:val="000964F2"/>
    <w:rsid w:val="000968F7"/>
    <w:rsid w:val="00096AAA"/>
    <w:rsid w:val="00096FA4"/>
    <w:rsid w:val="0009761C"/>
    <w:rsid w:val="0009785F"/>
    <w:rsid w:val="000978FF"/>
    <w:rsid w:val="000979CB"/>
    <w:rsid w:val="00097F49"/>
    <w:rsid w:val="000A03DF"/>
    <w:rsid w:val="000A054F"/>
    <w:rsid w:val="000A08FA"/>
    <w:rsid w:val="000A1072"/>
    <w:rsid w:val="000A12A2"/>
    <w:rsid w:val="000A149B"/>
    <w:rsid w:val="000A1C0E"/>
    <w:rsid w:val="000A1FB9"/>
    <w:rsid w:val="000A273A"/>
    <w:rsid w:val="000A2C15"/>
    <w:rsid w:val="000A2F98"/>
    <w:rsid w:val="000A2FD2"/>
    <w:rsid w:val="000A3394"/>
    <w:rsid w:val="000A3508"/>
    <w:rsid w:val="000A3547"/>
    <w:rsid w:val="000A354D"/>
    <w:rsid w:val="000A35A7"/>
    <w:rsid w:val="000A35F3"/>
    <w:rsid w:val="000A36A8"/>
    <w:rsid w:val="000A376F"/>
    <w:rsid w:val="000A392D"/>
    <w:rsid w:val="000A3E57"/>
    <w:rsid w:val="000A3FE6"/>
    <w:rsid w:val="000A41BB"/>
    <w:rsid w:val="000A41EA"/>
    <w:rsid w:val="000A48D6"/>
    <w:rsid w:val="000A4C94"/>
    <w:rsid w:val="000A4CAF"/>
    <w:rsid w:val="000A4DD3"/>
    <w:rsid w:val="000A5163"/>
    <w:rsid w:val="000A5240"/>
    <w:rsid w:val="000A52D5"/>
    <w:rsid w:val="000A53B0"/>
    <w:rsid w:val="000A5407"/>
    <w:rsid w:val="000A5602"/>
    <w:rsid w:val="000A5627"/>
    <w:rsid w:val="000A5D30"/>
    <w:rsid w:val="000A6670"/>
    <w:rsid w:val="000A6B7E"/>
    <w:rsid w:val="000A710A"/>
    <w:rsid w:val="000A741A"/>
    <w:rsid w:val="000A7503"/>
    <w:rsid w:val="000A78CC"/>
    <w:rsid w:val="000A7D38"/>
    <w:rsid w:val="000B0277"/>
    <w:rsid w:val="000B03BB"/>
    <w:rsid w:val="000B07DF"/>
    <w:rsid w:val="000B0B09"/>
    <w:rsid w:val="000B0C7E"/>
    <w:rsid w:val="000B0D78"/>
    <w:rsid w:val="000B105D"/>
    <w:rsid w:val="000B13E2"/>
    <w:rsid w:val="000B14B7"/>
    <w:rsid w:val="000B18B0"/>
    <w:rsid w:val="000B1DEE"/>
    <w:rsid w:val="000B1E5A"/>
    <w:rsid w:val="000B1FD6"/>
    <w:rsid w:val="000B1FE9"/>
    <w:rsid w:val="000B2A42"/>
    <w:rsid w:val="000B33A0"/>
    <w:rsid w:val="000B36D4"/>
    <w:rsid w:val="000B3AF8"/>
    <w:rsid w:val="000B3C2F"/>
    <w:rsid w:val="000B413A"/>
    <w:rsid w:val="000B4963"/>
    <w:rsid w:val="000B4DE4"/>
    <w:rsid w:val="000B5044"/>
    <w:rsid w:val="000B51A9"/>
    <w:rsid w:val="000B51CC"/>
    <w:rsid w:val="000B553A"/>
    <w:rsid w:val="000B571E"/>
    <w:rsid w:val="000B5EA3"/>
    <w:rsid w:val="000B6414"/>
    <w:rsid w:val="000B6C99"/>
    <w:rsid w:val="000B7055"/>
    <w:rsid w:val="000B7056"/>
    <w:rsid w:val="000B7242"/>
    <w:rsid w:val="000B73BD"/>
    <w:rsid w:val="000B7BD8"/>
    <w:rsid w:val="000C0124"/>
    <w:rsid w:val="000C0159"/>
    <w:rsid w:val="000C021B"/>
    <w:rsid w:val="000C08C6"/>
    <w:rsid w:val="000C08FF"/>
    <w:rsid w:val="000C0F08"/>
    <w:rsid w:val="000C1075"/>
    <w:rsid w:val="000C121A"/>
    <w:rsid w:val="000C1616"/>
    <w:rsid w:val="000C19B1"/>
    <w:rsid w:val="000C1A12"/>
    <w:rsid w:val="000C1C8D"/>
    <w:rsid w:val="000C24AA"/>
    <w:rsid w:val="000C2511"/>
    <w:rsid w:val="000C2A71"/>
    <w:rsid w:val="000C2C5B"/>
    <w:rsid w:val="000C2C5C"/>
    <w:rsid w:val="000C2F98"/>
    <w:rsid w:val="000C2FB6"/>
    <w:rsid w:val="000C30C2"/>
    <w:rsid w:val="000C3219"/>
    <w:rsid w:val="000C39BB"/>
    <w:rsid w:val="000C3A2E"/>
    <w:rsid w:val="000C3B7E"/>
    <w:rsid w:val="000C3EA8"/>
    <w:rsid w:val="000C596F"/>
    <w:rsid w:val="000C5D5B"/>
    <w:rsid w:val="000C62B4"/>
    <w:rsid w:val="000C65EE"/>
    <w:rsid w:val="000C6625"/>
    <w:rsid w:val="000C68AA"/>
    <w:rsid w:val="000C6906"/>
    <w:rsid w:val="000C6BA0"/>
    <w:rsid w:val="000C76C3"/>
    <w:rsid w:val="000C790F"/>
    <w:rsid w:val="000C7CF3"/>
    <w:rsid w:val="000C7D7F"/>
    <w:rsid w:val="000D013C"/>
    <w:rsid w:val="000D02B9"/>
    <w:rsid w:val="000D0482"/>
    <w:rsid w:val="000D0886"/>
    <w:rsid w:val="000D0F4D"/>
    <w:rsid w:val="000D14DA"/>
    <w:rsid w:val="000D1595"/>
    <w:rsid w:val="000D1949"/>
    <w:rsid w:val="000D1BAB"/>
    <w:rsid w:val="000D215E"/>
    <w:rsid w:val="000D21B1"/>
    <w:rsid w:val="000D2483"/>
    <w:rsid w:val="000D265F"/>
    <w:rsid w:val="000D27CD"/>
    <w:rsid w:val="000D324E"/>
    <w:rsid w:val="000D38E3"/>
    <w:rsid w:val="000D3D6B"/>
    <w:rsid w:val="000D45D3"/>
    <w:rsid w:val="000D464E"/>
    <w:rsid w:val="000D49D7"/>
    <w:rsid w:val="000D4C50"/>
    <w:rsid w:val="000D4D96"/>
    <w:rsid w:val="000D4E2B"/>
    <w:rsid w:val="000D530B"/>
    <w:rsid w:val="000D56C3"/>
    <w:rsid w:val="000D5838"/>
    <w:rsid w:val="000D5B76"/>
    <w:rsid w:val="000D6542"/>
    <w:rsid w:val="000D6806"/>
    <w:rsid w:val="000D6B0A"/>
    <w:rsid w:val="000D6C25"/>
    <w:rsid w:val="000D7AA3"/>
    <w:rsid w:val="000D7E59"/>
    <w:rsid w:val="000D7EB5"/>
    <w:rsid w:val="000D7F4F"/>
    <w:rsid w:val="000E012C"/>
    <w:rsid w:val="000E0BDA"/>
    <w:rsid w:val="000E0F4A"/>
    <w:rsid w:val="000E12BA"/>
    <w:rsid w:val="000E13FD"/>
    <w:rsid w:val="000E1718"/>
    <w:rsid w:val="000E17A8"/>
    <w:rsid w:val="000E1A14"/>
    <w:rsid w:val="000E1A2D"/>
    <w:rsid w:val="000E1B69"/>
    <w:rsid w:val="000E1EDF"/>
    <w:rsid w:val="000E1EF4"/>
    <w:rsid w:val="000E1F37"/>
    <w:rsid w:val="000E21A8"/>
    <w:rsid w:val="000E2781"/>
    <w:rsid w:val="000E2A95"/>
    <w:rsid w:val="000E2FCC"/>
    <w:rsid w:val="000E30A8"/>
    <w:rsid w:val="000E31CD"/>
    <w:rsid w:val="000E35DD"/>
    <w:rsid w:val="000E3702"/>
    <w:rsid w:val="000E383B"/>
    <w:rsid w:val="000E3CF8"/>
    <w:rsid w:val="000E44C8"/>
    <w:rsid w:val="000E47F3"/>
    <w:rsid w:val="000E499C"/>
    <w:rsid w:val="000E4CB2"/>
    <w:rsid w:val="000E55EB"/>
    <w:rsid w:val="000E58F4"/>
    <w:rsid w:val="000E5C6D"/>
    <w:rsid w:val="000E5D9D"/>
    <w:rsid w:val="000E5F18"/>
    <w:rsid w:val="000E5F9B"/>
    <w:rsid w:val="000E6191"/>
    <w:rsid w:val="000E6232"/>
    <w:rsid w:val="000E773C"/>
    <w:rsid w:val="000E77A9"/>
    <w:rsid w:val="000E78ED"/>
    <w:rsid w:val="000E7E1F"/>
    <w:rsid w:val="000F040D"/>
    <w:rsid w:val="000F065C"/>
    <w:rsid w:val="000F0B43"/>
    <w:rsid w:val="000F119D"/>
    <w:rsid w:val="000F16FF"/>
    <w:rsid w:val="000F1817"/>
    <w:rsid w:val="000F1D46"/>
    <w:rsid w:val="000F1DEA"/>
    <w:rsid w:val="000F217C"/>
    <w:rsid w:val="000F242F"/>
    <w:rsid w:val="000F24E6"/>
    <w:rsid w:val="000F2526"/>
    <w:rsid w:val="000F28BB"/>
    <w:rsid w:val="000F2A6E"/>
    <w:rsid w:val="000F3765"/>
    <w:rsid w:val="000F3B05"/>
    <w:rsid w:val="000F4871"/>
    <w:rsid w:val="000F4B10"/>
    <w:rsid w:val="000F4EC7"/>
    <w:rsid w:val="000F567A"/>
    <w:rsid w:val="000F5A0A"/>
    <w:rsid w:val="000F5E93"/>
    <w:rsid w:val="000F5FEE"/>
    <w:rsid w:val="000F61E5"/>
    <w:rsid w:val="000F646C"/>
    <w:rsid w:val="000F6EB1"/>
    <w:rsid w:val="000F7048"/>
    <w:rsid w:val="000F7551"/>
    <w:rsid w:val="000F783E"/>
    <w:rsid w:val="000F7C16"/>
    <w:rsid w:val="001000B1"/>
    <w:rsid w:val="001008F8"/>
    <w:rsid w:val="00100D2F"/>
    <w:rsid w:val="00100F4B"/>
    <w:rsid w:val="00101112"/>
    <w:rsid w:val="00101186"/>
    <w:rsid w:val="00101371"/>
    <w:rsid w:val="00101614"/>
    <w:rsid w:val="00101E28"/>
    <w:rsid w:val="00101F0D"/>
    <w:rsid w:val="00101F99"/>
    <w:rsid w:val="00101FD4"/>
    <w:rsid w:val="001021DC"/>
    <w:rsid w:val="0010267C"/>
    <w:rsid w:val="00102BD1"/>
    <w:rsid w:val="00102D30"/>
    <w:rsid w:val="00102D72"/>
    <w:rsid w:val="001034BE"/>
    <w:rsid w:val="001036CD"/>
    <w:rsid w:val="0010394E"/>
    <w:rsid w:val="00104225"/>
    <w:rsid w:val="001044F3"/>
    <w:rsid w:val="00104BE7"/>
    <w:rsid w:val="00104D3E"/>
    <w:rsid w:val="00104EAD"/>
    <w:rsid w:val="00105250"/>
    <w:rsid w:val="00105495"/>
    <w:rsid w:val="001056B3"/>
    <w:rsid w:val="00105E8F"/>
    <w:rsid w:val="00105FBB"/>
    <w:rsid w:val="00106E73"/>
    <w:rsid w:val="001073EF"/>
    <w:rsid w:val="00107478"/>
    <w:rsid w:val="0010760E"/>
    <w:rsid w:val="001076C5"/>
    <w:rsid w:val="00107B0A"/>
    <w:rsid w:val="00107D69"/>
    <w:rsid w:val="001102C0"/>
    <w:rsid w:val="001116A0"/>
    <w:rsid w:val="00111AEA"/>
    <w:rsid w:val="00111D93"/>
    <w:rsid w:val="00112368"/>
    <w:rsid w:val="001124B1"/>
    <w:rsid w:val="0011256D"/>
    <w:rsid w:val="00112CFB"/>
    <w:rsid w:val="00112DD6"/>
    <w:rsid w:val="00112E7E"/>
    <w:rsid w:val="00113E2B"/>
    <w:rsid w:val="00113E7D"/>
    <w:rsid w:val="0011420A"/>
    <w:rsid w:val="00114306"/>
    <w:rsid w:val="00114864"/>
    <w:rsid w:val="00114F6C"/>
    <w:rsid w:val="001157CF"/>
    <w:rsid w:val="00115DF2"/>
    <w:rsid w:val="00115E83"/>
    <w:rsid w:val="001161C3"/>
    <w:rsid w:val="001162FF"/>
    <w:rsid w:val="001163CC"/>
    <w:rsid w:val="001164E2"/>
    <w:rsid w:val="00116CAE"/>
    <w:rsid w:val="001172AA"/>
    <w:rsid w:val="00117754"/>
    <w:rsid w:val="001177B3"/>
    <w:rsid w:val="001178D5"/>
    <w:rsid w:val="0011791E"/>
    <w:rsid w:val="00117F9E"/>
    <w:rsid w:val="00120899"/>
    <w:rsid w:val="0012095F"/>
    <w:rsid w:val="001214F2"/>
    <w:rsid w:val="001216A9"/>
    <w:rsid w:val="00121B9A"/>
    <w:rsid w:val="00121E8D"/>
    <w:rsid w:val="00122051"/>
    <w:rsid w:val="00122880"/>
    <w:rsid w:val="00122AAA"/>
    <w:rsid w:val="00122B48"/>
    <w:rsid w:val="001233CB"/>
    <w:rsid w:val="0012365A"/>
    <w:rsid w:val="00123897"/>
    <w:rsid w:val="00123D5C"/>
    <w:rsid w:val="00123EBF"/>
    <w:rsid w:val="001248E9"/>
    <w:rsid w:val="00124AC5"/>
    <w:rsid w:val="00125299"/>
    <w:rsid w:val="001254CC"/>
    <w:rsid w:val="0012550B"/>
    <w:rsid w:val="00125B31"/>
    <w:rsid w:val="00125C0E"/>
    <w:rsid w:val="00125C92"/>
    <w:rsid w:val="00126054"/>
    <w:rsid w:val="00126904"/>
    <w:rsid w:val="00126C11"/>
    <w:rsid w:val="00126EC2"/>
    <w:rsid w:val="00126F1F"/>
    <w:rsid w:val="001274C0"/>
    <w:rsid w:val="00127F1A"/>
    <w:rsid w:val="001301E2"/>
    <w:rsid w:val="00130583"/>
    <w:rsid w:val="00130642"/>
    <w:rsid w:val="00130F04"/>
    <w:rsid w:val="001310DF"/>
    <w:rsid w:val="00131389"/>
    <w:rsid w:val="001316C9"/>
    <w:rsid w:val="00131FC2"/>
    <w:rsid w:val="001322C4"/>
    <w:rsid w:val="00132309"/>
    <w:rsid w:val="0013252B"/>
    <w:rsid w:val="00132744"/>
    <w:rsid w:val="00132754"/>
    <w:rsid w:val="001328AE"/>
    <w:rsid w:val="001329CC"/>
    <w:rsid w:val="00132B77"/>
    <w:rsid w:val="00132D53"/>
    <w:rsid w:val="00133650"/>
    <w:rsid w:val="00133C09"/>
    <w:rsid w:val="00133FFF"/>
    <w:rsid w:val="001340B4"/>
    <w:rsid w:val="001346E5"/>
    <w:rsid w:val="001353DD"/>
    <w:rsid w:val="0013546F"/>
    <w:rsid w:val="001356C0"/>
    <w:rsid w:val="001357C8"/>
    <w:rsid w:val="001358F8"/>
    <w:rsid w:val="00135CCF"/>
    <w:rsid w:val="001366CD"/>
    <w:rsid w:val="00136861"/>
    <w:rsid w:val="00137172"/>
    <w:rsid w:val="00137820"/>
    <w:rsid w:val="00137C12"/>
    <w:rsid w:val="001400DE"/>
    <w:rsid w:val="001405FE"/>
    <w:rsid w:val="001406F4"/>
    <w:rsid w:val="00140D4F"/>
    <w:rsid w:val="00141126"/>
    <w:rsid w:val="001414BF"/>
    <w:rsid w:val="0014158F"/>
    <w:rsid w:val="001417EC"/>
    <w:rsid w:val="00141822"/>
    <w:rsid w:val="00141B87"/>
    <w:rsid w:val="00141F83"/>
    <w:rsid w:val="00142119"/>
    <w:rsid w:val="00143447"/>
    <w:rsid w:val="00144129"/>
    <w:rsid w:val="00144174"/>
    <w:rsid w:val="0014454A"/>
    <w:rsid w:val="00144BB7"/>
    <w:rsid w:val="00144DCC"/>
    <w:rsid w:val="00145349"/>
    <w:rsid w:val="001456DC"/>
    <w:rsid w:val="00145834"/>
    <w:rsid w:val="001458F4"/>
    <w:rsid w:val="0014596E"/>
    <w:rsid w:val="00145ED2"/>
    <w:rsid w:val="00146138"/>
    <w:rsid w:val="00146972"/>
    <w:rsid w:val="00146D0C"/>
    <w:rsid w:val="00147624"/>
    <w:rsid w:val="0014780B"/>
    <w:rsid w:val="00147F48"/>
    <w:rsid w:val="001501F1"/>
    <w:rsid w:val="00150632"/>
    <w:rsid w:val="00150EE3"/>
    <w:rsid w:val="001512ED"/>
    <w:rsid w:val="00151C66"/>
    <w:rsid w:val="00151E3A"/>
    <w:rsid w:val="001522EB"/>
    <w:rsid w:val="00152B8C"/>
    <w:rsid w:val="001538A0"/>
    <w:rsid w:val="00153907"/>
    <w:rsid w:val="00153C27"/>
    <w:rsid w:val="00153E42"/>
    <w:rsid w:val="0015478B"/>
    <w:rsid w:val="00154C25"/>
    <w:rsid w:val="00154DC7"/>
    <w:rsid w:val="00155852"/>
    <w:rsid w:val="001558B6"/>
    <w:rsid w:val="00155BCD"/>
    <w:rsid w:val="00155CC7"/>
    <w:rsid w:val="00155EBC"/>
    <w:rsid w:val="00156779"/>
    <w:rsid w:val="0015692F"/>
    <w:rsid w:val="00156A44"/>
    <w:rsid w:val="00156B7C"/>
    <w:rsid w:val="0015739D"/>
    <w:rsid w:val="00157C59"/>
    <w:rsid w:val="00157EDF"/>
    <w:rsid w:val="00160B4E"/>
    <w:rsid w:val="00161035"/>
    <w:rsid w:val="0016136F"/>
    <w:rsid w:val="00161496"/>
    <w:rsid w:val="00161BC4"/>
    <w:rsid w:val="00161D60"/>
    <w:rsid w:val="00162467"/>
    <w:rsid w:val="001625A3"/>
    <w:rsid w:val="0016275A"/>
    <w:rsid w:val="00162AA1"/>
    <w:rsid w:val="00162D15"/>
    <w:rsid w:val="00162D54"/>
    <w:rsid w:val="00162FE4"/>
    <w:rsid w:val="001631A1"/>
    <w:rsid w:val="0016332D"/>
    <w:rsid w:val="0016383C"/>
    <w:rsid w:val="00163874"/>
    <w:rsid w:val="00163C08"/>
    <w:rsid w:val="00164080"/>
    <w:rsid w:val="00164168"/>
    <w:rsid w:val="001641FF"/>
    <w:rsid w:val="001647C7"/>
    <w:rsid w:val="001647D2"/>
    <w:rsid w:val="00165155"/>
    <w:rsid w:val="00165663"/>
    <w:rsid w:val="00165FF4"/>
    <w:rsid w:val="001661F6"/>
    <w:rsid w:val="0016634A"/>
    <w:rsid w:val="0016634D"/>
    <w:rsid w:val="0016644F"/>
    <w:rsid w:val="00166B77"/>
    <w:rsid w:val="00166EA4"/>
    <w:rsid w:val="00167078"/>
    <w:rsid w:val="00167116"/>
    <w:rsid w:val="00167317"/>
    <w:rsid w:val="00167896"/>
    <w:rsid w:val="001678E5"/>
    <w:rsid w:val="00167F34"/>
    <w:rsid w:val="00170279"/>
    <w:rsid w:val="001706AA"/>
    <w:rsid w:val="00170706"/>
    <w:rsid w:val="00170A96"/>
    <w:rsid w:val="00170C73"/>
    <w:rsid w:val="00170F71"/>
    <w:rsid w:val="00171273"/>
    <w:rsid w:val="00171310"/>
    <w:rsid w:val="00171470"/>
    <w:rsid w:val="00171AC1"/>
    <w:rsid w:val="0017202A"/>
    <w:rsid w:val="001727C5"/>
    <w:rsid w:val="001727D8"/>
    <w:rsid w:val="00173E03"/>
    <w:rsid w:val="001740A4"/>
    <w:rsid w:val="00174294"/>
    <w:rsid w:val="001742B4"/>
    <w:rsid w:val="00174E3A"/>
    <w:rsid w:val="001752CD"/>
    <w:rsid w:val="00175496"/>
    <w:rsid w:val="001756F9"/>
    <w:rsid w:val="00175DCF"/>
    <w:rsid w:val="00175E30"/>
    <w:rsid w:val="00175F33"/>
    <w:rsid w:val="0017607E"/>
    <w:rsid w:val="00176431"/>
    <w:rsid w:val="001766AF"/>
    <w:rsid w:val="00176B1C"/>
    <w:rsid w:val="00176E4B"/>
    <w:rsid w:val="0017705A"/>
    <w:rsid w:val="001773D1"/>
    <w:rsid w:val="0017775A"/>
    <w:rsid w:val="00177A53"/>
    <w:rsid w:val="00177B75"/>
    <w:rsid w:val="00177C2F"/>
    <w:rsid w:val="00177F74"/>
    <w:rsid w:val="0018004C"/>
    <w:rsid w:val="00180727"/>
    <w:rsid w:val="001812D1"/>
    <w:rsid w:val="0018140D"/>
    <w:rsid w:val="0018156A"/>
    <w:rsid w:val="0018160E"/>
    <w:rsid w:val="00181674"/>
    <w:rsid w:val="001820A6"/>
    <w:rsid w:val="00182197"/>
    <w:rsid w:val="00182D0F"/>
    <w:rsid w:val="00182FA5"/>
    <w:rsid w:val="00183085"/>
    <w:rsid w:val="00183417"/>
    <w:rsid w:val="0018342D"/>
    <w:rsid w:val="00183447"/>
    <w:rsid w:val="00183869"/>
    <w:rsid w:val="00183E5C"/>
    <w:rsid w:val="00183E88"/>
    <w:rsid w:val="00184138"/>
    <w:rsid w:val="0018418A"/>
    <w:rsid w:val="0018429E"/>
    <w:rsid w:val="001845BA"/>
    <w:rsid w:val="001848E1"/>
    <w:rsid w:val="00184A1E"/>
    <w:rsid w:val="00184E40"/>
    <w:rsid w:val="00185002"/>
    <w:rsid w:val="00185864"/>
    <w:rsid w:val="001858A8"/>
    <w:rsid w:val="001859CE"/>
    <w:rsid w:val="00185A6D"/>
    <w:rsid w:val="00185C07"/>
    <w:rsid w:val="00185CA4"/>
    <w:rsid w:val="00185CC4"/>
    <w:rsid w:val="001865C9"/>
    <w:rsid w:val="00186B6A"/>
    <w:rsid w:val="0018737E"/>
    <w:rsid w:val="00187963"/>
    <w:rsid w:val="00187A32"/>
    <w:rsid w:val="00187BEC"/>
    <w:rsid w:val="00187CC7"/>
    <w:rsid w:val="00187E7C"/>
    <w:rsid w:val="001901ED"/>
    <w:rsid w:val="001902D2"/>
    <w:rsid w:val="00190300"/>
    <w:rsid w:val="00190634"/>
    <w:rsid w:val="00190809"/>
    <w:rsid w:val="00191253"/>
    <w:rsid w:val="00191475"/>
    <w:rsid w:val="0019239B"/>
    <w:rsid w:val="001923B5"/>
    <w:rsid w:val="001925DF"/>
    <w:rsid w:val="00192624"/>
    <w:rsid w:val="00192632"/>
    <w:rsid w:val="00192719"/>
    <w:rsid w:val="00192E6F"/>
    <w:rsid w:val="00192FB2"/>
    <w:rsid w:val="00193BA1"/>
    <w:rsid w:val="00193FB0"/>
    <w:rsid w:val="00194343"/>
    <w:rsid w:val="0019441E"/>
    <w:rsid w:val="00194486"/>
    <w:rsid w:val="001944C7"/>
    <w:rsid w:val="00194510"/>
    <w:rsid w:val="001945AF"/>
    <w:rsid w:val="00194ADD"/>
    <w:rsid w:val="00194D2A"/>
    <w:rsid w:val="00194EE9"/>
    <w:rsid w:val="00195012"/>
    <w:rsid w:val="001958FE"/>
    <w:rsid w:val="00195ABD"/>
    <w:rsid w:val="00195EEE"/>
    <w:rsid w:val="00196333"/>
    <w:rsid w:val="001967CD"/>
    <w:rsid w:val="00196F96"/>
    <w:rsid w:val="001979C2"/>
    <w:rsid w:val="00197D59"/>
    <w:rsid w:val="00197ECE"/>
    <w:rsid w:val="001A12BD"/>
    <w:rsid w:val="001A1E0D"/>
    <w:rsid w:val="001A23FA"/>
    <w:rsid w:val="001A291C"/>
    <w:rsid w:val="001A2A6E"/>
    <w:rsid w:val="001A36B1"/>
    <w:rsid w:val="001A39E5"/>
    <w:rsid w:val="001A42CF"/>
    <w:rsid w:val="001A467D"/>
    <w:rsid w:val="001A4844"/>
    <w:rsid w:val="001A4910"/>
    <w:rsid w:val="001A4A98"/>
    <w:rsid w:val="001A4B23"/>
    <w:rsid w:val="001A4E26"/>
    <w:rsid w:val="001A4EC7"/>
    <w:rsid w:val="001A4F45"/>
    <w:rsid w:val="001A5155"/>
    <w:rsid w:val="001A5178"/>
    <w:rsid w:val="001A54C1"/>
    <w:rsid w:val="001A550F"/>
    <w:rsid w:val="001A5518"/>
    <w:rsid w:val="001A5A40"/>
    <w:rsid w:val="001A5E08"/>
    <w:rsid w:val="001A6CD0"/>
    <w:rsid w:val="001A6DBF"/>
    <w:rsid w:val="001A7296"/>
    <w:rsid w:val="001A7397"/>
    <w:rsid w:val="001A7855"/>
    <w:rsid w:val="001A78A8"/>
    <w:rsid w:val="001A78F0"/>
    <w:rsid w:val="001A79D6"/>
    <w:rsid w:val="001A7B66"/>
    <w:rsid w:val="001A7F8E"/>
    <w:rsid w:val="001B03CF"/>
    <w:rsid w:val="001B0718"/>
    <w:rsid w:val="001B071D"/>
    <w:rsid w:val="001B0C6F"/>
    <w:rsid w:val="001B0D57"/>
    <w:rsid w:val="001B0E26"/>
    <w:rsid w:val="001B1359"/>
    <w:rsid w:val="001B14E6"/>
    <w:rsid w:val="001B1636"/>
    <w:rsid w:val="001B27AC"/>
    <w:rsid w:val="001B31A5"/>
    <w:rsid w:val="001B3474"/>
    <w:rsid w:val="001B3505"/>
    <w:rsid w:val="001B389F"/>
    <w:rsid w:val="001B3EDB"/>
    <w:rsid w:val="001B401F"/>
    <w:rsid w:val="001B4932"/>
    <w:rsid w:val="001B4EC1"/>
    <w:rsid w:val="001B4F02"/>
    <w:rsid w:val="001B51F9"/>
    <w:rsid w:val="001B56A6"/>
    <w:rsid w:val="001B56D2"/>
    <w:rsid w:val="001B5F08"/>
    <w:rsid w:val="001B5F85"/>
    <w:rsid w:val="001B5FDE"/>
    <w:rsid w:val="001B6092"/>
    <w:rsid w:val="001B620D"/>
    <w:rsid w:val="001B6A79"/>
    <w:rsid w:val="001B6D5C"/>
    <w:rsid w:val="001B75EF"/>
    <w:rsid w:val="001B7A12"/>
    <w:rsid w:val="001B7DF2"/>
    <w:rsid w:val="001B7E01"/>
    <w:rsid w:val="001C10D9"/>
    <w:rsid w:val="001C12B2"/>
    <w:rsid w:val="001C16B5"/>
    <w:rsid w:val="001C1890"/>
    <w:rsid w:val="001C23E4"/>
    <w:rsid w:val="001C2767"/>
    <w:rsid w:val="001C3966"/>
    <w:rsid w:val="001C3C5B"/>
    <w:rsid w:val="001C4059"/>
    <w:rsid w:val="001C427D"/>
    <w:rsid w:val="001C43B1"/>
    <w:rsid w:val="001C4DF9"/>
    <w:rsid w:val="001C4F92"/>
    <w:rsid w:val="001C502F"/>
    <w:rsid w:val="001C51CB"/>
    <w:rsid w:val="001C53A4"/>
    <w:rsid w:val="001C541A"/>
    <w:rsid w:val="001C5518"/>
    <w:rsid w:val="001C5819"/>
    <w:rsid w:val="001C584F"/>
    <w:rsid w:val="001C5BA7"/>
    <w:rsid w:val="001C5BDB"/>
    <w:rsid w:val="001C603B"/>
    <w:rsid w:val="001C605D"/>
    <w:rsid w:val="001C60A7"/>
    <w:rsid w:val="001C617C"/>
    <w:rsid w:val="001C6797"/>
    <w:rsid w:val="001C69FB"/>
    <w:rsid w:val="001C6A4A"/>
    <w:rsid w:val="001C7021"/>
    <w:rsid w:val="001C718F"/>
    <w:rsid w:val="001C739B"/>
    <w:rsid w:val="001C7600"/>
    <w:rsid w:val="001C7D3A"/>
    <w:rsid w:val="001C7D89"/>
    <w:rsid w:val="001C7EFE"/>
    <w:rsid w:val="001D04E6"/>
    <w:rsid w:val="001D0D9E"/>
    <w:rsid w:val="001D1634"/>
    <w:rsid w:val="001D1861"/>
    <w:rsid w:val="001D1D8C"/>
    <w:rsid w:val="001D2312"/>
    <w:rsid w:val="001D275C"/>
    <w:rsid w:val="001D2B28"/>
    <w:rsid w:val="001D2EB9"/>
    <w:rsid w:val="001D3261"/>
    <w:rsid w:val="001D328E"/>
    <w:rsid w:val="001D355F"/>
    <w:rsid w:val="001D3EDE"/>
    <w:rsid w:val="001D3F6A"/>
    <w:rsid w:val="001D444D"/>
    <w:rsid w:val="001D449A"/>
    <w:rsid w:val="001D44F0"/>
    <w:rsid w:val="001D46BC"/>
    <w:rsid w:val="001D48E6"/>
    <w:rsid w:val="001D4DDF"/>
    <w:rsid w:val="001D5234"/>
    <w:rsid w:val="001D59E6"/>
    <w:rsid w:val="001D5DBD"/>
    <w:rsid w:val="001D6263"/>
    <w:rsid w:val="001D6893"/>
    <w:rsid w:val="001D68A5"/>
    <w:rsid w:val="001D6D29"/>
    <w:rsid w:val="001D6E9A"/>
    <w:rsid w:val="001D7B2F"/>
    <w:rsid w:val="001D7BF2"/>
    <w:rsid w:val="001D7F0D"/>
    <w:rsid w:val="001E01C5"/>
    <w:rsid w:val="001E022F"/>
    <w:rsid w:val="001E06E3"/>
    <w:rsid w:val="001E0789"/>
    <w:rsid w:val="001E095C"/>
    <w:rsid w:val="001E0B2B"/>
    <w:rsid w:val="001E1031"/>
    <w:rsid w:val="001E1355"/>
    <w:rsid w:val="001E150D"/>
    <w:rsid w:val="001E1B8B"/>
    <w:rsid w:val="001E1C9A"/>
    <w:rsid w:val="001E1CA7"/>
    <w:rsid w:val="001E2022"/>
    <w:rsid w:val="001E2177"/>
    <w:rsid w:val="001E2963"/>
    <w:rsid w:val="001E2B86"/>
    <w:rsid w:val="001E2C57"/>
    <w:rsid w:val="001E2D74"/>
    <w:rsid w:val="001E2EC3"/>
    <w:rsid w:val="001E2FCE"/>
    <w:rsid w:val="001E3385"/>
    <w:rsid w:val="001E35B4"/>
    <w:rsid w:val="001E43E7"/>
    <w:rsid w:val="001E4B0F"/>
    <w:rsid w:val="001E4F0D"/>
    <w:rsid w:val="001E532C"/>
    <w:rsid w:val="001E55F2"/>
    <w:rsid w:val="001E5637"/>
    <w:rsid w:val="001E577A"/>
    <w:rsid w:val="001E5FE1"/>
    <w:rsid w:val="001E644E"/>
    <w:rsid w:val="001E6471"/>
    <w:rsid w:val="001E65C0"/>
    <w:rsid w:val="001E6611"/>
    <w:rsid w:val="001E67E3"/>
    <w:rsid w:val="001E6CC4"/>
    <w:rsid w:val="001E6CFE"/>
    <w:rsid w:val="001E6F56"/>
    <w:rsid w:val="001E7906"/>
    <w:rsid w:val="001E7D41"/>
    <w:rsid w:val="001E7E1B"/>
    <w:rsid w:val="001E7F14"/>
    <w:rsid w:val="001F030C"/>
    <w:rsid w:val="001F03F1"/>
    <w:rsid w:val="001F046C"/>
    <w:rsid w:val="001F068A"/>
    <w:rsid w:val="001F091F"/>
    <w:rsid w:val="001F124C"/>
    <w:rsid w:val="001F1360"/>
    <w:rsid w:val="001F1B82"/>
    <w:rsid w:val="001F1DE7"/>
    <w:rsid w:val="001F2065"/>
    <w:rsid w:val="001F2249"/>
    <w:rsid w:val="001F2898"/>
    <w:rsid w:val="001F293B"/>
    <w:rsid w:val="001F2A01"/>
    <w:rsid w:val="001F2F8A"/>
    <w:rsid w:val="001F3773"/>
    <w:rsid w:val="001F3A18"/>
    <w:rsid w:val="001F3CC3"/>
    <w:rsid w:val="001F414B"/>
    <w:rsid w:val="001F44F5"/>
    <w:rsid w:val="001F4B69"/>
    <w:rsid w:val="001F4F2E"/>
    <w:rsid w:val="001F500F"/>
    <w:rsid w:val="001F5A47"/>
    <w:rsid w:val="001F5A57"/>
    <w:rsid w:val="001F5CDD"/>
    <w:rsid w:val="001F5D0E"/>
    <w:rsid w:val="001F5F7C"/>
    <w:rsid w:val="001F6125"/>
    <w:rsid w:val="001F65F4"/>
    <w:rsid w:val="001F6787"/>
    <w:rsid w:val="001F7198"/>
    <w:rsid w:val="001F7217"/>
    <w:rsid w:val="001F724B"/>
    <w:rsid w:val="001F759F"/>
    <w:rsid w:val="001F7D24"/>
    <w:rsid w:val="001F7EF9"/>
    <w:rsid w:val="00200029"/>
    <w:rsid w:val="00200141"/>
    <w:rsid w:val="00200755"/>
    <w:rsid w:val="00200773"/>
    <w:rsid w:val="00200B88"/>
    <w:rsid w:val="00200BDF"/>
    <w:rsid w:val="00200F76"/>
    <w:rsid w:val="0020133C"/>
    <w:rsid w:val="002014D4"/>
    <w:rsid w:val="0020182C"/>
    <w:rsid w:val="00201F43"/>
    <w:rsid w:val="002024A2"/>
    <w:rsid w:val="00202879"/>
    <w:rsid w:val="00202D27"/>
    <w:rsid w:val="00202EFF"/>
    <w:rsid w:val="00203122"/>
    <w:rsid w:val="00203146"/>
    <w:rsid w:val="00203A83"/>
    <w:rsid w:val="00203F6B"/>
    <w:rsid w:val="002042D5"/>
    <w:rsid w:val="0020462A"/>
    <w:rsid w:val="002046C8"/>
    <w:rsid w:val="00205102"/>
    <w:rsid w:val="002054FD"/>
    <w:rsid w:val="00205972"/>
    <w:rsid w:val="00205DE8"/>
    <w:rsid w:val="00206840"/>
    <w:rsid w:val="00206BF4"/>
    <w:rsid w:val="00206E75"/>
    <w:rsid w:val="00206FC5"/>
    <w:rsid w:val="00207329"/>
    <w:rsid w:val="0021022A"/>
    <w:rsid w:val="002105F6"/>
    <w:rsid w:val="002106FB"/>
    <w:rsid w:val="002109AE"/>
    <w:rsid w:val="00210C2C"/>
    <w:rsid w:val="002111F0"/>
    <w:rsid w:val="0021121E"/>
    <w:rsid w:val="0021128F"/>
    <w:rsid w:val="00211578"/>
    <w:rsid w:val="002118BA"/>
    <w:rsid w:val="00211C50"/>
    <w:rsid w:val="00211E50"/>
    <w:rsid w:val="00212052"/>
    <w:rsid w:val="002126D5"/>
    <w:rsid w:val="00212953"/>
    <w:rsid w:val="00212E2E"/>
    <w:rsid w:val="002136F3"/>
    <w:rsid w:val="00213C66"/>
    <w:rsid w:val="00213D04"/>
    <w:rsid w:val="00213FE1"/>
    <w:rsid w:val="002147A7"/>
    <w:rsid w:val="002148BF"/>
    <w:rsid w:val="002150EA"/>
    <w:rsid w:val="002159B7"/>
    <w:rsid w:val="0021683E"/>
    <w:rsid w:val="002169F1"/>
    <w:rsid w:val="00216E8B"/>
    <w:rsid w:val="00216F59"/>
    <w:rsid w:val="00217153"/>
    <w:rsid w:val="00217391"/>
    <w:rsid w:val="00217524"/>
    <w:rsid w:val="0021752E"/>
    <w:rsid w:val="002175FD"/>
    <w:rsid w:val="00217693"/>
    <w:rsid w:val="00217D2C"/>
    <w:rsid w:val="002205A1"/>
    <w:rsid w:val="002205D0"/>
    <w:rsid w:val="00220700"/>
    <w:rsid w:val="00220E2B"/>
    <w:rsid w:val="00221251"/>
    <w:rsid w:val="00221629"/>
    <w:rsid w:val="00221DF2"/>
    <w:rsid w:val="002234FF"/>
    <w:rsid w:val="00223944"/>
    <w:rsid w:val="00224566"/>
    <w:rsid w:val="00224694"/>
    <w:rsid w:val="00224791"/>
    <w:rsid w:val="00224A1B"/>
    <w:rsid w:val="002250FC"/>
    <w:rsid w:val="0022525E"/>
    <w:rsid w:val="00225954"/>
    <w:rsid w:val="00226535"/>
    <w:rsid w:val="002265AB"/>
    <w:rsid w:val="002265B2"/>
    <w:rsid w:val="002266A4"/>
    <w:rsid w:val="00226900"/>
    <w:rsid w:val="00226D79"/>
    <w:rsid w:val="00226EE2"/>
    <w:rsid w:val="00227538"/>
    <w:rsid w:val="0022768D"/>
    <w:rsid w:val="00227846"/>
    <w:rsid w:val="00227848"/>
    <w:rsid w:val="00227988"/>
    <w:rsid w:val="002301D1"/>
    <w:rsid w:val="002302E7"/>
    <w:rsid w:val="00230454"/>
    <w:rsid w:val="002304D4"/>
    <w:rsid w:val="002305B1"/>
    <w:rsid w:val="00230752"/>
    <w:rsid w:val="002308E8"/>
    <w:rsid w:val="00231023"/>
    <w:rsid w:val="00231C12"/>
    <w:rsid w:val="002320DB"/>
    <w:rsid w:val="002324D8"/>
    <w:rsid w:val="00232ACD"/>
    <w:rsid w:val="00232BE0"/>
    <w:rsid w:val="00232D26"/>
    <w:rsid w:val="00232D2F"/>
    <w:rsid w:val="00233150"/>
    <w:rsid w:val="002332D8"/>
    <w:rsid w:val="00233537"/>
    <w:rsid w:val="00233858"/>
    <w:rsid w:val="00233C60"/>
    <w:rsid w:val="00233D94"/>
    <w:rsid w:val="00233DC3"/>
    <w:rsid w:val="00233FCA"/>
    <w:rsid w:val="00234000"/>
    <w:rsid w:val="002340F0"/>
    <w:rsid w:val="002342BC"/>
    <w:rsid w:val="00234536"/>
    <w:rsid w:val="002347A4"/>
    <w:rsid w:val="00234C2E"/>
    <w:rsid w:val="00234DC3"/>
    <w:rsid w:val="00235214"/>
    <w:rsid w:val="00235811"/>
    <w:rsid w:val="00235839"/>
    <w:rsid w:val="00235E0B"/>
    <w:rsid w:val="00235F84"/>
    <w:rsid w:val="0023604F"/>
    <w:rsid w:val="00236380"/>
    <w:rsid w:val="002363C9"/>
    <w:rsid w:val="00236C01"/>
    <w:rsid w:val="00236C3F"/>
    <w:rsid w:val="00237A3E"/>
    <w:rsid w:val="00237A69"/>
    <w:rsid w:val="00237B9C"/>
    <w:rsid w:val="00237CB2"/>
    <w:rsid w:val="002404B1"/>
    <w:rsid w:val="002406D7"/>
    <w:rsid w:val="002407C4"/>
    <w:rsid w:val="0024085F"/>
    <w:rsid w:val="00240901"/>
    <w:rsid w:val="00240CDE"/>
    <w:rsid w:val="00240E05"/>
    <w:rsid w:val="00240FEF"/>
    <w:rsid w:val="0024150D"/>
    <w:rsid w:val="0024159D"/>
    <w:rsid w:val="002415E8"/>
    <w:rsid w:val="0024162D"/>
    <w:rsid w:val="00241795"/>
    <w:rsid w:val="00241878"/>
    <w:rsid w:val="00241A3B"/>
    <w:rsid w:val="00241FEF"/>
    <w:rsid w:val="002425B6"/>
    <w:rsid w:val="002426FF"/>
    <w:rsid w:val="00242953"/>
    <w:rsid w:val="00242B64"/>
    <w:rsid w:val="00243389"/>
    <w:rsid w:val="0024354E"/>
    <w:rsid w:val="00243EC4"/>
    <w:rsid w:val="00244366"/>
    <w:rsid w:val="00244875"/>
    <w:rsid w:val="002448C3"/>
    <w:rsid w:val="00244910"/>
    <w:rsid w:val="00244E16"/>
    <w:rsid w:val="00245060"/>
    <w:rsid w:val="002450E8"/>
    <w:rsid w:val="00245382"/>
    <w:rsid w:val="00245A1D"/>
    <w:rsid w:val="00245ACC"/>
    <w:rsid w:val="002462C9"/>
    <w:rsid w:val="0024633C"/>
    <w:rsid w:val="00246439"/>
    <w:rsid w:val="002466E2"/>
    <w:rsid w:val="00246797"/>
    <w:rsid w:val="00246ADE"/>
    <w:rsid w:val="00246BB1"/>
    <w:rsid w:val="00246BEA"/>
    <w:rsid w:val="00246D33"/>
    <w:rsid w:val="00246D9A"/>
    <w:rsid w:val="00247647"/>
    <w:rsid w:val="002477BC"/>
    <w:rsid w:val="00247D60"/>
    <w:rsid w:val="00247E8E"/>
    <w:rsid w:val="0025050A"/>
    <w:rsid w:val="00250599"/>
    <w:rsid w:val="002505C6"/>
    <w:rsid w:val="002510A9"/>
    <w:rsid w:val="00251165"/>
    <w:rsid w:val="00251195"/>
    <w:rsid w:val="00251666"/>
    <w:rsid w:val="0025177E"/>
    <w:rsid w:val="00251824"/>
    <w:rsid w:val="00251A9E"/>
    <w:rsid w:val="00251C1F"/>
    <w:rsid w:val="002524A0"/>
    <w:rsid w:val="00252987"/>
    <w:rsid w:val="00252E57"/>
    <w:rsid w:val="002533C9"/>
    <w:rsid w:val="00253C47"/>
    <w:rsid w:val="00253D4B"/>
    <w:rsid w:val="00253EB8"/>
    <w:rsid w:val="0025426C"/>
    <w:rsid w:val="00255096"/>
    <w:rsid w:val="0025514B"/>
    <w:rsid w:val="00255326"/>
    <w:rsid w:val="002554FF"/>
    <w:rsid w:val="00255534"/>
    <w:rsid w:val="00255DBF"/>
    <w:rsid w:val="00255F4B"/>
    <w:rsid w:val="00256160"/>
    <w:rsid w:val="002568F2"/>
    <w:rsid w:val="00256BE6"/>
    <w:rsid w:val="00257145"/>
    <w:rsid w:val="002574F1"/>
    <w:rsid w:val="0025794A"/>
    <w:rsid w:val="00257B8D"/>
    <w:rsid w:val="00257F7B"/>
    <w:rsid w:val="002601B9"/>
    <w:rsid w:val="00261152"/>
    <w:rsid w:val="00261199"/>
    <w:rsid w:val="0026141D"/>
    <w:rsid w:val="0026183C"/>
    <w:rsid w:val="00261A75"/>
    <w:rsid w:val="00261C16"/>
    <w:rsid w:val="00261E10"/>
    <w:rsid w:val="00261FD8"/>
    <w:rsid w:val="00261FEB"/>
    <w:rsid w:val="00262989"/>
    <w:rsid w:val="00262EE5"/>
    <w:rsid w:val="0026300C"/>
    <w:rsid w:val="002634BB"/>
    <w:rsid w:val="0026359C"/>
    <w:rsid w:val="00263A92"/>
    <w:rsid w:val="00263B35"/>
    <w:rsid w:val="00263F1D"/>
    <w:rsid w:val="00263FAA"/>
    <w:rsid w:val="002643F1"/>
    <w:rsid w:val="00264451"/>
    <w:rsid w:val="0026483B"/>
    <w:rsid w:val="00264887"/>
    <w:rsid w:val="00264FDE"/>
    <w:rsid w:val="0026529F"/>
    <w:rsid w:val="002659F5"/>
    <w:rsid w:val="00266166"/>
    <w:rsid w:val="00266806"/>
    <w:rsid w:val="002669BC"/>
    <w:rsid w:val="00267546"/>
    <w:rsid w:val="0026766B"/>
    <w:rsid w:val="00267FE1"/>
    <w:rsid w:val="00270300"/>
    <w:rsid w:val="00270522"/>
    <w:rsid w:val="00271119"/>
    <w:rsid w:val="00271286"/>
    <w:rsid w:val="00271785"/>
    <w:rsid w:val="00271877"/>
    <w:rsid w:val="00271E87"/>
    <w:rsid w:val="00272450"/>
    <w:rsid w:val="002728E3"/>
    <w:rsid w:val="00272E65"/>
    <w:rsid w:val="00272F62"/>
    <w:rsid w:val="00273188"/>
    <w:rsid w:val="00274CFA"/>
    <w:rsid w:val="00275152"/>
    <w:rsid w:val="0027519E"/>
    <w:rsid w:val="002752E1"/>
    <w:rsid w:val="00275943"/>
    <w:rsid w:val="00275F30"/>
    <w:rsid w:val="00276010"/>
    <w:rsid w:val="002763B0"/>
    <w:rsid w:val="0027671F"/>
    <w:rsid w:val="00276776"/>
    <w:rsid w:val="00276823"/>
    <w:rsid w:val="002768D1"/>
    <w:rsid w:val="00276995"/>
    <w:rsid w:val="00276B68"/>
    <w:rsid w:val="0027713D"/>
    <w:rsid w:val="002773A9"/>
    <w:rsid w:val="00277445"/>
    <w:rsid w:val="00277C65"/>
    <w:rsid w:val="00277D12"/>
    <w:rsid w:val="0028000E"/>
    <w:rsid w:val="002806C0"/>
    <w:rsid w:val="00280957"/>
    <w:rsid w:val="00280E76"/>
    <w:rsid w:val="00281393"/>
    <w:rsid w:val="0028158C"/>
    <w:rsid w:val="00281B57"/>
    <w:rsid w:val="00281F6F"/>
    <w:rsid w:val="00282712"/>
    <w:rsid w:val="002827E3"/>
    <w:rsid w:val="00282A76"/>
    <w:rsid w:val="00282D51"/>
    <w:rsid w:val="00282E87"/>
    <w:rsid w:val="00283533"/>
    <w:rsid w:val="00283709"/>
    <w:rsid w:val="00283E83"/>
    <w:rsid w:val="00283F67"/>
    <w:rsid w:val="0028425D"/>
    <w:rsid w:val="002843B4"/>
    <w:rsid w:val="002844D3"/>
    <w:rsid w:val="00284827"/>
    <w:rsid w:val="00285381"/>
    <w:rsid w:val="002854A3"/>
    <w:rsid w:val="00285BE2"/>
    <w:rsid w:val="00285F2F"/>
    <w:rsid w:val="00285FC8"/>
    <w:rsid w:val="00286344"/>
    <w:rsid w:val="002863D7"/>
    <w:rsid w:val="00287081"/>
    <w:rsid w:val="00287111"/>
    <w:rsid w:val="0028712E"/>
    <w:rsid w:val="002872F1"/>
    <w:rsid w:val="002875F5"/>
    <w:rsid w:val="002876CD"/>
    <w:rsid w:val="00287C12"/>
    <w:rsid w:val="00290EA5"/>
    <w:rsid w:val="002914CD"/>
    <w:rsid w:val="00291F09"/>
    <w:rsid w:val="0029206B"/>
    <w:rsid w:val="0029219D"/>
    <w:rsid w:val="00292412"/>
    <w:rsid w:val="00292595"/>
    <w:rsid w:val="002928CA"/>
    <w:rsid w:val="00292954"/>
    <w:rsid w:val="00292DBD"/>
    <w:rsid w:val="002933E2"/>
    <w:rsid w:val="0029342E"/>
    <w:rsid w:val="00293A0E"/>
    <w:rsid w:val="00294087"/>
    <w:rsid w:val="00294319"/>
    <w:rsid w:val="0029441B"/>
    <w:rsid w:val="00294503"/>
    <w:rsid w:val="00294D39"/>
    <w:rsid w:val="00295014"/>
    <w:rsid w:val="0029542E"/>
    <w:rsid w:val="0029546A"/>
    <w:rsid w:val="00295491"/>
    <w:rsid w:val="00295712"/>
    <w:rsid w:val="0029595F"/>
    <w:rsid w:val="0029622C"/>
    <w:rsid w:val="002965FE"/>
    <w:rsid w:val="002974BD"/>
    <w:rsid w:val="00297925"/>
    <w:rsid w:val="00297D87"/>
    <w:rsid w:val="002A021A"/>
    <w:rsid w:val="002A08A6"/>
    <w:rsid w:val="002A0956"/>
    <w:rsid w:val="002A0BBD"/>
    <w:rsid w:val="002A0F57"/>
    <w:rsid w:val="002A1329"/>
    <w:rsid w:val="002A151B"/>
    <w:rsid w:val="002A1A11"/>
    <w:rsid w:val="002A1A4A"/>
    <w:rsid w:val="002A1E36"/>
    <w:rsid w:val="002A208B"/>
    <w:rsid w:val="002A2B9C"/>
    <w:rsid w:val="002A2D12"/>
    <w:rsid w:val="002A3B3F"/>
    <w:rsid w:val="002A3BFC"/>
    <w:rsid w:val="002A3CE6"/>
    <w:rsid w:val="002A3EAD"/>
    <w:rsid w:val="002A4219"/>
    <w:rsid w:val="002A46D7"/>
    <w:rsid w:val="002A4B3D"/>
    <w:rsid w:val="002A4CE6"/>
    <w:rsid w:val="002A4E59"/>
    <w:rsid w:val="002A4ECB"/>
    <w:rsid w:val="002A4FFD"/>
    <w:rsid w:val="002A5074"/>
    <w:rsid w:val="002A58B4"/>
    <w:rsid w:val="002A5A48"/>
    <w:rsid w:val="002A5CC2"/>
    <w:rsid w:val="002A5E47"/>
    <w:rsid w:val="002A6088"/>
    <w:rsid w:val="002A61D7"/>
    <w:rsid w:val="002A6E5F"/>
    <w:rsid w:val="002A6FEF"/>
    <w:rsid w:val="002A7423"/>
    <w:rsid w:val="002B0305"/>
    <w:rsid w:val="002B069C"/>
    <w:rsid w:val="002B06A4"/>
    <w:rsid w:val="002B0A86"/>
    <w:rsid w:val="002B122E"/>
    <w:rsid w:val="002B1B71"/>
    <w:rsid w:val="002B203D"/>
    <w:rsid w:val="002B26F8"/>
    <w:rsid w:val="002B27BC"/>
    <w:rsid w:val="002B2F16"/>
    <w:rsid w:val="002B2FCF"/>
    <w:rsid w:val="002B3135"/>
    <w:rsid w:val="002B3F14"/>
    <w:rsid w:val="002B483B"/>
    <w:rsid w:val="002B490C"/>
    <w:rsid w:val="002B4DAA"/>
    <w:rsid w:val="002B55AC"/>
    <w:rsid w:val="002B5691"/>
    <w:rsid w:val="002B600D"/>
    <w:rsid w:val="002B616C"/>
    <w:rsid w:val="002B63C9"/>
    <w:rsid w:val="002B640F"/>
    <w:rsid w:val="002B6F4B"/>
    <w:rsid w:val="002B7591"/>
    <w:rsid w:val="002B7679"/>
    <w:rsid w:val="002B7FE5"/>
    <w:rsid w:val="002C0093"/>
    <w:rsid w:val="002C07F1"/>
    <w:rsid w:val="002C0945"/>
    <w:rsid w:val="002C0A10"/>
    <w:rsid w:val="002C0D14"/>
    <w:rsid w:val="002C0E8A"/>
    <w:rsid w:val="002C0FA2"/>
    <w:rsid w:val="002C0FB9"/>
    <w:rsid w:val="002C1752"/>
    <w:rsid w:val="002C17C1"/>
    <w:rsid w:val="002C1F6F"/>
    <w:rsid w:val="002C2449"/>
    <w:rsid w:val="002C26DD"/>
    <w:rsid w:val="002C3BF2"/>
    <w:rsid w:val="002C3CBC"/>
    <w:rsid w:val="002C3ED0"/>
    <w:rsid w:val="002C41B4"/>
    <w:rsid w:val="002C4289"/>
    <w:rsid w:val="002C451D"/>
    <w:rsid w:val="002C45C7"/>
    <w:rsid w:val="002C46B3"/>
    <w:rsid w:val="002C47EB"/>
    <w:rsid w:val="002C47FC"/>
    <w:rsid w:val="002C4CA1"/>
    <w:rsid w:val="002C528D"/>
    <w:rsid w:val="002C54AC"/>
    <w:rsid w:val="002C5BA8"/>
    <w:rsid w:val="002C5CBA"/>
    <w:rsid w:val="002C60F3"/>
    <w:rsid w:val="002C6652"/>
    <w:rsid w:val="002C6694"/>
    <w:rsid w:val="002C698F"/>
    <w:rsid w:val="002C6CB1"/>
    <w:rsid w:val="002C6E15"/>
    <w:rsid w:val="002C73ED"/>
    <w:rsid w:val="002C7784"/>
    <w:rsid w:val="002C7D8E"/>
    <w:rsid w:val="002D00EA"/>
    <w:rsid w:val="002D0158"/>
    <w:rsid w:val="002D0244"/>
    <w:rsid w:val="002D05D4"/>
    <w:rsid w:val="002D07C2"/>
    <w:rsid w:val="002D0835"/>
    <w:rsid w:val="002D0895"/>
    <w:rsid w:val="002D1989"/>
    <w:rsid w:val="002D1E6F"/>
    <w:rsid w:val="002D1EA4"/>
    <w:rsid w:val="002D2515"/>
    <w:rsid w:val="002D2C5C"/>
    <w:rsid w:val="002D307E"/>
    <w:rsid w:val="002D3A61"/>
    <w:rsid w:val="002D3F1E"/>
    <w:rsid w:val="002D409E"/>
    <w:rsid w:val="002D43B2"/>
    <w:rsid w:val="002D4732"/>
    <w:rsid w:val="002D4FBA"/>
    <w:rsid w:val="002D5AAC"/>
    <w:rsid w:val="002D5D12"/>
    <w:rsid w:val="002D6319"/>
    <w:rsid w:val="002D6587"/>
    <w:rsid w:val="002D6676"/>
    <w:rsid w:val="002D6745"/>
    <w:rsid w:val="002D6942"/>
    <w:rsid w:val="002D6E9F"/>
    <w:rsid w:val="002D7146"/>
    <w:rsid w:val="002E0183"/>
    <w:rsid w:val="002E04AE"/>
    <w:rsid w:val="002E05F4"/>
    <w:rsid w:val="002E0A11"/>
    <w:rsid w:val="002E0AA8"/>
    <w:rsid w:val="002E0C1D"/>
    <w:rsid w:val="002E0CE7"/>
    <w:rsid w:val="002E1200"/>
    <w:rsid w:val="002E1A84"/>
    <w:rsid w:val="002E1C17"/>
    <w:rsid w:val="002E1C22"/>
    <w:rsid w:val="002E1E73"/>
    <w:rsid w:val="002E20CB"/>
    <w:rsid w:val="002E2249"/>
    <w:rsid w:val="002E2574"/>
    <w:rsid w:val="002E301D"/>
    <w:rsid w:val="002E3785"/>
    <w:rsid w:val="002E382E"/>
    <w:rsid w:val="002E3C72"/>
    <w:rsid w:val="002E446A"/>
    <w:rsid w:val="002E45E4"/>
    <w:rsid w:val="002E4787"/>
    <w:rsid w:val="002E4C9C"/>
    <w:rsid w:val="002E4F47"/>
    <w:rsid w:val="002E5038"/>
    <w:rsid w:val="002E51D6"/>
    <w:rsid w:val="002E5206"/>
    <w:rsid w:val="002E5222"/>
    <w:rsid w:val="002E53D8"/>
    <w:rsid w:val="002E56E4"/>
    <w:rsid w:val="002E5952"/>
    <w:rsid w:val="002E5CD0"/>
    <w:rsid w:val="002E5FA0"/>
    <w:rsid w:val="002E630C"/>
    <w:rsid w:val="002E6471"/>
    <w:rsid w:val="002E67CB"/>
    <w:rsid w:val="002E6AF4"/>
    <w:rsid w:val="002E6D0C"/>
    <w:rsid w:val="002E737D"/>
    <w:rsid w:val="002E7868"/>
    <w:rsid w:val="002F0410"/>
    <w:rsid w:val="002F0417"/>
    <w:rsid w:val="002F0523"/>
    <w:rsid w:val="002F120C"/>
    <w:rsid w:val="002F2ADD"/>
    <w:rsid w:val="002F31B7"/>
    <w:rsid w:val="002F3241"/>
    <w:rsid w:val="002F3270"/>
    <w:rsid w:val="002F354E"/>
    <w:rsid w:val="002F3871"/>
    <w:rsid w:val="002F3E8E"/>
    <w:rsid w:val="002F4062"/>
    <w:rsid w:val="002F456C"/>
    <w:rsid w:val="002F4C8F"/>
    <w:rsid w:val="002F4CA7"/>
    <w:rsid w:val="002F4D19"/>
    <w:rsid w:val="002F5542"/>
    <w:rsid w:val="002F55C0"/>
    <w:rsid w:val="002F592A"/>
    <w:rsid w:val="002F5BFB"/>
    <w:rsid w:val="002F60DF"/>
    <w:rsid w:val="002F63A7"/>
    <w:rsid w:val="002F6519"/>
    <w:rsid w:val="002F670A"/>
    <w:rsid w:val="002F6B02"/>
    <w:rsid w:val="002F6CCC"/>
    <w:rsid w:val="002F70CD"/>
    <w:rsid w:val="002F72F1"/>
    <w:rsid w:val="002F732A"/>
    <w:rsid w:val="002F7712"/>
    <w:rsid w:val="002F79FA"/>
    <w:rsid w:val="0030058A"/>
    <w:rsid w:val="00300CD7"/>
    <w:rsid w:val="003011B9"/>
    <w:rsid w:val="0030121E"/>
    <w:rsid w:val="003014CB"/>
    <w:rsid w:val="003016E5"/>
    <w:rsid w:val="0030187B"/>
    <w:rsid w:val="00301AC3"/>
    <w:rsid w:val="00301AE2"/>
    <w:rsid w:val="00301DEB"/>
    <w:rsid w:val="003023A5"/>
    <w:rsid w:val="00302F79"/>
    <w:rsid w:val="0030335B"/>
    <w:rsid w:val="003033E4"/>
    <w:rsid w:val="00303827"/>
    <w:rsid w:val="00303AEE"/>
    <w:rsid w:val="00303C22"/>
    <w:rsid w:val="0030435A"/>
    <w:rsid w:val="00305658"/>
    <w:rsid w:val="0030566E"/>
    <w:rsid w:val="00305683"/>
    <w:rsid w:val="003059BB"/>
    <w:rsid w:val="00305C12"/>
    <w:rsid w:val="00305C96"/>
    <w:rsid w:val="00306EAD"/>
    <w:rsid w:val="00307368"/>
    <w:rsid w:val="00307666"/>
    <w:rsid w:val="00307761"/>
    <w:rsid w:val="0030790F"/>
    <w:rsid w:val="0031029E"/>
    <w:rsid w:val="00310305"/>
    <w:rsid w:val="0031061C"/>
    <w:rsid w:val="00310729"/>
    <w:rsid w:val="003109B4"/>
    <w:rsid w:val="003109CF"/>
    <w:rsid w:val="00311115"/>
    <w:rsid w:val="0031135D"/>
    <w:rsid w:val="0031163D"/>
    <w:rsid w:val="00311BA6"/>
    <w:rsid w:val="003120F9"/>
    <w:rsid w:val="00312719"/>
    <w:rsid w:val="00312C29"/>
    <w:rsid w:val="00313391"/>
    <w:rsid w:val="00313560"/>
    <w:rsid w:val="00313A15"/>
    <w:rsid w:val="00313C0F"/>
    <w:rsid w:val="00313CE6"/>
    <w:rsid w:val="00314045"/>
    <w:rsid w:val="00314472"/>
    <w:rsid w:val="003146D1"/>
    <w:rsid w:val="00314B07"/>
    <w:rsid w:val="00314DD3"/>
    <w:rsid w:val="00314F3B"/>
    <w:rsid w:val="0031508D"/>
    <w:rsid w:val="00315377"/>
    <w:rsid w:val="00315682"/>
    <w:rsid w:val="0031570A"/>
    <w:rsid w:val="00315F81"/>
    <w:rsid w:val="00315FFF"/>
    <w:rsid w:val="00316084"/>
    <w:rsid w:val="00316A3E"/>
    <w:rsid w:val="00317233"/>
    <w:rsid w:val="00317BDA"/>
    <w:rsid w:val="003202B5"/>
    <w:rsid w:val="00320371"/>
    <w:rsid w:val="003204F5"/>
    <w:rsid w:val="00320501"/>
    <w:rsid w:val="00320892"/>
    <w:rsid w:val="0032094E"/>
    <w:rsid w:val="00320D34"/>
    <w:rsid w:val="0032126D"/>
    <w:rsid w:val="003213C5"/>
    <w:rsid w:val="003215FD"/>
    <w:rsid w:val="003218B0"/>
    <w:rsid w:val="003218C4"/>
    <w:rsid w:val="00321B8A"/>
    <w:rsid w:val="003222C1"/>
    <w:rsid w:val="003232B1"/>
    <w:rsid w:val="003235DE"/>
    <w:rsid w:val="00323A39"/>
    <w:rsid w:val="00323F84"/>
    <w:rsid w:val="00323FAF"/>
    <w:rsid w:val="00324113"/>
    <w:rsid w:val="00324587"/>
    <w:rsid w:val="00325039"/>
    <w:rsid w:val="00325583"/>
    <w:rsid w:val="0032583C"/>
    <w:rsid w:val="003258F6"/>
    <w:rsid w:val="00325C02"/>
    <w:rsid w:val="00325E34"/>
    <w:rsid w:val="00325E4F"/>
    <w:rsid w:val="00326D68"/>
    <w:rsid w:val="00327283"/>
    <w:rsid w:val="00327DA5"/>
    <w:rsid w:val="00330150"/>
    <w:rsid w:val="003306B4"/>
    <w:rsid w:val="0033078E"/>
    <w:rsid w:val="003307FF"/>
    <w:rsid w:val="003308EF"/>
    <w:rsid w:val="00330AA9"/>
    <w:rsid w:val="0033113B"/>
    <w:rsid w:val="00331377"/>
    <w:rsid w:val="00331858"/>
    <w:rsid w:val="00331940"/>
    <w:rsid w:val="003323D9"/>
    <w:rsid w:val="00332905"/>
    <w:rsid w:val="003329C8"/>
    <w:rsid w:val="00332DD7"/>
    <w:rsid w:val="00332EEF"/>
    <w:rsid w:val="00333015"/>
    <w:rsid w:val="0033366D"/>
    <w:rsid w:val="0033419C"/>
    <w:rsid w:val="003342C7"/>
    <w:rsid w:val="00334311"/>
    <w:rsid w:val="00334326"/>
    <w:rsid w:val="00334596"/>
    <w:rsid w:val="003345AB"/>
    <w:rsid w:val="00334C16"/>
    <w:rsid w:val="00334E38"/>
    <w:rsid w:val="00335B72"/>
    <w:rsid w:val="0033633F"/>
    <w:rsid w:val="003363F4"/>
    <w:rsid w:val="003369CD"/>
    <w:rsid w:val="003369E2"/>
    <w:rsid w:val="00336C24"/>
    <w:rsid w:val="00336DDC"/>
    <w:rsid w:val="00337123"/>
    <w:rsid w:val="00337203"/>
    <w:rsid w:val="00337284"/>
    <w:rsid w:val="00337FD8"/>
    <w:rsid w:val="0034034A"/>
    <w:rsid w:val="003407FC"/>
    <w:rsid w:val="003408CA"/>
    <w:rsid w:val="00340BD5"/>
    <w:rsid w:val="00340E37"/>
    <w:rsid w:val="00340F17"/>
    <w:rsid w:val="00341168"/>
    <w:rsid w:val="0034142E"/>
    <w:rsid w:val="00341752"/>
    <w:rsid w:val="003420B7"/>
    <w:rsid w:val="0034224C"/>
    <w:rsid w:val="0034239D"/>
    <w:rsid w:val="003423DB"/>
    <w:rsid w:val="003428C8"/>
    <w:rsid w:val="00342B5A"/>
    <w:rsid w:val="00342C9C"/>
    <w:rsid w:val="00343073"/>
    <w:rsid w:val="003433BE"/>
    <w:rsid w:val="00343B10"/>
    <w:rsid w:val="00344EF5"/>
    <w:rsid w:val="003458B4"/>
    <w:rsid w:val="00345CCA"/>
    <w:rsid w:val="00346059"/>
    <w:rsid w:val="00346597"/>
    <w:rsid w:val="00346BFD"/>
    <w:rsid w:val="00346E9C"/>
    <w:rsid w:val="00347052"/>
    <w:rsid w:val="003472FE"/>
    <w:rsid w:val="00347C98"/>
    <w:rsid w:val="00351150"/>
    <w:rsid w:val="0035125E"/>
    <w:rsid w:val="00351DDF"/>
    <w:rsid w:val="00352332"/>
    <w:rsid w:val="003525D3"/>
    <w:rsid w:val="00352C69"/>
    <w:rsid w:val="00352FE8"/>
    <w:rsid w:val="00353067"/>
    <w:rsid w:val="00353823"/>
    <w:rsid w:val="00353D23"/>
    <w:rsid w:val="00354595"/>
    <w:rsid w:val="00354955"/>
    <w:rsid w:val="00354AB1"/>
    <w:rsid w:val="00355069"/>
    <w:rsid w:val="0035532D"/>
    <w:rsid w:val="0035558B"/>
    <w:rsid w:val="00355745"/>
    <w:rsid w:val="00355926"/>
    <w:rsid w:val="0035595C"/>
    <w:rsid w:val="00355EBE"/>
    <w:rsid w:val="003561F0"/>
    <w:rsid w:val="003569A9"/>
    <w:rsid w:val="0035741A"/>
    <w:rsid w:val="00357DDA"/>
    <w:rsid w:val="00357E2A"/>
    <w:rsid w:val="00357F84"/>
    <w:rsid w:val="00360767"/>
    <w:rsid w:val="0036080C"/>
    <w:rsid w:val="003612F4"/>
    <w:rsid w:val="003613CA"/>
    <w:rsid w:val="00361570"/>
    <w:rsid w:val="00361A66"/>
    <w:rsid w:val="00361ACC"/>
    <w:rsid w:val="00361CF2"/>
    <w:rsid w:val="00362152"/>
    <w:rsid w:val="00362207"/>
    <w:rsid w:val="003628B7"/>
    <w:rsid w:val="003629F5"/>
    <w:rsid w:val="00362B76"/>
    <w:rsid w:val="00362C15"/>
    <w:rsid w:val="00362EEB"/>
    <w:rsid w:val="00362FF7"/>
    <w:rsid w:val="0036321A"/>
    <w:rsid w:val="003639F9"/>
    <w:rsid w:val="00364943"/>
    <w:rsid w:val="00364AFC"/>
    <w:rsid w:val="00364E32"/>
    <w:rsid w:val="003655B0"/>
    <w:rsid w:val="00365602"/>
    <w:rsid w:val="00365955"/>
    <w:rsid w:val="00365F52"/>
    <w:rsid w:val="00366F15"/>
    <w:rsid w:val="00367218"/>
    <w:rsid w:val="003673DA"/>
    <w:rsid w:val="003674C5"/>
    <w:rsid w:val="003676E7"/>
    <w:rsid w:val="00367912"/>
    <w:rsid w:val="00367B14"/>
    <w:rsid w:val="00367CF4"/>
    <w:rsid w:val="003703A2"/>
    <w:rsid w:val="003703AC"/>
    <w:rsid w:val="003704CE"/>
    <w:rsid w:val="0037081F"/>
    <w:rsid w:val="003709F8"/>
    <w:rsid w:val="003712D8"/>
    <w:rsid w:val="003713D2"/>
    <w:rsid w:val="0037143E"/>
    <w:rsid w:val="003715D7"/>
    <w:rsid w:val="0037169B"/>
    <w:rsid w:val="003718E1"/>
    <w:rsid w:val="0037197C"/>
    <w:rsid w:val="00371D0B"/>
    <w:rsid w:val="0037280A"/>
    <w:rsid w:val="00372F72"/>
    <w:rsid w:val="00373099"/>
    <w:rsid w:val="00373568"/>
    <w:rsid w:val="003739D4"/>
    <w:rsid w:val="00373DE4"/>
    <w:rsid w:val="00374A9E"/>
    <w:rsid w:val="0037528E"/>
    <w:rsid w:val="003756A0"/>
    <w:rsid w:val="00375E5C"/>
    <w:rsid w:val="003760B7"/>
    <w:rsid w:val="003761F8"/>
    <w:rsid w:val="00376221"/>
    <w:rsid w:val="00376263"/>
    <w:rsid w:val="00376293"/>
    <w:rsid w:val="00376294"/>
    <w:rsid w:val="00376496"/>
    <w:rsid w:val="00376A6F"/>
    <w:rsid w:val="0037709E"/>
    <w:rsid w:val="003773A8"/>
    <w:rsid w:val="0037758D"/>
    <w:rsid w:val="003779AD"/>
    <w:rsid w:val="00377C7C"/>
    <w:rsid w:val="00377E10"/>
    <w:rsid w:val="003800DC"/>
    <w:rsid w:val="003800ED"/>
    <w:rsid w:val="00381103"/>
    <w:rsid w:val="00381BF7"/>
    <w:rsid w:val="00381C23"/>
    <w:rsid w:val="00381DB8"/>
    <w:rsid w:val="00381FFB"/>
    <w:rsid w:val="0038217A"/>
    <w:rsid w:val="003826E5"/>
    <w:rsid w:val="00382C14"/>
    <w:rsid w:val="00382FC3"/>
    <w:rsid w:val="0038363A"/>
    <w:rsid w:val="0038399E"/>
    <w:rsid w:val="00383B15"/>
    <w:rsid w:val="00383BBF"/>
    <w:rsid w:val="00383EAC"/>
    <w:rsid w:val="00383F45"/>
    <w:rsid w:val="003842C1"/>
    <w:rsid w:val="0038450B"/>
    <w:rsid w:val="00384F4F"/>
    <w:rsid w:val="0038542E"/>
    <w:rsid w:val="003854D0"/>
    <w:rsid w:val="003859CE"/>
    <w:rsid w:val="00385DA8"/>
    <w:rsid w:val="00385F05"/>
    <w:rsid w:val="0038610E"/>
    <w:rsid w:val="00386395"/>
    <w:rsid w:val="003867AB"/>
    <w:rsid w:val="003867F0"/>
    <w:rsid w:val="0038755A"/>
    <w:rsid w:val="00387ADF"/>
    <w:rsid w:val="00387B09"/>
    <w:rsid w:val="00387D53"/>
    <w:rsid w:val="00387E78"/>
    <w:rsid w:val="00390870"/>
    <w:rsid w:val="00390961"/>
    <w:rsid w:val="003909B2"/>
    <w:rsid w:val="00390D50"/>
    <w:rsid w:val="003912A0"/>
    <w:rsid w:val="003914E8"/>
    <w:rsid w:val="00391E16"/>
    <w:rsid w:val="00392086"/>
    <w:rsid w:val="00392157"/>
    <w:rsid w:val="00392283"/>
    <w:rsid w:val="00392A07"/>
    <w:rsid w:val="00392DC7"/>
    <w:rsid w:val="0039318B"/>
    <w:rsid w:val="00393C1C"/>
    <w:rsid w:val="00393D45"/>
    <w:rsid w:val="003943DE"/>
    <w:rsid w:val="00394717"/>
    <w:rsid w:val="003947CB"/>
    <w:rsid w:val="003953AF"/>
    <w:rsid w:val="003955A9"/>
    <w:rsid w:val="0039586D"/>
    <w:rsid w:val="003960EC"/>
    <w:rsid w:val="0039618D"/>
    <w:rsid w:val="00396616"/>
    <w:rsid w:val="00396E03"/>
    <w:rsid w:val="003970F8"/>
    <w:rsid w:val="00397466"/>
    <w:rsid w:val="0039757F"/>
    <w:rsid w:val="00397663"/>
    <w:rsid w:val="00397BF3"/>
    <w:rsid w:val="00397F60"/>
    <w:rsid w:val="003A03B6"/>
    <w:rsid w:val="003A07A5"/>
    <w:rsid w:val="003A0E11"/>
    <w:rsid w:val="003A102C"/>
    <w:rsid w:val="003A16B1"/>
    <w:rsid w:val="003A182C"/>
    <w:rsid w:val="003A18DD"/>
    <w:rsid w:val="003A1B86"/>
    <w:rsid w:val="003A1EBC"/>
    <w:rsid w:val="003A2181"/>
    <w:rsid w:val="003A21EA"/>
    <w:rsid w:val="003A2380"/>
    <w:rsid w:val="003A25F1"/>
    <w:rsid w:val="003A28EB"/>
    <w:rsid w:val="003A36BF"/>
    <w:rsid w:val="003A3A94"/>
    <w:rsid w:val="003A3D13"/>
    <w:rsid w:val="003A4049"/>
    <w:rsid w:val="003A41B7"/>
    <w:rsid w:val="003A42F5"/>
    <w:rsid w:val="003A45FB"/>
    <w:rsid w:val="003A4A02"/>
    <w:rsid w:val="003A4E09"/>
    <w:rsid w:val="003A503E"/>
    <w:rsid w:val="003A59F0"/>
    <w:rsid w:val="003A5CA4"/>
    <w:rsid w:val="003A5FBF"/>
    <w:rsid w:val="003A65AD"/>
    <w:rsid w:val="003A69EC"/>
    <w:rsid w:val="003A72C4"/>
    <w:rsid w:val="003A736B"/>
    <w:rsid w:val="003A7394"/>
    <w:rsid w:val="003A7425"/>
    <w:rsid w:val="003A781A"/>
    <w:rsid w:val="003A7E2C"/>
    <w:rsid w:val="003A7FA3"/>
    <w:rsid w:val="003B001D"/>
    <w:rsid w:val="003B006B"/>
    <w:rsid w:val="003B06B8"/>
    <w:rsid w:val="003B092A"/>
    <w:rsid w:val="003B0BE8"/>
    <w:rsid w:val="003B10E7"/>
    <w:rsid w:val="003B1172"/>
    <w:rsid w:val="003B13DD"/>
    <w:rsid w:val="003B1B3E"/>
    <w:rsid w:val="003B220D"/>
    <w:rsid w:val="003B220E"/>
    <w:rsid w:val="003B24F8"/>
    <w:rsid w:val="003B26FA"/>
    <w:rsid w:val="003B2AC7"/>
    <w:rsid w:val="003B31F4"/>
    <w:rsid w:val="003B3520"/>
    <w:rsid w:val="003B3746"/>
    <w:rsid w:val="003B3C76"/>
    <w:rsid w:val="003B3D5E"/>
    <w:rsid w:val="003B3DE9"/>
    <w:rsid w:val="003B3F21"/>
    <w:rsid w:val="003B40C2"/>
    <w:rsid w:val="003B4238"/>
    <w:rsid w:val="003B4715"/>
    <w:rsid w:val="003B4B16"/>
    <w:rsid w:val="003B4F60"/>
    <w:rsid w:val="003B54F9"/>
    <w:rsid w:val="003B58DF"/>
    <w:rsid w:val="003B5925"/>
    <w:rsid w:val="003B5BAC"/>
    <w:rsid w:val="003B6B42"/>
    <w:rsid w:val="003B6D15"/>
    <w:rsid w:val="003B728E"/>
    <w:rsid w:val="003B72D5"/>
    <w:rsid w:val="003B7325"/>
    <w:rsid w:val="003B7DE8"/>
    <w:rsid w:val="003C033F"/>
    <w:rsid w:val="003C06AF"/>
    <w:rsid w:val="003C06D1"/>
    <w:rsid w:val="003C08B2"/>
    <w:rsid w:val="003C0ECD"/>
    <w:rsid w:val="003C157E"/>
    <w:rsid w:val="003C18FD"/>
    <w:rsid w:val="003C1C7D"/>
    <w:rsid w:val="003C1D5B"/>
    <w:rsid w:val="003C20CC"/>
    <w:rsid w:val="003C218E"/>
    <w:rsid w:val="003C21A2"/>
    <w:rsid w:val="003C2836"/>
    <w:rsid w:val="003C28D3"/>
    <w:rsid w:val="003C2FCB"/>
    <w:rsid w:val="003C2FF5"/>
    <w:rsid w:val="003C3326"/>
    <w:rsid w:val="003C35E0"/>
    <w:rsid w:val="003C3789"/>
    <w:rsid w:val="003C397D"/>
    <w:rsid w:val="003C3BF3"/>
    <w:rsid w:val="003C3CEE"/>
    <w:rsid w:val="003C3F76"/>
    <w:rsid w:val="003C4894"/>
    <w:rsid w:val="003C5277"/>
    <w:rsid w:val="003C5381"/>
    <w:rsid w:val="003C555E"/>
    <w:rsid w:val="003C57FD"/>
    <w:rsid w:val="003C5AE3"/>
    <w:rsid w:val="003C5C01"/>
    <w:rsid w:val="003C6286"/>
    <w:rsid w:val="003C6587"/>
    <w:rsid w:val="003C65D3"/>
    <w:rsid w:val="003C69B5"/>
    <w:rsid w:val="003C6A23"/>
    <w:rsid w:val="003C6B62"/>
    <w:rsid w:val="003C6B9E"/>
    <w:rsid w:val="003C6C23"/>
    <w:rsid w:val="003C6F77"/>
    <w:rsid w:val="003C7BC6"/>
    <w:rsid w:val="003D002F"/>
    <w:rsid w:val="003D044B"/>
    <w:rsid w:val="003D091D"/>
    <w:rsid w:val="003D0A67"/>
    <w:rsid w:val="003D0C37"/>
    <w:rsid w:val="003D0E37"/>
    <w:rsid w:val="003D0F4D"/>
    <w:rsid w:val="003D0F7B"/>
    <w:rsid w:val="003D1127"/>
    <w:rsid w:val="003D1594"/>
    <w:rsid w:val="003D18B0"/>
    <w:rsid w:val="003D1BAE"/>
    <w:rsid w:val="003D1C56"/>
    <w:rsid w:val="003D1CD6"/>
    <w:rsid w:val="003D2392"/>
    <w:rsid w:val="003D269F"/>
    <w:rsid w:val="003D2BEB"/>
    <w:rsid w:val="003D30F0"/>
    <w:rsid w:val="003D3704"/>
    <w:rsid w:val="003D455A"/>
    <w:rsid w:val="003D4678"/>
    <w:rsid w:val="003D4972"/>
    <w:rsid w:val="003D4EEF"/>
    <w:rsid w:val="003D55E6"/>
    <w:rsid w:val="003D5855"/>
    <w:rsid w:val="003D61CF"/>
    <w:rsid w:val="003D6658"/>
    <w:rsid w:val="003D673E"/>
    <w:rsid w:val="003D6EE2"/>
    <w:rsid w:val="003D6F43"/>
    <w:rsid w:val="003D6F8E"/>
    <w:rsid w:val="003D78BF"/>
    <w:rsid w:val="003D79CA"/>
    <w:rsid w:val="003D7A0F"/>
    <w:rsid w:val="003D7A8B"/>
    <w:rsid w:val="003E007A"/>
    <w:rsid w:val="003E00EF"/>
    <w:rsid w:val="003E048D"/>
    <w:rsid w:val="003E04BC"/>
    <w:rsid w:val="003E05C4"/>
    <w:rsid w:val="003E0825"/>
    <w:rsid w:val="003E0AEB"/>
    <w:rsid w:val="003E11D5"/>
    <w:rsid w:val="003E1930"/>
    <w:rsid w:val="003E1F6B"/>
    <w:rsid w:val="003E25B8"/>
    <w:rsid w:val="003E268F"/>
    <w:rsid w:val="003E26E9"/>
    <w:rsid w:val="003E2AD3"/>
    <w:rsid w:val="003E2F60"/>
    <w:rsid w:val="003E300F"/>
    <w:rsid w:val="003E340C"/>
    <w:rsid w:val="003E378F"/>
    <w:rsid w:val="003E39C8"/>
    <w:rsid w:val="003E3F3A"/>
    <w:rsid w:val="003E41B7"/>
    <w:rsid w:val="003E4586"/>
    <w:rsid w:val="003E4A65"/>
    <w:rsid w:val="003E4A82"/>
    <w:rsid w:val="003E4B6D"/>
    <w:rsid w:val="003E5BB8"/>
    <w:rsid w:val="003E5E35"/>
    <w:rsid w:val="003E5FE2"/>
    <w:rsid w:val="003E6369"/>
    <w:rsid w:val="003E64E4"/>
    <w:rsid w:val="003E6873"/>
    <w:rsid w:val="003E7866"/>
    <w:rsid w:val="003E7EF2"/>
    <w:rsid w:val="003F019B"/>
    <w:rsid w:val="003F043F"/>
    <w:rsid w:val="003F04F1"/>
    <w:rsid w:val="003F05E8"/>
    <w:rsid w:val="003F0B4F"/>
    <w:rsid w:val="003F1513"/>
    <w:rsid w:val="003F1C40"/>
    <w:rsid w:val="003F1E37"/>
    <w:rsid w:val="003F203C"/>
    <w:rsid w:val="003F20F7"/>
    <w:rsid w:val="003F225A"/>
    <w:rsid w:val="003F234E"/>
    <w:rsid w:val="003F2881"/>
    <w:rsid w:val="003F2B98"/>
    <w:rsid w:val="003F2C21"/>
    <w:rsid w:val="003F3064"/>
    <w:rsid w:val="003F3101"/>
    <w:rsid w:val="003F31D3"/>
    <w:rsid w:val="003F3391"/>
    <w:rsid w:val="003F33EC"/>
    <w:rsid w:val="003F36CA"/>
    <w:rsid w:val="003F383D"/>
    <w:rsid w:val="003F38D9"/>
    <w:rsid w:val="003F3A50"/>
    <w:rsid w:val="003F4234"/>
    <w:rsid w:val="003F44AE"/>
    <w:rsid w:val="003F4865"/>
    <w:rsid w:val="003F4AC6"/>
    <w:rsid w:val="003F4D36"/>
    <w:rsid w:val="003F5087"/>
    <w:rsid w:val="003F5254"/>
    <w:rsid w:val="003F5327"/>
    <w:rsid w:val="003F56CF"/>
    <w:rsid w:val="003F61DE"/>
    <w:rsid w:val="003F6339"/>
    <w:rsid w:val="003F6385"/>
    <w:rsid w:val="003F67F3"/>
    <w:rsid w:val="003F6C34"/>
    <w:rsid w:val="003F6D3E"/>
    <w:rsid w:val="003F706E"/>
    <w:rsid w:val="003F70F0"/>
    <w:rsid w:val="003F727C"/>
    <w:rsid w:val="003F74E9"/>
    <w:rsid w:val="003F768E"/>
    <w:rsid w:val="003F77A6"/>
    <w:rsid w:val="003F7AEC"/>
    <w:rsid w:val="003F7B48"/>
    <w:rsid w:val="003F7D81"/>
    <w:rsid w:val="003FE200"/>
    <w:rsid w:val="004002E3"/>
    <w:rsid w:val="004007DA"/>
    <w:rsid w:val="004008AE"/>
    <w:rsid w:val="004008CB"/>
    <w:rsid w:val="00400A20"/>
    <w:rsid w:val="004010D9"/>
    <w:rsid w:val="0040144F"/>
    <w:rsid w:val="0040156C"/>
    <w:rsid w:val="00401C59"/>
    <w:rsid w:val="004029FB"/>
    <w:rsid w:val="00403877"/>
    <w:rsid w:val="004039D9"/>
    <w:rsid w:val="0040443D"/>
    <w:rsid w:val="0040479E"/>
    <w:rsid w:val="0040490F"/>
    <w:rsid w:val="00404B71"/>
    <w:rsid w:val="00404BCF"/>
    <w:rsid w:val="00404F19"/>
    <w:rsid w:val="004052A0"/>
    <w:rsid w:val="00405546"/>
    <w:rsid w:val="004056AE"/>
    <w:rsid w:val="004057F7"/>
    <w:rsid w:val="00405807"/>
    <w:rsid w:val="00405ACB"/>
    <w:rsid w:val="00405F2B"/>
    <w:rsid w:val="0040606B"/>
    <w:rsid w:val="004065BB"/>
    <w:rsid w:val="0040688F"/>
    <w:rsid w:val="004069E4"/>
    <w:rsid w:val="00406DC9"/>
    <w:rsid w:val="0040702F"/>
    <w:rsid w:val="0040759C"/>
    <w:rsid w:val="00407687"/>
    <w:rsid w:val="00407A5A"/>
    <w:rsid w:val="00407F76"/>
    <w:rsid w:val="00410583"/>
    <w:rsid w:val="00410B8D"/>
    <w:rsid w:val="00410DD5"/>
    <w:rsid w:val="00410DF5"/>
    <w:rsid w:val="00411531"/>
    <w:rsid w:val="00411734"/>
    <w:rsid w:val="00411793"/>
    <w:rsid w:val="00411A4B"/>
    <w:rsid w:val="00411B76"/>
    <w:rsid w:val="00411D5F"/>
    <w:rsid w:val="00412106"/>
    <w:rsid w:val="00412390"/>
    <w:rsid w:val="00413B30"/>
    <w:rsid w:val="00413B4E"/>
    <w:rsid w:val="00413B7F"/>
    <w:rsid w:val="00413CD7"/>
    <w:rsid w:val="00414CEF"/>
    <w:rsid w:val="00415C2B"/>
    <w:rsid w:val="00415E52"/>
    <w:rsid w:val="004161A2"/>
    <w:rsid w:val="00416AD8"/>
    <w:rsid w:val="00416E77"/>
    <w:rsid w:val="004171AB"/>
    <w:rsid w:val="0041738F"/>
    <w:rsid w:val="00417551"/>
    <w:rsid w:val="00417605"/>
    <w:rsid w:val="004176DF"/>
    <w:rsid w:val="00417B8C"/>
    <w:rsid w:val="00417D2E"/>
    <w:rsid w:val="00420ABE"/>
    <w:rsid w:val="00420F91"/>
    <w:rsid w:val="00421539"/>
    <w:rsid w:val="00421E54"/>
    <w:rsid w:val="004220F7"/>
    <w:rsid w:val="0042246D"/>
    <w:rsid w:val="00422FF9"/>
    <w:rsid w:val="004230F9"/>
    <w:rsid w:val="0042319B"/>
    <w:rsid w:val="004231B9"/>
    <w:rsid w:val="00423828"/>
    <w:rsid w:val="00423F97"/>
    <w:rsid w:val="004241A8"/>
    <w:rsid w:val="00424303"/>
    <w:rsid w:val="004243C5"/>
    <w:rsid w:val="00424421"/>
    <w:rsid w:val="004248E7"/>
    <w:rsid w:val="00424DAE"/>
    <w:rsid w:val="00424E66"/>
    <w:rsid w:val="00424EF3"/>
    <w:rsid w:val="00425306"/>
    <w:rsid w:val="004255AE"/>
    <w:rsid w:val="00425D5E"/>
    <w:rsid w:val="004262BD"/>
    <w:rsid w:val="00426A42"/>
    <w:rsid w:val="00426FE0"/>
    <w:rsid w:val="00427056"/>
    <w:rsid w:val="00427208"/>
    <w:rsid w:val="00427513"/>
    <w:rsid w:val="0042764F"/>
    <w:rsid w:val="00427BB5"/>
    <w:rsid w:val="0043094A"/>
    <w:rsid w:val="00430B1B"/>
    <w:rsid w:val="00431044"/>
    <w:rsid w:val="0043104B"/>
    <w:rsid w:val="004314FE"/>
    <w:rsid w:val="004315BC"/>
    <w:rsid w:val="00431AA5"/>
    <w:rsid w:val="00431C1E"/>
    <w:rsid w:val="00431C24"/>
    <w:rsid w:val="00431C8A"/>
    <w:rsid w:val="00432845"/>
    <w:rsid w:val="004329BF"/>
    <w:rsid w:val="00432E38"/>
    <w:rsid w:val="00433304"/>
    <w:rsid w:val="00433337"/>
    <w:rsid w:val="0043379D"/>
    <w:rsid w:val="00433C38"/>
    <w:rsid w:val="00434894"/>
    <w:rsid w:val="00435692"/>
    <w:rsid w:val="00435FE3"/>
    <w:rsid w:val="004367C9"/>
    <w:rsid w:val="00437EBF"/>
    <w:rsid w:val="00440049"/>
    <w:rsid w:val="004409B2"/>
    <w:rsid w:val="00440A09"/>
    <w:rsid w:val="00440EA2"/>
    <w:rsid w:val="00441052"/>
    <w:rsid w:val="0044123F"/>
    <w:rsid w:val="00441A9C"/>
    <w:rsid w:val="00441D70"/>
    <w:rsid w:val="004428C6"/>
    <w:rsid w:val="00442ECF"/>
    <w:rsid w:val="004430EA"/>
    <w:rsid w:val="0044361B"/>
    <w:rsid w:val="004436D5"/>
    <w:rsid w:val="00443957"/>
    <w:rsid w:val="00443AC0"/>
    <w:rsid w:val="00443B7E"/>
    <w:rsid w:val="0044461F"/>
    <w:rsid w:val="0044486F"/>
    <w:rsid w:val="00444E5A"/>
    <w:rsid w:val="0044543D"/>
    <w:rsid w:val="00445611"/>
    <w:rsid w:val="00445B3E"/>
    <w:rsid w:val="00445B9A"/>
    <w:rsid w:val="00446602"/>
    <w:rsid w:val="00446A10"/>
    <w:rsid w:val="00446A66"/>
    <w:rsid w:val="00446F6F"/>
    <w:rsid w:val="00447286"/>
    <w:rsid w:val="0044792F"/>
    <w:rsid w:val="00447975"/>
    <w:rsid w:val="00447979"/>
    <w:rsid w:val="00447980"/>
    <w:rsid w:val="00447AA8"/>
    <w:rsid w:val="00447B0D"/>
    <w:rsid w:val="00447F3A"/>
    <w:rsid w:val="00450170"/>
    <w:rsid w:val="004501B7"/>
    <w:rsid w:val="004502CA"/>
    <w:rsid w:val="00450655"/>
    <w:rsid w:val="00450699"/>
    <w:rsid w:val="00450A6E"/>
    <w:rsid w:val="0045126C"/>
    <w:rsid w:val="00451284"/>
    <w:rsid w:val="004512AE"/>
    <w:rsid w:val="00451601"/>
    <w:rsid w:val="0045189F"/>
    <w:rsid w:val="00452043"/>
    <w:rsid w:val="00452327"/>
    <w:rsid w:val="004523CB"/>
    <w:rsid w:val="004524FE"/>
    <w:rsid w:val="004525A5"/>
    <w:rsid w:val="00452739"/>
    <w:rsid w:val="00452820"/>
    <w:rsid w:val="00452935"/>
    <w:rsid w:val="0045330F"/>
    <w:rsid w:val="0045391B"/>
    <w:rsid w:val="00453C16"/>
    <w:rsid w:val="00453FA1"/>
    <w:rsid w:val="004541A7"/>
    <w:rsid w:val="0045427C"/>
    <w:rsid w:val="0045438D"/>
    <w:rsid w:val="0045480F"/>
    <w:rsid w:val="00454843"/>
    <w:rsid w:val="00455AFA"/>
    <w:rsid w:val="00455F82"/>
    <w:rsid w:val="00456F29"/>
    <w:rsid w:val="00457779"/>
    <w:rsid w:val="00457D5B"/>
    <w:rsid w:val="004602DE"/>
    <w:rsid w:val="004604EE"/>
    <w:rsid w:val="004607FE"/>
    <w:rsid w:val="00460F4C"/>
    <w:rsid w:val="00461009"/>
    <w:rsid w:val="004612F0"/>
    <w:rsid w:val="00461592"/>
    <w:rsid w:val="004615B2"/>
    <w:rsid w:val="00461C6C"/>
    <w:rsid w:val="00461D10"/>
    <w:rsid w:val="00461EDD"/>
    <w:rsid w:val="0046203E"/>
    <w:rsid w:val="00462413"/>
    <w:rsid w:val="00462D03"/>
    <w:rsid w:val="00462FF2"/>
    <w:rsid w:val="00463761"/>
    <w:rsid w:val="00463B35"/>
    <w:rsid w:val="004640FA"/>
    <w:rsid w:val="004641B7"/>
    <w:rsid w:val="004648A2"/>
    <w:rsid w:val="00464981"/>
    <w:rsid w:val="00464ADA"/>
    <w:rsid w:val="00464B48"/>
    <w:rsid w:val="004656BD"/>
    <w:rsid w:val="00465A7D"/>
    <w:rsid w:val="00465EC7"/>
    <w:rsid w:val="004667D9"/>
    <w:rsid w:val="00466A81"/>
    <w:rsid w:val="00466DF6"/>
    <w:rsid w:val="00466E56"/>
    <w:rsid w:val="004670F3"/>
    <w:rsid w:val="0046720A"/>
    <w:rsid w:val="00467FFA"/>
    <w:rsid w:val="0047029F"/>
    <w:rsid w:val="00470888"/>
    <w:rsid w:val="00470A66"/>
    <w:rsid w:val="00471009"/>
    <w:rsid w:val="00471C2D"/>
    <w:rsid w:val="00471C67"/>
    <w:rsid w:val="00471E40"/>
    <w:rsid w:val="004720E7"/>
    <w:rsid w:val="00472512"/>
    <w:rsid w:val="00472B95"/>
    <w:rsid w:val="0047310A"/>
    <w:rsid w:val="00473467"/>
    <w:rsid w:val="004738BC"/>
    <w:rsid w:val="0047450B"/>
    <w:rsid w:val="004747CD"/>
    <w:rsid w:val="0047506D"/>
    <w:rsid w:val="0047524F"/>
    <w:rsid w:val="0047527D"/>
    <w:rsid w:val="004752A1"/>
    <w:rsid w:val="00475C29"/>
    <w:rsid w:val="00475F3A"/>
    <w:rsid w:val="00475F75"/>
    <w:rsid w:val="004762DF"/>
    <w:rsid w:val="004764C3"/>
    <w:rsid w:val="004765F3"/>
    <w:rsid w:val="0047674F"/>
    <w:rsid w:val="00476754"/>
    <w:rsid w:val="00476832"/>
    <w:rsid w:val="00476D2D"/>
    <w:rsid w:val="00477231"/>
    <w:rsid w:val="00477492"/>
    <w:rsid w:val="0047797F"/>
    <w:rsid w:val="00477E79"/>
    <w:rsid w:val="00477E8E"/>
    <w:rsid w:val="004808CA"/>
    <w:rsid w:val="00480B9C"/>
    <w:rsid w:val="004810CD"/>
    <w:rsid w:val="00481318"/>
    <w:rsid w:val="0048149D"/>
    <w:rsid w:val="004821EE"/>
    <w:rsid w:val="00482CA9"/>
    <w:rsid w:val="00482CE8"/>
    <w:rsid w:val="00482DC2"/>
    <w:rsid w:val="00482EA7"/>
    <w:rsid w:val="00483123"/>
    <w:rsid w:val="0048322B"/>
    <w:rsid w:val="00483C2D"/>
    <w:rsid w:val="00483CFE"/>
    <w:rsid w:val="00483E6C"/>
    <w:rsid w:val="00483F19"/>
    <w:rsid w:val="0048493A"/>
    <w:rsid w:val="00484A53"/>
    <w:rsid w:val="004851BC"/>
    <w:rsid w:val="0048523D"/>
    <w:rsid w:val="004852B5"/>
    <w:rsid w:val="00486411"/>
    <w:rsid w:val="00486446"/>
    <w:rsid w:val="00486524"/>
    <w:rsid w:val="004866A5"/>
    <w:rsid w:val="004866C1"/>
    <w:rsid w:val="0048722A"/>
    <w:rsid w:val="004874BB"/>
    <w:rsid w:val="004874BE"/>
    <w:rsid w:val="00487554"/>
    <w:rsid w:val="0048775F"/>
    <w:rsid w:val="00487876"/>
    <w:rsid w:val="004901FD"/>
    <w:rsid w:val="004902F6"/>
    <w:rsid w:val="00490AB0"/>
    <w:rsid w:val="00490E2F"/>
    <w:rsid w:val="00490F58"/>
    <w:rsid w:val="004910B6"/>
    <w:rsid w:val="00491B0A"/>
    <w:rsid w:val="00491F19"/>
    <w:rsid w:val="0049208D"/>
    <w:rsid w:val="00492239"/>
    <w:rsid w:val="00492BCD"/>
    <w:rsid w:val="00493240"/>
    <w:rsid w:val="004938B9"/>
    <w:rsid w:val="00493A97"/>
    <w:rsid w:val="00494088"/>
    <w:rsid w:val="00494591"/>
    <w:rsid w:val="0049475E"/>
    <w:rsid w:val="004948F1"/>
    <w:rsid w:val="00494AC4"/>
    <w:rsid w:val="00494AF6"/>
    <w:rsid w:val="00494B0D"/>
    <w:rsid w:val="00494B28"/>
    <w:rsid w:val="00494E67"/>
    <w:rsid w:val="00494FB0"/>
    <w:rsid w:val="00495139"/>
    <w:rsid w:val="0049561D"/>
    <w:rsid w:val="0049585C"/>
    <w:rsid w:val="00495E5F"/>
    <w:rsid w:val="00496362"/>
    <w:rsid w:val="004970AF"/>
    <w:rsid w:val="0049753D"/>
    <w:rsid w:val="00497B72"/>
    <w:rsid w:val="00497CDB"/>
    <w:rsid w:val="00497E09"/>
    <w:rsid w:val="00497EF5"/>
    <w:rsid w:val="004A05CA"/>
    <w:rsid w:val="004A095D"/>
    <w:rsid w:val="004A0AEE"/>
    <w:rsid w:val="004A0DB1"/>
    <w:rsid w:val="004A1539"/>
    <w:rsid w:val="004A1BD5"/>
    <w:rsid w:val="004A1E2D"/>
    <w:rsid w:val="004A33A2"/>
    <w:rsid w:val="004A33F6"/>
    <w:rsid w:val="004A3435"/>
    <w:rsid w:val="004A3766"/>
    <w:rsid w:val="004A3AA9"/>
    <w:rsid w:val="004A3D9F"/>
    <w:rsid w:val="004A3DB8"/>
    <w:rsid w:val="004A418F"/>
    <w:rsid w:val="004A4347"/>
    <w:rsid w:val="004A47CF"/>
    <w:rsid w:val="004A4A50"/>
    <w:rsid w:val="004A4B3F"/>
    <w:rsid w:val="004A4DE3"/>
    <w:rsid w:val="004A503C"/>
    <w:rsid w:val="004A580B"/>
    <w:rsid w:val="004A5F37"/>
    <w:rsid w:val="004A5F6D"/>
    <w:rsid w:val="004A613C"/>
    <w:rsid w:val="004A62DF"/>
    <w:rsid w:val="004A6658"/>
    <w:rsid w:val="004A7812"/>
    <w:rsid w:val="004A784B"/>
    <w:rsid w:val="004A78DE"/>
    <w:rsid w:val="004A7AC3"/>
    <w:rsid w:val="004A7BB6"/>
    <w:rsid w:val="004A7DB3"/>
    <w:rsid w:val="004B00FA"/>
    <w:rsid w:val="004B018C"/>
    <w:rsid w:val="004B0464"/>
    <w:rsid w:val="004B0822"/>
    <w:rsid w:val="004B0DA2"/>
    <w:rsid w:val="004B0E09"/>
    <w:rsid w:val="004B0E14"/>
    <w:rsid w:val="004B161A"/>
    <w:rsid w:val="004B16E0"/>
    <w:rsid w:val="004B17AD"/>
    <w:rsid w:val="004B1B89"/>
    <w:rsid w:val="004B1C77"/>
    <w:rsid w:val="004B1DDB"/>
    <w:rsid w:val="004B208A"/>
    <w:rsid w:val="004B20EB"/>
    <w:rsid w:val="004B21FF"/>
    <w:rsid w:val="004B22E1"/>
    <w:rsid w:val="004B3094"/>
    <w:rsid w:val="004B31DA"/>
    <w:rsid w:val="004B35B6"/>
    <w:rsid w:val="004B37F9"/>
    <w:rsid w:val="004B41CA"/>
    <w:rsid w:val="004B452A"/>
    <w:rsid w:val="004B452F"/>
    <w:rsid w:val="004B481F"/>
    <w:rsid w:val="004B4829"/>
    <w:rsid w:val="004B4975"/>
    <w:rsid w:val="004B5704"/>
    <w:rsid w:val="004B5844"/>
    <w:rsid w:val="004B61EE"/>
    <w:rsid w:val="004B6C77"/>
    <w:rsid w:val="004B78A6"/>
    <w:rsid w:val="004C0102"/>
    <w:rsid w:val="004C0A9B"/>
    <w:rsid w:val="004C0C28"/>
    <w:rsid w:val="004C11CE"/>
    <w:rsid w:val="004C145C"/>
    <w:rsid w:val="004C1DBE"/>
    <w:rsid w:val="004C2136"/>
    <w:rsid w:val="004C2253"/>
    <w:rsid w:val="004C22FC"/>
    <w:rsid w:val="004C246C"/>
    <w:rsid w:val="004C2647"/>
    <w:rsid w:val="004C271E"/>
    <w:rsid w:val="004C2725"/>
    <w:rsid w:val="004C2873"/>
    <w:rsid w:val="004C40CB"/>
    <w:rsid w:val="004C4339"/>
    <w:rsid w:val="004C4370"/>
    <w:rsid w:val="004C4503"/>
    <w:rsid w:val="004C49BA"/>
    <w:rsid w:val="004C5059"/>
    <w:rsid w:val="004C5ED4"/>
    <w:rsid w:val="004C69FE"/>
    <w:rsid w:val="004C6B2D"/>
    <w:rsid w:val="004C6EB9"/>
    <w:rsid w:val="004C6FFC"/>
    <w:rsid w:val="004C7CDD"/>
    <w:rsid w:val="004D04C7"/>
    <w:rsid w:val="004D092E"/>
    <w:rsid w:val="004D0B1D"/>
    <w:rsid w:val="004D0C6E"/>
    <w:rsid w:val="004D11B4"/>
    <w:rsid w:val="004D15F8"/>
    <w:rsid w:val="004D1771"/>
    <w:rsid w:val="004D1D1E"/>
    <w:rsid w:val="004D1D37"/>
    <w:rsid w:val="004D2291"/>
    <w:rsid w:val="004D279F"/>
    <w:rsid w:val="004D2DC7"/>
    <w:rsid w:val="004D2E8B"/>
    <w:rsid w:val="004D2FAF"/>
    <w:rsid w:val="004D3593"/>
    <w:rsid w:val="004D3E93"/>
    <w:rsid w:val="004D4875"/>
    <w:rsid w:val="004D4E6D"/>
    <w:rsid w:val="004D526A"/>
    <w:rsid w:val="004D5689"/>
    <w:rsid w:val="004D5A51"/>
    <w:rsid w:val="004D5F4B"/>
    <w:rsid w:val="004D6C47"/>
    <w:rsid w:val="004D6EAF"/>
    <w:rsid w:val="004D703B"/>
    <w:rsid w:val="004D7530"/>
    <w:rsid w:val="004D7655"/>
    <w:rsid w:val="004D7658"/>
    <w:rsid w:val="004D7945"/>
    <w:rsid w:val="004D7B35"/>
    <w:rsid w:val="004D7C58"/>
    <w:rsid w:val="004D7D9B"/>
    <w:rsid w:val="004E02B2"/>
    <w:rsid w:val="004E02F4"/>
    <w:rsid w:val="004E0694"/>
    <w:rsid w:val="004E07AF"/>
    <w:rsid w:val="004E08F8"/>
    <w:rsid w:val="004E0DC9"/>
    <w:rsid w:val="004E0DF1"/>
    <w:rsid w:val="004E13A2"/>
    <w:rsid w:val="004E143B"/>
    <w:rsid w:val="004E179D"/>
    <w:rsid w:val="004E17C1"/>
    <w:rsid w:val="004E1A0F"/>
    <w:rsid w:val="004E237D"/>
    <w:rsid w:val="004E2A4B"/>
    <w:rsid w:val="004E2F62"/>
    <w:rsid w:val="004E3131"/>
    <w:rsid w:val="004E347D"/>
    <w:rsid w:val="004E39CC"/>
    <w:rsid w:val="004E4149"/>
    <w:rsid w:val="004E4529"/>
    <w:rsid w:val="004E4973"/>
    <w:rsid w:val="004E4A69"/>
    <w:rsid w:val="004E4C48"/>
    <w:rsid w:val="004E4F88"/>
    <w:rsid w:val="004E4FB1"/>
    <w:rsid w:val="004E5047"/>
    <w:rsid w:val="004E54CC"/>
    <w:rsid w:val="004E559B"/>
    <w:rsid w:val="004E5E36"/>
    <w:rsid w:val="004E6348"/>
    <w:rsid w:val="004E64D2"/>
    <w:rsid w:val="004E6938"/>
    <w:rsid w:val="004E6B3B"/>
    <w:rsid w:val="004E6B6E"/>
    <w:rsid w:val="004E6BFD"/>
    <w:rsid w:val="004E6D72"/>
    <w:rsid w:val="004E7082"/>
    <w:rsid w:val="004E7106"/>
    <w:rsid w:val="004E7BD6"/>
    <w:rsid w:val="004E7C25"/>
    <w:rsid w:val="004E7C9F"/>
    <w:rsid w:val="004F075A"/>
    <w:rsid w:val="004F0A5D"/>
    <w:rsid w:val="004F0B46"/>
    <w:rsid w:val="004F0C9B"/>
    <w:rsid w:val="004F16A4"/>
    <w:rsid w:val="004F1954"/>
    <w:rsid w:val="004F1B50"/>
    <w:rsid w:val="004F1DFD"/>
    <w:rsid w:val="004F2A7B"/>
    <w:rsid w:val="004F2BA2"/>
    <w:rsid w:val="004F3D43"/>
    <w:rsid w:val="004F4071"/>
    <w:rsid w:val="004F4159"/>
    <w:rsid w:val="004F41EF"/>
    <w:rsid w:val="004F4A0E"/>
    <w:rsid w:val="004F4CEE"/>
    <w:rsid w:val="004F4D18"/>
    <w:rsid w:val="004F595E"/>
    <w:rsid w:val="004F5DAD"/>
    <w:rsid w:val="004F5E65"/>
    <w:rsid w:val="004F64E0"/>
    <w:rsid w:val="004F6909"/>
    <w:rsid w:val="004F6A5C"/>
    <w:rsid w:val="004F6AA7"/>
    <w:rsid w:val="004F7B96"/>
    <w:rsid w:val="004F7DC4"/>
    <w:rsid w:val="004F7FD9"/>
    <w:rsid w:val="0050013C"/>
    <w:rsid w:val="005004E0"/>
    <w:rsid w:val="00500689"/>
    <w:rsid w:val="005006AF"/>
    <w:rsid w:val="00500A7A"/>
    <w:rsid w:val="00501840"/>
    <w:rsid w:val="005021D3"/>
    <w:rsid w:val="005025CF"/>
    <w:rsid w:val="0050291B"/>
    <w:rsid w:val="005029B3"/>
    <w:rsid w:val="00502A4B"/>
    <w:rsid w:val="00502B3F"/>
    <w:rsid w:val="00502B79"/>
    <w:rsid w:val="00503246"/>
    <w:rsid w:val="0050326B"/>
    <w:rsid w:val="005032A8"/>
    <w:rsid w:val="00503D1B"/>
    <w:rsid w:val="005040B5"/>
    <w:rsid w:val="00504196"/>
    <w:rsid w:val="005047C3"/>
    <w:rsid w:val="00504E54"/>
    <w:rsid w:val="00504F49"/>
    <w:rsid w:val="00505260"/>
    <w:rsid w:val="00505532"/>
    <w:rsid w:val="005058E4"/>
    <w:rsid w:val="00505B65"/>
    <w:rsid w:val="00505F40"/>
    <w:rsid w:val="00505FD2"/>
    <w:rsid w:val="005068A4"/>
    <w:rsid w:val="005072FE"/>
    <w:rsid w:val="0050764D"/>
    <w:rsid w:val="005078DF"/>
    <w:rsid w:val="00507B10"/>
    <w:rsid w:val="005102D4"/>
    <w:rsid w:val="00510443"/>
    <w:rsid w:val="005106D8"/>
    <w:rsid w:val="0051098C"/>
    <w:rsid w:val="00510BCF"/>
    <w:rsid w:val="00510BE7"/>
    <w:rsid w:val="00510C4C"/>
    <w:rsid w:val="00510ED3"/>
    <w:rsid w:val="005111F7"/>
    <w:rsid w:val="00511601"/>
    <w:rsid w:val="00511F8B"/>
    <w:rsid w:val="0051278C"/>
    <w:rsid w:val="0051299F"/>
    <w:rsid w:val="00512A37"/>
    <w:rsid w:val="00513073"/>
    <w:rsid w:val="0051318B"/>
    <w:rsid w:val="005132B4"/>
    <w:rsid w:val="005135E5"/>
    <w:rsid w:val="00513673"/>
    <w:rsid w:val="0051379A"/>
    <w:rsid w:val="00513BC1"/>
    <w:rsid w:val="00513CE6"/>
    <w:rsid w:val="00513D63"/>
    <w:rsid w:val="005145CC"/>
    <w:rsid w:val="00514DD0"/>
    <w:rsid w:val="005154CD"/>
    <w:rsid w:val="005154DF"/>
    <w:rsid w:val="005155FF"/>
    <w:rsid w:val="00515F8E"/>
    <w:rsid w:val="005160D8"/>
    <w:rsid w:val="005162D7"/>
    <w:rsid w:val="0051650C"/>
    <w:rsid w:val="00516D6D"/>
    <w:rsid w:val="005171B8"/>
    <w:rsid w:val="005171C1"/>
    <w:rsid w:val="005172E5"/>
    <w:rsid w:val="00517572"/>
    <w:rsid w:val="00517750"/>
    <w:rsid w:val="005178D8"/>
    <w:rsid w:val="00520276"/>
    <w:rsid w:val="0052106E"/>
    <w:rsid w:val="005214D4"/>
    <w:rsid w:val="00521C86"/>
    <w:rsid w:val="0052212D"/>
    <w:rsid w:val="005223A1"/>
    <w:rsid w:val="0052245A"/>
    <w:rsid w:val="00522A22"/>
    <w:rsid w:val="00522FAA"/>
    <w:rsid w:val="005232BD"/>
    <w:rsid w:val="0052370D"/>
    <w:rsid w:val="0052397A"/>
    <w:rsid w:val="00523A97"/>
    <w:rsid w:val="00523BDD"/>
    <w:rsid w:val="00523DB1"/>
    <w:rsid w:val="00524331"/>
    <w:rsid w:val="00524899"/>
    <w:rsid w:val="0052490C"/>
    <w:rsid w:val="00524B6C"/>
    <w:rsid w:val="00524C1A"/>
    <w:rsid w:val="00524EBE"/>
    <w:rsid w:val="00525928"/>
    <w:rsid w:val="00525AFC"/>
    <w:rsid w:val="00525CFA"/>
    <w:rsid w:val="00525E46"/>
    <w:rsid w:val="00526892"/>
    <w:rsid w:val="00526C3A"/>
    <w:rsid w:val="00526CD0"/>
    <w:rsid w:val="005270D4"/>
    <w:rsid w:val="005272E8"/>
    <w:rsid w:val="00527709"/>
    <w:rsid w:val="005278B7"/>
    <w:rsid w:val="0052798A"/>
    <w:rsid w:val="005301E3"/>
    <w:rsid w:val="0053039F"/>
    <w:rsid w:val="005308E3"/>
    <w:rsid w:val="00530BB3"/>
    <w:rsid w:val="00530C8C"/>
    <w:rsid w:val="00530E53"/>
    <w:rsid w:val="00530FE5"/>
    <w:rsid w:val="005315C3"/>
    <w:rsid w:val="00531856"/>
    <w:rsid w:val="00531B3E"/>
    <w:rsid w:val="005321C1"/>
    <w:rsid w:val="00532380"/>
    <w:rsid w:val="0053268B"/>
    <w:rsid w:val="005326DA"/>
    <w:rsid w:val="00532AD5"/>
    <w:rsid w:val="00532B1C"/>
    <w:rsid w:val="00532EED"/>
    <w:rsid w:val="00532EEE"/>
    <w:rsid w:val="0053304F"/>
    <w:rsid w:val="00533860"/>
    <w:rsid w:val="00533AC7"/>
    <w:rsid w:val="00533E27"/>
    <w:rsid w:val="00534256"/>
    <w:rsid w:val="0053452C"/>
    <w:rsid w:val="005347BA"/>
    <w:rsid w:val="00535295"/>
    <w:rsid w:val="005352E3"/>
    <w:rsid w:val="005355BB"/>
    <w:rsid w:val="00535C51"/>
    <w:rsid w:val="00535D2E"/>
    <w:rsid w:val="00535F00"/>
    <w:rsid w:val="00535F83"/>
    <w:rsid w:val="00536171"/>
    <w:rsid w:val="005367C9"/>
    <w:rsid w:val="00536877"/>
    <w:rsid w:val="005369BF"/>
    <w:rsid w:val="00536A44"/>
    <w:rsid w:val="0053708B"/>
    <w:rsid w:val="0053734D"/>
    <w:rsid w:val="005375AF"/>
    <w:rsid w:val="005377C2"/>
    <w:rsid w:val="00537A74"/>
    <w:rsid w:val="00537FAA"/>
    <w:rsid w:val="0054044C"/>
    <w:rsid w:val="00540616"/>
    <w:rsid w:val="005408A0"/>
    <w:rsid w:val="00540B87"/>
    <w:rsid w:val="00540C5B"/>
    <w:rsid w:val="00540D17"/>
    <w:rsid w:val="00540F65"/>
    <w:rsid w:val="00541225"/>
    <w:rsid w:val="00541644"/>
    <w:rsid w:val="00541AED"/>
    <w:rsid w:val="00542098"/>
    <w:rsid w:val="005424A0"/>
    <w:rsid w:val="005428D5"/>
    <w:rsid w:val="00542BBE"/>
    <w:rsid w:val="00543DE4"/>
    <w:rsid w:val="0054409F"/>
    <w:rsid w:val="0054423D"/>
    <w:rsid w:val="00544376"/>
    <w:rsid w:val="005444EE"/>
    <w:rsid w:val="00544601"/>
    <w:rsid w:val="0054499C"/>
    <w:rsid w:val="0054506C"/>
    <w:rsid w:val="00545F25"/>
    <w:rsid w:val="00545F8E"/>
    <w:rsid w:val="0054688A"/>
    <w:rsid w:val="00546C33"/>
    <w:rsid w:val="00546FE8"/>
    <w:rsid w:val="00547409"/>
    <w:rsid w:val="005477E5"/>
    <w:rsid w:val="005500E3"/>
    <w:rsid w:val="00550184"/>
    <w:rsid w:val="0055034C"/>
    <w:rsid w:val="00550624"/>
    <w:rsid w:val="00550658"/>
    <w:rsid w:val="00551170"/>
    <w:rsid w:val="0055142C"/>
    <w:rsid w:val="00551549"/>
    <w:rsid w:val="00551741"/>
    <w:rsid w:val="005520CB"/>
    <w:rsid w:val="00552499"/>
    <w:rsid w:val="00552541"/>
    <w:rsid w:val="00552600"/>
    <w:rsid w:val="005526FC"/>
    <w:rsid w:val="00552749"/>
    <w:rsid w:val="0055285C"/>
    <w:rsid w:val="00552F6B"/>
    <w:rsid w:val="0055310B"/>
    <w:rsid w:val="0055360B"/>
    <w:rsid w:val="0055399B"/>
    <w:rsid w:val="005549B3"/>
    <w:rsid w:val="00554AD8"/>
    <w:rsid w:val="00554BB2"/>
    <w:rsid w:val="00554D44"/>
    <w:rsid w:val="00555A12"/>
    <w:rsid w:val="00555A7C"/>
    <w:rsid w:val="00555C54"/>
    <w:rsid w:val="00555D94"/>
    <w:rsid w:val="00555E03"/>
    <w:rsid w:val="00555E76"/>
    <w:rsid w:val="00555EA2"/>
    <w:rsid w:val="005563D5"/>
    <w:rsid w:val="005563E8"/>
    <w:rsid w:val="00556BBE"/>
    <w:rsid w:val="00556D70"/>
    <w:rsid w:val="00556F5C"/>
    <w:rsid w:val="0055747E"/>
    <w:rsid w:val="005574D5"/>
    <w:rsid w:val="00557528"/>
    <w:rsid w:val="00557B64"/>
    <w:rsid w:val="00557BF0"/>
    <w:rsid w:val="00560149"/>
    <w:rsid w:val="00560DFC"/>
    <w:rsid w:val="0056104D"/>
    <w:rsid w:val="005611FE"/>
    <w:rsid w:val="0056173C"/>
    <w:rsid w:val="00561B64"/>
    <w:rsid w:val="00561BB9"/>
    <w:rsid w:val="00561DC5"/>
    <w:rsid w:val="005625DC"/>
    <w:rsid w:val="00562945"/>
    <w:rsid w:val="00563219"/>
    <w:rsid w:val="00563227"/>
    <w:rsid w:val="005634BF"/>
    <w:rsid w:val="00563769"/>
    <w:rsid w:val="00563A6A"/>
    <w:rsid w:val="00563C36"/>
    <w:rsid w:val="00564BAF"/>
    <w:rsid w:val="00564EEC"/>
    <w:rsid w:val="0056573C"/>
    <w:rsid w:val="00565A06"/>
    <w:rsid w:val="00565AE3"/>
    <w:rsid w:val="00565B9A"/>
    <w:rsid w:val="00565DB0"/>
    <w:rsid w:val="00565E26"/>
    <w:rsid w:val="00565E2E"/>
    <w:rsid w:val="00566328"/>
    <w:rsid w:val="0056666C"/>
    <w:rsid w:val="00566A5D"/>
    <w:rsid w:val="00566CFB"/>
    <w:rsid w:val="00567012"/>
    <w:rsid w:val="0056708E"/>
    <w:rsid w:val="00567B37"/>
    <w:rsid w:val="0057019F"/>
    <w:rsid w:val="0057060A"/>
    <w:rsid w:val="00570731"/>
    <w:rsid w:val="005709F0"/>
    <w:rsid w:val="00570F1F"/>
    <w:rsid w:val="00570F6C"/>
    <w:rsid w:val="00571886"/>
    <w:rsid w:val="00571E3A"/>
    <w:rsid w:val="0057212F"/>
    <w:rsid w:val="00572453"/>
    <w:rsid w:val="00572545"/>
    <w:rsid w:val="00572741"/>
    <w:rsid w:val="005729BD"/>
    <w:rsid w:val="00572BFF"/>
    <w:rsid w:val="0057316F"/>
    <w:rsid w:val="005731C6"/>
    <w:rsid w:val="00573270"/>
    <w:rsid w:val="0057365E"/>
    <w:rsid w:val="00573A28"/>
    <w:rsid w:val="005744CB"/>
    <w:rsid w:val="005753F6"/>
    <w:rsid w:val="005755F5"/>
    <w:rsid w:val="0057586E"/>
    <w:rsid w:val="00575874"/>
    <w:rsid w:val="00575A12"/>
    <w:rsid w:val="00575D0A"/>
    <w:rsid w:val="00575E93"/>
    <w:rsid w:val="00575ED4"/>
    <w:rsid w:val="0057607B"/>
    <w:rsid w:val="00576293"/>
    <w:rsid w:val="005762E5"/>
    <w:rsid w:val="005767A0"/>
    <w:rsid w:val="00576995"/>
    <w:rsid w:val="00576B14"/>
    <w:rsid w:val="00576FA4"/>
    <w:rsid w:val="0057701C"/>
    <w:rsid w:val="00577353"/>
    <w:rsid w:val="00577919"/>
    <w:rsid w:val="00577DB2"/>
    <w:rsid w:val="005802C3"/>
    <w:rsid w:val="00580CEC"/>
    <w:rsid w:val="0058112C"/>
    <w:rsid w:val="0058152C"/>
    <w:rsid w:val="00581ABC"/>
    <w:rsid w:val="005820D7"/>
    <w:rsid w:val="00582B11"/>
    <w:rsid w:val="00582E0F"/>
    <w:rsid w:val="00582E7B"/>
    <w:rsid w:val="00583991"/>
    <w:rsid w:val="00583CAE"/>
    <w:rsid w:val="00583F24"/>
    <w:rsid w:val="005848E1"/>
    <w:rsid w:val="00584B40"/>
    <w:rsid w:val="00584D12"/>
    <w:rsid w:val="005855D1"/>
    <w:rsid w:val="00585A29"/>
    <w:rsid w:val="00585D87"/>
    <w:rsid w:val="0058635D"/>
    <w:rsid w:val="00586854"/>
    <w:rsid w:val="00586CC6"/>
    <w:rsid w:val="00587157"/>
    <w:rsid w:val="00587295"/>
    <w:rsid w:val="005873A5"/>
    <w:rsid w:val="00587889"/>
    <w:rsid w:val="00587A16"/>
    <w:rsid w:val="00587A26"/>
    <w:rsid w:val="00587C3F"/>
    <w:rsid w:val="0059065D"/>
    <w:rsid w:val="005909E9"/>
    <w:rsid w:val="00590A73"/>
    <w:rsid w:val="00590BE9"/>
    <w:rsid w:val="00590F23"/>
    <w:rsid w:val="0059141B"/>
    <w:rsid w:val="0059224F"/>
    <w:rsid w:val="00592502"/>
    <w:rsid w:val="005925B6"/>
    <w:rsid w:val="005926DD"/>
    <w:rsid w:val="005927D8"/>
    <w:rsid w:val="005927E6"/>
    <w:rsid w:val="00592B0F"/>
    <w:rsid w:val="00592C0B"/>
    <w:rsid w:val="0059350D"/>
    <w:rsid w:val="00593681"/>
    <w:rsid w:val="005936BD"/>
    <w:rsid w:val="005945C5"/>
    <w:rsid w:val="00594FC6"/>
    <w:rsid w:val="005956BC"/>
    <w:rsid w:val="00595865"/>
    <w:rsid w:val="00595BFF"/>
    <w:rsid w:val="005961AE"/>
    <w:rsid w:val="00596554"/>
    <w:rsid w:val="00596674"/>
    <w:rsid w:val="0059673C"/>
    <w:rsid w:val="005971F6"/>
    <w:rsid w:val="005971F9"/>
    <w:rsid w:val="005974FF"/>
    <w:rsid w:val="0059771B"/>
    <w:rsid w:val="00597BEE"/>
    <w:rsid w:val="00597DB1"/>
    <w:rsid w:val="005A026A"/>
    <w:rsid w:val="005A0320"/>
    <w:rsid w:val="005A04AF"/>
    <w:rsid w:val="005A0C00"/>
    <w:rsid w:val="005A0F3E"/>
    <w:rsid w:val="005A0F95"/>
    <w:rsid w:val="005A106C"/>
    <w:rsid w:val="005A10D2"/>
    <w:rsid w:val="005A1176"/>
    <w:rsid w:val="005A17E6"/>
    <w:rsid w:val="005A20B2"/>
    <w:rsid w:val="005A20FA"/>
    <w:rsid w:val="005A226E"/>
    <w:rsid w:val="005A269F"/>
    <w:rsid w:val="005A2AD2"/>
    <w:rsid w:val="005A2E40"/>
    <w:rsid w:val="005A306B"/>
    <w:rsid w:val="005A48C1"/>
    <w:rsid w:val="005A4FDD"/>
    <w:rsid w:val="005A53DB"/>
    <w:rsid w:val="005A5458"/>
    <w:rsid w:val="005A5715"/>
    <w:rsid w:val="005A57EE"/>
    <w:rsid w:val="005A5C89"/>
    <w:rsid w:val="005A5EDD"/>
    <w:rsid w:val="005A67DD"/>
    <w:rsid w:val="005A6841"/>
    <w:rsid w:val="005A6FEB"/>
    <w:rsid w:val="005A6FFF"/>
    <w:rsid w:val="005A7324"/>
    <w:rsid w:val="005A7558"/>
    <w:rsid w:val="005A7608"/>
    <w:rsid w:val="005A7E4C"/>
    <w:rsid w:val="005A7F0A"/>
    <w:rsid w:val="005B02F0"/>
    <w:rsid w:val="005B04ED"/>
    <w:rsid w:val="005B0772"/>
    <w:rsid w:val="005B0E34"/>
    <w:rsid w:val="005B0EAE"/>
    <w:rsid w:val="005B0F21"/>
    <w:rsid w:val="005B0FCC"/>
    <w:rsid w:val="005B156A"/>
    <w:rsid w:val="005B1572"/>
    <w:rsid w:val="005B16CE"/>
    <w:rsid w:val="005B21AE"/>
    <w:rsid w:val="005B257E"/>
    <w:rsid w:val="005B262E"/>
    <w:rsid w:val="005B312C"/>
    <w:rsid w:val="005B329D"/>
    <w:rsid w:val="005B3510"/>
    <w:rsid w:val="005B3894"/>
    <w:rsid w:val="005B3D2B"/>
    <w:rsid w:val="005B402F"/>
    <w:rsid w:val="005B4FBB"/>
    <w:rsid w:val="005B5707"/>
    <w:rsid w:val="005B59DC"/>
    <w:rsid w:val="005B5F64"/>
    <w:rsid w:val="005B67D7"/>
    <w:rsid w:val="005B69B6"/>
    <w:rsid w:val="005B6BDB"/>
    <w:rsid w:val="005B6D1E"/>
    <w:rsid w:val="005B769F"/>
    <w:rsid w:val="005B7792"/>
    <w:rsid w:val="005B7827"/>
    <w:rsid w:val="005B7BA7"/>
    <w:rsid w:val="005B7F6D"/>
    <w:rsid w:val="005C0056"/>
    <w:rsid w:val="005C00D7"/>
    <w:rsid w:val="005C0130"/>
    <w:rsid w:val="005C03B8"/>
    <w:rsid w:val="005C0465"/>
    <w:rsid w:val="005C07EA"/>
    <w:rsid w:val="005C0C6C"/>
    <w:rsid w:val="005C0FFA"/>
    <w:rsid w:val="005C11E3"/>
    <w:rsid w:val="005C1674"/>
    <w:rsid w:val="005C1D2A"/>
    <w:rsid w:val="005C1FF6"/>
    <w:rsid w:val="005C268A"/>
    <w:rsid w:val="005C2BA2"/>
    <w:rsid w:val="005C2DFB"/>
    <w:rsid w:val="005C3058"/>
    <w:rsid w:val="005C309C"/>
    <w:rsid w:val="005C30FF"/>
    <w:rsid w:val="005C3374"/>
    <w:rsid w:val="005C38DD"/>
    <w:rsid w:val="005C3D8E"/>
    <w:rsid w:val="005C4995"/>
    <w:rsid w:val="005C5478"/>
    <w:rsid w:val="005C5AC7"/>
    <w:rsid w:val="005C5F9C"/>
    <w:rsid w:val="005C6294"/>
    <w:rsid w:val="005C64A9"/>
    <w:rsid w:val="005C6DCC"/>
    <w:rsid w:val="005C6E18"/>
    <w:rsid w:val="005C70BA"/>
    <w:rsid w:val="005C723D"/>
    <w:rsid w:val="005C75FA"/>
    <w:rsid w:val="005C76A4"/>
    <w:rsid w:val="005C7915"/>
    <w:rsid w:val="005C7A08"/>
    <w:rsid w:val="005D03DC"/>
    <w:rsid w:val="005D09CD"/>
    <w:rsid w:val="005D0CAC"/>
    <w:rsid w:val="005D10A4"/>
    <w:rsid w:val="005D1556"/>
    <w:rsid w:val="005D19DF"/>
    <w:rsid w:val="005D1BDE"/>
    <w:rsid w:val="005D1EA7"/>
    <w:rsid w:val="005D3AAB"/>
    <w:rsid w:val="005D3BBE"/>
    <w:rsid w:val="005D3C1C"/>
    <w:rsid w:val="005D4019"/>
    <w:rsid w:val="005D419C"/>
    <w:rsid w:val="005D42AA"/>
    <w:rsid w:val="005D46D6"/>
    <w:rsid w:val="005D4BF9"/>
    <w:rsid w:val="005D5670"/>
    <w:rsid w:val="005D5747"/>
    <w:rsid w:val="005D5800"/>
    <w:rsid w:val="005D62FA"/>
    <w:rsid w:val="005D7CDB"/>
    <w:rsid w:val="005D7F21"/>
    <w:rsid w:val="005D7F3B"/>
    <w:rsid w:val="005E0726"/>
    <w:rsid w:val="005E0784"/>
    <w:rsid w:val="005E08B6"/>
    <w:rsid w:val="005E08E8"/>
    <w:rsid w:val="005E0D3E"/>
    <w:rsid w:val="005E0F7C"/>
    <w:rsid w:val="005E130B"/>
    <w:rsid w:val="005E1512"/>
    <w:rsid w:val="005E18B3"/>
    <w:rsid w:val="005E1CF7"/>
    <w:rsid w:val="005E1E9A"/>
    <w:rsid w:val="005E272D"/>
    <w:rsid w:val="005E29AF"/>
    <w:rsid w:val="005E2A13"/>
    <w:rsid w:val="005E2C3F"/>
    <w:rsid w:val="005E2CF9"/>
    <w:rsid w:val="005E2DFD"/>
    <w:rsid w:val="005E2F3E"/>
    <w:rsid w:val="005E324F"/>
    <w:rsid w:val="005E3386"/>
    <w:rsid w:val="005E3AA5"/>
    <w:rsid w:val="005E3D84"/>
    <w:rsid w:val="005E3F24"/>
    <w:rsid w:val="005E4404"/>
    <w:rsid w:val="005E440D"/>
    <w:rsid w:val="005E484D"/>
    <w:rsid w:val="005E517A"/>
    <w:rsid w:val="005E51B2"/>
    <w:rsid w:val="005E5372"/>
    <w:rsid w:val="005E5659"/>
    <w:rsid w:val="005E578C"/>
    <w:rsid w:val="005E5928"/>
    <w:rsid w:val="005E5CB6"/>
    <w:rsid w:val="005E5E71"/>
    <w:rsid w:val="005E6362"/>
    <w:rsid w:val="005E6463"/>
    <w:rsid w:val="005E654E"/>
    <w:rsid w:val="005E6987"/>
    <w:rsid w:val="005E6F6C"/>
    <w:rsid w:val="005E6FDB"/>
    <w:rsid w:val="005E7053"/>
    <w:rsid w:val="005E76A0"/>
    <w:rsid w:val="005E7816"/>
    <w:rsid w:val="005E78C0"/>
    <w:rsid w:val="005F02CD"/>
    <w:rsid w:val="005F0AA9"/>
    <w:rsid w:val="005F0C35"/>
    <w:rsid w:val="005F0ED8"/>
    <w:rsid w:val="005F0FD7"/>
    <w:rsid w:val="005F10F7"/>
    <w:rsid w:val="005F1107"/>
    <w:rsid w:val="005F1486"/>
    <w:rsid w:val="005F1E09"/>
    <w:rsid w:val="005F22C5"/>
    <w:rsid w:val="005F3143"/>
    <w:rsid w:val="005F3B12"/>
    <w:rsid w:val="005F3B67"/>
    <w:rsid w:val="005F4431"/>
    <w:rsid w:val="005F4451"/>
    <w:rsid w:val="005F4699"/>
    <w:rsid w:val="005F4C08"/>
    <w:rsid w:val="005F4D75"/>
    <w:rsid w:val="005F509D"/>
    <w:rsid w:val="005F51F8"/>
    <w:rsid w:val="005F540F"/>
    <w:rsid w:val="005F5539"/>
    <w:rsid w:val="005F56B4"/>
    <w:rsid w:val="005F58ED"/>
    <w:rsid w:val="005F5E82"/>
    <w:rsid w:val="005F6A78"/>
    <w:rsid w:val="005F724C"/>
    <w:rsid w:val="005F749F"/>
    <w:rsid w:val="005F75D0"/>
    <w:rsid w:val="005F7AF6"/>
    <w:rsid w:val="005F7FAF"/>
    <w:rsid w:val="0060011F"/>
    <w:rsid w:val="006001AF"/>
    <w:rsid w:val="006005B6"/>
    <w:rsid w:val="00600633"/>
    <w:rsid w:val="0060079F"/>
    <w:rsid w:val="006009DC"/>
    <w:rsid w:val="00600D0F"/>
    <w:rsid w:val="00600DF4"/>
    <w:rsid w:val="00600E3E"/>
    <w:rsid w:val="006018C8"/>
    <w:rsid w:val="00601CA6"/>
    <w:rsid w:val="006024A2"/>
    <w:rsid w:val="00602995"/>
    <w:rsid w:val="00602A26"/>
    <w:rsid w:val="006030C6"/>
    <w:rsid w:val="0060310C"/>
    <w:rsid w:val="006033C6"/>
    <w:rsid w:val="006035CE"/>
    <w:rsid w:val="00603808"/>
    <w:rsid w:val="00603AE7"/>
    <w:rsid w:val="00603E8D"/>
    <w:rsid w:val="0060419D"/>
    <w:rsid w:val="00604451"/>
    <w:rsid w:val="00604AA9"/>
    <w:rsid w:val="006056C8"/>
    <w:rsid w:val="0060576E"/>
    <w:rsid w:val="006062DB"/>
    <w:rsid w:val="00606352"/>
    <w:rsid w:val="0060649D"/>
    <w:rsid w:val="006066AE"/>
    <w:rsid w:val="00606F96"/>
    <w:rsid w:val="006074D7"/>
    <w:rsid w:val="006075D3"/>
    <w:rsid w:val="00607AC9"/>
    <w:rsid w:val="00607CC6"/>
    <w:rsid w:val="00607FAE"/>
    <w:rsid w:val="006102FF"/>
    <w:rsid w:val="00610A95"/>
    <w:rsid w:val="00610BBB"/>
    <w:rsid w:val="00610C40"/>
    <w:rsid w:val="006112E3"/>
    <w:rsid w:val="0061148B"/>
    <w:rsid w:val="00611AA1"/>
    <w:rsid w:val="00611B71"/>
    <w:rsid w:val="00612108"/>
    <w:rsid w:val="006127D3"/>
    <w:rsid w:val="006139D2"/>
    <w:rsid w:val="00613B42"/>
    <w:rsid w:val="00613CFD"/>
    <w:rsid w:val="00613E93"/>
    <w:rsid w:val="0061434B"/>
    <w:rsid w:val="00614540"/>
    <w:rsid w:val="006145ED"/>
    <w:rsid w:val="0061460D"/>
    <w:rsid w:val="00615294"/>
    <w:rsid w:val="006155C4"/>
    <w:rsid w:val="00615EBD"/>
    <w:rsid w:val="0061689A"/>
    <w:rsid w:val="00617443"/>
    <w:rsid w:val="006175CD"/>
    <w:rsid w:val="006177A4"/>
    <w:rsid w:val="006204B5"/>
    <w:rsid w:val="00620526"/>
    <w:rsid w:val="006208C8"/>
    <w:rsid w:val="006213C3"/>
    <w:rsid w:val="00621548"/>
    <w:rsid w:val="00621608"/>
    <w:rsid w:val="00621EEC"/>
    <w:rsid w:val="0062256E"/>
    <w:rsid w:val="006225CE"/>
    <w:rsid w:val="00622613"/>
    <w:rsid w:val="0062275B"/>
    <w:rsid w:val="00622919"/>
    <w:rsid w:val="00622D3C"/>
    <w:rsid w:val="00622F6F"/>
    <w:rsid w:val="006232FD"/>
    <w:rsid w:val="00623381"/>
    <w:rsid w:val="00623463"/>
    <w:rsid w:val="00623A36"/>
    <w:rsid w:val="00624017"/>
    <w:rsid w:val="006245B7"/>
    <w:rsid w:val="00625D00"/>
    <w:rsid w:val="00625E72"/>
    <w:rsid w:val="00625F72"/>
    <w:rsid w:val="00626C8C"/>
    <w:rsid w:val="00630236"/>
    <w:rsid w:val="006303B0"/>
    <w:rsid w:val="00630645"/>
    <w:rsid w:val="00630B57"/>
    <w:rsid w:val="00630CC6"/>
    <w:rsid w:val="00630CD2"/>
    <w:rsid w:val="00630E76"/>
    <w:rsid w:val="00631233"/>
    <w:rsid w:val="0063138A"/>
    <w:rsid w:val="00631580"/>
    <w:rsid w:val="00631B2B"/>
    <w:rsid w:val="00631E45"/>
    <w:rsid w:val="00631EA8"/>
    <w:rsid w:val="00631F38"/>
    <w:rsid w:val="00632956"/>
    <w:rsid w:val="00632994"/>
    <w:rsid w:val="00633381"/>
    <w:rsid w:val="0063411D"/>
    <w:rsid w:val="006343CA"/>
    <w:rsid w:val="00634437"/>
    <w:rsid w:val="006345EE"/>
    <w:rsid w:val="006345F8"/>
    <w:rsid w:val="0063476C"/>
    <w:rsid w:val="00634938"/>
    <w:rsid w:val="00635690"/>
    <w:rsid w:val="0063595C"/>
    <w:rsid w:val="00635B4A"/>
    <w:rsid w:val="00635C07"/>
    <w:rsid w:val="00635C66"/>
    <w:rsid w:val="00635FB4"/>
    <w:rsid w:val="00636292"/>
    <w:rsid w:val="00636811"/>
    <w:rsid w:val="0063687F"/>
    <w:rsid w:val="006368A4"/>
    <w:rsid w:val="00636FAF"/>
    <w:rsid w:val="00637721"/>
    <w:rsid w:val="00637C74"/>
    <w:rsid w:val="00637D56"/>
    <w:rsid w:val="00640818"/>
    <w:rsid w:val="00640D91"/>
    <w:rsid w:val="00640F87"/>
    <w:rsid w:val="00640FAD"/>
    <w:rsid w:val="0064108C"/>
    <w:rsid w:val="00641769"/>
    <w:rsid w:val="006419DD"/>
    <w:rsid w:val="00641AB8"/>
    <w:rsid w:val="00641B32"/>
    <w:rsid w:val="00641B93"/>
    <w:rsid w:val="006420B3"/>
    <w:rsid w:val="00642308"/>
    <w:rsid w:val="00642562"/>
    <w:rsid w:val="006429F4"/>
    <w:rsid w:val="006431AE"/>
    <w:rsid w:val="006431EC"/>
    <w:rsid w:val="006434F0"/>
    <w:rsid w:val="0064365F"/>
    <w:rsid w:val="0064370C"/>
    <w:rsid w:val="00643D0B"/>
    <w:rsid w:val="00643FE9"/>
    <w:rsid w:val="006440F7"/>
    <w:rsid w:val="0064471C"/>
    <w:rsid w:val="006449B2"/>
    <w:rsid w:val="00644ED5"/>
    <w:rsid w:val="00644F03"/>
    <w:rsid w:val="006450A4"/>
    <w:rsid w:val="0064647D"/>
    <w:rsid w:val="0064668C"/>
    <w:rsid w:val="00646A8F"/>
    <w:rsid w:val="00646DE3"/>
    <w:rsid w:val="006470DC"/>
    <w:rsid w:val="00647975"/>
    <w:rsid w:val="00647EF7"/>
    <w:rsid w:val="006501B8"/>
    <w:rsid w:val="0065057C"/>
    <w:rsid w:val="006506F6"/>
    <w:rsid w:val="00650CDF"/>
    <w:rsid w:val="00650D9A"/>
    <w:rsid w:val="00651085"/>
    <w:rsid w:val="0065128F"/>
    <w:rsid w:val="0065133E"/>
    <w:rsid w:val="0065150B"/>
    <w:rsid w:val="0065160E"/>
    <w:rsid w:val="0065190D"/>
    <w:rsid w:val="00651A82"/>
    <w:rsid w:val="00651B8A"/>
    <w:rsid w:val="00651D0C"/>
    <w:rsid w:val="006525A2"/>
    <w:rsid w:val="006526CE"/>
    <w:rsid w:val="0065292D"/>
    <w:rsid w:val="00653201"/>
    <w:rsid w:val="006532D2"/>
    <w:rsid w:val="006534C4"/>
    <w:rsid w:val="006538A0"/>
    <w:rsid w:val="00653F47"/>
    <w:rsid w:val="006540F2"/>
    <w:rsid w:val="006541D7"/>
    <w:rsid w:val="006547F0"/>
    <w:rsid w:val="00654B52"/>
    <w:rsid w:val="00654BDA"/>
    <w:rsid w:val="00654D14"/>
    <w:rsid w:val="00654E33"/>
    <w:rsid w:val="00655153"/>
    <w:rsid w:val="00655231"/>
    <w:rsid w:val="006554D6"/>
    <w:rsid w:val="0065562B"/>
    <w:rsid w:val="006561B4"/>
    <w:rsid w:val="006562B3"/>
    <w:rsid w:val="00656714"/>
    <w:rsid w:val="006567E9"/>
    <w:rsid w:val="00656B05"/>
    <w:rsid w:val="00656C3B"/>
    <w:rsid w:val="00656DFE"/>
    <w:rsid w:val="006570C4"/>
    <w:rsid w:val="0065717E"/>
    <w:rsid w:val="006600C1"/>
    <w:rsid w:val="0066021D"/>
    <w:rsid w:val="00660AF8"/>
    <w:rsid w:val="00660FDB"/>
    <w:rsid w:val="00661828"/>
    <w:rsid w:val="00661EAC"/>
    <w:rsid w:val="00661F7A"/>
    <w:rsid w:val="0066205F"/>
    <w:rsid w:val="00662120"/>
    <w:rsid w:val="0066217A"/>
    <w:rsid w:val="00662486"/>
    <w:rsid w:val="00662859"/>
    <w:rsid w:val="00663A8E"/>
    <w:rsid w:val="00663AB4"/>
    <w:rsid w:val="00663AD6"/>
    <w:rsid w:val="00663D56"/>
    <w:rsid w:val="00664217"/>
    <w:rsid w:val="00664629"/>
    <w:rsid w:val="00664987"/>
    <w:rsid w:val="00664BE7"/>
    <w:rsid w:val="00664CFB"/>
    <w:rsid w:val="00665C4C"/>
    <w:rsid w:val="00665C7B"/>
    <w:rsid w:val="006661CC"/>
    <w:rsid w:val="006663A7"/>
    <w:rsid w:val="00666409"/>
    <w:rsid w:val="006665FF"/>
    <w:rsid w:val="006671F2"/>
    <w:rsid w:val="006679BE"/>
    <w:rsid w:val="00667B4A"/>
    <w:rsid w:val="00667E29"/>
    <w:rsid w:val="00670010"/>
    <w:rsid w:val="006702E3"/>
    <w:rsid w:val="006703E2"/>
    <w:rsid w:val="006704ED"/>
    <w:rsid w:val="0067064B"/>
    <w:rsid w:val="00670825"/>
    <w:rsid w:val="00670B30"/>
    <w:rsid w:val="00670C57"/>
    <w:rsid w:val="00671128"/>
    <w:rsid w:val="00671406"/>
    <w:rsid w:val="0067166E"/>
    <w:rsid w:val="006716C4"/>
    <w:rsid w:val="00671A17"/>
    <w:rsid w:val="00671FAB"/>
    <w:rsid w:val="00672056"/>
    <w:rsid w:val="00672746"/>
    <w:rsid w:val="00672FD8"/>
    <w:rsid w:val="00673005"/>
    <w:rsid w:val="00673234"/>
    <w:rsid w:val="006732E5"/>
    <w:rsid w:val="0067370F"/>
    <w:rsid w:val="00673903"/>
    <w:rsid w:val="00673A94"/>
    <w:rsid w:val="00673BA5"/>
    <w:rsid w:val="00673C78"/>
    <w:rsid w:val="00673F0D"/>
    <w:rsid w:val="0067404F"/>
    <w:rsid w:val="00674435"/>
    <w:rsid w:val="00674439"/>
    <w:rsid w:val="00674638"/>
    <w:rsid w:val="006748B6"/>
    <w:rsid w:val="00674C97"/>
    <w:rsid w:val="00675435"/>
    <w:rsid w:val="00675511"/>
    <w:rsid w:val="00675792"/>
    <w:rsid w:val="006758C0"/>
    <w:rsid w:val="00675D49"/>
    <w:rsid w:val="00675FCD"/>
    <w:rsid w:val="006760E9"/>
    <w:rsid w:val="00676273"/>
    <w:rsid w:val="0067669C"/>
    <w:rsid w:val="00676D7A"/>
    <w:rsid w:val="00676DF0"/>
    <w:rsid w:val="00676E73"/>
    <w:rsid w:val="00677397"/>
    <w:rsid w:val="00677BCB"/>
    <w:rsid w:val="00677CD2"/>
    <w:rsid w:val="006800B3"/>
    <w:rsid w:val="00680419"/>
    <w:rsid w:val="006804CD"/>
    <w:rsid w:val="00680BC9"/>
    <w:rsid w:val="00680CFF"/>
    <w:rsid w:val="00681425"/>
    <w:rsid w:val="00681629"/>
    <w:rsid w:val="006817E6"/>
    <w:rsid w:val="00681B11"/>
    <w:rsid w:val="00682040"/>
    <w:rsid w:val="00682772"/>
    <w:rsid w:val="00682987"/>
    <w:rsid w:val="00682C39"/>
    <w:rsid w:val="00683593"/>
    <w:rsid w:val="006835EE"/>
    <w:rsid w:val="0068373D"/>
    <w:rsid w:val="00684001"/>
    <w:rsid w:val="0068401C"/>
    <w:rsid w:val="006848E7"/>
    <w:rsid w:val="00684DB6"/>
    <w:rsid w:val="006854C4"/>
    <w:rsid w:val="0068555E"/>
    <w:rsid w:val="00685AFD"/>
    <w:rsid w:val="00685BF8"/>
    <w:rsid w:val="00685DC0"/>
    <w:rsid w:val="006860AC"/>
    <w:rsid w:val="006863B0"/>
    <w:rsid w:val="00686624"/>
    <w:rsid w:val="006867FC"/>
    <w:rsid w:val="00687C5F"/>
    <w:rsid w:val="00687FCB"/>
    <w:rsid w:val="00687FE9"/>
    <w:rsid w:val="00690475"/>
    <w:rsid w:val="00690730"/>
    <w:rsid w:val="00691B89"/>
    <w:rsid w:val="00691E94"/>
    <w:rsid w:val="00691F6F"/>
    <w:rsid w:val="00692051"/>
    <w:rsid w:val="00692469"/>
    <w:rsid w:val="00692AEF"/>
    <w:rsid w:val="00692BED"/>
    <w:rsid w:val="00692D19"/>
    <w:rsid w:val="0069377C"/>
    <w:rsid w:val="00693825"/>
    <w:rsid w:val="00693972"/>
    <w:rsid w:val="00693A03"/>
    <w:rsid w:val="00693A78"/>
    <w:rsid w:val="00693DF7"/>
    <w:rsid w:val="00693F2E"/>
    <w:rsid w:val="00693FA2"/>
    <w:rsid w:val="0069413E"/>
    <w:rsid w:val="0069510C"/>
    <w:rsid w:val="00695708"/>
    <w:rsid w:val="00695771"/>
    <w:rsid w:val="006960F7"/>
    <w:rsid w:val="006962D3"/>
    <w:rsid w:val="006966DB"/>
    <w:rsid w:val="0069685A"/>
    <w:rsid w:val="00696CDF"/>
    <w:rsid w:val="00696E89"/>
    <w:rsid w:val="00697090"/>
    <w:rsid w:val="0069738C"/>
    <w:rsid w:val="006975AB"/>
    <w:rsid w:val="00697787"/>
    <w:rsid w:val="006A07C4"/>
    <w:rsid w:val="006A07F5"/>
    <w:rsid w:val="006A0817"/>
    <w:rsid w:val="006A0A5E"/>
    <w:rsid w:val="006A0B97"/>
    <w:rsid w:val="006A159A"/>
    <w:rsid w:val="006A1722"/>
    <w:rsid w:val="006A1923"/>
    <w:rsid w:val="006A19AA"/>
    <w:rsid w:val="006A24B1"/>
    <w:rsid w:val="006A2B2F"/>
    <w:rsid w:val="006A2B94"/>
    <w:rsid w:val="006A351E"/>
    <w:rsid w:val="006A35FB"/>
    <w:rsid w:val="006A4214"/>
    <w:rsid w:val="006A4414"/>
    <w:rsid w:val="006A4791"/>
    <w:rsid w:val="006A48F7"/>
    <w:rsid w:val="006A4A83"/>
    <w:rsid w:val="006A4C2D"/>
    <w:rsid w:val="006A4FA6"/>
    <w:rsid w:val="006A508D"/>
    <w:rsid w:val="006A56E0"/>
    <w:rsid w:val="006A5D4A"/>
    <w:rsid w:val="006A5EF0"/>
    <w:rsid w:val="006A5EF3"/>
    <w:rsid w:val="006A6243"/>
    <w:rsid w:val="006A6298"/>
    <w:rsid w:val="006A63C7"/>
    <w:rsid w:val="006A6653"/>
    <w:rsid w:val="006A6BCB"/>
    <w:rsid w:val="006A7023"/>
    <w:rsid w:val="006A7069"/>
    <w:rsid w:val="006A72A4"/>
    <w:rsid w:val="006A75D5"/>
    <w:rsid w:val="006A7AE3"/>
    <w:rsid w:val="006B0079"/>
    <w:rsid w:val="006B0D2B"/>
    <w:rsid w:val="006B0D88"/>
    <w:rsid w:val="006B234A"/>
    <w:rsid w:val="006B242E"/>
    <w:rsid w:val="006B2A78"/>
    <w:rsid w:val="006B3213"/>
    <w:rsid w:val="006B3224"/>
    <w:rsid w:val="006B326C"/>
    <w:rsid w:val="006B385F"/>
    <w:rsid w:val="006B44E9"/>
    <w:rsid w:val="006B44FB"/>
    <w:rsid w:val="006B47F9"/>
    <w:rsid w:val="006B4832"/>
    <w:rsid w:val="006B4C09"/>
    <w:rsid w:val="006B5519"/>
    <w:rsid w:val="006B5B00"/>
    <w:rsid w:val="006B5C1A"/>
    <w:rsid w:val="006B5E7E"/>
    <w:rsid w:val="006B5FD8"/>
    <w:rsid w:val="006B6444"/>
    <w:rsid w:val="006B65E4"/>
    <w:rsid w:val="006B6794"/>
    <w:rsid w:val="006B68E0"/>
    <w:rsid w:val="006B6923"/>
    <w:rsid w:val="006B6D65"/>
    <w:rsid w:val="006B6E75"/>
    <w:rsid w:val="006B6F68"/>
    <w:rsid w:val="006B74EA"/>
    <w:rsid w:val="006B752B"/>
    <w:rsid w:val="006B7734"/>
    <w:rsid w:val="006B7792"/>
    <w:rsid w:val="006B78AB"/>
    <w:rsid w:val="006B7D66"/>
    <w:rsid w:val="006C01AC"/>
    <w:rsid w:val="006C0852"/>
    <w:rsid w:val="006C0C98"/>
    <w:rsid w:val="006C11DC"/>
    <w:rsid w:val="006C13BC"/>
    <w:rsid w:val="006C15A1"/>
    <w:rsid w:val="006C17F2"/>
    <w:rsid w:val="006C1805"/>
    <w:rsid w:val="006C1928"/>
    <w:rsid w:val="006C1BC4"/>
    <w:rsid w:val="006C1C74"/>
    <w:rsid w:val="006C1C89"/>
    <w:rsid w:val="006C20E5"/>
    <w:rsid w:val="006C232D"/>
    <w:rsid w:val="006C24DB"/>
    <w:rsid w:val="006C2A8A"/>
    <w:rsid w:val="006C2FFA"/>
    <w:rsid w:val="006C3573"/>
    <w:rsid w:val="006C3713"/>
    <w:rsid w:val="006C3986"/>
    <w:rsid w:val="006C3B09"/>
    <w:rsid w:val="006C46AD"/>
    <w:rsid w:val="006C46D3"/>
    <w:rsid w:val="006C491E"/>
    <w:rsid w:val="006C4D93"/>
    <w:rsid w:val="006C5908"/>
    <w:rsid w:val="006C5957"/>
    <w:rsid w:val="006C620D"/>
    <w:rsid w:val="006C64EC"/>
    <w:rsid w:val="006C6769"/>
    <w:rsid w:val="006C71BA"/>
    <w:rsid w:val="006C7207"/>
    <w:rsid w:val="006C79F8"/>
    <w:rsid w:val="006C7DC2"/>
    <w:rsid w:val="006D0007"/>
    <w:rsid w:val="006D0218"/>
    <w:rsid w:val="006D069B"/>
    <w:rsid w:val="006D0ACD"/>
    <w:rsid w:val="006D0B38"/>
    <w:rsid w:val="006D0E8B"/>
    <w:rsid w:val="006D0F8F"/>
    <w:rsid w:val="006D13DA"/>
    <w:rsid w:val="006D166F"/>
    <w:rsid w:val="006D1EBC"/>
    <w:rsid w:val="006D317B"/>
    <w:rsid w:val="006D34C7"/>
    <w:rsid w:val="006D36CB"/>
    <w:rsid w:val="006D3A69"/>
    <w:rsid w:val="006D3ABF"/>
    <w:rsid w:val="006D40DB"/>
    <w:rsid w:val="006D41A3"/>
    <w:rsid w:val="006D4261"/>
    <w:rsid w:val="006D4529"/>
    <w:rsid w:val="006D4932"/>
    <w:rsid w:val="006D59FA"/>
    <w:rsid w:val="006D5B72"/>
    <w:rsid w:val="006D5EE6"/>
    <w:rsid w:val="006D608A"/>
    <w:rsid w:val="006D63C0"/>
    <w:rsid w:val="006D6B7A"/>
    <w:rsid w:val="006D6C83"/>
    <w:rsid w:val="006D74F8"/>
    <w:rsid w:val="006D77FF"/>
    <w:rsid w:val="006D7A84"/>
    <w:rsid w:val="006D7F1D"/>
    <w:rsid w:val="006D7F85"/>
    <w:rsid w:val="006E01F3"/>
    <w:rsid w:val="006E0BE5"/>
    <w:rsid w:val="006E137B"/>
    <w:rsid w:val="006E18E1"/>
    <w:rsid w:val="006E1B7B"/>
    <w:rsid w:val="006E1E02"/>
    <w:rsid w:val="006E21B9"/>
    <w:rsid w:val="006E241E"/>
    <w:rsid w:val="006E2440"/>
    <w:rsid w:val="006E26D3"/>
    <w:rsid w:val="006E271D"/>
    <w:rsid w:val="006E334D"/>
    <w:rsid w:val="006E3B22"/>
    <w:rsid w:val="006E3FA6"/>
    <w:rsid w:val="006E406C"/>
    <w:rsid w:val="006E40AB"/>
    <w:rsid w:val="006E4286"/>
    <w:rsid w:val="006E4788"/>
    <w:rsid w:val="006E4E13"/>
    <w:rsid w:val="006E500E"/>
    <w:rsid w:val="006E54A1"/>
    <w:rsid w:val="006E601A"/>
    <w:rsid w:val="006E611B"/>
    <w:rsid w:val="006E66A3"/>
    <w:rsid w:val="006E67AA"/>
    <w:rsid w:val="006E6835"/>
    <w:rsid w:val="006E6AA5"/>
    <w:rsid w:val="006E6C98"/>
    <w:rsid w:val="006E6D97"/>
    <w:rsid w:val="006E7180"/>
    <w:rsid w:val="006E7ABE"/>
    <w:rsid w:val="006E7E5C"/>
    <w:rsid w:val="006F019C"/>
    <w:rsid w:val="006F0E0C"/>
    <w:rsid w:val="006F1504"/>
    <w:rsid w:val="006F157D"/>
    <w:rsid w:val="006F1ABC"/>
    <w:rsid w:val="006F1AEB"/>
    <w:rsid w:val="006F2033"/>
    <w:rsid w:val="006F2398"/>
    <w:rsid w:val="006F2959"/>
    <w:rsid w:val="006F2C1C"/>
    <w:rsid w:val="006F2D21"/>
    <w:rsid w:val="006F3494"/>
    <w:rsid w:val="006F373D"/>
    <w:rsid w:val="006F37A3"/>
    <w:rsid w:val="006F395E"/>
    <w:rsid w:val="006F3B23"/>
    <w:rsid w:val="006F44A2"/>
    <w:rsid w:val="006F4623"/>
    <w:rsid w:val="006F4739"/>
    <w:rsid w:val="006F4E29"/>
    <w:rsid w:val="006F4F9F"/>
    <w:rsid w:val="006F5212"/>
    <w:rsid w:val="006F5340"/>
    <w:rsid w:val="006F5695"/>
    <w:rsid w:val="006F58D0"/>
    <w:rsid w:val="006F5D83"/>
    <w:rsid w:val="006F63ED"/>
    <w:rsid w:val="006F648B"/>
    <w:rsid w:val="006F6F3A"/>
    <w:rsid w:val="006F7AF4"/>
    <w:rsid w:val="006F7B93"/>
    <w:rsid w:val="006F7BAE"/>
    <w:rsid w:val="0070149B"/>
    <w:rsid w:val="0070180C"/>
    <w:rsid w:val="00701B86"/>
    <w:rsid w:val="00701B91"/>
    <w:rsid w:val="00701D23"/>
    <w:rsid w:val="00701DB7"/>
    <w:rsid w:val="00701DF3"/>
    <w:rsid w:val="00701DFE"/>
    <w:rsid w:val="00702377"/>
    <w:rsid w:val="007025D5"/>
    <w:rsid w:val="0070264A"/>
    <w:rsid w:val="00702670"/>
    <w:rsid w:val="00702983"/>
    <w:rsid w:val="00702A8C"/>
    <w:rsid w:val="00702B82"/>
    <w:rsid w:val="00702C59"/>
    <w:rsid w:val="00702F45"/>
    <w:rsid w:val="007037B0"/>
    <w:rsid w:val="00703B1F"/>
    <w:rsid w:val="00703DEF"/>
    <w:rsid w:val="00703DFB"/>
    <w:rsid w:val="0070413C"/>
    <w:rsid w:val="0070453D"/>
    <w:rsid w:val="007046C4"/>
    <w:rsid w:val="0070531D"/>
    <w:rsid w:val="007054E9"/>
    <w:rsid w:val="00705CA3"/>
    <w:rsid w:val="00705FAA"/>
    <w:rsid w:val="00706055"/>
    <w:rsid w:val="0070679B"/>
    <w:rsid w:val="00707375"/>
    <w:rsid w:val="007073A8"/>
    <w:rsid w:val="0070749C"/>
    <w:rsid w:val="007075B2"/>
    <w:rsid w:val="00707870"/>
    <w:rsid w:val="0070795B"/>
    <w:rsid w:val="00707A73"/>
    <w:rsid w:val="00707C1A"/>
    <w:rsid w:val="00710081"/>
    <w:rsid w:val="00710098"/>
    <w:rsid w:val="007106DF"/>
    <w:rsid w:val="00710E20"/>
    <w:rsid w:val="007113B8"/>
    <w:rsid w:val="0071174E"/>
    <w:rsid w:val="0071190D"/>
    <w:rsid w:val="0071239D"/>
    <w:rsid w:val="0071268E"/>
    <w:rsid w:val="007126C0"/>
    <w:rsid w:val="00712843"/>
    <w:rsid w:val="00712AA3"/>
    <w:rsid w:val="00713288"/>
    <w:rsid w:val="00713B5F"/>
    <w:rsid w:val="00713FFA"/>
    <w:rsid w:val="007144B7"/>
    <w:rsid w:val="0071450F"/>
    <w:rsid w:val="00714B96"/>
    <w:rsid w:val="007152A5"/>
    <w:rsid w:val="007155C1"/>
    <w:rsid w:val="0071612E"/>
    <w:rsid w:val="007164B3"/>
    <w:rsid w:val="007165CB"/>
    <w:rsid w:val="007166DB"/>
    <w:rsid w:val="00716A85"/>
    <w:rsid w:val="00716CB4"/>
    <w:rsid w:val="00717154"/>
    <w:rsid w:val="007171CD"/>
    <w:rsid w:val="007173D3"/>
    <w:rsid w:val="007179A0"/>
    <w:rsid w:val="00717BFF"/>
    <w:rsid w:val="00717DC2"/>
    <w:rsid w:val="00717E90"/>
    <w:rsid w:val="00717F00"/>
    <w:rsid w:val="00720428"/>
    <w:rsid w:val="00720463"/>
    <w:rsid w:val="00720514"/>
    <w:rsid w:val="007209D7"/>
    <w:rsid w:val="00720D71"/>
    <w:rsid w:val="00720DCB"/>
    <w:rsid w:val="00721A88"/>
    <w:rsid w:val="00721AA2"/>
    <w:rsid w:val="00721CE0"/>
    <w:rsid w:val="00721F09"/>
    <w:rsid w:val="00721F3A"/>
    <w:rsid w:val="007223BA"/>
    <w:rsid w:val="007229E2"/>
    <w:rsid w:val="00722B2D"/>
    <w:rsid w:val="007234EE"/>
    <w:rsid w:val="00723AC2"/>
    <w:rsid w:val="007241D6"/>
    <w:rsid w:val="007243A2"/>
    <w:rsid w:val="007244F2"/>
    <w:rsid w:val="00724741"/>
    <w:rsid w:val="007247CA"/>
    <w:rsid w:val="00724A2A"/>
    <w:rsid w:val="00724B85"/>
    <w:rsid w:val="00724D55"/>
    <w:rsid w:val="00724D73"/>
    <w:rsid w:val="00724D83"/>
    <w:rsid w:val="00724DB5"/>
    <w:rsid w:val="00724E2C"/>
    <w:rsid w:val="00724EA8"/>
    <w:rsid w:val="00724F9C"/>
    <w:rsid w:val="00725381"/>
    <w:rsid w:val="00725668"/>
    <w:rsid w:val="00725CEE"/>
    <w:rsid w:val="00725D55"/>
    <w:rsid w:val="00726329"/>
    <w:rsid w:val="00726548"/>
    <w:rsid w:val="00726B5B"/>
    <w:rsid w:val="00726EFC"/>
    <w:rsid w:val="0072711E"/>
    <w:rsid w:val="0072739C"/>
    <w:rsid w:val="0072770B"/>
    <w:rsid w:val="007301DC"/>
    <w:rsid w:val="007303EE"/>
    <w:rsid w:val="0073121D"/>
    <w:rsid w:val="00731398"/>
    <w:rsid w:val="007313E0"/>
    <w:rsid w:val="00731474"/>
    <w:rsid w:val="00731477"/>
    <w:rsid w:val="00731820"/>
    <w:rsid w:val="00731A01"/>
    <w:rsid w:val="00731BBB"/>
    <w:rsid w:val="00731DA4"/>
    <w:rsid w:val="00731F63"/>
    <w:rsid w:val="007326DA"/>
    <w:rsid w:val="0073280A"/>
    <w:rsid w:val="00732E16"/>
    <w:rsid w:val="00732E33"/>
    <w:rsid w:val="007333A5"/>
    <w:rsid w:val="0073341E"/>
    <w:rsid w:val="007336B5"/>
    <w:rsid w:val="00734441"/>
    <w:rsid w:val="0073461B"/>
    <w:rsid w:val="00734772"/>
    <w:rsid w:val="00734FEB"/>
    <w:rsid w:val="007353DE"/>
    <w:rsid w:val="0073545C"/>
    <w:rsid w:val="0073585D"/>
    <w:rsid w:val="00735A78"/>
    <w:rsid w:val="00735CC6"/>
    <w:rsid w:val="00735CE6"/>
    <w:rsid w:val="00735EDA"/>
    <w:rsid w:val="007363CD"/>
    <w:rsid w:val="007363DF"/>
    <w:rsid w:val="00736728"/>
    <w:rsid w:val="007367C9"/>
    <w:rsid w:val="00736902"/>
    <w:rsid w:val="00736C3B"/>
    <w:rsid w:val="00736E1F"/>
    <w:rsid w:val="007370D7"/>
    <w:rsid w:val="0073718A"/>
    <w:rsid w:val="00737321"/>
    <w:rsid w:val="00737424"/>
    <w:rsid w:val="007377E9"/>
    <w:rsid w:val="007413C0"/>
    <w:rsid w:val="007414C6"/>
    <w:rsid w:val="00741611"/>
    <w:rsid w:val="00741720"/>
    <w:rsid w:val="00741907"/>
    <w:rsid w:val="00741BFD"/>
    <w:rsid w:val="00741CCB"/>
    <w:rsid w:val="007422F3"/>
    <w:rsid w:val="00742341"/>
    <w:rsid w:val="00742976"/>
    <w:rsid w:val="00742D86"/>
    <w:rsid w:val="00742DA3"/>
    <w:rsid w:val="00742ECB"/>
    <w:rsid w:val="00742FE6"/>
    <w:rsid w:val="007432D4"/>
    <w:rsid w:val="007436B8"/>
    <w:rsid w:val="007438B5"/>
    <w:rsid w:val="007439C4"/>
    <w:rsid w:val="00743C83"/>
    <w:rsid w:val="00743F4F"/>
    <w:rsid w:val="00743FCD"/>
    <w:rsid w:val="00744139"/>
    <w:rsid w:val="00744E10"/>
    <w:rsid w:val="007457AB"/>
    <w:rsid w:val="007457CE"/>
    <w:rsid w:val="00745B99"/>
    <w:rsid w:val="00745C53"/>
    <w:rsid w:val="007461F1"/>
    <w:rsid w:val="00746394"/>
    <w:rsid w:val="00746C6E"/>
    <w:rsid w:val="00746DE1"/>
    <w:rsid w:val="00747279"/>
    <w:rsid w:val="007473E4"/>
    <w:rsid w:val="007475D0"/>
    <w:rsid w:val="00747720"/>
    <w:rsid w:val="007477F3"/>
    <w:rsid w:val="007479CB"/>
    <w:rsid w:val="00747AF4"/>
    <w:rsid w:val="00747DEA"/>
    <w:rsid w:val="00750105"/>
    <w:rsid w:val="0075010B"/>
    <w:rsid w:val="007503B9"/>
    <w:rsid w:val="00750A17"/>
    <w:rsid w:val="00751122"/>
    <w:rsid w:val="0075148C"/>
    <w:rsid w:val="00751AD2"/>
    <w:rsid w:val="00751BDF"/>
    <w:rsid w:val="00751C32"/>
    <w:rsid w:val="00751CBF"/>
    <w:rsid w:val="007520EE"/>
    <w:rsid w:val="00752F3F"/>
    <w:rsid w:val="007531AE"/>
    <w:rsid w:val="00753449"/>
    <w:rsid w:val="00753804"/>
    <w:rsid w:val="00753A4A"/>
    <w:rsid w:val="00753DE3"/>
    <w:rsid w:val="00753F9B"/>
    <w:rsid w:val="00753FA0"/>
    <w:rsid w:val="0075400E"/>
    <w:rsid w:val="00754B5A"/>
    <w:rsid w:val="007555FC"/>
    <w:rsid w:val="00755D69"/>
    <w:rsid w:val="00755E31"/>
    <w:rsid w:val="007561F4"/>
    <w:rsid w:val="007563BE"/>
    <w:rsid w:val="00756522"/>
    <w:rsid w:val="00756885"/>
    <w:rsid w:val="00756B71"/>
    <w:rsid w:val="00756D32"/>
    <w:rsid w:val="007574DC"/>
    <w:rsid w:val="007575E8"/>
    <w:rsid w:val="0075763A"/>
    <w:rsid w:val="0075773D"/>
    <w:rsid w:val="00757F82"/>
    <w:rsid w:val="007600C8"/>
    <w:rsid w:val="007602F6"/>
    <w:rsid w:val="0076045E"/>
    <w:rsid w:val="00760551"/>
    <w:rsid w:val="00760C34"/>
    <w:rsid w:val="00760D20"/>
    <w:rsid w:val="00760FCB"/>
    <w:rsid w:val="007610EA"/>
    <w:rsid w:val="00761191"/>
    <w:rsid w:val="0076148F"/>
    <w:rsid w:val="00761D0F"/>
    <w:rsid w:val="00761D57"/>
    <w:rsid w:val="0076209D"/>
    <w:rsid w:val="00762335"/>
    <w:rsid w:val="00762635"/>
    <w:rsid w:val="00762844"/>
    <w:rsid w:val="00762A8B"/>
    <w:rsid w:val="00762ED5"/>
    <w:rsid w:val="0076315D"/>
    <w:rsid w:val="0076334E"/>
    <w:rsid w:val="007633CD"/>
    <w:rsid w:val="00763822"/>
    <w:rsid w:val="00763C96"/>
    <w:rsid w:val="00763FAC"/>
    <w:rsid w:val="00764096"/>
    <w:rsid w:val="0076470A"/>
    <w:rsid w:val="00764C73"/>
    <w:rsid w:val="00764CAE"/>
    <w:rsid w:val="00764CCC"/>
    <w:rsid w:val="00764F8C"/>
    <w:rsid w:val="00765130"/>
    <w:rsid w:val="0076550C"/>
    <w:rsid w:val="00765E96"/>
    <w:rsid w:val="00766356"/>
    <w:rsid w:val="00766C72"/>
    <w:rsid w:val="00766CE2"/>
    <w:rsid w:val="00767358"/>
    <w:rsid w:val="00767522"/>
    <w:rsid w:val="007678C9"/>
    <w:rsid w:val="00770770"/>
    <w:rsid w:val="007712A1"/>
    <w:rsid w:val="007713B0"/>
    <w:rsid w:val="00771D04"/>
    <w:rsid w:val="007724FC"/>
    <w:rsid w:val="00772DD0"/>
    <w:rsid w:val="0077307A"/>
    <w:rsid w:val="00773214"/>
    <w:rsid w:val="00773558"/>
    <w:rsid w:val="007743D3"/>
    <w:rsid w:val="00774505"/>
    <w:rsid w:val="00774EBC"/>
    <w:rsid w:val="007757DC"/>
    <w:rsid w:val="00775A37"/>
    <w:rsid w:val="00775C7C"/>
    <w:rsid w:val="00775DBB"/>
    <w:rsid w:val="00775F4B"/>
    <w:rsid w:val="0077620F"/>
    <w:rsid w:val="007763D0"/>
    <w:rsid w:val="007768CA"/>
    <w:rsid w:val="00776FED"/>
    <w:rsid w:val="0077732D"/>
    <w:rsid w:val="00777368"/>
    <w:rsid w:val="00777425"/>
    <w:rsid w:val="0077782F"/>
    <w:rsid w:val="00777891"/>
    <w:rsid w:val="00780BC2"/>
    <w:rsid w:val="00780D0B"/>
    <w:rsid w:val="00780FD8"/>
    <w:rsid w:val="007815DF"/>
    <w:rsid w:val="0078169D"/>
    <w:rsid w:val="0078223B"/>
    <w:rsid w:val="00782602"/>
    <w:rsid w:val="00782BCB"/>
    <w:rsid w:val="00782F48"/>
    <w:rsid w:val="007833DA"/>
    <w:rsid w:val="007833EA"/>
    <w:rsid w:val="00783F51"/>
    <w:rsid w:val="007843EC"/>
    <w:rsid w:val="0078480E"/>
    <w:rsid w:val="00784CA6"/>
    <w:rsid w:val="00785017"/>
    <w:rsid w:val="007850F3"/>
    <w:rsid w:val="007853CA"/>
    <w:rsid w:val="00785486"/>
    <w:rsid w:val="0078563B"/>
    <w:rsid w:val="00786781"/>
    <w:rsid w:val="00787278"/>
    <w:rsid w:val="00787461"/>
    <w:rsid w:val="00787B40"/>
    <w:rsid w:val="00787F47"/>
    <w:rsid w:val="00790938"/>
    <w:rsid w:val="00790C95"/>
    <w:rsid w:val="0079118D"/>
    <w:rsid w:val="00791326"/>
    <w:rsid w:val="007913ED"/>
    <w:rsid w:val="00791661"/>
    <w:rsid w:val="007916AA"/>
    <w:rsid w:val="00792046"/>
    <w:rsid w:val="00792414"/>
    <w:rsid w:val="007927C9"/>
    <w:rsid w:val="00792A6E"/>
    <w:rsid w:val="00792C3C"/>
    <w:rsid w:val="0079341F"/>
    <w:rsid w:val="0079352B"/>
    <w:rsid w:val="00793CD0"/>
    <w:rsid w:val="00793D4A"/>
    <w:rsid w:val="00793E9A"/>
    <w:rsid w:val="00794625"/>
    <w:rsid w:val="0079467F"/>
    <w:rsid w:val="00794901"/>
    <w:rsid w:val="00794ED7"/>
    <w:rsid w:val="00795394"/>
    <w:rsid w:val="0079554E"/>
    <w:rsid w:val="007955AE"/>
    <w:rsid w:val="007956E3"/>
    <w:rsid w:val="0079572C"/>
    <w:rsid w:val="00795AA6"/>
    <w:rsid w:val="00795B50"/>
    <w:rsid w:val="00795E9A"/>
    <w:rsid w:val="007963A8"/>
    <w:rsid w:val="00796493"/>
    <w:rsid w:val="00796658"/>
    <w:rsid w:val="00796C86"/>
    <w:rsid w:val="00796E27"/>
    <w:rsid w:val="00796F96"/>
    <w:rsid w:val="0079719E"/>
    <w:rsid w:val="007974B6"/>
    <w:rsid w:val="007978CD"/>
    <w:rsid w:val="00797AED"/>
    <w:rsid w:val="00797C49"/>
    <w:rsid w:val="00797CAD"/>
    <w:rsid w:val="00797D68"/>
    <w:rsid w:val="007A0B00"/>
    <w:rsid w:val="007A1967"/>
    <w:rsid w:val="007A1CC0"/>
    <w:rsid w:val="007A1CF4"/>
    <w:rsid w:val="007A1EBE"/>
    <w:rsid w:val="007A20DF"/>
    <w:rsid w:val="007A2152"/>
    <w:rsid w:val="007A225E"/>
    <w:rsid w:val="007A24A4"/>
    <w:rsid w:val="007A24AB"/>
    <w:rsid w:val="007A25EE"/>
    <w:rsid w:val="007A2889"/>
    <w:rsid w:val="007A2C2C"/>
    <w:rsid w:val="007A2CF5"/>
    <w:rsid w:val="007A356C"/>
    <w:rsid w:val="007A38F3"/>
    <w:rsid w:val="007A4EEE"/>
    <w:rsid w:val="007A50F4"/>
    <w:rsid w:val="007A5228"/>
    <w:rsid w:val="007A55FD"/>
    <w:rsid w:val="007A5C44"/>
    <w:rsid w:val="007A5CBC"/>
    <w:rsid w:val="007A5FAD"/>
    <w:rsid w:val="007A6929"/>
    <w:rsid w:val="007A73E2"/>
    <w:rsid w:val="007A75C2"/>
    <w:rsid w:val="007A765F"/>
    <w:rsid w:val="007A78BA"/>
    <w:rsid w:val="007A7C80"/>
    <w:rsid w:val="007B0669"/>
    <w:rsid w:val="007B09EF"/>
    <w:rsid w:val="007B0E1A"/>
    <w:rsid w:val="007B0F97"/>
    <w:rsid w:val="007B1209"/>
    <w:rsid w:val="007B127F"/>
    <w:rsid w:val="007B1440"/>
    <w:rsid w:val="007B14CF"/>
    <w:rsid w:val="007B1A81"/>
    <w:rsid w:val="007B1C79"/>
    <w:rsid w:val="007B1D1E"/>
    <w:rsid w:val="007B1E63"/>
    <w:rsid w:val="007B1E95"/>
    <w:rsid w:val="007B208D"/>
    <w:rsid w:val="007B240E"/>
    <w:rsid w:val="007B2506"/>
    <w:rsid w:val="007B2545"/>
    <w:rsid w:val="007B296B"/>
    <w:rsid w:val="007B2ADB"/>
    <w:rsid w:val="007B326B"/>
    <w:rsid w:val="007B335F"/>
    <w:rsid w:val="007B372E"/>
    <w:rsid w:val="007B3A15"/>
    <w:rsid w:val="007B3C5D"/>
    <w:rsid w:val="007B3EC2"/>
    <w:rsid w:val="007B4330"/>
    <w:rsid w:val="007B475C"/>
    <w:rsid w:val="007B4D6F"/>
    <w:rsid w:val="007B57CA"/>
    <w:rsid w:val="007B5AE4"/>
    <w:rsid w:val="007B5FA9"/>
    <w:rsid w:val="007B619E"/>
    <w:rsid w:val="007B61B0"/>
    <w:rsid w:val="007B61E4"/>
    <w:rsid w:val="007B69AB"/>
    <w:rsid w:val="007B6A2F"/>
    <w:rsid w:val="007B6C70"/>
    <w:rsid w:val="007B6F88"/>
    <w:rsid w:val="007B72B9"/>
    <w:rsid w:val="007B79D1"/>
    <w:rsid w:val="007B7C27"/>
    <w:rsid w:val="007B7C94"/>
    <w:rsid w:val="007C00E0"/>
    <w:rsid w:val="007C0146"/>
    <w:rsid w:val="007C03E3"/>
    <w:rsid w:val="007C0564"/>
    <w:rsid w:val="007C088A"/>
    <w:rsid w:val="007C19B6"/>
    <w:rsid w:val="007C1D19"/>
    <w:rsid w:val="007C1D86"/>
    <w:rsid w:val="007C1DD9"/>
    <w:rsid w:val="007C2326"/>
    <w:rsid w:val="007C27A2"/>
    <w:rsid w:val="007C2C4D"/>
    <w:rsid w:val="007C32EB"/>
    <w:rsid w:val="007C333D"/>
    <w:rsid w:val="007C370F"/>
    <w:rsid w:val="007C394D"/>
    <w:rsid w:val="007C3CF8"/>
    <w:rsid w:val="007C3D7B"/>
    <w:rsid w:val="007C4579"/>
    <w:rsid w:val="007C4C88"/>
    <w:rsid w:val="007C4DCC"/>
    <w:rsid w:val="007C4E16"/>
    <w:rsid w:val="007C52B5"/>
    <w:rsid w:val="007C54D8"/>
    <w:rsid w:val="007C5FB7"/>
    <w:rsid w:val="007C61FF"/>
    <w:rsid w:val="007C681C"/>
    <w:rsid w:val="007C69A9"/>
    <w:rsid w:val="007C6BC7"/>
    <w:rsid w:val="007C72FB"/>
    <w:rsid w:val="007C730A"/>
    <w:rsid w:val="007C794F"/>
    <w:rsid w:val="007C7F30"/>
    <w:rsid w:val="007D0F40"/>
    <w:rsid w:val="007D1180"/>
    <w:rsid w:val="007D1541"/>
    <w:rsid w:val="007D2164"/>
    <w:rsid w:val="007D2BBF"/>
    <w:rsid w:val="007D2DB3"/>
    <w:rsid w:val="007D2E14"/>
    <w:rsid w:val="007D3468"/>
    <w:rsid w:val="007D37CB"/>
    <w:rsid w:val="007D3A05"/>
    <w:rsid w:val="007D3A11"/>
    <w:rsid w:val="007D3AC5"/>
    <w:rsid w:val="007D3BF8"/>
    <w:rsid w:val="007D41B4"/>
    <w:rsid w:val="007D41F7"/>
    <w:rsid w:val="007D42FB"/>
    <w:rsid w:val="007D47AA"/>
    <w:rsid w:val="007D47FB"/>
    <w:rsid w:val="007D5005"/>
    <w:rsid w:val="007D5842"/>
    <w:rsid w:val="007D5A38"/>
    <w:rsid w:val="007D6167"/>
    <w:rsid w:val="007D657F"/>
    <w:rsid w:val="007D6A4E"/>
    <w:rsid w:val="007D6C38"/>
    <w:rsid w:val="007D6F6E"/>
    <w:rsid w:val="007D6FCE"/>
    <w:rsid w:val="007D74F7"/>
    <w:rsid w:val="007D76A0"/>
    <w:rsid w:val="007D7A8A"/>
    <w:rsid w:val="007E012B"/>
    <w:rsid w:val="007E0368"/>
    <w:rsid w:val="007E081E"/>
    <w:rsid w:val="007E0AC3"/>
    <w:rsid w:val="007E0E7D"/>
    <w:rsid w:val="007E0F4E"/>
    <w:rsid w:val="007E105F"/>
    <w:rsid w:val="007E1873"/>
    <w:rsid w:val="007E1EFB"/>
    <w:rsid w:val="007E2651"/>
    <w:rsid w:val="007E277D"/>
    <w:rsid w:val="007E2864"/>
    <w:rsid w:val="007E2CF7"/>
    <w:rsid w:val="007E3307"/>
    <w:rsid w:val="007E370F"/>
    <w:rsid w:val="007E3B04"/>
    <w:rsid w:val="007E3C95"/>
    <w:rsid w:val="007E422A"/>
    <w:rsid w:val="007E430A"/>
    <w:rsid w:val="007E4493"/>
    <w:rsid w:val="007E4A12"/>
    <w:rsid w:val="007E4C57"/>
    <w:rsid w:val="007E575E"/>
    <w:rsid w:val="007E5E66"/>
    <w:rsid w:val="007E6B53"/>
    <w:rsid w:val="007E6FB7"/>
    <w:rsid w:val="007E733F"/>
    <w:rsid w:val="007E764A"/>
    <w:rsid w:val="007E7AC3"/>
    <w:rsid w:val="007E7BEB"/>
    <w:rsid w:val="007F01F1"/>
    <w:rsid w:val="007F0387"/>
    <w:rsid w:val="007F049C"/>
    <w:rsid w:val="007F05E3"/>
    <w:rsid w:val="007F0927"/>
    <w:rsid w:val="007F0C48"/>
    <w:rsid w:val="007F1CD7"/>
    <w:rsid w:val="007F1D0D"/>
    <w:rsid w:val="007F1DA8"/>
    <w:rsid w:val="007F1FC0"/>
    <w:rsid w:val="007F21CF"/>
    <w:rsid w:val="007F22A6"/>
    <w:rsid w:val="007F256E"/>
    <w:rsid w:val="007F2654"/>
    <w:rsid w:val="007F280D"/>
    <w:rsid w:val="007F2E8C"/>
    <w:rsid w:val="007F31BB"/>
    <w:rsid w:val="007F32B5"/>
    <w:rsid w:val="007F381D"/>
    <w:rsid w:val="007F3A47"/>
    <w:rsid w:val="007F3DA5"/>
    <w:rsid w:val="007F4380"/>
    <w:rsid w:val="007F43A5"/>
    <w:rsid w:val="007F4806"/>
    <w:rsid w:val="007F518C"/>
    <w:rsid w:val="007F5232"/>
    <w:rsid w:val="007F536C"/>
    <w:rsid w:val="007F53BC"/>
    <w:rsid w:val="007F56A0"/>
    <w:rsid w:val="007F5ABF"/>
    <w:rsid w:val="007F5C7C"/>
    <w:rsid w:val="007F5D8D"/>
    <w:rsid w:val="007F5E7D"/>
    <w:rsid w:val="007F6F07"/>
    <w:rsid w:val="007F6FC7"/>
    <w:rsid w:val="007F7050"/>
    <w:rsid w:val="007F77FD"/>
    <w:rsid w:val="007F78D8"/>
    <w:rsid w:val="007F7DA4"/>
    <w:rsid w:val="007F7F26"/>
    <w:rsid w:val="00800010"/>
    <w:rsid w:val="00800084"/>
    <w:rsid w:val="00800235"/>
    <w:rsid w:val="00800A90"/>
    <w:rsid w:val="00800B39"/>
    <w:rsid w:val="008012A7"/>
    <w:rsid w:val="0080150F"/>
    <w:rsid w:val="008015AF"/>
    <w:rsid w:val="008015CA"/>
    <w:rsid w:val="00801A69"/>
    <w:rsid w:val="00801FEA"/>
    <w:rsid w:val="00802337"/>
    <w:rsid w:val="008027C4"/>
    <w:rsid w:val="008027E5"/>
    <w:rsid w:val="00802A31"/>
    <w:rsid w:val="00802E34"/>
    <w:rsid w:val="0080315D"/>
    <w:rsid w:val="008033B6"/>
    <w:rsid w:val="008038F9"/>
    <w:rsid w:val="00803958"/>
    <w:rsid w:val="008039E2"/>
    <w:rsid w:val="008048C8"/>
    <w:rsid w:val="00804BB2"/>
    <w:rsid w:val="0080546E"/>
    <w:rsid w:val="008054D3"/>
    <w:rsid w:val="0080585F"/>
    <w:rsid w:val="00805E99"/>
    <w:rsid w:val="00806101"/>
    <w:rsid w:val="0080680F"/>
    <w:rsid w:val="00806E4E"/>
    <w:rsid w:val="008070FA"/>
    <w:rsid w:val="00807637"/>
    <w:rsid w:val="008077B6"/>
    <w:rsid w:val="00807A80"/>
    <w:rsid w:val="00807AAA"/>
    <w:rsid w:val="00807B59"/>
    <w:rsid w:val="008100C1"/>
    <w:rsid w:val="008101A3"/>
    <w:rsid w:val="00810864"/>
    <w:rsid w:val="00810E1B"/>
    <w:rsid w:val="00811568"/>
    <w:rsid w:val="00811641"/>
    <w:rsid w:val="0081241F"/>
    <w:rsid w:val="00812461"/>
    <w:rsid w:val="008124AA"/>
    <w:rsid w:val="00812812"/>
    <w:rsid w:val="00812EAF"/>
    <w:rsid w:val="00813286"/>
    <w:rsid w:val="00813319"/>
    <w:rsid w:val="00813FD4"/>
    <w:rsid w:val="0081423A"/>
    <w:rsid w:val="0081434F"/>
    <w:rsid w:val="00814FC5"/>
    <w:rsid w:val="0081525F"/>
    <w:rsid w:val="00815760"/>
    <w:rsid w:val="00815770"/>
    <w:rsid w:val="00815904"/>
    <w:rsid w:val="0081590C"/>
    <w:rsid w:val="00815F8C"/>
    <w:rsid w:val="008160B3"/>
    <w:rsid w:val="0081617F"/>
    <w:rsid w:val="00816412"/>
    <w:rsid w:val="00817016"/>
    <w:rsid w:val="008177AF"/>
    <w:rsid w:val="0082014E"/>
    <w:rsid w:val="008206E5"/>
    <w:rsid w:val="00820B37"/>
    <w:rsid w:val="00821144"/>
    <w:rsid w:val="00821C5F"/>
    <w:rsid w:val="00821FCE"/>
    <w:rsid w:val="00822249"/>
    <w:rsid w:val="008225A7"/>
    <w:rsid w:val="00823031"/>
    <w:rsid w:val="008230C7"/>
    <w:rsid w:val="0082339A"/>
    <w:rsid w:val="008233AD"/>
    <w:rsid w:val="0082351A"/>
    <w:rsid w:val="00823740"/>
    <w:rsid w:val="0082382F"/>
    <w:rsid w:val="00823B46"/>
    <w:rsid w:val="00823DE0"/>
    <w:rsid w:val="00823DE1"/>
    <w:rsid w:val="00824869"/>
    <w:rsid w:val="00824C67"/>
    <w:rsid w:val="0082592C"/>
    <w:rsid w:val="00825AD4"/>
    <w:rsid w:val="00825B09"/>
    <w:rsid w:val="00825BA3"/>
    <w:rsid w:val="008261F6"/>
    <w:rsid w:val="008263E4"/>
    <w:rsid w:val="00826701"/>
    <w:rsid w:val="008267A1"/>
    <w:rsid w:val="00826BF9"/>
    <w:rsid w:val="00826CF0"/>
    <w:rsid w:val="00826DEB"/>
    <w:rsid w:val="00827039"/>
    <w:rsid w:val="00827342"/>
    <w:rsid w:val="00827368"/>
    <w:rsid w:val="0082750B"/>
    <w:rsid w:val="008303C8"/>
    <w:rsid w:val="00830D79"/>
    <w:rsid w:val="00831B99"/>
    <w:rsid w:val="00831E5E"/>
    <w:rsid w:val="0083216C"/>
    <w:rsid w:val="00832468"/>
    <w:rsid w:val="00832B22"/>
    <w:rsid w:val="00832CDA"/>
    <w:rsid w:val="00832D80"/>
    <w:rsid w:val="0083304A"/>
    <w:rsid w:val="00833251"/>
    <w:rsid w:val="0083363A"/>
    <w:rsid w:val="008336CF"/>
    <w:rsid w:val="00834391"/>
    <w:rsid w:val="008344DA"/>
    <w:rsid w:val="008346EB"/>
    <w:rsid w:val="0083471D"/>
    <w:rsid w:val="00834B50"/>
    <w:rsid w:val="00834D88"/>
    <w:rsid w:val="00835217"/>
    <w:rsid w:val="00835A0B"/>
    <w:rsid w:val="00835BA4"/>
    <w:rsid w:val="00835F81"/>
    <w:rsid w:val="00836669"/>
    <w:rsid w:val="008373AC"/>
    <w:rsid w:val="00837BF1"/>
    <w:rsid w:val="00837D95"/>
    <w:rsid w:val="00840AB4"/>
    <w:rsid w:val="00841178"/>
    <w:rsid w:val="008415FC"/>
    <w:rsid w:val="008418AC"/>
    <w:rsid w:val="00842328"/>
    <w:rsid w:val="00842BDB"/>
    <w:rsid w:val="008435B3"/>
    <w:rsid w:val="00843737"/>
    <w:rsid w:val="008439D1"/>
    <w:rsid w:val="00843EFE"/>
    <w:rsid w:val="00844933"/>
    <w:rsid w:val="00844DB2"/>
    <w:rsid w:val="00845267"/>
    <w:rsid w:val="008456E9"/>
    <w:rsid w:val="00845718"/>
    <w:rsid w:val="008458D0"/>
    <w:rsid w:val="00845E5B"/>
    <w:rsid w:val="00845F79"/>
    <w:rsid w:val="0084626F"/>
    <w:rsid w:val="00846929"/>
    <w:rsid w:val="008469EC"/>
    <w:rsid w:val="00846AEC"/>
    <w:rsid w:val="00847371"/>
    <w:rsid w:val="00847CB5"/>
    <w:rsid w:val="00847F79"/>
    <w:rsid w:val="00847FCA"/>
    <w:rsid w:val="00850D6D"/>
    <w:rsid w:val="00851220"/>
    <w:rsid w:val="00851A66"/>
    <w:rsid w:val="0085200F"/>
    <w:rsid w:val="00852508"/>
    <w:rsid w:val="008525A9"/>
    <w:rsid w:val="008525F1"/>
    <w:rsid w:val="0085272B"/>
    <w:rsid w:val="00852EDF"/>
    <w:rsid w:val="00853161"/>
    <w:rsid w:val="00853179"/>
    <w:rsid w:val="008533E6"/>
    <w:rsid w:val="00853BEF"/>
    <w:rsid w:val="00854053"/>
    <w:rsid w:val="008540D7"/>
    <w:rsid w:val="008542C3"/>
    <w:rsid w:val="00854469"/>
    <w:rsid w:val="008549D1"/>
    <w:rsid w:val="00854C2C"/>
    <w:rsid w:val="00854E4C"/>
    <w:rsid w:val="00854F91"/>
    <w:rsid w:val="0085510C"/>
    <w:rsid w:val="00855277"/>
    <w:rsid w:val="00855365"/>
    <w:rsid w:val="008555FE"/>
    <w:rsid w:val="00855745"/>
    <w:rsid w:val="00855903"/>
    <w:rsid w:val="00855C85"/>
    <w:rsid w:val="00856504"/>
    <w:rsid w:val="00856BAF"/>
    <w:rsid w:val="00856E54"/>
    <w:rsid w:val="00856FC6"/>
    <w:rsid w:val="00857307"/>
    <w:rsid w:val="008576E4"/>
    <w:rsid w:val="00857A5A"/>
    <w:rsid w:val="00857B84"/>
    <w:rsid w:val="00860568"/>
    <w:rsid w:val="008605E0"/>
    <w:rsid w:val="0086061F"/>
    <w:rsid w:val="00860F04"/>
    <w:rsid w:val="00861260"/>
    <w:rsid w:val="00861783"/>
    <w:rsid w:val="008618F3"/>
    <w:rsid w:val="00861975"/>
    <w:rsid w:val="008624E6"/>
    <w:rsid w:val="0086259C"/>
    <w:rsid w:val="0086278E"/>
    <w:rsid w:val="0086290D"/>
    <w:rsid w:val="00862C68"/>
    <w:rsid w:val="00862EB7"/>
    <w:rsid w:val="00863896"/>
    <w:rsid w:val="00863BE7"/>
    <w:rsid w:val="00863CF5"/>
    <w:rsid w:val="00863F67"/>
    <w:rsid w:val="00864191"/>
    <w:rsid w:val="008642F0"/>
    <w:rsid w:val="00864BC5"/>
    <w:rsid w:val="0086531A"/>
    <w:rsid w:val="008654DA"/>
    <w:rsid w:val="00865BA8"/>
    <w:rsid w:val="00865C7D"/>
    <w:rsid w:val="00865DB7"/>
    <w:rsid w:val="00865E94"/>
    <w:rsid w:val="00865F94"/>
    <w:rsid w:val="008661C1"/>
    <w:rsid w:val="0086622D"/>
    <w:rsid w:val="00866CC7"/>
    <w:rsid w:val="00866FC1"/>
    <w:rsid w:val="00867885"/>
    <w:rsid w:val="00867EFB"/>
    <w:rsid w:val="00867FE6"/>
    <w:rsid w:val="008700D4"/>
    <w:rsid w:val="008701C5"/>
    <w:rsid w:val="00870ADE"/>
    <w:rsid w:val="00870D1D"/>
    <w:rsid w:val="00871445"/>
    <w:rsid w:val="00871DAF"/>
    <w:rsid w:val="00871E85"/>
    <w:rsid w:val="00872187"/>
    <w:rsid w:val="0087238F"/>
    <w:rsid w:val="00872475"/>
    <w:rsid w:val="00872A1D"/>
    <w:rsid w:val="00872B96"/>
    <w:rsid w:val="00872E0F"/>
    <w:rsid w:val="008730A6"/>
    <w:rsid w:val="00873A93"/>
    <w:rsid w:val="00873E58"/>
    <w:rsid w:val="00873F5D"/>
    <w:rsid w:val="00874540"/>
    <w:rsid w:val="008745E4"/>
    <w:rsid w:val="00874B7A"/>
    <w:rsid w:val="00874E79"/>
    <w:rsid w:val="00875315"/>
    <w:rsid w:val="00875718"/>
    <w:rsid w:val="00875972"/>
    <w:rsid w:val="008759C3"/>
    <w:rsid w:val="00875C55"/>
    <w:rsid w:val="00875D50"/>
    <w:rsid w:val="00876024"/>
    <w:rsid w:val="00876272"/>
    <w:rsid w:val="00876728"/>
    <w:rsid w:val="008768AB"/>
    <w:rsid w:val="00876CE3"/>
    <w:rsid w:val="00876EA2"/>
    <w:rsid w:val="008771CB"/>
    <w:rsid w:val="00877D80"/>
    <w:rsid w:val="00877E9F"/>
    <w:rsid w:val="00877F25"/>
    <w:rsid w:val="0088070D"/>
    <w:rsid w:val="00880DE1"/>
    <w:rsid w:val="0088149B"/>
    <w:rsid w:val="00881CC8"/>
    <w:rsid w:val="00882142"/>
    <w:rsid w:val="00882326"/>
    <w:rsid w:val="00882785"/>
    <w:rsid w:val="00882CF0"/>
    <w:rsid w:val="00882D59"/>
    <w:rsid w:val="00882DE2"/>
    <w:rsid w:val="00882FE5"/>
    <w:rsid w:val="00883007"/>
    <w:rsid w:val="00883C73"/>
    <w:rsid w:val="008842CE"/>
    <w:rsid w:val="008845B9"/>
    <w:rsid w:val="008847BD"/>
    <w:rsid w:val="008847D0"/>
    <w:rsid w:val="008849B5"/>
    <w:rsid w:val="008849F2"/>
    <w:rsid w:val="00884C07"/>
    <w:rsid w:val="00884D1D"/>
    <w:rsid w:val="00884F1A"/>
    <w:rsid w:val="00885295"/>
    <w:rsid w:val="00885305"/>
    <w:rsid w:val="00885466"/>
    <w:rsid w:val="0088562E"/>
    <w:rsid w:val="00885783"/>
    <w:rsid w:val="00885BF7"/>
    <w:rsid w:val="00885E1C"/>
    <w:rsid w:val="008864BD"/>
    <w:rsid w:val="0088657E"/>
    <w:rsid w:val="00886880"/>
    <w:rsid w:val="00886AF9"/>
    <w:rsid w:val="00886D9D"/>
    <w:rsid w:val="0088712F"/>
    <w:rsid w:val="008875B5"/>
    <w:rsid w:val="008878B5"/>
    <w:rsid w:val="00887BA1"/>
    <w:rsid w:val="00887C83"/>
    <w:rsid w:val="008901CE"/>
    <w:rsid w:val="0089052E"/>
    <w:rsid w:val="00890D06"/>
    <w:rsid w:val="00890ECE"/>
    <w:rsid w:val="00891921"/>
    <w:rsid w:val="00891B58"/>
    <w:rsid w:val="00891F34"/>
    <w:rsid w:val="0089249C"/>
    <w:rsid w:val="00892B14"/>
    <w:rsid w:val="00892CA8"/>
    <w:rsid w:val="00892D9B"/>
    <w:rsid w:val="00892EA8"/>
    <w:rsid w:val="00892FD1"/>
    <w:rsid w:val="00893146"/>
    <w:rsid w:val="008932EF"/>
    <w:rsid w:val="008935C7"/>
    <w:rsid w:val="00893600"/>
    <w:rsid w:val="008937BD"/>
    <w:rsid w:val="00893AD3"/>
    <w:rsid w:val="00893D55"/>
    <w:rsid w:val="00893EFD"/>
    <w:rsid w:val="0089414D"/>
    <w:rsid w:val="00894174"/>
    <w:rsid w:val="008942BD"/>
    <w:rsid w:val="00894AFD"/>
    <w:rsid w:val="00894BDB"/>
    <w:rsid w:val="00894F99"/>
    <w:rsid w:val="0089506A"/>
    <w:rsid w:val="008954CE"/>
    <w:rsid w:val="00895915"/>
    <w:rsid w:val="00895C10"/>
    <w:rsid w:val="00895DC1"/>
    <w:rsid w:val="008962B6"/>
    <w:rsid w:val="008964F2"/>
    <w:rsid w:val="00896564"/>
    <w:rsid w:val="00896EC8"/>
    <w:rsid w:val="00897602"/>
    <w:rsid w:val="00897FE4"/>
    <w:rsid w:val="008A0C1D"/>
    <w:rsid w:val="008A0C36"/>
    <w:rsid w:val="008A1523"/>
    <w:rsid w:val="008A1776"/>
    <w:rsid w:val="008A1C4B"/>
    <w:rsid w:val="008A21C0"/>
    <w:rsid w:val="008A22B1"/>
    <w:rsid w:val="008A2505"/>
    <w:rsid w:val="008A2AC2"/>
    <w:rsid w:val="008A2D65"/>
    <w:rsid w:val="008A2EEA"/>
    <w:rsid w:val="008A31BF"/>
    <w:rsid w:val="008A334A"/>
    <w:rsid w:val="008A3C3B"/>
    <w:rsid w:val="008A3C79"/>
    <w:rsid w:val="008A4091"/>
    <w:rsid w:val="008A467D"/>
    <w:rsid w:val="008A4AE3"/>
    <w:rsid w:val="008A4ECA"/>
    <w:rsid w:val="008A50D7"/>
    <w:rsid w:val="008A5C6C"/>
    <w:rsid w:val="008A6415"/>
    <w:rsid w:val="008A677C"/>
    <w:rsid w:val="008A6C4A"/>
    <w:rsid w:val="008A6E23"/>
    <w:rsid w:val="008A7094"/>
    <w:rsid w:val="008A7249"/>
    <w:rsid w:val="008A73BD"/>
    <w:rsid w:val="008A773A"/>
    <w:rsid w:val="008A776F"/>
    <w:rsid w:val="008A79FF"/>
    <w:rsid w:val="008A7AD4"/>
    <w:rsid w:val="008B08D5"/>
    <w:rsid w:val="008B1924"/>
    <w:rsid w:val="008B2402"/>
    <w:rsid w:val="008B2811"/>
    <w:rsid w:val="008B2A0B"/>
    <w:rsid w:val="008B2CB6"/>
    <w:rsid w:val="008B2D4C"/>
    <w:rsid w:val="008B328D"/>
    <w:rsid w:val="008B3307"/>
    <w:rsid w:val="008B4071"/>
    <w:rsid w:val="008B4457"/>
    <w:rsid w:val="008B4644"/>
    <w:rsid w:val="008B5860"/>
    <w:rsid w:val="008B5BC5"/>
    <w:rsid w:val="008B678E"/>
    <w:rsid w:val="008B6C0C"/>
    <w:rsid w:val="008B6C93"/>
    <w:rsid w:val="008B6FFB"/>
    <w:rsid w:val="008B7160"/>
    <w:rsid w:val="008B72E3"/>
    <w:rsid w:val="008B7B96"/>
    <w:rsid w:val="008C02F6"/>
    <w:rsid w:val="008C0774"/>
    <w:rsid w:val="008C0A05"/>
    <w:rsid w:val="008C0DD0"/>
    <w:rsid w:val="008C0DE0"/>
    <w:rsid w:val="008C0E04"/>
    <w:rsid w:val="008C156C"/>
    <w:rsid w:val="008C182E"/>
    <w:rsid w:val="008C1915"/>
    <w:rsid w:val="008C1919"/>
    <w:rsid w:val="008C19A1"/>
    <w:rsid w:val="008C1A5B"/>
    <w:rsid w:val="008C1CB4"/>
    <w:rsid w:val="008C22EF"/>
    <w:rsid w:val="008C2302"/>
    <w:rsid w:val="008C28B2"/>
    <w:rsid w:val="008C2BB1"/>
    <w:rsid w:val="008C2E88"/>
    <w:rsid w:val="008C2EF8"/>
    <w:rsid w:val="008C30DE"/>
    <w:rsid w:val="008C3167"/>
    <w:rsid w:val="008C3275"/>
    <w:rsid w:val="008C364A"/>
    <w:rsid w:val="008C3694"/>
    <w:rsid w:val="008C3BBA"/>
    <w:rsid w:val="008C3C3C"/>
    <w:rsid w:val="008C40E8"/>
    <w:rsid w:val="008C43B7"/>
    <w:rsid w:val="008C46B7"/>
    <w:rsid w:val="008C4AC5"/>
    <w:rsid w:val="008C4BA4"/>
    <w:rsid w:val="008C4BD4"/>
    <w:rsid w:val="008C4BE5"/>
    <w:rsid w:val="008C4E2C"/>
    <w:rsid w:val="008C4E58"/>
    <w:rsid w:val="008C51AB"/>
    <w:rsid w:val="008C537C"/>
    <w:rsid w:val="008C5382"/>
    <w:rsid w:val="008C53F0"/>
    <w:rsid w:val="008C5424"/>
    <w:rsid w:val="008C6458"/>
    <w:rsid w:val="008C6527"/>
    <w:rsid w:val="008C6DC8"/>
    <w:rsid w:val="008C72A0"/>
    <w:rsid w:val="008C752A"/>
    <w:rsid w:val="008C7941"/>
    <w:rsid w:val="008C798B"/>
    <w:rsid w:val="008C7C3A"/>
    <w:rsid w:val="008D005B"/>
    <w:rsid w:val="008D0108"/>
    <w:rsid w:val="008D02B2"/>
    <w:rsid w:val="008D0524"/>
    <w:rsid w:val="008D06E3"/>
    <w:rsid w:val="008D0AC3"/>
    <w:rsid w:val="008D0BCC"/>
    <w:rsid w:val="008D1205"/>
    <w:rsid w:val="008D1526"/>
    <w:rsid w:val="008D18AE"/>
    <w:rsid w:val="008D1DD2"/>
    <w:rsid w:val="008D21D1"/>
    <w:rsid w:val="008D24BC"/>
    <w:rsid w:val="008D25B1"/>
    <w:rsid w:val="008D271F"/>
    <w:rsid w:val="008D29A3"/>
    <w:rsid w:val="008D3352"/>
    <w:rsid w:val="008D3DA3"/>
    <w:rsid w:val="008D42DB"/>
    <w:rsid w:val="008D4541"/>
    <w:rsid w:val="008D45AE"/>
    <w:rsid w:val="008D4654"/>
    <w:rsid w:val="008D4EB0"/>
    <w:rsid w:val="008D5021"/>
    <w:rsid w:val="008D5706"/>
    <w:rsid w:val="008D5B1D"/>
    <w:rsid w:val="008D5B7C"/>
    <w:rsid w:val="008D683F"/>
    <w:rsid w:val="008D6C07"/>
    <w:rsid w:val="008D6C73"/>
    <w:rsid w:val="008D7018"/>
    <w:rsid w:val="008D7125"/>
    <w:rsid w:val="008D7141"/>
    <w:rsid w:val="008D7204"/>
    <w:rsid w:val="008D7310"/>
    <w:rsid w:val="008D7B75"/>
    <w:rsid w:val="008E0496"/>
    <w:rsid w:val="008E1126"/>
    <w:rsid w:val="008E142B"/>
    <w:rsid w:val="008E19AA"/>
    <w:rsid w:val="008E1AE9"/>
    <w:rsid w:val="008E1BAB"/>
    <w:rsid w:val="008E1C50"/>
    <w:rsid w:val="008E20D9"/>
    <w:rsid w:val="008E2C3F"/>
    <w:rsid w:val="008E2EF2"/>
    <w:rsid w:val="008E2F66"/>
    <w:rsid w:val="008E33D7"/>
    <w:rsid w:val="008E3C10"/>
    <w:rsid w:val="008E4001"/>
    <w:rsid w:val="008E4333"/>
    <w:rsid w:val="008E43C6"/>
    <w:rsid w:val="008E4485"/>
    <w:rsid w:val="008E44B8"/>
    <w:rsid w:val="008E454C"/>
    <w:rsid w:val="008E458B"/>
    <w:rsid w:val="008E4BA3"/>
    <w:rsid w:val="008E4D33"/>
    <w:rsid w:val="008E5055"/>
    <w:rsid w:val="008E50BC"/>
    <w:rsid w:val="008E53AB"/>
    <w:rsid w:val="008E5543"/>
    <w:rsid w:val="008E5626"/>
    <w:rsid w:val="008E5879"/>
    <w:rsid w:val="008E58D7"/>
    <w:rsid w:val="008E5CB8"/>
    <w:rsid w:val="008E6220"/>
    <w:rsid w:val="008E63AA"/>
    <w:rsid w:val="008E6495"/>
    <w:rsid w:val="008E6877"/>
    <w:rsid w:val="008E6A98"/>
    <w:rsid w:val="008E6EC2"/>
    <w:rsid w:val="008E72AF"/>
    <w:rsid w:val="008F01D2"/>
    <w:rsid w:val="008F068B"/>
    <w:rsid w:val="008F09DE"/>
    <w:rsid w:val="008F09F7"/>
    <w:rsid w:val="008F0C3A"/>
    <w:rsid w:val="008F0E6A"/>
    <w:rsid w:val="008F123D"/>
    <w:rsid w:val="008F14D3"/>
    <w:rsid w:val="008F18BB"/>
    <w:rsid w:val="008F2405"/>
    <w:rsid w:val="008F288E"/>
    <w:rsid w:val="008F2A96"/>
    <w:rsid w:val="008F2C34"/>
    <w:rsid w:val="008F2F18"/>
    <w:rsid w:val="008F30A0"/>
    <w:rsid w:val="008F35CA"/>
    <w:rsid w:val="008F3959"/>
    <w:rsid w:val="008F3A5D"/>
    <w:rsid w:val="008F3B34"/>
    <w:rsid w:val="008F3D10"/>
    <w:rsid w:val="008F4355"/>
    <w:rsid w:val="008F47E1"/>
    <w:rsid w:val="008F4B38"/>
    <w:rsid w:val="008F5059"/>
    <w:rsid w:val="008F51A6"/>
    <w:rsid w:val="008F5458"/>
    <w:rsid w:val="008F553E"/>
    <w:rsid w:val="008F581C"/>
    <w:rsid w:val="008F5E9B"/>
    <w:rsid w:val="008F66A3"/>
    <w:rsid w:val="008F6722"/>
    <w:rsid w:val="008F6757"/>
    <w:rsid w:val="008F6DEC"/>
    <w:rsid w:val="008F70FF"/>
    <w:rsid w:val="008F7B94"/>
    <w:rsid w:val="008F7CBF"/>
    <w:rsid w:val="00900A0D"/>
    <w:rsid w:val="00900B44"/>
    <w:rsid w:val="00901289"/>
    <w:rsid w:val="00901BE2"/>
    <w:rsid w:val="0090208A"/>
    <w:rsid w:val="00902507"/>
    <w:rsid w:val="00902BBC"/>
    <w:rsid w:val="00902CA1"/>
    <w:rsid w:val="00902F53"/>
    <w:rsid w:val="00902F97"/>
    <w:rsid w:val="00902FB5"/>
    <w:rsid w:val="009031DB"/>
    <w:rsid w:val="0090321B"/>
    <w:rsid w:val="00903A29"/>
    <w:rsid w:val="00903B5F"/>
    <w:rsid w:val="00903B8E"/>
    <w:rsid w:val="00903C16"/>
    <w:rsid w:val="00903C52"/>
    <w:rsid w:val="00903D2E"/>
    <w:rsid w:val="00903F13"/>
    <w:rsid w:val="009045FE"/>
    <w:rsid w:val="00904A7B"/>
    <w:rsid w:val="00904C98"/>
    <w:rsid w:val="00905677"/>
    <w:rsid w:val="009057BD"/>
    <w:rsid w:val="00905B1F"/>
    <w:rsid w:val="0090620A"/>
    <w:rsid w:val="0090669C"/>
    <w:rsid w:val="00906A20"/>
    <w:rsid w:val="00906B01"/>
    <w:rsid w:val="00906B33"/>
    <w:rsid w:val="0090705B"/>
    <w:rsid w:val="009070ED"/>
    <w:rsid w:val="0090721C"/>
    <w:rsid w:val="009076AE"/>
    <w:rsid w:val="0090786C"/>
    <w:rsid w:val="00907BEF"/>
    <w:rsid w:val="00907D83"/>
    <w:rsid w:val="00910021"/>
    <w:rsid w:val="009100C4"/>
    <w:rsid w:val="0091065B"/>
    <w:rsid w:val="00910A40"/>
    <w:rsid w:val="00910BD4"/>
    <w:rsid w:val="00910D8A"/>
    <w:rsid w:val="0091150C"/>
    <w:rsid w:val="009115E3"/>
    <w:rsid w:val="00911AD8"/>
    <w:rsid w:val="00911B9C"/>
    <w:rsid w:val="00911E3A"/>
    <w:rsid w:val="009126EE"/>
    <w:rsid w:val="0091270D"/>
    <w:rsid w:val="0091295B"/>
    <w:rsid w:val="00913076"/>
    <w:rsid w:val="00913090"/>
    <w:rsid w:val="009138CE"/>
    <w:rsid w:val="00913C65"/>
    <w:rsid w:val="00913D89"/>
    <w:rsid w:val="00914A7D"/>
    <w:rsid w:val="00914F37"/>
    <w:rsid w:val="0091596F"/>
    <w:rsid w:val="00915DF8"/>
    <w:rsid w:val="0091633F"/>
    <w:rsid w:val="0091644A"/>
    <w:rsid w:val="0091651D"/>
    <w:rsid w:val="00916837"/>
    <w:rsid w:val="00916B24"/>
    <w:rsid w:val="00916FA1"/>
    <w:rsid w:val="0091700B"/>
    <w:rsid w:val="00917138"/>
    <w:rsid w:val="009205AA"/>
    <w:rsid w:val="009209B7"/>
    <w:rsid w:val="00920A43"/>
    <w:rsid w:val="00920D09"/>
    <w:rsid w:val="00921156"/>
    <w:rsid w:val="009218A9"/>
    <w:rsid w:val="00921D6D"/>
    <w:rsid w:val="00921F1B"/>
    <w:rsid w:val="00922150"/>
    <w:rsid w:val="009225FB"/>
    <w:rsid w:val="00922631"/>
    <w:rsid w:val="009228D3"/>
    <w:rsid w:val="009229E4"/>
    <w:rsid w:val="00922CF9"/>
    <w:rsid w:val="00922D14"/>
    <w:rsid w:val="0092329A"/>
    <w:rsid w:val="009236E1"/>
    <w:rsid w:val="0092370D"/>
    <w:rsid w:val="00923F05"/>
    <w:rsid w:val="00923F75"/>
    <w:rsid w:val="00923F84"/>
    <w:rsid w:val="009246AA"/>
    <w:rsid w:val="009246E9"/>
    <w:rsid w:val="0092478D"/>
    <w:rsid w:val="00924BED"/>
    <w:rsid w:val="00924EA9"/>
    <w:rsid w:val="00925544"/>
    <w:rsid w:val="00925733"/>
    <w:rsid w:val="009257FC"/>
    <w:rsid w:val="00925BB0"/>
    <w:rsid w:val="00925E99"/>
    <w:rsid w:val="00925FE5"/>
    <w:rsid w:val="00926448"/>
    <w:rsid w:val="009266C0"/>
    <w:rsid w:val="009269A8"/>
    <w:rsid w:val="009269E1"/>
    <w:rsid w:val="00926B4E"/>
    <w:rsid w:val="00926C44"/>
    <w:rsid w:val="00926C89"/>
    <w:rsid w:val="0092709F"/>
    <w:rsid w:val="00927176"/>
    <w:rsid w:val="009271FC"/>
    <w:rsid w:val="00927251"/>
    <w:rsid w:val="00927BF3"/>
    <w:rsid w:val="00927D3D"/>
    <w:rsid w:val="00927DBD"/>
    <w:rsid w:val="00927F88"/>
    <w:rsid w:val="00930212"/>
    <w:rsid w:val="009305DB"/>
    <w:rsid w:val="00930829"/>
    <w:rsid w:val="00930931"/>
    <w:rsid w:val="009309AE"/>
    <w:rsid w:val="009309CA"/>
    <w:rsid w:val="00930AF6"/>
    <w:rsid w:val="00930B73"/>
    <w:rsid w:val="00930B7A"/>
    <w:rsid w:val="009316CC"/>
    <w:rsid w:val="009317BA"/>
    <w:rsid w:val="00932143"/>
    <w:rsid w:val="00932636"/>
    <w:rsid w:val="009327B2"/>
    <w:rsid w:val="009328A3"/>
    <w:rsid w:val="009328C6"/>
    <w:rsid w:val="00932DBE"/>
    <w:rsid w:val="00932E50"/>
    <w:rsid w:val="009330FA"/>
    <w:rsid w:val="009337E1"/>
    <w:rsid w:val="00933BDD"/>
    <w:rsid w:val="00933C9D"/>
    <w:rsid w:val="00933D21"/>
    <w:rsid w:val="00934366"/>
    <w:rsid w:val="009344B3"/>
    <w:rsid w:val="009347BB"/>
    <w:rsid w:val="009348BC"/>
    <w:rsid w:val="00934989"/>
    <w:rsid w:val="009349D7"/>
    <w:rsid w:val="009351DA"/>
    <w:rsid w:val="00935894"/>
    <w:rsid w:val="0093636D"/>
    <w:rsid w:val="009364B8"/>
    <w:rsid w:val="009364DB"/>
    <w:rsid w:val="00936A1B"/>
    <w:rsid w:val="00936B37"/>
    <w:rsid w:val="00937434"/>
    <w:rsid w:val="00940401"/>
    <w:rsid w:val="00940457"/>
    <w:rsid w:val="00940B37"/>
    <w:rsid w:val="00940F68"/>
    <w:rsid w:val="00941565"/>
    <w:rsid w:val="00941B2E"/>
    <w:rsid w:val="00941DB7"/>
    <w:rsid w:val="009420E7"/>
    <w:rsid w:val="00942475"/>
    <w:rsid w:val="009425D9"/>
    <w:rsid w:val="0094265F"/>
    <w:rsid w:val="00942C0F"/>
    <w:rsid w:val="00942E78"/>
    <w:rsid w:val="00943ADD"/>
    <w:rsid w:val="00943F82"/>
    <w:rsid w:val="00944776"/>
    <w:rsid w:val="00944893"/>
    <w:rsid w:val="0094497F"/>
    <w:rsid w:val="00944CDD"/>
    <w:rsid w:val="00945172"/>
    <w:rsid w:val="00945807"/>
    <w:rsid w:val="00945877"/>
    <w:rsid w:val="009460B1"/>
    <w:rsid w:val="009460D1"/>
    <w:rsid w:val="00946418"/>
    <w:rsid w:val="00946459"/>
    <w:rsid w:val="00946726"/>
    <w:rsid w:val="00946B49"/>
    <w:rsid w:val="00946EC2"/>
    <w:rsid w:val="00947F5D"/>
    <w:rsid w:val="00950B6B"/>
    <w:rsid w:val="00950F8C"/>
    <w:rsid w:val="00951059"/>
    <w:rsid w:val="00951099"/>
    <w:rsid w:val="00951542"/>
    <w:rsid w:val="00951620"/>
    <w:rsid w:val="00951763"/>
    <w:rsid w:val="00951780"/>
    <w:rsid w:val="00951C19"/>
    <w:rsid w:val="00951CA5"/>
    <w:rsid w:val="00951E07"/>
    <w:rsid w:val="00951E8C"/>
    <w:rsid w:val="00951EDA"/>
    <w:rsid w:val="00951EF1"/>
    <w:rsid w:val="009521B2"/>
    <w:rsid w:val="0095242A"/>
    <w:rsid w:val="009524C4"/>
    <w:rsid w:val="009526E4"/>
    <w:rsid w:val="00952D94"/>
    <w:rsid w:val="00953092"/>
    <w:rsid w:val="0095332D"/>
    <w:rsid w:val="00953418"/>
    <w:rsid w:val="009539A6"/>
    <w:rsid w:val="00953DDB"/>
    <w:rsid w:val="00954027"/>
    <w:rsid w:val="009545AF"/>
    <w:rsid w:val="00954730"/>
    <w:rsid w:val="00954E1C"/>
    <w:rsid w:val="009554DD"/>
    <w:rsid w:val="009560A5"/>
    <w:rsid w:val="0095625C"/>
    <w:rsid w:val="00956F09"/>
    <w:rsid w:val="00957517"/>
    <w:rsid w:val="009575A2"/>
    <w:rsid w:val="0095761C"/>
    <w:rsid w:val="009576FC"/>
    <w:rsid w:val="00957B55"/>
    <w:rsid w:val="00957BFD"/>
    <w:rsid w:val="00957C02"/>
    <w:rsid w:val="00960102"/>
    <w:rsid w:val="00960286"/>
    <w:rsid w:val="0096037D"/>
    <w:rsid w:val="00960504"/>
    <w:rsid w:val="00960605"/>
    <w:rsid w:val="00960CC4"/>
    <w:rsid w:val="0096147F"/>
    <w:rsid w:val="00961620"/>
    <w:rsid w:val="00961C6B"/>
    <w:rsid w:val="00962205"/>
    <w:rsid w:val="00962239"/>
    <w:rsid w:val="0096228C"/>
    <w:rsid w:val="009647E2"/>
    <w:rsid w:val="0096483E"/>
    <w:rsid w:val="00964AB8"/>
    <w:rsid w:val="00965197"/>
    <w:rsid w:val="00965347"/>
    <w:rsid w:val="00965573"/>
    <w:rsid w:val="009657F8"/>
    <w:rsid w:val="00965DD6"/>
    <w:rsid w:val="00965F6D"/>
    <w:rsid w:val="009661CC"/>
    <w:rsid w:val="00966206"/>
    <w:rsid w:val="009669D0"/>
    <w:rsid w:val="00966D45"/>
    <w:rsid w:val="00967264"/>
    <w:rsid w:val="0096761C"/>
    <w:rsid w:val="009676BA"/>
    <w:rsid w:val="00967A1A"/>
    <w:rsid w:val="00967F1D"/>
    <w:rsid w:val="00970038"/>
    <w:rsid w:val="009704FC"/>
    <w:rsid w:val="00970D11"/>
    <w:rsid w:val="00970FC4"/>
    <w:rsid w:val="00971059"/>
    <w:rsid w:val="00971621"/>
    <w:rsid w:val="00971636"/>
    <w:rsid w:val="00971A76"/>
    <w:rsid w:val="00971D07"/>
    <w:rsid w:val="00971D25"/>
    <w:rsid w:val="0097236A"/>
    <w:rsid w:val="00972A1E"/>
    <w:rsid w:val="00972AC5"/>
    <w:rsid w:val="00972B04"/>
    <w:rsid w:val="00972B42"/>
    <w:rsid w:val="009730F8"/>
    <w:rsid w:val="00973BD5"/>
    <w:rsid w:val="00973C9D"/>
    <w:rsid w:val="00973D81"/>
    <w:rsid w:val="00973F43"/>
    <w:rsid w:val="00973F91"/>
    <w:rsid w:val="0097442E"/>
    <w:rsid w:val="00974976"/>
    <w:rsid w:val="009749E8"/>
    <w:rsid w:val="00974B67"/>
    <w:rsid w:val="00974BCF"/>
    <w:rsid w:val="00974DF3"/>
    <w:rsid w:val="00975179"/>
    <w:rsid w:val="009755FA"/>
    <w:rsid w:val="00975806"/>
    <w:rsid w:val="009758D5"/>
    <w:rsid w:val="00975A87"/>
    <w:rsid w:val="00975B13"/>
    <w:rsid w:val="009763EA"/>
    <w:rsid w:val="00976A4E"/>
    <w:rsid w:val="00976EC1"/>
    <w:rsid w:val="009776BF"/>
    <w:rsid w:val="00977776"/>
    <w:rsid w:val="00977BDF"/>
    <w:rsid w:val="00977BFB"/>
    <w:rsid w:val="0098034F"/>
    <w:rsid w:val="00980580"/>
    <w:rsid w:val="00980627"/>
    <w:rsid w:val="00980A7D"/>
    <w:rsid w:val="00981001"/>
    <w:rsid w:val="009810B8"/>
    <w:rsid w:val="00981617"/>
    <w:rsid w:val="009818A5"/>
    <w:rsid w:val="00981B4D"/>
    <w:rsid w:val="00981E71"/>
    <w:rsid w:val="00982004"/>
    <w:rsid w:val="00982456"/>
    <w:rsid w:val="0098299D"/>
    <w:rsid w:val="00982ECF"/>
    <w:rsid w:val="009834F4"/>
    <w:rsid w:val="0098358D"/>
    <w:rsid w:val="009837FC"/>
    <w:rsid w:val="00983A3F"/>
    <w:rsid w:val="00983C3F"/>
    <w:rsid w:val="009841CF"/>
    <w:rsid w:val="0098432C"/>
    <w:rsid w:val="009844D8"/>
    <w:rsid w:val="00985564"/>
    <w:rsid w:val="00986239"/>
    <w:rsid w:val="009863EA"/>
    <w:rsid w:val="00986884"/>
    <w:rsid w:val="00986997"/>
    <w:rsid w:val="00986A93"/>
    <w:rsid w:val="00987087"/>
    <w:rsid w:val="00987242"/>
    <w:rsid w:val="00987D83"/>
    <w:rsid w:val="00990432"/>
    <w:rsid w:val="009907A0"/>
    <w:rsid w:val="00990A7D"/>
    <w:rsid w:val="00990C2F"/>
    <w:rsid w:val="00991577"/>
    <w:rsid w:val="00991661"/>
    <w:rsid w:val="00991E0C"/>
    <w:rsid w:val="0099207D"/>
    <w:rsid w:val="00992548"/>
    <w:rsid w:val="0099284C"/>
    <w:rsid w:val="009930E2"/>
    <w:rsid w:val="00993ADC"/>
    <w:rsid w:val="009945A5"/>
    <w:rsid w:val="00995DBC"/>
    <w:rsid w:val="00996234"/>
    <w:rsid w:val="00996595"/>
    <w:rsid w:val="00996BCB"/>
    <w:rsid w:val="00996C90"/>
    <w:rsid w:val="009971B8"/>
    <w:rsid w:val="00997338"/>
    <w:rsid w:val="0099751B"/>
    <w:rsid w:val="009979EB"/>
    <w:rsid w:val="00997A62"/>
    <w:rsid w:val="00997F79"/>
    <w:rsid w:val="009A0094"/>
    <w:rsid w:val="009A0267"/>
    <w:rsid w:val="009A029B"/>
    <w:rsid w:val="009A08A9"/>
    <w:rsid w:val="009A13AD"/>
    <w:rsid w:val="009A1524"/>
    <w:rsid w:val="009A25F0"/>
    <w:rsid w:val="009A266D"/>
    <w:rsid w:val="009A2683"/>
    <w:rsid w:val="009A32B7"/>
    <w:rsid w:val="009A3792"/>
    <w:rsid w:val="009A3A84"/>
    <w:rsid w:val="009A3BED"/>
    <w:rsid w:val="009A425C"/>
    <w:rsid w:val="009A439C"/>
    <w:rsid w:val="009A47A0"/>
    <w:rsid w:val="009A48DC"/>
    <w:rsid w:val="009A499E"/>
    <w:rsid w:val="009A4DDB"/>
    <w:rsid w:val="009A4EF6"/>
    <w:rsid w:val="009A54E9"/>
    <w:rsid w:val="009A5858"/>
    <w:rsid w:val="009A5996"/>
    <w:rsid w:val="009A6399"/>
    <w:rsid w:val="009A6524"/>
    <w:rsid w:val="009A6543"/>
    <w:rsid w:val="009A654C"/>
    <w:rsid w:val="009A6E00"/>
    <w:rsid w:val="009A6E06"/>
    <w:rsid w:val="009A717F"/>
    <w:rsid w:val="009A756C"/>
    <w:rsid w:val="009A773C"/>
    <w:rsid w:val="009A79B0"/>
    <w:rsid w:val="009B0505"/>
    <w:rsid w:val="009B0ADA"/>
    <w:rsid w:val="009B1262"/>
    <w:rsid w:val="009B13A6"/>
    <w:rsid w:val="009B17F4"/>
    <w:rsid w:val="009B2132"/>
    <w:rsid w:val="009B2135"/>
    <w:rsid w:val="009B2210"/>
    <w:rsid w:val="009B3092"/>
    <w:rsid w:val="009B32DF"/>
    <w:rsid w:val="009B34C4"/>
    <w:rsid w:val="009B384D"/>
    <w:rsid w:val="009B389F"/>
    <w:rsid w:val="009B465B"/>
    <w:rsid w:val="009B4D1B"/>
    <w:rsid w:val="009B5058"/>
    <w:rsid w:val="009B53BE"/>
    <w:rsid w:val="009B5A99"/>
    <w:rsid w:val="009B5AAE"/>
    <w:rsid w:val="009B5D0E"/>
    <w:rsid w:val="009B6092"/>
    <w:rsid w:val="009B696B"/>
    <w:rsid w:val="009B725C"/>
    <w:rsid w:val="009B77C5"/>
    <w:rsid w:val="009B77DC"/>
    <w:rsid w:val="009B7A72"/>
    <w:rsid w:val="009B7DB8"/>
    <w:rsid w:val="009C11C1"/>
    <w:rsid w:val="009C139E"/>
    <w:rsid w:val="009C1A32"/>
    <w:rsid w:val="009C226C"/>
    <w:rsid w:val="009C231F"/>
    <w:rsid w:val="009C24FF"/>
    <w:rsid w:val="009C28D2"/>
    <w:rsid w:val="009C2F0C"/>
    <w:rsid w:val="009C301A"/>
    <w:rsid w:val="009C32AE"/>
    <w:rsid w:val="009C3666"/>
    <w:rsid w:val="009C394F"/>
    <w:rsid w:val="009C4343"/>
    <w:rsid w:val="009C4454"/>
    <w:rsid w:val="009C495E"/>
    <w:rsid w:val="009C4C38"/>
    <w:rsid w:val="009C543E"/>
    <w:rsid w:val="009C5455"/>
    <w:rsid w:val="009C5636"/>
    <w:rsid w:val="009C566E"/>
    <w:rsid w:val="009C56CB"/>
    <w:rsid w:val="009C67C8"/>
    <w:rsid w:val="009C6A09"/>
    <w:rsid w:val="009C6DB7"/>
    <w:rsid w:val="009C70A9"/>
    <w:rsid w:val="009C7548"/>
    <w:rsid w:val="009C7E91"/>
    <w:rsid w:val="009D044E"/>
    <w:rsid w:val="009D0758"/>
    <w:rsid w:val="009D0B35"/>
    <w:rsid w:val="009D0D9F"/>
    <w:rsid w:val="009D13D5"/>
    <w:rsid w:val="009D192A"/>
    <w:rsid w:val="009D1C3D"/>
    <w:rsid w:val="009D2271"/>
    <w:rsid w:val="009D2550"/>
    <w:rsid w:val="009D3404"/>
    <w:rsid w:val="009D3931"/>
    <w:rsid w:val="009D3B2D"/>
    <w:rsid w:val="009D3E1C"/>
    <w:rsid w:val="009D3F24"/>
    <w:rsid w:val="009D44FD"/>
    <w:rsid w:val="009D4517"/>
    <w:rsid w:val="009D4797"/>
    <w:rsid w:val="009D48BB"/>
    <w:rsid w:val="009D4BFC"/>
    <w:rsid w:val="009D4FE2"/>
    <w:rsid w:val="009D55BD"/>
    <w:rsid w:val="009D578D"/>
    <w:rsid w:val="009D5AD2"/>
    <w:rsid w:val="009D5FB0"/>
    <w:rsid w:val="009D6AB5"/>
    <w:rsid w:val="009D70BC"/>
    <w:rsid w:val="009D7478"/>
    <w:rsid w:val="009D7BCA"/>
    <w:rsid w:val="009D7C53"/>
    <w:rsid w:val="009E0191"/>
    <w:rsid w:val="009E05BE"/>
    <w:rsid w:val="009E099B"/>
    <w:rsid w:val="009E0C73"/>
    <w:rsid w:val="009E0EDE"/>
    <w:rsid w:val="009E0F84"/>
    <w:rsid w:val="009E136C"/>
    <w:rsid w:val="009E14CB"/>
    <w:rsid w:val="009E1690"/>
    <w:rsid w:val="009E1798"/>
    <w:rsid w:val="009E1DA8"/>
    <w:rsid w:val="009E1DB8"/>
    <w:rsid w:val="009E1F14"/>
    <w:rsid w:val="009E21B4"/>
    <w:rsid w:val="009E23BF"/>
    <w:rsid w:val="009E2724"/>
    <w:rsid w:val="009E293C"/>
    <w:rsid w:val="009E2C9A"/>
    <w:rsid w:val="009E2F20"/>
    <w:rsid w:val="009E31A0"/>
    <w:rsid w:val="009E3380"/>
    <w:rsid w:val="009E35FE"/>
    <w:rsid w:val="009E38C6"/>
    <w:rsid w:val="009E3A01"/>
    <w:rsid w:val="009E41D0"/>
    <w:rsid w:val="009E4519"/>
    <w:rsid w:val="009E5565"/>
    <w:rsid w:val="009E580F"/>
    <w:rsid w:val="009E62C6"/>
    <w:rsid w:val="009E655B"/>
    <w:rsid w:val="009E680F"/>
    <w:rsid w:val="009E74D4"/>
    <w:rsid w:val="009E764C"/>
    <w:rsid w:val="009E793F"/>
    <w:rsid w:val="009E7AFE"/>
    <w:rsid w:val="009E7C5F"/>
    <w:rsid w:val="009E7F77"/>
    <w:rsid w:val="009E7F9F"/>
    <w:rsid w:val="009F0102"/>
    <w:rsid w:val="009F09A0"/>
    <w:rsid w:val="009F0B09"/>
    <w:rsid w:val="009F0B82"/>
    <w:rsid w:val="009F1795"/>
    <w:rsid w:val="009F1B38"/>
    <w:rsid w:val="009F1B58"/>
    <w:rsid w:val="009F1C06"/>
    <w:rsid w:val="009F2421"/>
    <w:rsid w:val="009F274D"/>
    <w:rsid w:val="009F27FF"/>
    <w:rsid w:val="009F303A"/>
    <w:rsid w:val="009F33E4"/>
    <w:rsid w:val="009F3623"/>
    <w:rsid w:val="009F4418"/>
    <w:rsid w:val="009F4512"/>
    <w:rsid w:val="009F479F"/>
    <w:rsid w:val="009F483E"/>
    <w:rsid w:val="009F4A7C"/>
    <w:rsid w:val="009F4F86"/>
    <w:rsid w:val="009F4FB8"/>
    <w:rsid w:val="009F5833"/>
    <w:rsid w:val="009F5BC2"/>
    <w:rsid w:val="009F5FBE"/>
    <w:rsid w:val="009F61FC"/>
    <w:rsid w:val="009F6406"/>
    <w:rsid w:val="009F670D"/>
    <w:rsid w:val="009F67DB"/>
    <w:rsid w:val="009F6B1E"/>
    <w:rsid w:val="009F6C74"/>
    <w:rsid w:val="009F7229"/>
    <w:rsid w:val="009F7974"/>
    <w:rsid w:val="009F79A7"/>
    <w:rsid w:val="009F7EA7"/>
    <w:rsid w:val="00A003B6"/>
    <w:rsid w:val="00A01A6B"/>
    <w:rsid w:val="00A01CD1"/>
    <w:rsid w:val="00A0222E"/>
    <w:rsid w:val="00A0263C"/>
    <w:rsid w:val="00A02AE4"/>
    <w:rsid w:val="00A03A7D"/>
    <w:rsid w:val="00A04019"/>
    <w:rsid w:val="00A0408E"/>
    <w:rsid w:val="00A040B7"/>
    <w:rsid w:val="00A04169"/>
    <w:rsid w:val="00A045E7"/>
    <w:rsid w:val="00A047B4"/>
    <w:rsid w:val="00A0483A"/>
    <w:rsid w:val="00A04FC6"/>
    <w:rsid w:val="00A051D3"/>
    <w:rsid w:val="00A05270"/>
    <w:rsid w:val="00A056A9"/>
    <w:rsid w:val="00A05A3E"/>
    <w:rsid w:val="00A05C6C"/>
    <w:rsid w:val="00A05E7B"/>
    <w:rsid w:val="00A0613B"/>
    <w:rsid w:val="00A065E7"/>
    <w:rsid w:val="00A066E9"/>
    <w:rsid w:val="00A075D7"/>
    <w:rsid w:val="00A0779D"/>
    <w:rsid w:val="00A078F1"/>
    <w:rsid w:val="00A079BB"/>
    <w:rsid w:val="00A07F6C"/>
    <w:rsid w:val="00A07FFB"/>
    <w:rsid w:val="00A104CF"/>
    <w:rsid w:val="00A10590"/>
    <w:rsid w:val="00A109A2"/>
    <w:rsid w:val="00A10A59"/>
    <w:rsid w:val="00A10BEF"/>
    <w:rsid w:val="00A11880"/>
    <w:rsid w:val="00A11E29"/>
    <w:rsid w:val="00A11F8E"/>
    <w:rsid w:val="00A1246B"/>
    <w:rsid w:val="00A12B03"/>
    <w:rsid w:val="00A12C41"/>
    <w:rsid w:val="00A12C47"/>
    <w:rsid w:val="00A13007"/>
    <w:rsid w:val="00A13DA3"/>
    <w:rsid w:val="00A14156"/>
    <w:rsid w:val="00A1415B"/>
    <w:rsid w:val="00A14161"/>
    <w:rsid w:val="00A14200"/>
    <w:rsid w:val="00A14254"/>
    <w:rsid w:val="00A14369"/>
    <w:rsid w:val="00A147AD"/>
    <w:rsid w:val="00A14B22"/>
    <w:rsid w:val="00A14C8C"/>
    <w:rsid w:val="00A15145"/>
    <w:rsid w:val="00A152F0"/>
    <w:rsid w:val="00A15465"/>
    <w:rsid w:val="00A15633"/>
    <w:rsid w:val="00A15ABE"/>
    <w:rsid w:val="00A15BD9"/>
    <w:rsid w:val="00A15BE8"/>
    <w:rsid w:val="00A15DFE"/>
    <w:rsid w:val="00A16177"/>
    <w:rsid w:val="00A16581"/>
    <w:rsid w:val="00A1685B"/>
    <w:rsid w:val="00A1686B"/>
    <w:rsid w:val="00A1686D"/>
    <w:rsid w:val="00A16DBD"/>
    <w:rsid w:val="00A16E14"/>
    <w:rsid w:val="00A17274"/>
    <w:rsid w:val="00A1761A"/>
    <w:rsid w:val="00A17755"/>
    <w:rsid w:val="00A179C9"/>
    <w:rsid w:val="00A17DF2"/>
    <w:rsid w:val="00A17F09"/>
    <w:rsid w:val="00A17F89"/>
    <w:rsid w:val="00A200EE"/>
    <w:rsid w:val="00A201D7"/>
    <w:rsid w:val="00A214A8"/>
    <w:rsid w:val="00A21534"/>
    <w:rsid w:val="00A218CB"/>
    <w:rsid w:val="00A21E33"/>
    <w:rsid w:val="00A21FB7"/>
    <w:rsid w:val="00A21FF2"/>
    <w:rsid w:val="00A22DA1"/>
    <w:rsid w:val="00A22F43"/>
    <w:rsid w:val="00A22F63"/>
    <w:rsid w:val="00A239F0"/>
    <w:rsid w:val="00A23C0D"/>
    <w:rsid w:val="00A23FD2"/>
    <w:rsid w:val="00A2453B"/>
    <w:rsid w:val="00A24598"/>
    <w:rsid w:val="00A24A76"/>
    <w:rsid w:val="00A24CD3"/>
    <w:rsid w:val="00A24E29"/>
    <w:rsid w:val="00A24F60"/>
    <w:rsid w:val="00A25020"/>
    <w:rsid w:val="00A250F4"/>
    <w:rsid w:val="00A253E4"/>
    <w:rsid w:val="00A259B8"/>
    <w:rsid w:val="00A25AEB"/>
    <w:rsid w:val="00A25EF4"/>
    <w:rsid w:val="00A26003"/>
    <w:rsid w:val="00A26028"/>
    <w:rsid w:val="00A2633D"/>
    <w:rsid w:val="00A264BD"/>
    <w:rsid w:val="00A26730"/>
    <w:rsid w:val="00A2786D"/>
    <w:rsid w:val="00A279D5"/>
    <w:rsid w:val="00A27A3C"/>
    <w:rsid w:val="00A27B42"/>
    <w:rsid w:val="00A27E04"/>
    <w:rsid w:val="00A27E4F"/>
    <w:rsid w:val="00A27FEA"/>
    <w:rsid w:val="00A3013F"/>
    <w:rsid w:val="00A305A0"/>
    <w:rsid w:val="00A30EFD"/>
    <w:rsid w:val="00A3152B"/>
    <w:rsid w:val="00A31829"/>
    <w:rsid w:val="00A31DC3"/>
    <w:rsid w:val="00A32445"/>
    <w:rsid w:val="00A32626"/>
    <w:rsid w:val="00A32789"/>
    <w:rsid w:val="00A327B6"/>
    <w:rsid w:val="00A32D35"/>
    <w:rsid w:val="00A32D47"/>
    <w:rsid w:val="00A330C6"/>
    <w:rsid w:val="00A3325D"/>
    <w:rsid w:val="00A33BFA"/>
    <w:rsid w:val="00A33C88"/>
    <w:rsid w:val="00A33DF9"/>
    <w:rsid w:val="00A34FAE"/>
    <w:rsid w:val="00A35037"/>
    <w:rsid w:val="00A3508C"/>
    <w:rsid w:val="00A3539B"/>
    <w:rsid w:val="00A35411"/>
    <w:rsid w:val="00A35807"/>
    <w:rsid w:val="00A359DE"/>
    <w:rsid w:val="00A35C29"/>
    <w:rsid w:val="00A36085"/>
    <w:rsid w:val="00A36CFE"/>
    <w:rsid w:val="00A36DD6"/>
    <w:rsid w:val="00A37A44"/>
    <w:rsid w:val="00A37F0D"/>
    <w:rsid w:val="00A402CC"/>
    <w:rsid w:val="00A4085B"/>
    <w:rsid w:val="00A40D8E"/>
    <w:rsid w:val="00A40E0B"/>
    <w:rsid w:val="00A4119E"/>
    <w:rsid w:val="00A41C27"/>
    <w:rsid w:val="00A42188"/>
    <w:rsid w:val="00A42238"/>
    <w:rsid w:val="00A43227"/>
    <w:rsid w:val="00A43333"/>
    <w:rsid w:val="00A43B48"/>
    <w:rsid w:val="00A43D0A"/>
    <w:rsid w:val="00A43E93"/>
    <w:rsid w:val="00A44166"/>
    <w:rsid w:val="00A441FF"/>
    <w:rsid w:val="00A442A1"/>
    <w:rsid w:val="00A443CF"/>
    <w:rsid w:val="00A44411"/>
    <w:rsid w:val="00A44544"/>
    <w:rsid w:val="00A44858"/>
    <w:rsid w:val="00A44D3B"/>
    <w:rsid w:val="00A45846"/>
    <w:rsid w:val="00A45A15"/>
    <w:rsid w:val="00A45E6E"/>
    <w:rsid w:val="00A45FEA"/>
    <w:rsid w:val="00A468DB"/>
    <w:rsid w:val="00A46CCA"/>
    <w:rsid w:val="00A47261"/>
    <w:rsid w:val="00A4733A"/>
    <w:rsid w:val="00A47D0F"/>
    <w:rsid w:val="00A50392"/>
    <w:rsid w:val="00A50527"/>
    <w:rsid w:val="00A5069F"/>
    <w:rsid w:val="00A507DC"/>
    <w:rsid w:val="00A5085D"/>
    <w:rsid w:val="00A50D91"/>
    <w:rsid w:val="00A5164C"/>
    <w:rsid w:val="00A5190F"/>
    <w:rsid w:val="00A51FFB"/>
    <w:rsid w:val="00A521B2"/>
    <w:rsid w:val="00A5279D"/>
    <w:rsid w:val="00A5297E"/>
    <w:rsid w:val="00A52B5B"/>
    <w:rsid w:val="00A52E07"/>
    <w:rsid w:val="00A52EB5"/>
    <w:rsid w:val="00A52FBE"/>
    <w:rsid w:val="00A53011"/>
    <w:rsid w:val="00A53028"/>
    <w:rsid w:val="00A536A9"/>
    <w:rsid w:val="00A53DFB"/>
    <w:rsid w:val="00A53EFE"/>
    <w:rsid w:val="00A5419C"/>
    <w:rsid w:val="00A541C0"/>
    <w:rsid w:val="00A541C7"/>
    <w:rsid w:val="00A54819"/>
    <w:rsid w:val="00A54EF0"/>
    <w:rsid w:val="00A555E8"/>
    <w:rsid w:val="00A558BB"/>
    <w:rsid w:val="00A55E9B"/>
    <w:rsid w:val="00A55FEA"/>
    <w:rsid w:val="00A5637F"/>
    <w:rsid w:val="00A564B6"/>
    <w:rsid w:val="00A565B7"/>
    <w:rsid w:val="00A567A4"/>
    <w:rsid w:val="00A56FA8"/>
    <w:rsid w:val="00A5736A"/>
    <w:rsid w:val="00A57847"/>
    <w:rsid w:val="00A57873"/>
    <w:rsid w:val="00A579CF"/>
    <w:rsid w:val="00A57C1B"/>
    <w:rsid w:val="00A57E90"/>
    <w:rsid w:val="00A60713"/>
    <w:rsid w:val="00A60BC7"/>
    <w:rsid w:val="00A61059"/>
    <w:rsid w:val="00A610D5"/>
    <w:rsid w:val="00A617D2"/>
    <w:rsid w:val="00A61AAA"/>
    <w:rsid w:val="00A61D8D"/>
    <w:rsid w:val="00A61FE6"/>
    <w:rsid w:val="00A62452"/>
    <w:rsid w:val="00A624ED"/>
    <w:rsid w:val="00A62828"/>
    <w:rsid w:val="00A62CA8"/>
    <w:rsid w:val="00A62F11"/>
    <w:rsid w:val="00A6327F"/>
    <w:rsid w:val="00A6389D"/>
    <w:rsid w:val="00A638F6"/>
    <w:rsid w:val="00A63965"/>
    <w:rsid w:val="00A63A62"/>
    <w:rsid w:val="00A63E14"/>
    <w:rsid w:val="00A6404E"/>
    <w:rsid w:val="00A64386"/>
    <w:rsid w:val="00A64485"/>
    <w:rsid w:val="00A64564"/>
    <w:rsid w:val="00A64FB3"/>
    <w:rsid w:val="00A65B2B"/>
    <w:rsid w:val="00A65FC1"/>
    <w:rsid w:val="00A6642F"/>
    <w:rsid w:val="00A66785"/>
    <w:rsid w:val="00A667E8"/>
    <w:rsid w:val="00A669C6"/>
    <w:rsid w:val="00A66A3E"/>
    <w:rsid w:val="00A66C69"/>
    <w:rsid w:val="00A676A0"/>
    <w:rsid w:val="00A6782C"/>
    <w:rsid w:val="00A679A9"/>
    <w:rsid w:val="00A67C57"/>
    <w:rsid w:val="00A67F1D"/>
    <w:rsid w:val="00A67FE9"/>
    <w:rsid w:val="00A70242"/>
    <w:rsid w:val="00A705A9"/>
    <w:rsid w:val="00A7065B"/>
    <w:rsid w:val="00A70E7B"/>
    <w:rsid w:val="00A70FBB"/>
    <w:rsid w:val="00A71464"/>
    <w:rsid w:val="00A715F6"/>
    <w:rsid w:val="00A71628"/>
    <w:rsid w:val="00A71B77"/>
    <w:rsid w:val="00A71EF6"/>
    <w:rsid w:val="00A72857"/>
    <w:rsid w:val="00A73081"/>
    <w:rsid w:val="00A73C2F"/>
    <w:rsid w:val="00A7447C"/>
    <w:rsid w:val="00A74FBC"/>
    <w:rsid w:val="00A752E6"/>
    <w:rsid w:val="00A759C8"/>
    <w:rsid w:val="00A76832"/>
    <w:rsid w:val="00A76982"/>
    <w:rsid w:val="00A76C55"/>
    <w:rsid w:val="00A76D47"/>
    <w:rsid w:val="00A777DC"/>
    <w:rsid w:val="00A77974"/>
    <w:rsid w:val="00A77C69"/>
    <w:rsid w:val="00A803E7"/>
    <w:rsid w:val="00A807CA"/>
    <w:rsid w:val="00A80AFF"/>
    <w:rsid w:val="00A8109C"/>
    <w:rsid w:val="00A81C06"/>
    <w:rsid w:val="00A81C16"/>
    <w:rsid w:val="00A81EC7"/>
    <w:rsid w:val="00A82218"/>
    <w:rsid w:val="00A8235E"/>
    <w:rsid w:val="00A82AB7"/>
    <w:rsid w:val="00A82B8A"/>
    <w:rsid w:val="00A82F08"/>
    <w:rsid w:val="00A83385"/>
    <w:rsid w:val="00A83537"/>
    <w:rsid w:val="00A83BA5"/>
    <w:rsid w:val="00A83D8E"/>
    <w:rsid w:val="00A84726"/>
    <w:rsid w:val="00A8482A"/>
    <w:rsid w:val="00A84EE4"/>
    <w:rsid w:val="00A85723"/>
    <w:rsid w:val="00A861AC"/>
    <w:rsid w:val="00A86D57"/>
    <w:rsid w:val="00A86E8C"/>
    <w:rsid w:val="00A87631"/>
    <w:rsid w:val="00A87F2A"/>
    <w:rsid w:val="00A90B00"/>
    <w:rsid w:val="00A90CF0"/>
    <w:rsid w:val="00A90FCA"/>
    <w:rsid w:val="00A9106C"/>
    <w:rsid w:val="00A9159B"/>
    <w:rsid w:val="00A91618"/>
    <w:rsid w:val="00A91A88"/>
    <w:rsid w:val="00A923C4"/>
    <w:rsid w:val="00A92460"/>
    <w:rsid w:val="00A925F1"/>
    <w:rsid w:val="00A92668"/>
    <w:rsid w:val="00A92919"/>
    <w:rsid w:val="00A929FC"/>
    <w:rsid w:val="00A92A27"/>
    <w:rsid w:val="00A92EBE"/>
    <w:rsid w:val="00A93552"/>
    <w:rsid w:val="00A93738"/>
    <w:rsid w:val="00A93F7D"/>
    <w:rsid w:val="00A93FFB"/>
    <w:rsid w:val="00A9413E"/>
    <w:rsid w:val="00A94188"/>
    <w:rsid w:val="00A94354"/>
    <w:rsid w:val="00A94735"/>
    <w:rsid w:val="00A94848"/>
    <w:rsid w:val="00A94CC8"/>
    <w:rsid w:val="00A94EBD"/>
    <w:rsid w:val="00A94EC6"/>
    <w:rsid w:val="00A952B5"/>
    <w:rsid w:val="00A95389"/>
    <w:rsid w:val="00A95683"/>
    <w:rsid w:val="00A95B91"/>
    <w:rsid w:val="00A95D4A"/>
    <w:rsid w:val="00A95EFB"/>
    <w:rsid w:val="00A96360"/>
    <w:rsid w:val="00A96487"/>
    <w:rsid w:val="00A96860"/>
    <w:rsid w:val="00A96BE0"/>
    <w:rsid w:val="00A96E3E"/>
    <w:rsid w:val="00A96EA4"/>
    <w:rsid w:val="00A9703A"/>
    <w:rsid w:val="00A9706D"/>
    <w:rsid w:val="00A970C7"/>
    <w:rsid w:val="00A9724A"/>
    <w:rsid w:val="00A972B3"/>
    <w:rsid w:val="00A97475"/>
    <w:rsid w:val="00AA012D"/>
    <w:rsid w:val="00AA0250"/>
    <w:rsid w:val="00AA05A3"/>
    <w:rsid w:val="00AA0C7F"/>
    <w:rsid w:val="00AA1253"/>
    <w:rsid w:val="00AA12EE"/>
    <w:rsid w:val="00AA1A2E"/>
    <w:rsid w:val="00AA2419"/>
    <w:rsid w:val="00AA2550"/>
    <w:rsid w:val="00AA2C00"/>
    <w:rsid w:val="00AA2C3D"/>
    <w:rsid w:val="00AA2C7C"/>
    <w:rsid w:val="00AA2CF5"/>
    <w:rsid w:val="00AA2E2C"/>
    <w:rsid w:val="00AA3443"/>
    <w:rsid w:val="00AA3542"/>
    <w:rsid w:val="00AA3904"/>
    <w:rsid w:val="00AA3911"/>
    <w:rsid w:val="00AA3AD4"/>
    <w:rsid w:val="00AA3B3A"/>
    <w:rsid w:val="00AA3D76"/>
    <w:rsid w:val="00AA4482"/>
    <w:rsid w:val="00AA4618"/>
    <w:rsid w:val="00AA47FB"/>
    <w:rsid w:val="00AA4BC6"/>
    <w:rsid w:val="00AA4F32"/>
    <w:rsid w:val="00AA5A7B"/>
    <w:rsid w:val="00AA60AD"/>
    <w:rsid w:val="00AA72E1"/>
    <w:rsid w:val="00AA7338"/>
    <w:rsid w:val="00AB0020"/>
    <w:rsid w:val="00AB0573"/>
    <w:rsid w:val="00AB0B0E"/>
    <w:rsid w:val="00AB1072"/>
    <w:rsid w:val="00AB11E6"/>
    <w:rsid w:val="00AB1406"/>
    <w:rsid w:val="00AB145E"/>
    <w:rsid w:val="00AB1709"/>
    <w:rsid w:val="00AB1937"/>
    <w:rsid w:val="00AB1995"/>
    <w:rsid w:val="00AB1BA9"/>
    <w:rsid w:val="00AB1D0B"/>
    <w:rsid w:val="00AB2108"/>
    <w:rsid w:val="00AB2B31"/>
    <w:rsid w:val="00AB2B33"/>
    <w:rsid w:val="00AB2C45"/>
    <w:rsid w:val="00AB2FD8"/>
    <w:rsid w:val="00AB3012"/>
    <w:rsid w:val="00AB3236"/>
    <w:rsid w:val="00AB32AF"/>
    <w:rsid w:val="00AB3488"/>
    <w:rsid w:val="00AB3A12"/>
    <w:rsid w:val="00AB3C85"/>
    <w:rsid w:val="00AB42E2"/>
    <w:rsid w:val="00AB535E"/>
    <w:rsid w:val="00AB5480"/>
    <w:rsid w:val="00AB556E"/>
    <w:rsid w:val="00AB55FA"/>
    <w:rsid w:val="00AB5668"/>
    <w:rsid w:val="00AB5DA4"/>
    <w:rsid w:val="00AB6CD2"/>
    <w:rsid w:val="00AB6D80"/>
    <w:rsid w:val="00AB7817"/>
    <w:rsid w:val="00AB7936"/>
    <w:rsid w:val="00AB7B1B"/>
    <w:rsid w:val="00AB7B6E"/>
    <w:rsid w:val="00AB7CC0"/>
    <w:rsid w:val="00AB7D63"/>
    <w:rsid w:val="00AB7D71"/>
    <w:rsid w:val="00AC0192"/>
    <w:rsid w:val="00AC09AF"/>
    <w:rsid w:val="00AC0D69"/>
    <w:rsid w:val="00AC1028"/>
    <w:rsid w:val="00AC126C"/>
    <w:rsid w:val="00AC1310"/>
    <w:rsid w:val="00AC13E9"/>
    <w:rsid w:val="00AC1474"/>
    <w:rsid w:val="00AC14F7"/>
    <w:rsid w:val="00AC1BE8"/>
    <w:rsid w:val="00AC1D4F"/>
    <w:rsid w:val="00AC1DE6"/>
    <w:rsid w:val="00AC1F9A"/>
    <w:rsid w:val="00AC1FB7"/>
    <w:rsid w:val="00AC2494"/>
    <w:rsid w:val="00AC2682"/>
    <w:rsid w:val="00AC29FB"/>
    <w:rsid w:val="00AC2E2A"/>
    <w:rsid w:val="00AC3205"/>
    <w:rsid w:val="00AC4593"/>
    <w:rsid w:val="00AC459F"/>
    <w:rsid w:val="00AC4656"/>
    <w:rsid w:val="00AC471C"/>
    <w:rsid w:val="00AC4B89"/>
    <w:rsid w:val="00AC4DF5"/>
    <w:rsid w:val="00AC4FFD"/>
    <w:rsid w:val="00AC5186"/>
    <w:rsid w:val="00AC55E2"/>
    <w:rsid w:val="00AC5B53"/>
    <w:rsid w:val="00AC5C1A"/>
    <w:rsid w:val="00AC5E19"/>
    <w:rsid w:val="00AC6095"/>
    <w:rsid w:val="00AC67E6"/>
    <w:rsid w:val="00AC6A7F"/>
    <w:rsid w:val="00AC6B06"/>
    <w:rsid w:val="00AC6CEE"/>
    <w:rsid w:val="00AC6F68"/>
    <w:rsid w:val="00AC75EF"/>
    <w:rsid w:val="00AC7959"/>
    <w:rsid w:val="00AC7B8C"/>
    <w:rsid w:val="00AD04C2"/>
    <w:rsid w:val="00AD0621"/>
    <w:rsid w:val="00AD0918"/>
    <w:rsid w:val="00AD1836"/>
    <w:rsid w:val="00AD1A85"/>
    <w:rsid w:val="00AD23B1"/>
    <w:rsid w:val="00AD24BA"/>
    <w:rsid w:val="00AD25C1"/>
    <w:rsid w:val="00AD25DA"/>
    <w:rsid w:val="00AD36B6"/>
    <w:rsid w:val="00AD3AAC"/>
    <w:rsid w:val="00AD4178"/>
    <w:rsid w:val="00AD45C1"/>
    <w:rsid w:val="00AD4679"/>
    <w:rsid w:val="00AD49E6"/>
    <w:rsid w:val="00AD4AF8"/>
    <w:rsid w:val="00AD4F8E"/>
    <w:rsid w:val="00AD4FA6"/>
    <w:rsid w:val="00AD51F2"/>
    <w:rsid w:val="00AD52E5"/>
    <w:rsid w:val="00AD5703"/>
    <w:rsid w:val="00AD5D39"/>
    <w:rsid w:val="00AD65FC"/>
    <w:rsid w:val="00AD6E41"/>
    <w:rsid w:val="00AD7107"/>
    <w:rsid w:val="00AD7237"/>
    <w:rsid w:val="00AD78B6"/>
    <w:rsid w:val="00AE0116"/>
    <w:rsid w:val="00AE0169"/>
    <w:rsid w:val="00AE0364"/>
    <w:rsid w:val="00AE05AB"/>
    <w:rsid w:val="00AE08E4"/>
    <w:rsid w:val="00AE0A6B"/>
    <w:rsid w:val="00AE0ABA"/>
    <w:rsid w:val="00AE0E00"/>
    <w:rsid w:val="00AE0E89"/>
    <w:rsid w:val="00AE1993"/>
    <w:rsid w:val="00AE1C49"/>
    <w:rsid w:val="00AE22F0"/>
    <w:rsid w:val="00AE24BD"/>
    <w:rsid w:val="00AE2541"/>
    <w:rsid w:val="00AE2960"/>
    <w:rsid w:val="00AE29D3"/>
    <w:rsid w:val="00AE2B56"/>
    <w:rsid w:val="00AE2EE7"/>
    <w:rsid w:val="00AE3038"/>
    <w:rsid w:val="00AE3365"/>
    <w:rsid w:val="00AE350D"/>
    <w:rsid w:val="00AE3782"/>
    <w:rsid w:val="00AE4034"/>
    <w:rsid w:val="00AE4D0C"/>
    <w:rsid w:val="00AE5079"/>
    <w:rsid w:val="00AE528A"/>
    <w:rsid w:val="00AE537B"/>
    <w:rsid w:val="00AE5AEB"/>
    <w:rsid w:val="00AE5B55"/>
    <w:rsid w:val="00AE5E54"/>
    <w:rsid w:val="00AE631B"/>
    <w:rsid w:val="00AE7010"/>
    <w:rsid w:val="00AE71F7"/>
    <w:rsid w:val="00AE78A2"/>
    <w:rsid w:val="00AE7D04"/>
    <w:rsid w:val="00AE7FE8"/>
    <w:rsid w:val="00AF00C7"/>
    <w:rsid w:val="00AF0817"/>
    <w:rsid w:val="00AF0F5C"/>
    <w:rsid w:val="00AF16CD"/>
    <w:rsid w:val="00AF208A"/>
    <w:rsid w:val="00AF2F4D"/>
    <w:rsid w:val="00AF2FB7"/>
    <w:rsid w:val="00AF3219"/>
    <w:rsid w:val="00AF335C"/>
    <w:rsid w:val="00AF363F"/>
    <w:rsid w:val="00AF4627"/>
    <w:rsid w:val="00AF465F"/>
    <w:rsid w:val="00AF4949"/>
    <w:rsid w:val="00AF4C2B"/>
    <w:rsid w:val="00AF4D26"/>
    <w:rsid w:val="00AF4FD7"/>
    <w:rsid w:val="00AF5216"/>
    <w:rsid w:val="00AF52EB"/>
    <w:rsid w:val="00AF5540"/>
    <w:rsid w:val="00AF559F"/>
    <w:rsid w:val="00AF5F86"/>
    <w:rsid w:val="00AF6041"/>
    <w:rsid w:val="00AF61E8"/>
    <w:rsid w:val="00AF65CD"/>
    <w:rsid w:val="00AF67C6"/>
    <w:rsid w:val="00AF6F35"/>
    <w:rsid w:val="00AF706C"/>
    <w:rsid w:val="00AF779A"/>
    <w:rsid w:val="00AF7E4A"/>
    <w:rsid w:val="00B00011"/>
    <w:rsid w:val="00B004A2"/>
    <w:rsid w:val="00B004C2"/>
    <w:rsid w:val="00B004CC"/>
    <w:rsid w:val="00B00555"/>
    <w:rsid w:val="00B00C2F"/>
    <w:rsid w:val="00B00E5E"/>
    <w:rsid w:val="00B01053"/>
    <w:rsid w:val="00B0147D"/>
    <w:rsid w:val="00B0185D"/>
    <w:rsid w:val="00B01F6F"/>
    <w:rsid w:val="00B02316"/>
    <w:rsid w:val="00B026E2"/>
    <w:rsid w:val="00B02FAC"/>
    <w:rsid w:val="00B031D5"/>
    <w:rsid w:val="00B033D6"/>
    <w:rsid w:val="00B037D7"/>
    <w:rsid w:val="00B037E2"/>
    <w:rsid w:val="00B03A6A"/>
    <w:rsid w:val="00B03D80"/>
    <w:rsid w:val="00B03EA0"/>
    <w:rsid w:val="00B03F2A"/>
    <w:rsid w:val="00B04077"/>
    <w:rsid w:val="00B041F7"/>
    <w:rsid w:val="00B04A90"/>
    <w:rsid w:val="00B04E9B"/>
    <w:rsid w:val="00B053FA"/>
    <w:rsid w:val="00B05A83"/>
    <w:rsid w:val="00B05C18"/>
    <w:rsid w:val="00B05EC5"/>
    <w:rsid w:val="00B06353"/>
    <w:rsid w:val="00B06D07"/>
    <w:rsid w:val="00B06D94"/>
    <w:rsid w:val="00B06E69"/>
    <w:rsid w:val="00B06EF6"/>
    <w:rsid w:val="00B06F91"/>
    <w:rsid w:val="00B070EE"/>
    <w:rsid w:val="00B073FB"/>
    <w:rsid w:val="00B076C6"/>
    <w:rsid w:val="00B079E5"/>
    <w:rsid w:val="00B07B73"/>
    <w:rsid w:val="00B07B8D"/>
    <w:rsid w:val="00B100A7"/>
    <w:rsid w:val="00B10CD7"/>
    <w:rsid w:val="00B10FE2"/>
    <w:rsid w:val="00B1113D"/>
    <w:rsid w:val="00B117E8"/>
    <w:rsid w:val="00B1232F"/>
    <w:rsid w:val="00B12586"/>
    <w:rsid w:val="00B125B5"/>
    <w:rsid w:val="00B12C95"/>
    <w:rsid w:val="00B12EA1"/>
    <w:rsid w:val="00B12FA3"/>
    <w:rsid w:val="00B13839"/>
    <w:rsid w:val="00B13B7C"/>
    <w:rsid w:val="00B13CC9"/>
    <w:rsid w:val="00B14178"/>
    <w:rsid w:val="00B14260"/>
    <w:rsid w:val="00B149E7"/>
    <w:rsid w:val="00B14CB3"/>
    <w:rsid w:val="00B15065"/>
    <w:rsid w:val="00B15A2A"/>
    <w:rsid w:val="00B15AA6"/>
    <w:rsid w:val="00B15ADC"/>
    <w:rsid w:val="00B15D4C"/>
    <w:rsid w:val="00B1665C"/>
    <w:rsid w:val="00B166C5"/>
    <w:rsid w:val="00B166C8"/>
    <w:rsid w:val="00B16C87"/>
    <w:rsid w:val="00B16F6A"/>
    <w:rsid w:val="00B1704B"/>
    <w:rsid w:val="00B17439"/>
    <w:rsid w:val="00B177B5"/>
    <w:rsid w:val="00B17A68"/>
    <w:rsid w:val="00B17B86"/>
    <w:rsid w:val="00B17E53"/>
    <w:rsid w:val="00B2001A"/>
    <w:rsid w:val="00B20659"/>
    <w:rsid w:val="00B20EEF"/>
    <w:rsid w:val="00B20F1B"/>
    <w:rsid w:val="00B212AA"/>
    <w:rsid w:val="00B2185A"/>
    <w:rsid w:val="00B21C26"/>
    <w:rsid w:val="00B21CAB"/>
    <w:rsid w:val="00B21E30"/>
    <w:rsid w:val="00B21F60"/>
    <w:rsid w:val="00B22109"/>
    <w:rsid w:val="00B222C8"/>
    <w:rsid w:val="00B223A3"/>
    <w:rsid w:val="00B225C0"/>
    <w:rsid w:val="00B22872"/>
    <w:rsid w:val="00B2299F"/>
    <w:rsid w:val="00B229F1"/>
    <w:rsid w:val="00B22A47"/>
    <w:rsid w:val="00B22F01"/>
    <w:rsid w:val="00B23547"/>
    <w:rsid w:val="00B236C7"/>
    <w:rsid w:val="00B23914"/>
    <w:rsid w:val="00B244DA"/>
    <w:rsid w:val="00B246F2"/>
    <w:rsid w:val="00B24751"/>
    <w:rsid w:val="00B2481A"/>
    <w:rsid w:val="00B25543"/>
    <w:rsid w:val="00B25CCC"/>
    <w:rsid w:val="00B25D62"/>
    <w:rsid w:val="00B26251"/>
    <w:rsid w:val="00B26564"/>
    <w:rsid w:val="00B26C10"/>
    <w:rsid w:val="00B26D68"/>
    <w:rsid w:val="00B27241"/>
    <w:rsid w:val="00B27569"/>
    <w:rsid w:val="00B275D4"/>
    <w:rsid w:val="00B278DB"/>
    <w:rsid w:val="00B2797A"/>
    <w:rsid w:val="00B279AF"/>
    <w:rsid w:val="00B27EDD"/>
    <w:rsid w:val="00B27F24"/>
    <w:rsid w:val="00B304CA"/>
    <w:rsid w:val="00B307E7"/>
    <w:rsid w:val="00B3172D"/>
    <w:rsid w:val="00B325A2"/>
    <w:rsid w:val="00B327BA"/>
    <w:rsid w:val="00B32800"/>
    <w:rsid w:val="00B32BB9"/>
    <w:rsid w:val="00B33061"/>
    <w:rsid w:val="00B33955"/>
    <w:rsid w:val="00B33AED"/>
    <w:rsid w:val="00B341E3"/>
    <w:rsid w:val="00B3443D"/>
    <w:rsid w:val="00B34DAE"/>
    <w:rsid w:val="00B351B8"/>
    <w:rsid w:val="00B35AAA"/>
    <w:rsid w:val="00B35C26"/>
    <w:rsid w:val="00B3625E"/>
    <w:rsid w:val="00B3634A"/>
    <w:rsid w:val="00B363FC"/>
    <w:rsid w:val="00B371FF"/>
    <w:rsid w:val="00B37B2C"/>
    <w:rsid w:val="00B37CA8"/>
    <w:rsid w:val="00B37F56"/>
    <w:rsid w:val="00B4043E"/>
    <w:rsid w:val="00B40562"/>
    <w:rsid w:val="00B40987"/>
    <w:rsid w:val="00B40AB9"/>
    <w:rsid w:val="00B40F82"/>
    <w:rsid w:val="00B413C3"/>
    <w:rsid w:val="00B41581"/>
    <w:rsid w:val="00B416D7"/>
    <w:rsid w:val="00B4176F"/>
    <w:rsid w:val="00B41858"/>
    <w:rsid w:val="00B418F9"/>
    <w:rsid w:val="00B41BFD"/>
    <w:rsid w:val="00B41E9F"/>
    <w:rsid w:val="00B4212A"/>
    <w:rsid w:val="00B42207"/>
    <w:rsid w:val="00B42315"/>
    <w:rsid w:val="00B425F6"/>
    <w:rsid w:val="00B4274C"/>
    <w:rsid w:val="00B42759"/>
    <w:rsid w:val="00B428F0"/>
    <w:rsid w:val="00B42B1D"/>
    <w:rsid w:val="00B42FA2"/>
    <w:rsid w:val="00B43450"/>
    <w:rsid w:val="00B4363E"/>
    <w:rsid w:val="00B43B5D"/>
    <w:rsid w:val="00B44A13"/>
    <w:rsid w:val="00B45435"/>
    <w:rsid w:val="00B45748"/>
    <w:rsid w:val="00B45CBC"/>
    <w:rsid w:val="00B46034"/>
    <w:rsid w:val="00B46287"/>
    <w:rsid w:val="00B4671E"/>
    <w:rsid w:val="00B46CA7"/>
    <w:rsid w:val="00B47623"/>
    <w:rsid w:val="00B47D48"/>
    <w:rsid w:val="00B47FAF"/>
    <w:rsid w:val="00B506DA"/>
    <w:rsid w:val="00B507DE"/>
    <w:rsid w:val="00B50C88"/>
    <w:rsid w:val="00B50F02"/>
    <w:rsid w:val="00B512E6"/>
    <w:rsid w:val="00B51417"/>
    <w:rsid w:val="00B5155D"/>
    <w:rsid w:val="00B51699"/>
    <w:rsid w:val="00B51868"/>
    <w:rsid w:val="00B51F39"/>
    <w:rsid w:val="00B524FF"/>
    <w:rsid w:val="00B527FF"/>
    <w:rsid w:val="00B52B6A"/>
    <w:rsid w:val="00B52DEA"/>
    <w:rsid w:val="00B52DFB"/>
    <w:rsid w:val="00B52EA6"/>
    <w:rsid w:val="00B530E9"/>
    <w:rsid w:val="00B53411"/>
    <w:rsid w:val="00B5443C"/>
    <w:rsid w:val="00B5471E"/>
    <w:rsid w:val="00B547F7"/>
    <w:rsid w:val="00B54A36"/>
    <w:rsid w:val="00B54B2E"/>
    <w:rsid w:val="00B54F32"/>
    <w:rsid w:val="00B5506F"/>
    <w:rsid w:val="00B556E6"/>
    <w:rsid w:val="00B55AEC"/>
    <w:rsid w:val="00B55AFE"/>
    <w:rsid w:val="00B560E0"/>
    <w:rsid w:val="00B56510"/>
    <w:rsid w:val="00B56A8C"/>
    <w:rsid w:val="00B56CEC"/>
    <w:rsid w:val="00B56EE4"/>
    <w:rsid w:val="00B575E9"/>
    <w:rsid w:val="00B57B01"/>
    <w:rsid w:val="00B57BB2"/>
    <w:rsid w:val="00B60011"/>
    <w:rsid w:val="00B603A5"/>
    <w:rsid w:val="00B6045A"/>
    <w:rsid w:val="00B60593"/>
    <w:rsid w:val="00B607BF"/>
    <w:rsid w:val="00B60817"/>
    <w:rsid w:val="00B608CC"/>
    <w:rsid w:val="00B609AA"/>
    <w:rsid w:val="00B61629"/>
    <w:rsid w:val="00B61641"/>
    <w:rsid w:val="00B617CC"/>
    <w:rsid w:val="00B61E3B"/>
    <w:rsid w:val="00B6243B"/>
    <w:rsid w:val="00B62540"/>
    <w:rsid w:val="00B626C3"/>
    <w:rsid w:val="00B627F3"/>
    <w:rsid w:val="00B62AB0"/>
    <w:rsid w:val="00B633A0"/>
    <w:rsid w:val="00B63925"/>
    <w:rsid w:val="00B63A12"/>
    <w:rsid w:val="00B63AE5"/>
    <w:rsid w:val="00B640CC"/>
    <w:rsid w:val="00B64300"/>
    <w:rsid w:val="00B644CC"/>
    <w:rsid w:val="00B64622"/>
    <w:rsid w:val="00B64710"/>
    <w:rsid w:val="00B65526"/>
    <w:rsid w:val="00B65B3F"/>
    <w:rsid w:val="00B65FA1"/>
    <w:rsid w:val="00B665DB"/>
    <w:rsid w:val="00B6661C"/>
    <w:rsid w:val="00B6697D"/>
    <w:rsid w:val="00B66B15"/>
    <w:rsid w:val="00B67563"/>
    <w:rsid w:val="00B679D5"/>
    <w:rsid w:val="00B67C4D"/>
    <w:rsid w:val="00B67EF2"/>
    <w:rsid w:val="00B70628"/>
    <w:rsid w:val="00B709F4"/>
    <w:rsid w:val="00B70A27"/>
    <w:rsid w:val="00B70C34"/>
    <w:rsid w:val="00B70ECC"/>
    <w:rsid w:val="00B71453"/>
    <w:rsid w:val="00B71953"/>
    <w:rsid w:val="00B71994"/>
    <w:rsid w:val="00B72C2B"/>
    <w:rsid w:val="00B72F03"/>
    <w:rsid w:val="00B73172"/>
    <w:rsid w:val="00B73956"/>
    <w:rsid w:val="00B73B26"/>
    <w:rsid w:val="00B73DE5"/>
    <w:rsid w:val="00B73FF3"/>
    <w:rsid w:val="00B7410E"/>
    <w:rsid w:val="00B7412D"/>
    <w:rsid w:val="00B74B15"/>
    <w:rsid w:val="00B74B8D"/>
    <w:rsid w:val="00B75080"/>
    <w:rsid w:val="00B7529D"/>
    <w:rsid w:val="00B7541D"/>
    <w:rsid w:val="00B75F40"/>
    <w:rsid w:val="00B761BD"/>
    <w:rsid w:val="00B76508"/>
    <w:rsid w:val="00B76AFB"/>
    <w:rsid w:val="00B76BB9"/>
    <w:rsid w:val="00B76FF9"/>
    <w:rsid w:val="00B77576"/>
    <w:rsid w:val="00B77654"/>
    <w:rsid w:val="00B77803"/>
    <w:rsid w:val="00B77F89"/>
    <w:rsid w:val="00B804FD"/>
    <w:rsid w:val="00B80D3F"/>
    <w:rsid w:val="00B80F7D"/>
    <w:rsid w:val="00B80F81"/>
    <w:rsid w:val="00B81121"/>
    <w:rsid w:val="00B81BC0"/>
    <w:rsid w:val="00B81CDB"/>
    <w:rsid w:val="00B82393"/>
    <w:rsid w:val="00B82734"/>
    <w:rsid w:val="00B82A29"/>
    <w:rsid w:val="00B8314A"/>
    <w:rsid w:val="00B831E8"/>
    <w:rsid w:val="00B83403"/>
    <w:rsid w:val="00B836C3"/>
    <w:rsid w:val="00B83C8F"/>
    <w:rsid w:val="00B84152"/>
    <w:rsid w:val="00B84378"/>
    <w:rsid w:val="00B84419"/>
    <w:rsid w:val="00B844AD"/>
    <w:rsid w:val="00B84701"/>
    <w:rsid w:val="00B84A17"/>
    <w:rsid w:val="00B84B28"/>
    <w:rsid w:val="00B84BE6"/>
    <w:rsid w:val="00B85157"/>
    <w:rsid w:val="00B85529"/>
    <w:rsid w:val="00B85587"/>
    <w:rsid w:val="00B85C44"/>
    <w:rsid w:val="00B85F1F"/>
    <w:rsid w:val="00B8601F"/>
    <w:rsid w:val="00B8603A"/>
    <w:rsid w:val="00B862B1"/>
    <w:rsid w:val="00B865AD"/>
    <w:rsid w:val="00B865C5"/>
    <w:rsid w:val="00B866F7"/>
    <w:rsid w:val="00B8679A"/>
    <w:rsid w:val="00B86C95"/>
    <w:rsid w:val="00B87BB4"/>
    <w:rsid w:val="00B87EC5"/>
    <w:rsid w:val="00B901C0"/>
    <w:rsid w:val="00B905CC"/>
    <w:rsid w:val="00B90772"/>
    <w:rsid w:val="00B909DA"/>
    <w:rsid w:val="00B90A5E"/>
    <w:rsid w:val="00B90B88"/>
    <w:rsid w:val="00B90EBF"/>
    <w:rsid w:val="00B90F32"/>
    <w:rsid w:val="00B91376"/>
    <w:rsid w:val="00B91390"/>
    <w:rsid w:val="00B913DE"/>
    <w:rsid w:val="00B9149D"/>
    <w:rsid w:val="00B91809"/>
    <w:rsid w:val="00B91AF8"/>
    <w:rsid w:val="00B91D81"/>
    <w:rsid w:val="00B922C8"/>
    <w:rsid w:val="00B92335"/>
    <w:rsid w:val="00B924E3"/>
    <w:rsid w:val="00B9275B"/>
    <w:rsid w:val="00B92FAB"/>
    <w:rsid w:val="00B931D4"/>
    <w:rsid w:val="00B935D3"/>
    <w:rsid w:val="00B938C3"/>
    <w:rsid w:val="00B94068"/>
    <w:rsid w:val="00B9424D"/>
    <w:rsid w:val="00B94998"/>
    <w:rsid w:val="00B94B2D"/>
    <w:rsid w:val="00B94E08"/>
    <w:rsid w:val="00B952DB"/>
    <w:rsid w:val="00B9536A"/>
    <w:rsid w:val="00B95580"/>
    <w:rsid w:val="00B956E4"/>
    <w:rsid w:val="00B9605C"/>
    <w:rsid w:val="00B960E8"/>
    <w:rsid w:val="00B96436"/>
    <w:rsid w:val="00B96453"/>
    <w:rsid w:val="00B96482"/>
    <w:rsid w:val="00B9683F"/>
    <w:rsid w:val="00B970CC"/>
    <w:rsid w:val="00B97625"/>
    <w:rsid w:val="00B97F07"/>
    <w:rsid w:val="00BA02F7"/>
    <w:rsid w:val="00BA0856"/>
    <w:rsid w:val="00BA09F4"/>
    <w:rsid w:val="00BA1859"/>
    <w:rsid w:val="00BA1FAC"/>
    <w:rsid w:val="00BA2465"/>
    <w:rsid w:val="00BA250B"/>
    <w:rsid w:val="00BA25E5"/>
    <w:rsid w:val="00BA28FE"/>
    <w:rsid w:val="00BA2F1A"/>
    <w:rsid w:val="00BA3246"/>
    <w:rsid w:val="00BA3ABB"/>
    <w:rsid w:val="00BA3DFE"/>
    <w:rsid w:val="00BA4515"/>
    <w:rsid w:val="00BA4811"/>
    <w:rsid w:val="00BA4978"/>
    <w:rsid w:val="00BA4E43"/>
    <w:rsid w:val="00BA54EA"/>
    <w:rsid w:val="00BA5B5F"/>
    <w:rsid w:val="00BA5B89"/>
    <w:rsid w:val="00BA5C00"/>
    <w:rsid w:val="00BA6012"/>
    <w:rsid w:val="00BA6297"/>
    <w:rsid w:val="00BA6AE8"/>
    <w:rsid w:val="00BA6DF3"/>
    <w:rsid w:val="00BA6E26"/>
    <w:rsid w:val="00BA702F"/>
    <w:rsid w:val="00BA78CA"/>
    <w:rsid w:val="00BA7CEF"/>
    <w:rsid w:val="00BA7F85"/>
    <w:rsid w:val="00BB10E4"/>
    <w:rsid w:val="00BB13D8"/>
    <w:rsid w:val="00BB22D0"/>
    <w:rsid w:val="00BB2349"/>
    <w:rsid w:val="00BB2376"/>
    <w:rsid w:val="00BB2723"/>
    <w:rsid w:val="00BB2B56"/>
    <w:rsid w:val="00BB3124"/>
    <w:rsid w:val="00BB325C"/>
    <w:rsid w:val="00BB3427"/>
    <w:rsid w:val="00BB34C8"/>
    <w:rsid w:val="00BB3608"/>
    <w:rsid w:val="00BB3869"/>
    <w:rsid w:val="00BB39D0"/>
    <w:rsid w:val="00BB3A8A"/>
    <w:rsid w:val="00BB3B34"/>
    <w:rsid w:val="00BB3B98"/>
    <w:rsid w:val="00BB3BE3"/>
    <w:rsid w:val="00BB4CFD"/>
    <w:rsid w:val="00BB4D68"/>
    <w:rsid w:val="00BB5AD9"/>
    <w:rsid w:val="00BB6EB5"/>
    <w:rsid w:val="00BB715C"/>
    <w:rsid w:val="00BB7458"/>
    <w:rsid w:val="00BB76DE"/>
    <w:rsid w:val="00BB779D"/>
    <w:rsid w:val="00BB79C8"/>
    <w:rsid w:val="00BB7C77"/>
    <w:rsid w:val="00BC01F5"/>
    <w:rsid w:val="00BC02A7"/>
    <w:rsid w:val="00BC03C9"/>
    <w:rsid w:val="00BC0552"/>
    <w:rsid w:val="00BC07A4"/>
    <w:rsid w:val="00BC0B03"/>
    <w:rsid w:val="00BC0E88"/>
    <w:rsid w:val="00BC12F8"/>
    <w:rsid w:val="00BC1323"/>
    <w:rsid w:val="00BC1E34"/>
    <w:rsid w:val="00BC2033"/>
    <w:rsid w:val="00BC211B"/>
    <w:rsid w:val="00BC2410"/>
    <w:rsid w:val="00BC2430"/>
    <w:rsid w:val="00BC285B"/>
    <w:rsid w:val="00BC2B65"/>
    <w:rsid w:val="00BC3426"/>
    <w:rsid w:val="00BC377C"/>
    <w:rsid w:val="00BC39B7"/>
    <w:rsid w:val="00BC3A6B"/>
    <w:rsid w:val="00BC3C1A"/>
    <w:rsid w:val="00BC3C31"/>
    <w:rsid w:val="00BC3D62"/>
    <w:rsid w:val="00BC4362"/>
    <w:rsid w:val="00BC472A"/>
    <w:rsid w:val="00BC488E"/>
    <w:rsid w:val="00BC4FD5"/>
    <w:rsid w:val="00BC5111"/>
    <w:rsid w:val="00BC55B9"/>
    <w:rsid w:val="00BC5B9B"/>
    <w:rsid w:val="00BC61FE"/>
    <w:rsid w:val="00BC6215"/>
    <w:rsid w:val="00BC65C6"/>
    <w:rsid w:val="00BC661C"/>
    <w:rsid w:val="00BC66E5"/>
    <w:rsid w:val="00BC6C57"/>
    <w:rsid w:val="00BC6C6B"/>
    <w:rsid w:val="00BC6DA9"/>
    <w:rsid w:val="00BC6E80"/>
    <w:rsid w:val="00BC6EDD"/>
    <w:rsid w:val="00BC6F25"/>
    <w:rsid w:val="00BC6F3A"/>
    <w:rsid w:val="00BC72EB"/>
    <w:rsid w:val="00BC763D"/>
    <w:rsid w:val="00BC76D9"/>
    <w:rsid w:val="00BC76F8"/>
    <w:rsid w:val="00BC7921"/>
    <w:rsid w:val="00BC7A9A"/>
    <w:rsid w:val="00BD0790"/>
    <w:rsid w:val="00BD0B8D"/>
    <w:rsid w:val="00BD1400"/>
    <w:rsid w:val="00BD1478"/>
    <w:rsid w:val="00BD1496"/>
    <w:rsid w:val="00BD18BD"/>
    <w:rsid w:val="00BD19F8"/>
    <w:rsid w:val="00BD2371"/>
    <w:rsid w:val="00BD2707"/>
    <w:rsid w:val="00BD27FD"/>
    <w:rsid w:val="00BD2948"/>
    <w:rsid w:val="00BD2A2E"/>
    <w:rsid w:val="00BD2D1E"/>
    <w:rsid w:val="00BD2E24"/>
    <w:rsid w:val="00BD2F24"/>
    <w:rsid w:val="00BD3515"/>
    <w:rsid w:val="00BD3BAE"/>
    <w:rsid w:val="00BD416E"/>
    <w:rsid w:val="00BD4B35"/>
    <w:rsid w:val="00BD5139"/>
    <w:rsid w:val="00BD534E"/>
    <w:rsid w:val="00BD542C"/>
    <w:rsid w:val="00BD55C6"/>
    <w:rsid w:val="00BD55D5"/>
    <w:rsid w:val="00BD5B7B"/>
    <w:rsid w:val="00BD64B5"/>
    <w:rsid w:val="00BD65ED"/>
    <w:rsid w:val="00BD6865"/>
    <w:rsid w:val="00BD6C06"/>
    <w:rsid w:val="00BD6EDE"/>
    <w:rsid w:val="00BD7120"/>
    <w:rsid w:val="00BD76D6"/>
    <w:rsid w:val="00BD7D38"/>
    <w:rsid w:val="00BE0369"/>
    <w:rsid w:val="00BE0433"/>
    <w:rsid w:val="00BE07D5"/>
    <w:rsid w:val="00BE0D28"/>
    <w:rsid w:val="00BE1CDC"/>
    <w:rsid w:val="00BE1E8C"/>
    <w:rsid w:val="00BE1EC1"/>
    <w:rsid w:val="00BE23CA"/>
    <w:rsid w:val="00BE2571"/>
    <w:rsid w:val="00BE257F"/>
    <w:rsid w:val="00BE29C0"/>
    <w:rsid w:val="00BE2B09"/>
    <w:rsid w:val="00BE2B89"/>
    <w:rsid w:val="00BE3081"/>
    <w:rsid w:val="00BE3627"/>
    <w:rsid w:val="00BE3878"/>
    <w:rsid w:val="00BE38F8"/>
    <w:rsid w:val="00BE471A"/>
    <w:rsid w:val="00BE47DA"/>
    <w:rsid w:val="00BE4BFD"/>
    <w:rsid w:val="00BE4DF8"/>
    <w:rsid w:val="00BE50CC"/>
    <w:rsid w:val="00BE5C23"/>
    <w:rsid w:val="00BE689A"/>
    <w:rsid w:val="00BE6907"/>
    <w:rsid w:val="00BE6C3E"/>
    <w:rsid w:val="00BE6C43"/>
    <w:rsid w:val="00BE72D9"/>
    <w:rsid w:val="00BE7A60"/>
    <w:rsid w:val="00BF04BD"/>
    <w:rsid w:val="00BF1477"/>
    <w:rsid w:val="00BF22C0"/>
    <w:rsid w:val="00BF2C30"/>
    <w:rsid w:val="00BF3664"/>
    <w:rsid w:val="00BF3C3D"/>
    <w:rsid w:val="00BF41CE"/>
    <w:rsid w:val="00BF43F4"/>
    <w:rsid w:val="00BF451A"/>
    <w:rsid w:val="00BF4A30"/>
    <w:rsid w:val="00BF4A8E"/>
    <w:rsid w:val="00BF4F0F"/>
    <w:rsid w:val="00BF562A"/>
    <w:rsid w:val="00BF5679"/>
    <w:rsid w:val="00BF586F"/>
    <w:rsid w:val="00BF5B28"/>
    <w:rsid w:val="00BF61C5"/>
    <w:rsid w:val="00BF64DA"/>
    <w:rsid w:val="00BF74DD"/>
    <w:rsid w:val="00C001A5"/>
    <w:rsid w:val="00C00607"/>
    <w:rsid w:val="00C00AEB"/>
    <w:rsid w:val="00C00D2E"/>
    <w:rsid w:val="00C014A6"/>
    <w:rsid w:val="00C0195C"/>
    <w:rsid w:val="00C01F74"/>
    <w:rsid w:val="00C0268C"/>
    <w:rsid w:val="00C02721"/>
    <w:rsid w:val="00C027B4"/>
    <w:rsid w:val="00C027C1"/>
    <w:rsid w:val="00C0296C"/>
    <w:rsid w:val="00C02EB9"/>
    <w:rsid w:val="00C03075"/>
    <w:rsid w:val="00C03951"/>
    <w:rsid w:val="00C039D4"/>
    <w:rsid w:val="00C03B8B"/>
    <w:rsid w:val="00C03E11"/>
    <w:rsid w:val="00C04288"/>
    <w:rsid w:val="00C04673"/>
    <w:rsid w:val="00C04A60"/>
    <w:rsid w:val="00C05666"/>
    <w:rsid w:val="00C05DF6"/>
    <w:rsid w:val="00C06037"/>
    <w:rsid w:val="00C07A3D"/>
    <w:rsid w:val="00C10010"/>
    <w:rsid w:val="00C1012E"/>
    <w:rsid w:val="00C10455"/>
    <w:rsid w:val="00C106FE"/>
    <w:rsid w:val="00C10C2A"/>
    <w:rsid w:val="00C10E10"/>
    <w:rsid w:val="00C11636"/>
    <w:rsid w:val="00C117F3"/>
    <w:rsid w:val="00C118D0"/>
    <w:rsid w:val="00C11A7F"/>
    <w:rsid w:val="00C12812"/>
    <w:rsid w:val="00C12B65"/>
    <w:rsid w:val="00C12F02"/>
    <w:rsid w:val="00C1352E"/>
    <w:rsid w:val="00C1386C"/>
    <w:rsid w:val="00C13BA9"/>
    <w:rsid w:val="00C14049"/>
    <w:rsid w:val="00C149A8"/>
    <w:rsid w:val="00C14D5C"/>
    <w:rsid w:val="00C14D7A"/>
    <w:rsid w:val="00C158A2"/>
    <w:rsid w:val="00C15C0E"/>
    <w:rsid w:val="00C15F06"/>
    <w:rsid w:val="00C1631D"/>
    <w:rsid w:val="00C166A8"/>
    <w:rsid w:val="00C16C5B"/>
    <w:rsid w:val="00C16CA7"/>
    <w:rsid w:val="00C17149"/>
    <w:rsid w:val="00C17156"/>
    <w:rsid w:val="00C17468"/>
    <w:rsid w:val="00C17A0A"/>
    <w:rsid w:val="00C17F80"/>
    <w:rsid w:val="00C209CC"/>
    <w:rsid w:val="00C20BEF"/>
    <w:rsid w:val="00C20F55"/>
    <w:rsid w:val="00C20F66"/>
    <w:rsid w:val="00C2161E"/>
    <w:rsid w:val="00C2172E"/>
    <w:rsid w:val="00C21C65"/>
    <w:rsid w:val="00C21DAE"/>
    <w:rsid w:val="00C224C4"/>
    <w:rsid w:val="00C226A2"/>
    <w:rsid w:val="00C22A06"/>
    <w:rsid w:val="00C22FD2"/>
    <w:rsid w:val="00C232C1"/>
    <w:rsid w:val="00C234A3"/>
    <w:rsid w:val="00C23DA1"/>
    <w:rsid w:val="00C23EE2"/>
    <w:rsid w:val="00C23F5D"/>
    <w:rsid w:val="00C24293"/>
    <w:rsid w:val="00C24853"/>
    <w:rsid w:val="00C24880"/>
    <w:rsid w:val="00C24E0E"/>
    <w:rsid w:val="00C24EAA"/>
    <w:rsid w:val="00C258B9"/>
    <w:rsid w:val="00C25968"/>
    <w:rsid w:val="00C25999"/>
    <w:rsid w:val="00C2678B"/>
    <w:rsid w:val="00C26937"/>
    <w:rsid w:val="00C26D4F"/>
    <w:rsid w:val="00C2710F"/>
    <w:rsid w:val="00C279B7"/>
    <w:rsid w:val="00C27E6C"/>
    <w:rsid w:val="00C27E9D"/>
    <w:rsid w:val="00C30276"/>
    <w:rsid w:val="00C30333"/>
    <w:rsid w:val="00C30386"/>
    <w:rsid w:val="00C3060B"/>
    <w:rsid w:val="00C308B6"/>
    <w:rsid w:val="00C310E6"/>
    <w:rsid w:val="00C3115C"/>
    <w:rsid w:val="00C3132B"/>
    <w:rsid w:val="00C31391"/>
    <w:rsid w:val="00C31431"/>
    <w:rsid w:val="00C31CF9"/>
    <w:rsid w:val="00C31EEE"/>
    <w:rsid w:val="00C32021"/>
    <w:rsid w:val="00C32113"/>
    <w:rsid w:val="00C325FA"/>
    <w:rsid w:val="00C32C79"/>
    <w:rsid w:val="00C33334"/>
    <w:rsid w:val="00C33418"/>
    <w:rsid w:val="00C3352B"/>
    <w:rsid w:val="00C3362A"/>
    <w:rsid w:val="00C3379F"/>
    <w:rsid w:val="00C3387F"/>
    <w:rsid w:val="00C33982"/>
    <w:rsid w:val="00C33F54"/>
    <w:rsid w:val="00C34238"/>
    <w:rsid w:val="00C349E4"/>
    <w:rsid w:val="00C34B22"/>
    <w:rsid w:val="00C34DBB"/>
    <w:rsid w:val="00C35072"/>
    <w:rsid w:val="00C354E6"/>
    <w:rsid w:val="00C35746"/>
    <w:rsid w:val="00C35CCC"/>
    <w:rsid w:val="00C35FB7"/>
    <w:rsid w:val="00C36141"/>
    <w:rsid w:val="00C36366"/>
    <w:rsid w:val="00C36409"/>
    <w:rsid w:val="00C36501"/>
    <w:rsid w:val="00C36594"/>
    <w:rsid w:val="00C365D3"/>
    <w:rsid w:val="00C365DD"/>
    <w:rsid w:val="00C3683E"/>
    <w:rsid w:val="00C36F23"/>
    <w:rsid w:val="00C37280"/>
    <w:rsid w:val="00C375FC"/>
    <w:rsid w:val="00C379F9"/>
    <w:rsid w:val="00C37D43"/>
    <w:rsid w:val="00C404CD"/>
    <w:rsid w:val="00C40BA8"/>
    <w:rsid w:val="00C415DD"/>
    <w:rsid w:val="00C41730"/>
    <w:rsid w:val="00C428ED"/>
    <w:rsid w:val="00C42AB4"/>
    <w:rsid w:val="00C42C9A"/>
    <w:rsid w:val="00C430C7"/>
    <w:rsid w:val="00C43222"/>
    <w:rsid w:val="00C43A6F"/>
    <w:rsid w:val="00C43FBC"/>
    <w:rsid w:val="00C440C4"/>
    <w:rsid w:val="00C4429A"/>
    <w:rsid w:val="00C445A8"/>
    <w:rsid w:val="00C44666"/>
    <w:rsid w:val="00C448EF"/>
    <w:rsid w:val="00C44BE0"/>
    <w:rsid w:val="00C44DB2"/>
    <w:rsid w:val="00C44E60"/>
    <w:rsid w:val="00C450FD"/>
    <w:rsid w:val="00C457C5"/>
    <w:rsid w:val="00C460E2"/>
    <w:rsid w:val="00C46556"/>
    <w:rsid w:val="00C46578"/>
    <w:rsid w:val="00C46E2E"/>
    <w:rsid w:val="00C47392"/>
    <w:rsid w:val="00C474F3"/>
    <w:rsid w:val="00C478DD"/>
    <w:rsid w:val="00C47D30"/>
    <w:rsid w:val="00C507F3"/>
    <w:rsid w:val="00C5080A"/>
    <w:rsid w:val="00C50B5E"/>
    <w:rsid w:val="00C50F9B"/>
    <w:rsid w:val="00C51A7A"/>
    <w:rsid w:val="00C51EF1"/>
    <w:rsid w:val="00C5205B"/>
    <w:rsid w:val="00C525F3"/>
    <w:rsid w:val="00C52748"/>
    <w:rsid w:val="00C5293A"/>
    <w:rsid w:val="00C52BC2"/>
    <w:rsid w:val="00C532AE"/>
    <w:rsid w:val="00C535ED"/>
    <w:rsid w:val="00C538C2"/>
    <w:rsid w:val="00C53C8F"/>
    <w:rsid w:val="00C547DB"/>
    <w:rsid w:val="00C547FE"/>
    <w:rsid w:val="00C54AA3"/>
    <w:rsid w:val="00C54ABF"/>
    <w:rsid w:val="00C54FFA"/>
    <w:rsid w:val="00C5518D"/>
    <w:rsid w:val="00C5596C"/>
    <w:rsid w:val="00C55ACE"/>
    <w:rsid w:val="00C55EE6"/>
    <w:rsid w:val="00C56468"/>
    <w:rsid w:val="00C564EF"/>
    <w:rsid w:val="00C576A5"/>
    <w:rsid w:val="00C57E5B"/>
    <w:rsid w:val="00C60547"/>
    <w:rsid w:val="00C60E14"/>
    <w:rsid w:val="00C60E83"/>
    <w:rsid w:val="00C60FA9"/>
    <w:rsid w:val="00C61027"/>
    <w:rsid w:val="00C61284"/>
    <w:rsid w:val="00C61306"/>
    <w:rsid w:val="00C61EBD"/>
    <w:rsid w:val="00C61F15"/>
    <w:rsid w:val="00C62019"/>
    <w:rsid w:val="00C626F1"/>
    <w:rsid w:val="00C628CC"/>
    <w:rsid w:val="00C62A44"/>
    <w:rsid w:val="00C62F4C"/>
    <w:rsid w:val="00C631BE"/>
    <w:rsid w:val="00C63FBB"/>
    <w:rsid w:val="00C640A2"/>
    <w:rsid w:val="00C644A3"/>
    <w:rsid w:val="00C64624"/>
    <w:rsid w:val="00C64934"/>
    <w:rsid w:val="00C649F2"/>
    <w:rsid w:val="00C64C0D"/>
    <w:rsid w:val="00C65138"/>
    <w:rsid w:val="00C6546D"/>
    <w:rsid w:val="00C657B0"/>
    <w:rsid w:val="00C657CE"/>
    <w:rsid w:val="00C657DC"/>
    <w:rsid w:val="00C6616F"/>
    <w:rsid w:val="00C665D2"/>
    <w:rsid w:val="00C6662F"/>
    <w:rsid w:val="00C6666F"/>
    <w:rsid w:val="00C668CB"/>
    <w:rsid w:val="00C66932"/>
    <w:rsid w:val="00C66A85"/>
    <w:rsid w:val="00C66CCE"/>
    <w:rsid w:val="00C67173"/>
    <w:rsid w:val="00C671D9"/>
    <w:rsid w:val="00C67259"/>
    <w:rsid w:val="00C672A2"/>
    <w:rsid w:val="00C6737F"/>
    <w:rsid w:val="00C675DD"/>
    <w:rsid w:val="00C67951"/>
    <w:rsid w:val="00C67988"/>
    <w:rsid w:val="00C67C06"/>
    <w:rsid w:val="00C70181"/>
    <w:rsid w:val="00C70830"/>
    <w:rsid w:val="00C70AD0"/>
    <w:rsid w:val="00C70FE0"/>
    <w:rsid w:val="00C710B1"/>
    <w:rsid w:val="00C71290"/>
    <w:rsid w:val="00C7196A"/>
    <w:rsid w:val="00C71977"/>
    <w:rsid w:val="00C719C0"/>
    <w:rsid w:val="00C71D63"/>
    <w:rsid w:val="00C71EEF"/>
    <w:rsid w:val="00C72304"/>
    <w:rsid w:val="00C7245D"/>
    <w:rsid w:val="00C725E9"/>
    <w:rsid w:val="00C72656"/>
    <w:rsid w:val="00C73040"/>
    <w:rsid w:val="00C7337B"/>
    <w:rsid w:val="00C734A5"/>
    <w:rsid w:val="00C7383D"/>
    <w:rsid w:val="00C73842"/>
    <w:rsid w:val="00C73982"/>
    <w:rsid w:val="00C73A07"/>
    <w:rsid w:val="00C73B23"/>
    <w:rsid w:val="00C74397"/>
    <w:rsid w:val="00C74808"/>
    <w:rsid w:val="00C7481F"/>
    <w:rsid w:val="00C75358"/>
    <w:rsid w:val="00C7576F"/>
    <w:rsid w:val="00C75921"/>
    <w:rsid w:val="00C7599C"/>
    <w:rsid w:val="00C75C2A"/>
    <w:rsid w:val="00C75E7C"/>
    <w:rsid w:val="00C75F06"/>
    <w:rsid w:val="00C7601A"/>
    <w:rsid w:val="00C76334"/>
    <w:rsid w:val="00C765C8"/>
    <w:rsid w:val="00C767AE"/>
    <w:rsid w:val="00C76858"/>
    <w:rsid w:val="00C76E41"/>
    <w:rsid w:val="00C770F7"/>
    <w:rsid w:val="00C77384"/>
    <w:rsid w:val="00C778E6"/>
    <w:rsid w:val="00C779E0"/>
    <w:rsid w:val="00C801FB"/>
    <w:rsid w:val="00C80264"/>
    <w:rsid w:val="00C80650"/>
    <w:rsid w:val="00C80818"/>
    <w:rsid w:val="00C808E4"/>
    <w:rsid w:val="00C80A5B"/>
    <w:rsid w:val="00C81405"/>
    <w:rsid w:val="00C81582"/>
    <w:rsid w:val="00C81797"/>
    <w:rsid w:val="00C81A79"/>
    <w:rsid w:val="00C81C9F"/>
    <w:rsid w:val="00C81D21"/>
    <w:rsid w:val="00C81E89"/>
    <w:rsid w:val="00C81F1D"/>
    <w:rsid w:val="00C8205A"/>
    <w:rsid w:val="00C8214F"/>
    <w:rsid w:val="00C824B3"/>
    <w:rsid w:val="00C82864"/>
    <w:rsid w:val="00C83310"/>
    <w:rsid w:val="00C833CC"/>
    <w:rsid w:val="00C8378F"/>
    <w:rsid w:val="00C83936"/>
    <w:rsid w:val="00C83A1E"/>
    <w:rsid w:val="00C83E38"/>
    <w:rsid w:val="00C83E52"/>
    <w:rsid w:val="00C83ECD"/>
    <w:rsid w:val="00C84178"/>
    <w:rsid w:val="00C843E0"/>
    <w:rsid w:val="00C8455F"/>
    <w:rsid w:val="00C8511E"/>
    <w:rsid w:val="00C8556D"/>
    <w:rsid w:val="00C8603A"/>
    <w:rsid w:val="00C86096"/>
    <w:rsid w:val="00C86AEC"/>
    <w:rsid w:val="00C86B15"/>
    <w:rsid w:val="00C87159"/>
    <w:rsid w:val="00C871BF"/>
    <w:rsid w:val="00C872CE"/>
    <w:rsid w:val="00C873D6"/>
    <w:rsid w:val="00C874E4"/>
    <w:rsid w:val="00C87627"/>
    <w:rsid w:val="00C87693"/>
    <w:rsid w:val="00C87757"/>
    <w:rsid w:val="00C87EB5"/>
    <w:rsid w:val="00C90721"/>
    <w:rsid w:val="00C90744"/>
    <w:rsid w:val="00C909FD"/>
    <w:rsid w:val="00C90CB9"/>
    <w:rsid w:val="00C90CF3"/>
    <w:rsid w:val="00C911A7"/>
    <w:rsid w:val="00C91389"/>
    <w:rsid w:val="00C914CA"/>
    <w:rsid w:val="00C922A9"/>
    <w:rsid w:val="00C927DD"/>
    <w:rsid w:val="00C9287F"/>
    <w:rsid w:val="00C92A7F"/>
    <w:rsid w:val="00C92D35"/>
    <w:rsid w:val="00C92F24"/>
    <w:rsid w:val="00C9302A"/>
    <w:rsid w:val="00C932C6"/>
    <w:rsid w:val="00C935D6"/>
    <w:rsid w:val="00C9377C"/>
    <w:rsid w:val="00C93852"/>
    <w:rsid w:val="00C9395B"/>
    <w:rsid w:val="00C93970"/>
    <w:rsid w:val="00C94901"/>
    <w:rsid w:val="00C949FA"/>
    <w:rsid w:val="00C94C26"/>
    <w:rsid w:val="00C94C63"/>
    <w:rsid w:val="00C94FCD"/>
    <w:rsid w:val="00C95DEB"/>
    <w:rsid w:val="00C95ECC"/>
    <w:rsid w:val="00C965ED"/>
    <w:rsid w:val="00C967EF"/>
    <w:rsid w:val="00C96E19"/>
    <w:rsid w:val="00C978D4"/>
    <w:rsid w:val="00C97C03"/>
    <w:rsid w:val="00CA0B9B"/>
    <w:rsid w:val="00CA0E27"/>
    <w:rsid w:val="00CA1560"/>
    <w:rsid w:val="00CA20E1"/>
    <w:rsid w:val="00CA229A"/>
    <w:rsid w:val="00CA2437"/>
    <w:rsid w:val="00CA2E6A"/>
    <w:rsid w:val="00CA3842"/>
    <w:rsid w:val="00CA3AD3"/>
    <w:rsid w:val="00CA4EF3"/>
    <w:rsid w:val="00CA5CBD"/>
    <w:rsid w:val="00CA5EAF"/>
    <w:rsid w:val="00CA60AD"/>
    <w:rsid w:val="00CA67F7"/>
    <w:rsid w:val="00CA686C"/>
    <w:rsid w:val="00CA68C3"/>
    <w:rsid w:val="00CA691D"/>
    <w:rsid w:val="00CA6BA6"/>
    <w:rsid w:val="00CA6C04"/>
    <w:rsid w:val="00CA702E"/>
    <w:rsid w:val="00CA755D"/>
    <w:rsid w:val="00CA7D69"/>
    <w:rsid w:val="00CB054B"/>
    <w:rsid w:val="00CB0592"/>
    <w:rsid w:val="00CB067E"/>
    <w:rsid w:val="00CB0696"/>
    <w:rsid w:val="00CB07A9"/>
    <w:rsid w:val="00CB0C99"/>
    <w:rsid w:val="00CB1D03"/>
    <w:rsid w:val="00CB1E91"/>
    <w:rsid w:val="00CB253A"/>
    <w:rsid w:val="00CB257E"/>
    <w:rsid w:val="00CB2DDA"/>
    <w:rsid w:val="00CB2F4C"/>
    <w:rsid w:val="00CB2FD3"/>
    <w:rsid w:val="00CB3105"/>
    <w:rsid w:val="00CB3989"/>
    <w:rsid w:val="00CB4242"/>
    <w:rsid w:val="00CB49E5"/>
    <w:rsid w:val="00CB4A53"/>
    <w:rsid w:val="00CB4BA5"/>
    <w:rsid w:val="00CB4D25"/>
    <w:rsid w:val="00CB4F3D"/>
    <w:rsid w:val="00CB5274"/>
    <w:rsid w:val="00CB596E"/>
    <w:rsid w:val="00CB59A1"/>
    <w:rsid w:val="00CB59B9"/>
    <w:rsid w:val="00CB5AA5"/>
    <w:rsid w:val="00CB5DF2"/>
    <w:rsid w:val="00CB6103"/>
    <w:rsid w:val="00CB62E0"/>
    <w:rsid w:val="00CB64E4"/>
    <w:rsid w:val="00CB6788"/>
    <w:rsid w:val="00CB68BB"/>
    <w:rsid w:val="00CB7048"/>
    <w:rsid w:val="00CB721B"/>
    <w:rsid w:val="00CB732F"/>
    <w:rsid w:val="00CB7747"/>
    <w:rsid w:val="00CB78D4"/>
    <w:rsid w:val="00CB7961"/>
    <w:rsid w:val="00CB7D83"/>
    <w:rsid w:val="00CC057A"/>
    <w:rsid w:val="00CC063C"/>
    <w:rsid w:val="00CC085C"/>
    <w:rsid w:val="00CC0A70"/>
    <w:rsid w:val="00CC0ACD"/>
    <w:rsid w:val="00CC0BED"/>
    <w:rsid w:val="00CC1042"/>
    <w:rsid w:val="00CC1154"/>
    <w:rsid w:val="00CC14EC"/>
    <w:rsid w:val="00CC18D7"/>
    <w:rsid w:val="00CC1A4F"/>
    <w:rsid w:val="00CC2D97"/>
    <w:rsid w:val="00CC2EF8"/>
    <w:rsid w:val="00CC3258"/>
    <w:rsid w:val="00CC38E8"/>
    <w:rsid w:val="00CC3AF3"/>
    <w:rsid w:val="00CC4288"/>
    <w:rsid w:val="00CC46BF"/>
    <w:rsid w:val="00CC46D6"/>
    <w:rsid w:val="00CC4D55"/>
    <w:rsid w:val="00CC50A6"/>
    <w:rsid w:val="00CC54AA"/>
    <w:rsid w:val="00CC5709"/>
    <w:rsid w:val="00CC5920"/>
    <w:rsid w:val="00CC5BCC"/>
    <w:rsid w:val="00CC67C0"/>
    <w:rsid w:val="00CC7361"/>
    <w:rsid w:val="00CC7680"/>
    <w:rsid w:val="00CC798D"/>
    <w:rsid w:val="00CD0410"/>
    <w:rsid w:val="00CD0545"/>
    <w:rsid w:val="00CD0816"/>
    <w:rsid w:val="00CD0E46"/>
    <w:rsid w:val="00CD1A99"/>
    <w:rsid w:val="00CD1AAF"/>
    <w:rsid w:val="00CD1E3A"/>
    <w:rsid w:val="00CD2215"/>
    <w:rsid w:val="00CD2394"/>
    <w:rsid w:val="00CD24DC"/>
    <w:rsid w:val="00CD2B4E"/>
    <w:rsid w:val="00CD2F3C"/>
    <w:rsid w:val="00CD31AB"/>
    <w:rsid w:val="00CD3325"/>
    <w:rsid w:val="00CD3751"/>
    <w:rsid w:val="00CD38B3"/>
    <w:rsid w:val="00CD3CFA"/>
    <w:rsid w:val="00CD42BD"/>
    <w:rsid w:val="00CD4690"/>
    <w:rsid w:val="00CD4EE7"/>
    <w:rsid w:val="00CD55D7"/>
    <w:rsid w:val="00CD5698"/>
    <w:rsid w:val="00CD58BA"/>
    <w:rsid w:val="00CD6221"/>
    <w:rsid w:val="00CD71C1"/>
    <w:rsid w:val="00CD723A"/>
    <w:rsid w:val="00CD73C1"/>
    <w:rsid w:val="00CD7500"/>
    <w:rsid w:val="00CD75A1"/>
    <w:rsid w:val="00CD7A77"/>
    <w:rsid w:val="00CD7CDD"/>
    <w:rsid w:val="00CD7FA1"/>
    <w:rsid w:val="00CE021D"/>
    <w:rsid w:val="00CE0A47"/>
    <w:rsid w:val="00CE0BDF"/>
    <w:rsid w:val="00CE10AE"/>
    <w:rsid w:val="00CE1514"/>
    <w:rsid w:val="00CE1E3F"/>
    <w:rsid w:val="00CE2748"/>
    <w:rsid w:val="00CE2B56"/>
    <w:rsid w:val="00CE2CF6"/>
    <w:rsid w:val="00CE2ECE"/>
    <w:rsid w:val="00CE317E"/>
    <w:rsid w:val="00CE37EA"/>
    <w:rsid w:val="00CE38E6"/>
    <w:rsid w:val="00CE3DA1"/>
    <w:rsid w:val="00CE3F90"/>
    <w:rsid w:val="00CE3F9D"/>
    <w:rsid w:val="00CE47C8"/>
    <w:rsid w:val="00CE4CE5"/>
    <w:rsid w:val="00CE5017"/>
    <w:rsid w:val="00CE5AEE"/>
    <w:rsid w:val="00CE6193"/>
    <w:rsid w:val="00CE6195"/>
    <w:rsid w:val="00CE6532"/>
    <w:rsid w:val="00CE66D8"/>
    <w:rsid w:val="00CE68C7"/>
    <w:rsid w:val="00CE6A68"/>
    <w:rsid w:val="00CE6BF3"/>
    <w:rsid w:val="00CE6D77"/>
    <w:rsid w:val="00CE712F"/>
    <w:rsid w:val="00CF0193"/>
    <w:rsid w:val="00CF0AF4"/>
    <w:rsid w:val="00CF0BD5"/>
    <w:rsid w:val="00CF0D7B"/>
    <w:rsid w:val="00CF0DF0"/>
    <w:rsid w:val="00CF1217"/>
    <w:rsid w:val="00CF19B9"/>
    <w:rsid w:val="00CF19F2"/>
    <w:rsid w:val="00CF1A01"/>
    <w:rsid w:val="00CF2103"/>
    <w:rsid w:val="00CF2127"/>
    <w:rsid w:val="00CF24E0"/>
    <w:rsid w:val="00CF269D"/>
    <w:rsid w:val="00CF360F"/>
    <w:rsid w:val="00CF362B"/>
    <w:rsid w:val="00CF37D0"/>
    <w:rsid w:val="00CF3859"/>
    <w:rsid w:val="00CF3A5C"/>
    <w:rsid w:val="00CF4490"/>
    <w:rsid w:val="00CF4DE4"/>
    <w:rsid w:val="00CF5744"/>
    <w:rsid w:val="00CF57C6"/>
    <w:rsid w:val="00CF5BD9"/>
    <w:rsid w:val="00CF60B2"/>
    <w:rsid w:val="00CF701D"/>
    <w:rsid w:val="00CF70EB"/>
    <w:rsid w:val="00CF72AA"/>
    <w:rsid w:val="00CF7411"/>
    <w:rsid w:val="00CF755C"/>
    <w:rsid w:val="00CF7ED6"/>
    <w:rsid w:val="00D0038C"/>
    <w:rsid w:val="00D004A7"/>
    <w:rsid w:val="00D012D4"/>
    <w:rsid w:val="00D016E0"/>
    <w:rsid w:val="00D019E9"/>
    <w:rsid w:val="00D01B16"/>
    <w:rsid w:val="00D01E9A"/>
    <w:rsid w:val="00D02227"/>
    <w:rsid w:val="00D02575"/>
    <w:rsid w:val="00D02C42"/>
    <w:rsid w:val="00D030C2"/>
    <w:rsid w:val="00D0318A"/>
    <w:rsid w:val="00D03A5C"/>
    <w:rsid w:val="00D0406B"/>
    <w:rsid w:val="00D04253"/>
    <w:rsid w:val="00D04389"/>
    <w:rsid w:val="00D053B7"/>
    <w:rsid w:val="00D05792"/>
    <w:rsid w:val="00D05ECA"/>
    <w:rsid w:val="00D068CB"/>
    <w:rsid w:val="00D069B5"/>
    <w:rsid w:val="00D06E7C"/>
    <w:rsid w:val="00D0705D"/>
    <w:rsid w:val="00D071B6"/>
    <w:rsid w:val="00D074B0"/>
    <w:rsid w:val="00D07634"/>
    <w:rsid w:val="00D07BE2"/>
    <w:rsid w:val="00D10F53"/>
    <w:rsid w:val="00D10F74"/>
    <w:rsid w:val="00D10FC4"/>
    <w:rsid w:val="00D11838"/>
    <w:rsid w:val="00D11911"/>
    <w:rsid w:val="00D11A71"/>
    <w:rsid w:val="00D11E16"/>
    <w:rsid w:val="00D12418"/>
    <w:rsid w:val="00D12698"/>
    <w:rsid w:val="00D12890"/>
    <w:rsid w:val="00D12A54"/>
    <w:rsid w:val="00D12B6B"/>
    <w:rsid w:val="00D131F3"/>
    <w:rsid w:val="00D1344D"/>
    <w:rsid w:val="00D13470"/>
    <w:rsid w:val="00D136D8"/>
    <w:rsid w:val="00D1380F"/>
    <w:rsid w:val="00D13DA2"/>
    <w:rsid w:val="00D13F68"/>
    <w:rsid w:val="00D1477F"/>
    <w:rsid w:val="00D148E5"/>
    <w:rsid w:val="00D149F6"/>
    <w:rsid w:val="00D14E7B"/>
    <w:rsid w:val="00D1518C"/>
    <w:rsid w:val="00D15324"/>
    <w:rsid w:val="00D155F9"/>
    <w:rsid w:val="00D15893"/>
    <w:rsid w:val="00D15B9B"/>
    <w:rsid w:val="00D15C42"/>
    <w:rsid w:val="00D161A9"/>
    <w:rsid w:val="00D163BC"/>
    <w:rsid w:val="00D16610"/>
    <w:rsid w:val="00D17114"/>
    <w:rsid w:val="00D173EB"/>
    <w:rsid w:val="00D17646"/>
    <w:rsid w:val="00D17728"/>
    <w:rsid w:val="00D1785E"/>
    <w:rsid w:val="00D17C87"/>
    <w:rsid w:val="00D200BE"/>
    <w:rsid w:val="00D20142"/>
    <w:rsid w:val="00D20AF6"/>
    <w:rsid w:val="00D20DCC"/>
    <w:rsid w:val="00D20FB4"/>
    <w:rsid w:val="00D21095"/>
    <w:rsid w:val="00D211FE"/>
    <w:rsid w:val="00D21320"/>
    <w:rsid w:val="00D21499"/>
    <w:rsid w:val="00D219AB"/>
    <w:rsid w:val="00D21AF1"/>
    <w:rsid w:val="00D22118"/>
    <w:rsid w:val="00D2269A"/>
    <w:rsid w:val="00D22724"/>
    <w:rsid w:val="00D22CDF"/>
    <w:rsid w:val="00D231AA"/>
    <w:rsid w:val="00D23921"/>
    <w:rsid w:val="00D23A98"/>
    <w:rsid w:val="00D24137"/>
    <w:rsid w:val="00D24569"/>
    <w:rsid w:val="00D2459A"/>
    <w:rsid w:val="00D24F1D"/>
    <w:rsid w:val="00D24FF6"/>
    <w:rsid w:val="00D25889"/>
    <w:rsid w:val="00D25C84"/>
    <w:rsid w:val="00D26567"/>
    <w:rsid w:val="00D26DF2"/>
    <w:rsid w:val="00D2718C"/>
    <w:rsid w:val="00D2747C"/>
    <w:rsid w:val="00D276F3"/>
    <w:rsid w:val="00D27A82"/>
    <w:rsid w:val="00D27C31"/>
    <w:rsid w:val="00D3000C"/>
    <w:rsid w:val="00D308CA"/>
    <w:rsid w:val="00D30A12"/>
    <w:rsid w:val="00D30BA2"/>
    <w:rsid w:val="00D30C97"/>
    <w:rsid w:val="00D30E4C"/>
    <w:rsid w:val="00D314E8"/>
    <w:rsid w:val="00D319C6"/>
    <w:rsid w:val="00D31D9E"/>
    <w:rsid w:val="00D32009"/>
    <w:rsid w:val="00D32359"/>
    <w:rsid w:val="00D32A3E"/>
    <w:rsid w:val="00D3323F"/>
    <w:rsid w:val="00D34300"/>
    <w:rsid w:val="00D3434E"/>
    <w:rsid w:val="00D3463F"/>
    <w:rsid w:val="00D347D0"/>
    <w:rsid w:val="00D34B26"/>
    <w:rsid w:val="00D34C41"/>
    <w:rsid w:val="00D34F6A"/>
    <w:rsid w:val="00D355D7"/>
    <w:rsid w:val="00D35A6C"/>
    <w:rsid w:val="00D35FD4"/>
    <w:rsid w:val="00D36239"/>
    <w:rsid w:val="00D3761A"/>
    <w:rsid w:val="00D37642"/>
    <w:rsid w:val="00D376C2"/>
    <w:rsid w:val="00D3784D"/>
    <w:rsid w:val="00D4009A"/>
    <w:rsid w:val="00D400C3"/>
    <w:rsid w:val="00D403DD"/>
    <w:rsid w:val="00D4041E"/>
    <w:rsid w:val="00D40793"/>
    <w:rsid w:val="00D4084D"/>
    <w:rsid w:val="00D40C13"/>
    <w:rsid w:val="00D40DFC"/>
    <w:rsid w:val="00D411BE"/>
    <w:rsid w:val="00D41205"/>
    <w:rsid w:val="00D4128F"/>
    <w:rsid w:val="00D4202E"/>
    <w:rsid w:val="00D42615"/>
    <w:rsid w:val="00D428E9"/>
    <w:rsid w:val="00D42F54"/>
    <w:rsid w:val="00D43442"/>
    <w:rsid w:val="00D434DA"/>
    <w:rsid w:val="00D43A98"/>
    <w:rsid w:val="00D43BD3"/>
    <w:rsid w:val="00D43D7F"/>
    <w:rsid w:val="00D43EC1"/>
    <w:rsid w:val="00D44DBE"/>
    <w:rsid w:val="00D44E31"/>
    <w:rsid w:val="00D44F6C"/>
    <w:rsid w:val="00D451D9"/>
    <w:rsid w:val="00D45256"/>
    <w:rsid w:val="00D453F2"/>
    <w:rsid w:val="00D4556A"/>
    <w:rsid w:val="00D456A8"/>
    <w:rsid w:val="00D46572"/>
    <w:rsid w:val="00D468F2"/>
    <w:rsid w:val="00D4699F"/>
    <w:rsid w:val="00D46A95"/>
    <w:rsid w:val="00D46E22"/>
    <w:rsid w:val="00D475F7"/>
    <w:rsid w:val="00D47849"/>
    <w:rsid w:val="00D47A52"/>
    <w:rsid w:val="00D47CA3"/>
    <w:rsid w:val="00D47E44"/>
    <w:rsid w:val="00D50420"/>
    <w:rsid w:val="00D50437"/>
    <w:rsid w:val="00D5095D"/>
    <w:rsid w:val="00D50BB5"/>
    <w:rsid w:val="00D51ABD"/>
    <w:rsid w:val="00D51B1E"/>
    <w:rsid w:val="00D51E8F"/>
    <w:rsid w:val="00D51EA6"/>
    <w:rsid w:val="00D5207B"/>
    <w:rsid w:val="00D520C0"/>
    <w:rsid w:val="00D5214C"/>
    <w:rsid w:val="00D526C4"/>
    <w:rsid w:val="00D5306A"/>
    <w:rsid w:val="00D535CA"/>
    <w:rsid w:val="00D537F0"/>
    <w:rsid w:val="00D53A68"/>
    <w:rsid w:val="00D53C13"/>
    <w:rsid w:val="00D53DF7"/>
    <w:rsid w:val="00D53E1F"/>
    <w:rsid w:val="00D53E81"/>
    <w:rsid w:val="00D541C5"/>
    <w:rsid w:val="00D543CB"/>
    <w:rsid w:val="00D545B9"/>
    <w:rsid w:val="00D54C11"/>
    <w:rsid w:val="00D54EF0"/>
    <w:rsid w:val="00D55029"/>
    <w:rsid w:val="00D55215"/>
    <w:rsid w:val="00D5553D"/>
    <w:rsid w:val="00D55D88"/>
    <w:rsid w:val="00D5637F"/>
    <w:rsid w:val="00D5654F"/>
    <w:rsid w:val="00D56E3A"/>
    <w:rsid w:val="00D56EA2"/>
    <w:rsid w:val="00D57414"/>
    <w:rsid w:val="00D57678"/>
    <w:rsid w:val="00D577E4"/>
    <w:rsid w:val="00D57EF0"/>
    <w:rsid w:val="00D57F79"/>
    <w:rsid w:val="00D6006B"/>
    <w:rsid w:val="00D602FE"/>
    <w:rsid w:val="00D6031A"/>
    <w:rsid w:val="00D608B4"/>
    <w:rsid w:val="00D60AAC"/>
    <w:rsid w:val="00D60D4A"/>
    <w:rsid w:val="00D611FB"/>
    <w:rsid w:val="00D612AB"/>
    <w:rsid w:val="00D614FD"/>
    <w:rsid w:val="00D61767"/>
    <w:rsid w:val="00D618BE"/>
    <w:rsid w:val="00D618E2"/>
    <w:rsid w:val="00D620F3"/>
    <w:rsid w:val="00D6242D"/>
    <w:rsid w:val="00D62FAC"/>
    <w:rsid w:val="00D6302F"/>
    <w:rsid w:val="00D6337F"/>
    <w:rsid w:val="00D6364B"/>
    <w:rsid w:val="00D636C7"/>
    <w:rsid w:val="00D640AE"/>
    <w:rsid w:val="00D64219"/>
    <w:rsid w:val="00D65765"/>
    <w:rsid w:val="00D6583B"/>
    <w:rsid w:val="00D65A9D"/>
    <w:rsid w:val="00D65DA4"/>
    <w:rsid w:val="00D660C4"/>
    <w:rsid w:val="00D6614B"/>
    <w:rsid w:val="00D664DF"/>
    <w:rsid w:val="00D666B3"/>
    <w:rsid w:val="00D6704B"/>
    <w:rsid w:val="00D67352"/>
    <w:rsid w:val="00D674FA"/>
    <w:rsid w:val="00D67C31"/>
    <w:rsid w:val="00D67E83"/>
    <w:rsid w:val="00D7001C"/>
    <w:rsid w:val="00D701E0"/>
    <w:rsid w:val="00D703F3"/>
    <w:rsid w:val="00D70422"/>
    <w:rsid w:val="00D707DF"/>
    <w:rsid w:val="00D70D57"/>
    <w:rsid w:val="00D718D6"/>
    <w:rsid w:val="00D72038"/>
    <w:rsid w:val="00D72823"/>
    <w:rsid w:val="00D72B0B"/>
    <w:rsid w:val="00D72E2E"/>
    <w:rsid w:val="00D73041"/>
    <w:rsid w:val="00D73699"/>
    <w:rsid w:val="00D73DD8"/>
    <w:rsid w:val="00D73FC2"/>
    <w:rsid w:val="00D746BB"/>
    <w:rsid w:val="00D747CC"/>
    <w:rsid w:val="00D7498D"/>
    <w:rsid w:val="00D75123"/>
    <w:rsid w:val="00D7518E"/>
    <w:rsid w:val="00D757B5"/>
    <w:rsid w:val="00D75B34"/>
    <w:rsid w:val="00D75FA0"/>
    <w:rsid w:val="00D76154"/>
    <w:rsid w:val="00D76321"/>
    <w:rsid w:val="00D76343"/>
    <w:rsid w:val="00D76BA6"/>
    <w:rsid w:val="00D76BAD"/>
    <w:rsid w:val="00D76F8C"/>
    <w:rsid w:val="00D76FE0"/>
    <w:rsid w:val="00D77193"/>
    <w:rsid w:val="00D7758D"/>
    <w:rsid w:val="00D77868"/>
    <w:rsid w:val="00D80386"/>
    <w:rsid w:val="00D80747"/>
    <w:rsid w:val="00D80909"/>
    <w:rsid w:val="00D80F8D"/>
    <w:rsid w:val="00D8186B"/>
    <w:rsid w:val="00D818B5"/>
    <w:rsid w:val="00D81B17"/>
    <w:rsid w:val="00D81C80"/>
    <w:rsid w:val="00D81F09"/>
    <w:rsid w:val="00D8214A"/>
    <w:rsid w:val="00D82400"/>
    <w:rsid w:val="00D83D63"/>
    <w:rsid w:val="00D84F31"/>
    <w:rsid w:val="00D850A1"/>
    <w:rsid w:val="00D85245"/>
    <w:rsid w:val="00D853C8"/>
    <w:rsid w:val="00D85458"/>
    <w:rsid w:val="00D858FB"/>
    <w:rsid w:val="00D85C04"/>
    <w:rsid w:val="00D85F54"/>
    <w:rsid w:val="00D8625C"/>
    <w:rsid w:val="00D86699"/>
    <w:rsid w:val="00D870B8"/>
    <w:rsid w:val="00D872AE"/>
    <w:rsid w:val="00D875B2"/>
    <w:rsid w:val="00D876CB"/>
    <w:rsid w:val="00D8797B"/>
    <w:rsid w:val="00D901B4"/>
    <w:rsid w:val="00D9036B"/>
    <w:rsid w:val="00D907CD"/>
    <w:rsid w:val="00D90A85"/>
    <w:rsid w:val="00D90E28"/>
    <w:rsid w:val="00D910E5"/>
    <w:rsid w:val="00D91631"/>
    <w:rsid w:val="00D919C2"/>
    <w:rsid w:val="00D91A07"/>
    <w:rsid w:val="00D91A1B"/>
    <w:rsid w:val="00D91A1F"/>
    <w:rsid w:val="00D91C82"/>
    <w:rsid w:val="00D92567"/>
    <w:rsid w:val="00D925D0"/>
    <w:rsid w:val="00D9285F"/>
    <w:rsid w:val="00D9335F"/>
    <w:rsid w:val="00D93819"/>
    <w:rsid w:val="00D93AA7"/>
    <w:rsid w:val="00D9405D"/>
    <w:rsid w:val="00D94F5D"/>
    <w:rsid w:val="00D9509D"/>
    <w:rsid w:val="00D95DD8"/>
    <w:rsid w:val="00D95FFF"/>
    <w:rsid w:val="00D96893"/>
    <w:rsid w:val="00D96894"/>
    <w:rsid w:val="00D96BA9"/>
    <w:rsid w:val="00D97395"/>
    <w:rsid w:val="00D97651"/>
    <w:rsid w:val="00D97A06"/>
    <w:rsid w:val="00D97C4B"/>
    <w:rsid w:val="00D97D6A"/>
    <w:rsid w:val="00DA0260"/>
    <w:rsid w:val="00DA0B88"/>
    <w:rsid w:val="00DA1B9C"/>
    <w:rsid w:val="00DA210F"/>
    <w:rsid w:val="00DA23A1"/>
    <w:rsid w:val="00DA2548"/>
    <w:rsid w:val="00DA26F2"/>
    <w:rsid w:val="00DA2A17"/>
    <w:rsid w:val="00DA3189"/>
    <w:rsid w:val="00DA3460"/>
    <w:rsid w:val="00DA3A9C"/>
    <w:rsid w:val="00DA4349"/>
    <w:rsid w:val="00DA4640"/>
    <w:rsid w:val="00DA48D9"/>
    <w:rsid w:val="00DA4932"/>
    <w:rsid w:val="00DA4A4A"/>
    <w:rsid w:val="00DA4EAD"/>
    <w:rsid w:val="00DA5086"/>
    <w:rsid w:val="00DA50CD"/>
    <w:rsid w:val="00DA52DC"/>
    <w:rsid w:val="00DA5793"/>
    <w:rsid w:val="00DA5A81"/>
    <w:rsid w:val="00DA628F"/>
    <w:rsid w:val="00DA62C7"/>
    <w:rsid w:val="00DA6722"/>
    <w:rsid w:val="00DA6866"/>
    <w:rsid w:val="00DA6DD0"/>
    <w:rsid w:val="00DA7107"/>
    <w:rsid w:val="00DA76B6"/>
    <w:rsid w:val="00DA7A90"/>
    <w:rsid w:val="00DA7B1D"/>
    <w:rsid w:val="00DB0334"/>
    <w:rsid w:val="00DB0712"/>
    <w:rsid w:val="00DB0BDA"/>
    <w:rsid w:val="00DB10E4"/>
    <w:rsid w:val="00DB17F2"/>
    <w:rsid w:val="00DB18A7"/>
    <w:rsid w:val="00DB18E6"/>
    <w:rsid w:val="00DB1FD3"/>
    <w:rsid w:val="00DB203A"/>
    <w:rsid w:val="00DB234D"/>
    <w:rsid w:val="00DB26EC"/>
    <w:rsid w:val="00DB28F3"/>
    <w:rsid w:val="00DB2A01"/>
    <w:rsid w:val="00DB2F68"/>
    <w:rsid w:val="00DB3081"/>
    <w:rsid w:val="00DB3337"/>
    <w:rsid w:val="00DB355D"/>
    <w:rsid w:val="00DB37D0"/>
    <w:rsid w:val="00DB38A8"/>
    <w:rsid w:val="00DB4053"/>
    <w:rsid w:val="00DB438D"/>
    <w:rsid w:val="00DB4C00"/>
    <w:rsid w:val="00DB51E5"/>
    <w:rsid w:val="00DB5486"/>
    <w:rsid w:val="00DB5750"/>
    <w:rsid w:val="00DB58C9"/>
    <w:rsid w:val="00DB5FED"/>
    <w:rsid w:val="00DB6533"/>
    <w:rsid w:val="00DB6658"/>
    <w:rsid w:val="00DB6FC3"/>
    <w:rsid w:val="00DB772E"/>
    <w:rsid w:val="00DB7861"/>
    <w:rsid w:val="00DB789A"/>
    <w:rsid w:val="00DB7C19"/>
    <w:rsid w:val="00DB7C54"/>
    <w:rsid w:val="00DC0082"/>
    <w:rsid w:val="00DC01D6"/>
    <w:rsid w:val="00DC0A6E"/>
    <w:rsid w:val="00DC0DEC"/>
    <w:rsid w:val="00DC1214"/>
    <w:rsid w:val="00DC121D"/>
    <w:rsid w:val="00DC13DD"/>
    <w:rsid w:val="00DC17B0"/>
    <w:rsid w:val="00DC1938"/>
    <w:rsid w:val="00DC1EC8"/>
    <w:rsid w:val="00DC259E"/>
    <w:rsid w:val="00DC25A7"/>
    <w:rsid w:val="00DC2691"/>
    <w:rsid w:val="00DC30B7"/>
    <w:rsid w:val="00DC330F"/>
    <w:rsid w:val="00DC3310"/>
    <w:rsid w:val="00DC38A0"/>
    <w:rsid w:val="00DC430D"/>
    <w:rsid w:val="00DC4598"/>
    <w:rsid w:val="00DC4C8D"/>
    <w:rsid w:val="00DC4DEF"/>
    <w:rsid w:val="00DC50B6"/>
    <w:rsid w:val="00DC53F4"/>
    <w:rsid w:val="00DC5681"/>
    <w:rsid w:val="00DC56BC"/>
    <w:rsid w:val="00DC6127"/>
    <w:rsid w:val="00DC615D"/>
    <w:rsid w:val="00DC6270"/>
    <w:rsid w:val="00DC632A"/>
    <w:rsid w:val="00DC667F"/>
    <w:rsid w:val="00DC6876"/>
    <w:rsid w:val="00DC6C82"/>
    <w:rsid w:val="00DC6F0F"/>
    <w:rsid w:val="00DC6F29"/>
    <w:rsid w:val="00DC7ABB"/>
    <w:rsid w:val="00DC7B98"/>
    <w:rsid w:val="00DC7D10"/>
    <w:rsid w:val="00DC7DA0"/>
    <w:rsid w:val="00DD029A"/>
    <w:rsid w:val="00DD0527"/>
    <w:rsid w:val="00DD0702"/>
    <w:rsid w:val="00DD0A3F"/>
    <w:rsid w:val="00DD0FA2"/>
    <w:rsid w:val="00DD1244"/>
    <w:rsid w:val="00DD1814"/>
    <w:rsid w:val="00DD2019"/>
    <w:rsid w:val="00DD2263"/>
    <w:rsid w:val="00DD2276"/>
    <w:rsid w:val="00DD2D4B"/>
    <w:rsid w:val="00DD350F"/>
    <w:rsid w:val="00DD3D47"/>
    <w:rsid w:val="00DD3E11"/>
    <w:rsid w:val="00DD458E"/>
    <w:rsid w:val="00DD4862"/>
    <w:rsid w:val="00DD4BD1"/>
    <w:rsid w:val="00DD4D38"/>
    <w:rsid w:val="00DD51A1"/>
    <w:rsid w:val="00DD59A7"/>
    <w:rsid w:val="00DD5F22"/>
    <w:rsid w:val="00DD61F9"/>
    <w:rsid w:val="00DD67E2"/>
    <w:rsid w:val="00DD6D45"/>
    <w:rsid w:val="00DD6F6C"/>
    <w:rsid w:val="00DD7397"/>
    <w:rsid w:val="00DD7A2F"/>
    <w:rsid w:val="00DD7D9A"/>
    <w:rsid w:val="00DD7FF8"/>
    <w:rsid w:val="00DE0426"/>
    <w:rsid w:val="00DE06EE"/>
    <w:rsid w:val="00DE0E47"/>
    <w:rsid w:val="00DE0F4D"/>
    <w:rsid w:val="00DE12CF"/>
    <w:rsid w:val="00DE12E7"/>
    <w:rsid w:val="00DE1577"/>
    <w:rsid w:val="00DE1B3C"/>
    <w:rsid w:val="00DE1BE9"/>
    <w:rsid w:val="00DE1EEA"/>
    <w:rsid w:val="00DE2483"/>
    <w:rsid w:val="00DE25AF"/>
    <w:rsid w:val="00DE2687"/>
    <w:rsid w:val="00DE2762"/>
    <w:rsid w:val="00DE2DEF"/>
    <w:rsid w:val="00DE30F3"/>
    <w:rsid w:val="00DE31C8"/>
    <w:rsid w:val="00DE3292"/>
    <w:rsid w:val="00DE4241"/>
    <w:rsid w:val="00DE4650"/>
    <w:rsid w:val="00DE4E79"/>
    <w:rsid w:val="00DE53B3"/>
    <w:rsid w:val="00DE5442"/>
    <w:rsid w:val="00DE551B"/>
    <w:rsid w:val="00DE56D8"/>
    <w:rsid w:val="00DE58C2"/>
    <w:rsid w:val="00DE62A7"/>
    <w:rsid w:val="00DE685C"/>
    <w:rsid w:val="00DE6CFC"/>
    <w:rsid w:val="00DE6FD3"/>
    <w:rsid w:val="00DE7355"/>
    <w:rsid w:val="00DE7CCC"/>
    <w:rsid w:val="00DF00F0"/>
    <w:rsid w:val="00DF0157"/>
    <w:rsid w:val="00DF05E6"/>
    <w:rsid w:val="00DF083A"/>
    <w:rsid w:val="00DF14E7"/>
    <w:rsid w:val="00DF16C7"/>
    <w:rsid w:val="00DF183F"/>
    <w:rsid w:val="00DF1BD3"/>
    <w:rsid w:val="00DF1BD6"/>
    <w:rsid w:val="00DF1CDF"/>
    <w:rsid w:val="00DF1F17"/>
    <w:rsid w:val="00DF219C"/>
    <w:rsid w:val="00DF2CC6"/>
    <w:rsid w:val="00DF309B"/>
    <w:rsid w:val="00DF3113"/>
    <w:rsid w:val="00DF3261"/>
    <w:rsid w:val="00DF33C7"/>
    <w:rsid w:val="00DF342D"/>
    <w:rsid w:val="00DF3484"/>
    <w:rsid w:val="00DF34AD"/>
    <w:rsid w:val="00DF368C"/>
    <w:rsid w:val="00DF3CC5"/>
    <w:rsid w:val="00DF4080"/>
    <w:rsid w:val="00DF4200"/>
    <w:rsid w:val="00DF4443"/>
    <w:rsid w:val="00DF44A9"/>
    <w:rsid w:val="00DF504D"/>
    <w:rsid w:val="00DF5F65"/>
    <w:rsid w:val="00DF600B"/>
    <w:rsid w:val="00DF77F9"/>
    <w:rsid w:val="00DF7F1B"/>
    <w:rsid w:val="00E00600"/>
    <w:rsid w:val="00E00634"/>
    <w:rsid w:val="00E008BC"/>
    <w:rsid w:val="00E00A7F"/>
    <w:rsid w:val="00E00E61"/>
    <w:rsid w:val="00E01119"/>
    <w:rsid w:val="00E0143F"/>
    <w:rsid w:val="00E0165C"/>
    <w:rsid w:val="00E018B3"/>
    <w:rsid w:val="00E01BA0"/>
    <w:rsid w:val="00E01DED"/>
    <w:rsid w:val="00E02786"/>
    <w:rsid w:val="00E029F6"/>
    <w:rsid w:val="00E03318"/>
    <w:rsid w:val="00E03348"/>
    <w:rsid w:val="00E035FA"/>
    <w:rsid w:val="00E03AC3"/>
    <w:rsid w:val="00E03CE6"/>
    <w:rsid w:val="00E03F3C"/>
    <w:rsid w:val="00E04531"/>
    <w:rsid w:val="00E04601"/>
    <w:rsid w:val="00E0484C"/>
    <w:rsid w:val="00E04CAC"/>
    <w:rsid w:val="00E05136"/>
    <w:rsid w:val="00E055B6"/>
    <w:rsid w:val="00E0561C"/>
    <w:rsid w:val="00E05638"/>
    <w:rsid w:val="00E056F1"/>
    <w:rsid w:val="00E0625E"/>
    <w:rsid w:val="00E064E0"/>
    <w:rsid w:val="00E0654A"/>
    <w:rsid w:val="00E0661F"/>
    <w:rsid w:val="00E06AC2"/>
    <w:rsid w:val="00E06FCE"/>
    <w:rsid w:val="00E070DC"/>
    <w:rsid w:val="00E074B7"/>
    <w:rsid w:val="00E0762B"/>
    <w:rsid w:val="00E076D0"/>
    <w:rsid w:val="00E07AFF"/>
    <w:rsid w:val="00E07B7F"/>
    <w:rsid w:val="00E10763"/>
    <w:rsid w:val="00E1096D"/>
    <w:rsid w:val="00E1104F"/>
    <w:rsid w:val="00E113BE"/>
    <w:rsid w:val="00E113DB"/>
    <w:rsid w:val="00E12377"/>
    <w:rsid w:val="00E124AD"/>
    <w:rsid w:val="00E125D8"/>
    <w:rsid w:val="00E12677"/>
    <w:rsid w:val="00E128D1"/>
    <w:rsid w:val="00E12C7D"/>
    <w:rsid w:val="00E13184"/>
    <w:rsid w:val="00E138B2"/>
    <w:rsid w:val="00E1439F"/>
    <w:rsid w:val="00E14F69"/>
    <w:rsid w:val="00E151D0"/>
    <w:rsid w:val="00E155EF"/>
    <w:rsid w:val="00E15813"/>
    <w:rsid w:val="00E1583D"/>
    <w:rsid w:val="00E1594D"/>
    <w:rsid w:val="00E15E6C"/>
    <w:rsid w:val="00E162A2"/>
    <w:rsid w:val="00E16687"/>
    <w:rsid w:val="00E1672F"/>
    <w:rsid w:val="00E16E48"/>
    <w:rsid w:val="00E177A3"/>
    <w:rsid w:val="00E17834"/>
    <w:rsid w:val="00E17863"/>
    <w:rsid w:val="00E179F3"/>
    <w:rsid w:val="00E17B44"/>
    <w:rsid w:val="00E17EFA"/>
    <w:rsid w:val="00E203EE"/>
    <w:rsid w:val="00E206CE"/>
    <w:rsid w:val="00E2079F"/>
    <w:rsid w:val="00E20913"/>
    <w:rsid w:val="00E21645"/>
    <w:rsid w:val="00E216F7"/>
    <w:rsid w:val="00E2176D"/>
    <w:rsid w:val="00E22450"/>
    <w:rsid w:val="00E2290F"/>
    <w:rsid w:val="00E22959"/>
    <w:rsid w:val="00E22ED6"/>
    <w:rsid w:val="00E23152"/>
    <w:rsid w:val="00E231A2"/>
    <w:rsid w:val="00E23549"/>
    <w:rsid w:val="00E239A2"/>
    <w:rsid w:val="00E239CC"/>
    <w:rsid w:val="00E23B15"/>
    <w:rsid w:val="00E24FBB"/>
    <w:rsid w:val="00E251DC"/>
    <w:rsid w:val="00E253D9"/>
    <w:rsid w:val="00E254F6"/>
    <w:rsid w:val="00E256CB"/>
    <w:rsid w:val="00E25831"/>
    <w:rsid w:val="00E25927"/>
    <w:rsid w:val="00E25D25"/>
    <w:rsid w:val="00E25E3C"/>
    <w:rsid w:val="00E26045"/>
    <w:rsid w:val="00E26EC5"/>
    <w:rsid w:val="00E27219"/>
    <w:rsid w:val="00E27714"/>
    <w:rsid w:val="00E27AEE"/>
    <w:rsid w:val="00E27E94"/>
    <w:rsid w:val="00E30240"/>
    <w:rsid w:val="00E3077F"/>
    <w:rsid w:val="00E307E4"/>
    <w:rsid w:val="00E30B62"/>
    <w:rsid w:val="00E30FBD"/>
    <w:rsid w:val="00E311CC"/>
    <w:rsid w:val="00E315F8"/>
    <w:rsid w:val="00E316EA"/>
    <w:rsid w:val="00E31862"/>
    <w:rsid w:val="00E31B44"/>
    <w:rsid w:val="00E31C7B"/>
    <w:rsid w:val="00E323E7"/>
    <w:rsid w:val="00E3275C"/>
    <w:rsid w:val="00E32EEF"/>
    <w:rsid w:val="00E3306F"/>
    <w:rsid w:val="00E337F8"/>
    <w:rsid w:val="00E3400B"/>
    <w:rsid w:val="00E34107"/>
    <w:rsid w:val="00E34468"/>
    <w:rsid w:val="00E34678"/>
    <w:rsid w:val="00E34769"/>
    <w:rsid w:val="00E34F84"/>
    <w:rsid w:val="00E35287"/>
    <w:rsid w:val="00E355E7"/>
    <w:rsid w:val="00E359C8"/>
    <w:rsid w:val="00E35CC3"/>
    <w:rsid w:val="00E35F0D"/>
    <w:rsid w:val="00E3641C"/>
    <w:rsid w:val="00E364EC"/>
    <w:rsid w:val="00E36509"/>
    <w:rsid w:val="00E3676D"/>
    <w:rsid w:val="00E36797"/>
    <w:rsid w:val="00E369A0"/>
    <w:rsid w:val="00E36AFE"/>
    <w:rsid w:val="00E36ED1"/>
    <w:rsid w:val="00E37523"/>
    <w:rsid w:val="00E375AB"/>
    <w:rsid w:val="00E37C59"/>
    <w:rsid w:val="00E37D86"/>
    <w:rsid w:val="00E37E7E"/>
    <w:rsid w:val="00E40387"/>
    <w:rsid w:val="00E4047A"/>
    <w:rsid w:val="00E416A1"/>
    <w:rsid w:val="00E41AC0"/>
    <w:rsid w:val="00E41C6F"/>
    <w:rsid w:val="00E41E47"/>
    <w:rsid w:val="00E41FAA"/>
    <w:rsid w:val="00E4214A"/>
    <w:rsid w:val="00E4215C"/>
    <w:rsid w:val="00E42870"/>
    <w:rsid w:val="00E42C10"/>
    <w:rsid w:val="00E431BB"/>
    <w:rsid w:val="00E434BE"/>
    <w:rsid w:val="00E434C2"/>
    <w:rsid w:val="00E435DF"/>
    <w:rsid w:val="00E437CB"/>
    <w:rsid w:val="00E43873"/>
    <w:rsid w:val="00E43BA1"/>
    <w:rsid w:val="00E43BC5"/>
    <w:rsid w:val="00E441B8"/>
    <w:rsid w:val="00E4455A"/>
    <w:rsid w:val="00E4500A"/>
    <w:rsid w:val="00E458E7"/>
    <w:rsid w:val="00E45980"/>
    <w:rsid w:val="00E45BBE"/>
    <w:rsid w:val="00E460D5"/>
    <w:rsid w:val="00E46508"/>
    <w:rsid w:val="00E465C7"/>
    <w:rsid w:val="00E46742"/>
    <w:rsid w:val="00E47509"/>
    <w:rsid w:val="00E475B4"/>
    <w:rsid w:val="00E47CF3"/>
    <w:rsid w:val="00E5063A"/>
    <w:rsid w:val="00E50726"/>
    <w:rsid w:val="00E50A7C"/>
    <w:rsid w:val="00E50C23"/>
    <w:rsid w:val="00E50DBE"/>
    <w:rsid w:val="00E5102E"/>
    <w:rsid w:val="00E51F59"/>
    <w:rsid w:val="00E5224A"/>
    <w:rsid w:val="00E5246A"/>
    <w:rsid w:val="00E529CF"/>
    <w:rsid w:val="00E52DBB"/>
    <w:rsid w:val="00E52E56"/>
    <w:rsid w:val="00E535DC"/>
    <w:rsid w:val="00E53F36"/>
    <w:rsid w:val="00E541B1"/>
    <w:rsid w:val="00E55497"/>
    <w:rsid w:val="00E55541"/>
    <w:rsid w:val="00E5564F"/>
    <w:rsid w:val="00E5576A"/>
    <w:rsid w:val="00E5582E"/>
    <w:rsid w:val="00E55903"/>
    <w:rsid w:val="00E55AA6"/>
    <w:rsid w:val="00E55ADD"/>
    <w:rsid w:val="00E55C3B"/>
    <w:rsid w:val="00E56570"/>
    <w:rsid w:val="00E568CF"/>
    <w:rsid w:val="00E57102"/>
    <w:rsid w:val="00E57562"/>
    <w:rsid w:val="00E57963"/>
    <w:rsid w:val="00E57CF9"/>
    <w:rsid w:val="00E57D67"/>
    <w:rsid w:val="00E6025C"/>
    <w:rsid w:val="00E602E2"/>
    <w:rsid w:val="00E60674"/>
    <w:rsid w:val="00E6068B"/>
    <w:rsid w:val="00E609C5"/>
    <w:rsid w:val="00E60FA7"/>
    <w:rsid w:val="00E612E6"/>
    <w:rsid w:val="00E61389"/>
    <w:rsid w:val="00E61718"/>
    <w:rsid w:val="00E6192F"/>
    <w:rsid w:val="00E61C28"/>
    <w:rsid w:val="00E61F96"/>
    <w:rsid w:val="00E6213A"/>
    <w:rsid w:val="00E62474"/>
    <w:rsid w:val="00E6286B"/>
    <w:rsid w:val="00E62C82"/>
    <w:rsid w:val="00E62CC4"/>
    <w:rsid w:val="00E62E6C"/>
    <w:rsid w:val="00E63A88"/>
    <w:rsid w:val="00E63DEE"/>
    <w:rsid w:val="00E6436C"/>
    <w:rsid w:val="00E64871"/>
    <w:rsid w:val="00E6506C"/>
    <w:rsid w:val="00E653D2"/>
    <w:rsid w:val="00E6658F"/>
    <w:rsid w:val="00E6692F"/>
    <w:rsid w:val="00E6751D"/>
    <w:rsid w:val="00E7039B"/>
    <w:rsid w:val="00E7060D"/>
    <w:rsid w:val="00E70651"/>
    <w:rsid w:val="00E70692"/>
    <w:rsid w:val="00E70CD9"/>
    <w:rsid w:val="00E70DF6"/>
    <w:rsid w:val="00E714F8"/>
    <w:rsid w:val="00E7150D"/>
    <w:rsid w:val="00E71AD1"/>
    <w:rsid w:val="00E71C67"/>
    <w:rsid w:val="00E71C8B"/>
    <w:rsid w:val="00E71E0F"/>
    <w:rsid w:val="00E71E46"/>
    <w:rsid w:val="00E720C8"/>
    <w:rsid w:val="00E72348"/>
    <w:rsid w:val="00E72E29"/>
    <w:rsid w:val="00E72F80"/>
    <w:rsid w:val="00E7317C"/>
    <w:rsid w:val="00E7337B"/>
    <w:rsid w:val="00E74109"/>
    <w:rsid w:val="00E74157"/>
    <w:rsid w:val="00E7479B"/>
    <w:rsid w:val="00E74CC9"/>
    <w:rsid w:val="00E750EF"/>
    <w:rsid w:val="00E75650"/>
    <w:rsid w:val="00E75A84"/>
    <w:rsid w:val="00E75CB2"/>
    <w:rsid w:val="00E760F5"/>
    <w:rsid w:val="00E76461"/>
    <w:rsid w:val="00E76A92"/>
    <w:rsid w:val="00E773CF"/>
    <w:rsid w:val="00E773E3"/>
    <w:rsid w:val="00E779BB"/>
    <w:rsid w:val="00E77A99"/>
    <w:rsid w:val="00E77D33"/>
    <w:rsid w:val="00E77D77"/>
    <w:rsid w:val="00E80AC3"/>
    <w:rsid w:val="00E813FF"/>
    <w:rsid w:val="00E81908"/>
    <w:rsid w:val="00E8223D"/>
    <w:rsid w:val="00E83F24"/>
    <w:rsid w:val="00E845C9"/>
    <w:rsid w:val="00E849D5"/>
    <w:rsid w:val="00E849DD"/>
    <w:rsid w:val="00E84BDF"/>
    <w:rsid w:val="00E84F7C"/>
    <w:rsid w:val="00E850A9"/>
    <w:rsid w:val="00E853E1"/>
    <w:rsid w:val="00E8588D"/>
    <w:rsid w:val="00E85AD6"/>
    <w:rsid w:val="00E85B0B"/>
    <w:rsid w:val="00E85C07"/>
    <w:rsid w:val="00E85DD8"/>
    <w:rsid w:val="00E85F3D"/>
    <w:rsid w:val="00E85F8B"/>
    <w:rsid w:val="00E860EE"/>
    <w:rsid w:val="00E86180"/>
    <w:rsid w:val="00E86187"/>
    <w:rsid w:val="00E86617"/>
    <w:rsid w:val="00E866DB"/>
    <w:rsid w:val="00E8681E"/>
    <w:rsid w:val="00E878AE"/>
    <w:rsid w:val="00E87A01"/>
    <w:rsid w:val="00E87C76"/>
    <w:rsid w:val="00E87F73"/>
    <w:rsid w:val="00E900E2"/>
    <w:rsid w:val="00E905C2"/>
    <w:rsid w:val="00E90ACD"/>
    <w:rsid w:val="00E90EC0"/>
    <w:rsid w:val="00E90F77"/>
    <w:rsid w:val="00E910E6"/>
    <w:rsid w:val="00E916FB"/>
    <w:rsid w:val="00E9249C"/>
    <w:rsid w:val="00E92707"/>
    <w:rsid w:val="00E92769"/>
    <w:rsid w:val="00E92CCC"/>
    <w:rsid w:val="00E93552"/>
    <w:rsid w:val="00E93A32"/>
    <w:rsid w:val="00E93A40"/>
    <w:rsid w:val="00E93A9E"/>
    <w:rsid w:val="00E93B3A"/>
    <w:rsid w:val="00E93BFF"/>
    <w:rsid w:val="00E94ADD"/>
    <w:rsid w:val="00E94B4C"/>
    <w:rsid w:val="00E94CCB"/>
    <w:rsid w:val="00E94F78"/>
    <w:rsid w:val="00E9508A"/>
    <w:rsid w:val="00E95326"/>
    <w:rsid w:val="00E954F0"/>
    <w:rsid w:val="00E95574"/>
    <w:rsid w:val="00E95720"/>
    <w:rsid w:val="00E95785"/>
    <w:rsid w:val="00E9579D"/>
    <w:rsid w:val="00E957FB"/>
    <w:rsid w:val="00E9593E"/>
    <w:rsid w:val="00E959D4"/>
    <w:rsid w:val="00E95DAE"/>
    <w:rsid w:val="00E96F8A"/>
    <w:rsid w:val="00E97192"/>
    <w:rsid w:val="00E977D5"/>
    <w:rsid w:val="00E977EA"/>
    <w:rsid w:val="00E979BE"/>
    <w:rsid w:val="00E979F5"/>
    <w:rsid w:val="00E97AB9"/>
    <w:rsid w:val="00EA015F"/>
    <w:rsid w:val="00EA025B"/>
    <w:rsid w:val="00EA02DA"/>
    <w:rsid w:val="00EA0662"/>
    <w:rsid w:val="00EA0C6F"/>
    <w:rsid w:val="00EA1018"/>
    <w:rsid w:val="00EA16C9"/>
    <w:rsid w:val="00EA1B8C"/>
    <w:rsid w:val="00EA20C6"/>
    <w:rsid w:val="00EA230B"/>
    <w:rsid w:val="00EA2688"/>
    <w:rsid w:val="00EA27AD"/>
    <w:rsid w:val="00EA34FD"/>
    <w:rsid w:val="00EA3C4B"/>
    <w:rsid w:val="00EA4364"/>
    <w:rsid w:val="00EA43AC"/>
    <w:rsid w:val="00EA4584"/>
    <w:rsid w:val="00EA4672"/>
    <w:rsid w:val="00EA4990"/>
    <w:rsid w:val="00EA4B1C"/>
    <w:rsid w:val="00EA4C7E"/>
    <w:rsid w:val="00EA4CED"/>
    <w:rsid w:val="00EA5661"/>
    <w:rsid w:val="00EA62F8"/>
    <w:rsid w:val="00EA631B"/>
    <w:rsid w:val="00EA74F6"/>
    <w:rsid w:val="00EA75D1"/>
    <w:rsid w:val="00EA7C32"/>
    <w:rsid w:val="00EA7C35"/>
    <w:rsid w:val="00EB0694"/>
    <w:rsid w:val="00EB0695"/>
    <w:rsid w:val="00EB0A46"/>
    <w:rsid w:val="00EB0A9E"/>
    <w:rsid w:val="00EB124D"/>
    <w:rsid w:val="00EB1670"/>
    <w:rsid w:val="00EB184C"/>
    <w:rsid w:val="00EB1978"/>
    <w:rsid w:val="00EB1B88"/>
    <w:rsid w:val="00EB1E0D"/>
    <w:rsid w:val="00EB2605"/>
    <w:rsid w:val="00EB294A"/>
    <w:rsid w:val="00EB340E"/>
    <w:rsid w:val="00EB3476"/>
    <w:rsid w:val="00EB351F"/>
    <w:rsid w:val="00EB3855"/>
    <w:rsid w:val="00EB38F3"/>
    <w:rsid w:val="00EB3948"/>
    <w:rsid w:val="00EB3A4E"/>
    <w:rsid w:val="00EB3AAF"/>
    <w:rsid w:val="00EB3ABF"/>
    <w:rsid w:val="00EB3DFA"/>
    <w:rsid w:val="00EB417D"/>
    <w:rsid w:val="00EB44F7"/>
    <w:rsid w:val="00EB472A"/>
    <w:rsid w:val="00EB4D16"/>
    <w:rsid w:val="00EB51D8"/>
    <w:rsid w:val="00EB531B"/>
    <w:rsid w:val="00EB5692"/>
    <w:rsid w:val="00EB5A35"/>
    <w:rsid w:val="00EB61DE"/>
    <w:rsid w:val="00EB6271"/>
    <w:rsid w:val="00EB7426"/>
    <w:rsid w:val="00EB74E1"/>
    <w:rsid w:val="00EC0026"/>
    <w:rsid w:val="00EC0188"/>
    <w:rsid w:val="00EC02D6"/>
    <w:rsid w:val="00EC0347"/>
    <w:rsid w:val="00EC0EF5"/>
    <w:rsid w:val="00EC1529"/>
    <w:rsid w:val="00EC226F"/>
    <w:rsid w:val="00EC22AA"/>
    <w:rsid w:val="00EC2361"/>
    <w:rsid w:val="00EC239B"/>
    <w:rsid w:val="00EC2453"/>
    <w:rsid w:val="00EC249D"/>
    <w:rsid w:val="00EC287E"/>
    <w:rsid w:val="00EC2AAC"/>
    <w:rsid w:val="00EC3438"/>
    <w:rsid w:val="00EC37AC"/>
    <w:rsid w:val="00EC3D68"/>
    <w:rsid w:val="00EC4084"/>
    <w:rsid w:val="00EC4272"/>
    <w:rsid w:val="00EC4547"/>
    <w:rsid w:val="00EC45E7"/>
    <w:rsid w:val="00EC47D3"/>
    <w:rsid w:val="00EC4D26"/>
    <w:rsid w:val="00EC4F13"/>
    <w:rsid w:val="00EC53A4"/>
    <w:rsid w:val="00EC57D8"/>
    <w:rsid w:val="00EC5934"/>
    <w:rsid w:val="00EC6011"/>
    <w:rsid w:val="00EC6182"/>
    <w:rsid w:val="00EC6374"/>
    <w:rsid w:val="00EC64DE"/>
    <w:rsid w:val="00EC79E7"/>
    <w:rsid w:val="00ED0626"/>
    <w:rsid w:val="00ED09D8"/>
    <w:rsid w:val="00ED0CCE"/>
    <w:rsid w:val="00ED0D9F"/>
    <w:rsid w:val="00ED1895"/>
    <w:rsid w:val="00ED229B"/>
    <w:rsid w:val="00ED25D1"/>
    <w:rsid w:val="00ED26F4"/>
    <w:rsid w:val="00ED30C8"/>
    <w:rsid w:val="00ED384D"/>
    <w:rsid w:val="00ED3935"/>
    <w:rsid w:val="00ED4143"/>
    <w:rsid w:val="00ED4304"/>
    <w:rsid w:val="00ED469F"/>
    <w:rsid w:val="00ED4789"/>
    <w:rsid w:val="00ED492E"/>
    <w:rsid w:val="00ED4C12"/>
    <w:rsid w:val="00ED5010"/>
    <w:rsid w:val="00ED5259"/>
    <w:rsid w:val="00ED55F0"/>
    <w:rsid w:val="00ED59F0"/>
    <w:rsid w:val="00ED6035"/>
    <w:rsid w:val="00ED604D"/>
    <w:rsid w:val="00ED6170"/>
    <w:rsid w:val="00ED6C08"/>
    <w:rsid w:val="00ED6C73"/>
    <w:rsid w:val="00ED770E"/>
    <w:rsid w:val="00ED7762"/>
    <w:rsid w:val="00EE000C"/>
    <w:rsid w:val="00EE0262"/>
    <w:rsid w:val="00EE05CE"/>
    <w:rsid w:val="00EE08B4"/>
    <w:rsid w:val="00EE0923"/>
    <w:rsid w:val="00EE0BF6"/>
    <w:rsid w:val="00EE0D9D"/>
    <w:rsid w:val="00EE1168"/>
    <w:rsid w:val="00EE1169"/>
    <w:rsid w:val="00EE1524"/>
    <w:rsid w:val="00EE169B"/>
    <w:rsid w:val="00EE1A89"/>
    <w:rsid w:val="00EE2876"/>
    <w:rsid w:val="00EE2928"/>
    <w:rsid w:val="00EE2BDD"/>
    <w:rsid w:val="00EE2D93"/>
    <w:rsid w:val="00EE2EF8"/>
    <w:rsid w:val="00EE3366"/>
    <w:rsid w:val="00EE357A"/>
    <w:rsid w:val="00EE36BB"/>
    <w:rsid w:val="00EE381A"/>
    <w:rsid w:val="00EE386B"/>
    <w:rsid w:val="00EE38FD"/>
    <w:rsid w:val="00EE3AC4"/>
    <w:rsid w:val="00EE3C7D"/>
    <w:rsid w:val="00EE3EA2"/>
    <w:rsid w:val="00EE4AE7"/>
    <w:rsid w:val="00EE4B58"/>
    <w:rsid w:val="00EE4C07"/>
    <w:rsid w:val="00EE52DB"/>
    <w:rsid w:val="00EE54A2"/>
    <w:rsid w:val="00EE5D1B"/>
    <w:rsid w:val="00EE64A2"/>
    <w:rsid w:val="00EE66CD"/>
    <w:rsid w:val="00EE7913"/>
    <w:rsid w:val="00EE79F6"/>
    <w:rsid w:val="00EE7A32"/>
    <w:rsid w:val="00EE7A71"/>
    <w:rsid w:val="00EE7E49"/>
    <w:rsid w:val="00EF0059"/>
    <w:rsid w:val="00EF014A"/>
    <w:rsid w:val="00EF10FB"/>
    <w:rsid w:val="00EF148D"/>
    <w:rsid w:val="00EF1A4E"/>
    <w:rsid w:val="00EF1AA1"/>
    <w:rsid w:val="00EF1ABF"/>
    <w:rsid w:val="00EF1AED"/>
    <w:rsid w:val="00EF1E86"/>
    <w:rsid w:val="00EF2909"/>
    <w:rsid w:val="00EF2997"/>
    <w:rsid w:val="00EF29DA"/>
    <w:rsid w:val="00EF2B49"/>
    <w:rsid w:val="00EF3102"/>
    <w:rsid w:val="00EF40CF"/>
    <w:rsid w:val="00EF4668"/>
    <w:rsid w:val="00EF524A"/>
    <w:rsid w:val="00EF5457"/>
    <w:rsid w:val="00EF5925"/>
    <w:rsid w:val="00EF69B4"/>
    <w:rsid w:val="00EF6D86"/>
    <w:rsid w:val="00EF71C2"/>
    <w:rsid w:val="00EF764E"/>
    <w:rsid w:val="00EF7889"/>
    <w:rsid w:val="00EF7A2C"/>
    <w:rsid w:val="00EF7D5F"/>
    <w:rsid w:val="00F00DBD"/>
    <w:rsid w:val="00F00ECF"/>
    <w:rsid w:val="00F016BB"/>
    <w:rsid w:val="00F0182A"/>
    <w:rsid w:val="00F01D7B"/>
    <w:rsid w:val="00F02348"/>
    <w:rsid w:val="00F024A7"/>
    <w:rsid w:val="00F02820"/>
    <w:rsid w:val="00F02BE8"/>
    <w:rsid w:val="00F03020"/>
    <w:rsid w:val="00F0417F"/>
    <w:rsid w:val="00F041F2"/>
    <w:rsid w:val="00F04329"/>
    <w:rsid w:val="00F04403"/>
    <w:rsid w:val="00F04406"/>
    <w:rsid w:val="00F04657"/>
    <w:rsid w:val="00F04E0E"/>
    <w:rsid w:val="00F0516D"/>
    <w:rsid w:val="00F05275"/>
    <w:rsid w:val="00F05325"/>
    <w:rsid w:val="00F054CA"/>
    <w:rsid w:val="00F05717"/>
    <w:rsid w:val="00F06A34"/>
    <w:rsid w:val="00F06CE3"/>
    <w:rsid w:val="00F07184"/>
    <w:rsid w:val="00F078A2"/>
    <w:rsid w:val="00F07BC3"/>
    <w:rsid w:val="00F07DC1"/>
    <w:rsid w:val="00F07F0C"/>
    <w:rsid w:val="00F07FD0"/>
    <w:rsid w:val="00F10BE4"/>
    <w:rsid w:val="00F10D21"/>
    <w:rsid w:val="00F10F66"/>
    <w:rsid w:val="00F110BA"/>
    <w:rsid w:val="00F11318"/>
    <w:rsid w:val="00F115B0"/>
    <w:rsid w:val="00F118C2"/>
    <w:rsid w:val="00F11D04"/>
    <w:rsid w:val="00F123C9"/>
    <w:rsid w:val="00F126D3"/>
    <w:rsid w:val="00F12D9C"/>
    <w:rsid w:val="00F138A8"/>
    <w:rsid w:val="00F13AA7"/>
    <w:rsid w:val="00F13B9D"/>
    <w:rsid w:val="00F141C8"/>
    <w:rsid w:val="00F14869"/>
    <w:rsid w:val="00F1487E"/>
    <w:rsid w:val="00F14A89"/>
    <w:rsid w:val="00F14B8D"/>
    <w:rsid w:val="00F14BA6"/>
    <w:rsid w:val="00F15211"/>
    <w:rsid w:val="00F15263"/>
    <w:rsid w:val="00F15487"/>
    <w:rsid w:val="00F156E6"/>
    <w:rsid w:val="00F15AC1"/>
    <w:rsid w:val="00F15ADD"/>
    <w:rsid w:val="00F15C68"/>
    <w:rsid w:val="00F15D74"/>
    <w:rsid w:val="00F16F2C"/>
    <w:rsid w:val="00F1755A"/>
    <w:rsid w:val="00F17A67"/>
    <w:rsid w:val="00F17B62"/>
    <w:rsid w:val="00F17B93"/>
    <w:rsid w:val="00F17BA4"/>
    <w:rsid w:val="00F20704"/>
    <w:rsid w:val="00F20CA9"/>
    <w:rsid w:val="00F20FC9"/>
    <w:rsid w:val="00F21626"/>
    <w:rsid w:val="00F21668"/>
    <w:rsid w:val="00F22C1D"/>
    <w:rsid w:val="00F22DCC"/>
    <w:rsid w:val="00F230CB"/>
    <w:rsid w:val="00F23A0D"/>
    <w:rsid w:val="00F23A35"/>
    <w:rsid w:val="00F23E25"/>
    <w:rsid w:val="00F240DB"/>
    <w:rsid w:val="00F24299"/>
    <w:rsid w:val="00F24384"/>
    <w:rsid w:val="00F246C0"/>
    <w:rsid w:val="00F24C95"/>
    <w:rsid w:val="00F25990"/>
    <w:rsid w:val="00F259C0"/>
    <w:rsid w:val="00F25AE1"/>
    <w:rsid w:val="00F261A1"/>
    <w:rsid w:val="00F26DF5"/>
    <w:rsid w:val="00F271A8"/>
    <w:rsid w:val="00F27595"/>
    <w:rsid w:val="00F2765B"/>
    <w:rsid w:val="00F27691"/>
    <w:rsid w:val="00F3033D"/>
    <w:rsid w:val="00F305C6"/>
    <w:rsid w:val="00F30795"/>
    <w:rsid w:val="00F30A10"/>
    <w:rsid w:val="00F3136F"/>
    <w:rsid w:val="00F31433"/>
    <w:rsid w:val="00F316F8"/>
    <w:rsid w:val="00F317BC"/>
    <w:rsid w:val="00F318E3"/>
    <w:rsid w:val="00F32237"/>
    <w:rsid w:val="00F32796"/>
    <w:rsid w:val="00F32A49"/>
    <w:rsid w:val="00F32BCF"/>
    <w:rsid w:val="00F33058"/>
    <w:rsid w:val="00F330AF"/>
    <w:rsid w:val="00F33115"/>
    <w:rsid w:val="00F336A7"/>
    <w:rsid w:val="00F33956"/>
    <w:rsid w:val="00F33B00"/>
    <w:rsid w:val="00F33BE3"/>
    <w:rsid w:val="00F3402E"/>
    <w:rsid w:val="00F34360"/>
    <w:rsid w:val="00F34451"/>
    <w:rsid w:val="00F34A68"/>
    <w:rsid w:val="00F35094"/>
    <w:rsid w:val="00F35CEF"/>
    <w:rsid w:val="00F36AB5"/>
    <w:rsid w:val="00F370C5"/>
    <w:rsid w:val="00F371E4"/>
    <w:rsid w:val="00F37676"/>
    <w:rsid w:val="00F3788A"/>
    <w:rsid w:val="00F379D1"/>
    <w:rsid w:val="00F37A71"/>
    <w:rsid w:val="00F37D63"/>
    <w:rsid w:val="00F37F19"/>
    <w:rsid w:val="00F37F95"/>
    <w:rsid w:val="00F40354"/>
    <w:rsid w:val="00F403D7"/>
    <w:rsid w:val="00F40416"/>
    <w:rsid w:val="00F40BFD"/>
    <w:rsid w:val="00F4103E"/>
    <w:rsid w:val="00F41210"/>
    <w:rsid w:val="00F4168F"/>
    <w:rsid w:val="00F416C8"/>
    <w:rsid w:val="00F417BB"/>
    <w:rsid w:val="00F41EC1"/>
    <w:rsid w:val="00F423C7"/>
    <w:rsid w:val="00F424CA"/>
    <w:rsid w:val="00F42898"/>
    <w:rsid w:val="00F42C6D"/>
    <w:rsid w:val="00F434EF"/>
    <w:rsid w:val="00F43C82"/>
    <w:rsid w:val="00F43DA0"/>
    <w:rsid w:val="00F44048"/>
    <w:rsid w:val="00F446B9"/>
    <w:rsid w:val="00F44719"/>
    <w:rsid w:val="00F44D45"/>
    <w:rsid w:val="00F450B7"/>
    <w:rsid w:val="00F45208"/>
    <w:rsid w:val="00F4546B"/>
    <w:rsid w:val="00F45687"/>
    <w:rsid w:val="00F45751"/>
    <w:rsid w:val="00F459C7"/>
    <w:rsid w:val="00F45A98"/>
    <w:rsid w:val="00F45CB2"/>
    <w:rsid w:val="00F45FC4"/>
    <w:rsid w:val="00F462C4"/>
    <w:rsid w:val="00F46695"/>
    <w:rsid w:val="00F47130"/>
    <w:rsid w:val="00F47881"/>
    <w:rsid w:val="00F47D74"/>
    <w:rsid w:val="00F509B9"/>
    <w:rsid w:val="00F50B28"/>
    <w:rsid w:val="00F50E46"/>
    <w:rsid w:val="00F51AEB"/>
    <w:rsid w:val="00F51BF7"/>
    <w:rsid w:val="00F5218A"/>
    <w:rsid w:val="00F52A9E"/>
    <w:rsid w:val="00F53227"/>
    <w:rsid w:val="00F533FF"/>
    <w:rsid w:val="00F5376B"/>
    <w:rsid w:val="00F53E4F"/>
    <w:rsid w:val="00F5455A"/>
    <w:rsid w:val="00F547C8"/>
    <w:rsid w:val="00F54B65"/>
    <w:rsid w:val="00F54F0C"/>
    <w:rsid w:val="00F559F2"/>
    <w:rsid w:val="00F55F55"/>
    <w:rsid w:val="00F56231"/>
    <w:rsid w:val="00F56705"/>
    <w:rsid w:val="00F567D9"/>
    <w:rsid w:val="00F56A91"/>
    <w:rsid w:val="00F56B4F"/>
    <w:rsid w:val="00F56BA5"/>
    <w:rsid w:val="00F573A8"/>
    <w:rsid w:val="00F578E2"/>
    <w:rsid w:val="00F57F67"/>
    <w:rsid w:val="00F6012B"/>
    <w:rsid w:val="00F60837"/>
    <w:rsid w:val="00F608C7"/>
    <w:rsid w:val="00F60A76"/>
    <w:rsid w:val="00F60C63"/>
    <w:rsid w:val="00F61181"/>
    <w:rsid w:val="00F6135C"/>
    <w:rsid w:val="00F61525"/>
    <w:rsid w:val="00F61AA4"/>
    <w:rsid w:val="00F6271C"/>
    <w:rsid w:val="00F6290C"/>
    <w:rsid w:val="00F6294E"/>
    <w:rsid w:val="00F62BEE"/>
    <w:rsid w:val="00F62CF5"/>
    <w:rsid w:val="00F62E3B"/>
    <w:rsid w:val="00F6301D"/>
    <w:rsid w:val="00F63E65"/>
    <w:rsid w:val="00F64073"/>
    <w:rsid w:val="00F641C8"/>
    <w:rsid w:val="00F641DA"/>
    <w:rsid w:val="00F6429B"/>
    <w:rsid w:val="00F64E36"/>
    <w:rsid w:val="00F65956"/>
    <w:rsid w:val="00F6621A"/>
    <w:rsid w:val="00F66361"/>
    <w:rsid w:val="00F66706"/>
    <w:rsid w:val="00F66D5A"/>
    <w:rsid w:val="00F670B0"/>
    <w:rsid w:val="00F672C2"/>
    <w:rsid w:val="00F67401"/>
    <w:rsid w:val="00F677C9"/>
    <w:rsid w:val="00F67D8D"/>
    <w:rsid w:val="00F70AD4"/>
    <w:rsid w:val="00F70BEF"/>
    <w:rsid w:val="00F7115C"/>
    <w:rsid w:val="00F7154C"/>
    <w:rsid w:val="00F7159C"/>
    <w:rsid w:val="00F71EBA"/>
    <w:rsid w:val="00F71EF8"/>
    <w:rsid w:val="00F722D1"/>
    <w:rsid w:val="00F727B1"/>
    <w:rsid w:val="00F728BC"/>
    <w:rsid w:val="00F73293"/>
    <w:rsid w:val="00F7368A"/>
    <w:rsid w:val="00F737DF"/>
    <w:rsid w:val="00F73E81"/>
    <w:rsid w:val="00F741BF"/>
    <w:rsid w:val="00F744DB"/>
    <w:rsid w:val="00F747D1"/>
    <w:rsid w:val="00F749E2"/>
    <w:rsid w:val="00F74BCB"/>
    <w:rsid w:val="00F74D06"/>
    <w:rsid w:val="00F74FEE"/>
    <w:rsid w:val="00F75185"/>
    <w:rsid w:val="00F751A3"/>
    <w:rsid w:val="00F752FA"/>
    <w:rsid w:val="00F753A9"/>
    <w:rsid w:val="00F754A2"/>
    <w:rsid w:val="00F75C0D"/>
    <w:rsid w:val="00F75E39"/>
    <w:rsid w:val="00F75E79"/>
    <w:rsid w:val="00F7608E"/>
    <w:rsid w:val="00F76593"/>
    <w:rsid w:val="00F76E49"/>
    <w:rsid w:val="00F76EE6"/>
    <w:rsid w:val="00F77A8D"/>
    <w:rsid w:val="00F77AD9"/>
    <w:rsid w:val="00F77F89"/>
    <w:rsid w:val="00F80236"/>
    <w:rsid w:val="00F802DB"/>
    <w:rsid w:val="00F80608"/>
    <w:rsid w:val="00F8069A"/>
    <w:rsid w:val="00F8105A"/>
    <w:rsid w:val="00F811AE"/>
    <w:rsid w:val="00F812FC"/>
    <w:rsid w:val="00F815E9"/>
    <w:rsid w:val="00F81697"/>
    <w:rsid w:val="00F81917"/>
    <w:rsid w:val="00F81E67"/>
    <w:rsid w:val="00F82034"/>
    <w:rsid w:val="00F82336"/>
    <w:rsid w:val="00F82B49"/>
    <w:rsid w:val="00F82F2D"/>
    <w:rsid w:val="00F83160"/>
    <w:rsid w:val="00F83CD2"/>
    <w:rsid w:val="00F840F7"/>
    <w:rsid w:val="00F84491"/>
    <w:rsid w:val="00F845EA"/>
    <w:rsid w:val="00F84652"/>
    <w:rsid w:val="00F84E1D"/>
    <w:rsid w:val="00F85357"/>
    <w:rsid w:val="00F858FD"/>
    <w:rsid w:val="00F85ABB"/>
    <w:rsid w:val="00F85F63"/>
    <w:rsid w:val="00F865D5"/>
    <w:rsid w:val="00F869A9"/>
    <w:rsid w:val="00F86C06"/>
    <w:rsid w:val="00F86E60"/>
    <w:rsid w:val="00F86F60"/>
    <w:rsid w:val="00F873B5"/>
    <w:rsid w:val="00F874A2"/>
    <w:rsid w:val="00F87ABE"/>
    <w:rsid w:val="00F87C12"/>
    <w:rsid w:val="00F90172"/>
    <w:rsid w:val="00F9029C"/>
    <w:rsid w:val="00F9093C"/>
    <w:rsid w:val="00F90B5D"/>
    <w:rsid w:val="00F90E34"/>
    <w:rsid w:val="00F90E4E"/>
    <w:rsid w:val="00F90EDD"/>
    <w:rsid w:val="00F914F7"/>
    <w:rsid w:val="00F91535"/>
    <w:rsid w:val="00F91799"/>
    <w:rsid w:val="00F91B45"/>
    <w:rsid w:val="00F91C1C"/>
    <w:rsid w:val="00F91E14"/>
    <w:rsid w:val="00F92089"/>
    <w:rsid w:val="00F92246"/>
    <w:rsid w:val="00F92DCB"/>
    <w:rsid w:val="00F92E40"/>
    <w:rsid w:val="00F93316"/>
    <w:rsid w:val="00F936AA"/>
    <w:rsid w:val="00F93C4D"/>
    <w:rsid w:val="00F93FB3"/>
    <w:rsid w:val="00F942CC"/>
    <w:rsid w:val="00F944A1"/>
    <w:rsid w:val="00F945BD"/>
    <w:rsid w:val="00F94E01"/>
    <w:rsid w:val="00F951A6"/>
    <w:rsid w:val="00F952E8"/>
    <w:rsid w:val="00F966E7"/>
    <w:rsid w:val="00F96F54"/>
    <w:rsid w:val="00F977CC"/>
    <w:rsid w:val="00F97BDB"/>
    <w:rsid w:val="00FA08DB"/>
    <w:rsid w:val="00FA0EA7"/>
    <w:rsid w:val="00FA0FA8"/>
    <w:rsid w:val="00FA111F"/>
    <w:rsid w:val="00FA1267"/>
    <w:rsid w:val="00FA1300"/>
    <w:rsid w:val="00FA13A5"/>
    <w:rsid w:val="00FA1597"/>
    <w:rsid w:val="00FA16BA"/>
    <w:rsid w:val="00FA187C"/>
    <w:rsid w:val="00FA1AEE"/>
    <w:rsid w:val="00FA2062"/>
    <w:rsid w:val="00FA2C3C"/>
    <w:rsid w:val="00FA2C4B"/>
    <w:rsid w:val="00FA3014"/>
    <w:rsid w:val="00FA30BC"/>
    <w:rsid w:val="00FA33E7"/>
    <w:rsid w:val="00FA37D5"/>
    <w:rsid w:val="00FA3852"/>
    <w:rsid w:val="00FA3860"/>
    <w:rsid w:val="00FA3A6D"/>
    <w:rsid w:val="00FA3D41"/>
    <w:rsid w:val="00FA3F74"/>
    <w:rsid w:val="00FA4876"/>
    <w:rsid w:val="00FA48CA"/>
    <w:rsid w:val="00FA5EC3"/>
    <w:rsid w:val="00FA6E9F"/>
    <w:rsid w:val="00FA7069"/>
    <w:rsid w:val="00FA730A"/>
    <w:rsid w:val="00FA7658"/>
    <w:rsid w:val="00FA78C9"/>
    <w:rsid w:val="00FA78CA"/>
    <w:rsid w:val="00FA79C2"/>
    <w:rsid w:val="00FA7D91"/>
    <w:rsid w:val="00FA7E92"/>
    <w:rsid w:val="00FB05E7"/>
    <w:rsid w:val="00FB09B5"/>
    <w:rsid w:val="00FB0CB4"/>
    <w:rsid w:val="00FB0D74"/>
    <w:rsid w:val="00FB127D"/>
    <w:rsid w:val="00FB157E"/>
    <w:rsid w:val="00FB16E6"/>
    <w:rsid w:val="00FB1F27"/>
    <w:rsid w:val="00FB25B3"/>
    <w:rsid w:val="00FB2990"/>
    <w:rsid w:val="00FB29D4"/>
    <w:rsid w:val="00FB2B23"/>
    <w:rsid w:val="00FB357D"/>
    <w:rsid w:val="00FB3A62"/>
    <w:rsid w:val="00FB3B4A"/>
    <w:rsid w:val="00FB3D65"/>
    <w:rsid w:val="00FB3EEE"/>
    <w:rsid w:val="00FB3F5B"/>
    <w:rsid w:val="00FB44FB"/>
    <w:rsid w:val="00FB4B2F"/>
    <w:rsid w:val="00FB5036"/>
    <w:rsid w:val="00FB508D"/>
    <w:rsid w:val="00FB5CB8"/>
    <w:rsid w:val="00FB5F94"/>
    <w:rsid w:val="00FB6097"/>
    <w:rsid w:val="00FB6202"/>
    <w:rsid w:val="00FB641E"/>
    <w:rsid w:val="00FB6479"/>
    <w:rsid w:val="00FB75E5"/>
    <w:rsid w:val="00FB7BFE"/>
    <w:rsid w:val="00FB7CB6"/>
    <w:rsid w:val="00FB7DA7"/>
    <w:rsid w:val="00FC0D14"/>
    <w:rsid w:val="00FC0F1D"/>
    <w:rsid w:val="00FC11C6"/>
    <w:rsid w:val="00FC19F4"/>
    <w:rsid w:val="00FC1A8A"/>
    <w:rsid w:val="00FC24DD"/>
    <w:rsid w:val="00FC28C4"/>
    <w:rsid w:val="00FC28F2"/>
    <w:rsid w:val="00FC2A1D"/>
    <w:rsid w:val="00FC2BDE"/>
    <w:rsid w:val="00FC2BF6"/>
    <w:rsid w:val="00FC3162"/>
    <w:rsid w:val="00FC32C8"/>
    <w:rsid w:val="00FC3353"/>
    <w:rsid w:val="00FC335E"/>
    <w:rsid w:val="00FC3665"/>
    <w:rsid w:val="00FC3956"/>
    <w:rsid w:val="00FC3DD6"/>
    <w:rsid w:val="00FC3E69"/>
    <w:rsid w:val="00FC4156"/>
    <w:rsid w:val="00FC44EA"/>
    <w:rsid w:val="00FC44F8"/>
    <w:rsid w:val="00FC4A24"/>
    <w:rsid w:val="00FC4E98"/>
    <w:rsid w:val="00FC4EB7"/>
    <w:rsid w:val="00FC538A"/>
    <w:rsid w:val="00FC5584"/>
    <w:rsid w:val="00FC5AC1"/>
    <w:rsid w:val="00FC5CA2"/>
    <w:rsid w:val="00FC6396"/>
    <w:rsid w:val="00FC6565"/>
    <w:rsid w:val="00FC72E3"/>
    <w:rsid w:val="00FC73E0"/>
    <w:rsid w:val="00FC7470"/>
    <w:rsid w:val="00FC7670"/>
    <w:rsid w:val="00FC79C1"/>
    <w:rsid w:val="00FC7D89"/>
    <w:rsid w:val="00FC7E00"/>
    <w:rsid w:val="00FC7E5D"/>
    <w:rsid w:val="00FD00BA"/>
    <w:rsid w:val="00FD06CE"/>
    <w:rsid w:val="00FD0AD3"/>
    <w:rsid w:val="00FD0F12"/>
    <w:rsid w:val="00FD125D"/>
    <w:rsid w:val="00FD1ABD"/>
    <w:rsid w:val="00FD1CF9"/>
    <w:rsid w:val="00FD1EDB"/>
    <w:rsid w:val="00FD1EE5"/>
    <w:rsid w:val="00FD2185"/>
    <w:rsid w:val="00FD24AB"/>
    <w:rsid w:val="00FD24E0"/>
    <w:rsid w:val="00FD28BC"/>
    <w:rsid w:val="00FD2A7E"/>
    <w:rsid w:val="00FD31A5"/>
    <w:rsid w:val="00FD31BB"/>
    <w:rsid w:val="00FD3A83"/>
    <w:rsid w:val="00FD3D15"/>
    <w:rsid w:val="00FD3DA2"/>
    <w:rsid w:val="00FD3F51"/>
    <w:rsid w:val="00FD43D9"/>
    <w:rsid w:val="00FD4441"/>
    <w:rsid w:val="00FD4455"/>
    <w:rsid w:val="00FD45AB"/>
    <w:rsid w:val="00FD5FC6"/>
    <w:rsid w:val="00FD6581"/>
    <w:rsid w:val="00FD6C53"/>
    <w:rsid w:val="00FD6D1A"/>
    <w:rsid w:val="00FD6F49"/>
    <w:rsid w:val="00FD70AD"/>
    <w:rsid w:val="00FD7203"/>
    <w:rsid w:val="00FD7580"/>
    <w:rsid w:val="00FD7931"/>
    <w:rsid w:val="00FD7DBE"/>
    <w:rsid w:val="00FE01BB"/>
    <w:rsid w:val="00FE0D84"/>
    <w:rsid w:val="00FE1E0D"/>
    <w:rsid w:val="00FE1F75"/>
    <w:rsid w:val="00FE26D8"/>
    <w:rsid w:val="00FE29E9"/>
    <w:rsid w:val="00FE2B6D"/>
    <w:rsid w:val="00FE3302"/>
    <w:rsid w:val="00FE3884"/>
    <w:rsid w:val="00FE3E27"/>
    <w:rsid w:val="00FE4280"/>
    <w:rsid w:val="00FE4A69"/>
    <w:rsid w:val="00FE4AD6"/>
    <w:rsid w:val="00FE50E4"/>
    <w:rsid w:val="00FE542D"/>
    <w:rsid w:val="00FE54C0"/>
    <w:rsid w:val="00FE69EE"/>
    <w:rsid w:val="00FE6FFD"/>
    <w:rsid w:val="00FE7191"/>
    <w:rsid w:val="00FE72E2"/>
    <w:rsid w:val="00FE7463"/>
    <w:rsid w:val="00FF004F"/>
    <w:rsid w:val="00FF0927"/>
    <w:rsid w:val="00FF0A33"/>
    <w:rsid w:val="00FF0BD2"/>
    <w:rsid w:val="00FF0F04"/>
    <w:rsid w:val="00FF1038"/>
    <w:rsid w:val="00FF1074"/>
    <w:rsid w:val="00FF1296"/>
    <w:rsid w:val="00FF14F6"/>
    <w:rsid w:val="00FF1763"/>
    <w:rsid w:val="00FF1F27"/>
    <w:rsid w:val="00FF2365"/>
    <w:rsid w:val="00FF28E8"/>
    <w:rsid w:val="00FF2D32"/>
    <w:rsid w:val="00FF31E2"/>
    <w:rsid w:val="00FF3429"/>
    <w:rsid w:val="00FF3B53"/>
    <w:rsid w:val="00FF3F07"/>
    <w:rsid w:val="00FF4175"/>
    <w:rsid w:val="00FF41F6"/>
    <w:rsid w:val="00FF4B36"/>
    <w:rsid w:val="00FF4DB1"/>
    <w:rsid w:val="00FF4E3B"/>
    <w:rsid w:val="00FF4E3F"/>
    <w:rsid w:val="00FF5428"/>
    <w:rsid w:val="00FF5456"/>
    <w:rsid w:val="00FF56CC"/>
    <w:rsid w:val="00FF5978"/>
    <w:rsid w:val="00FF59AA"/>
    <w:rsid w:val="00FF69D9"/>
    <w:rsid w:val="00FF76CB"/>
    <w:rsid w:val="00FF7854"/>
    <w:rsid w:val="00FF7DE8"/>
    <w:rsid w:val="01097325"/>
    <w:rsid w:val="010D2A1A"/>
    <w:rsid w:val="010D9B92"/>
    <w:rsid w:val="011B3E0A"/>
    <w:rsid w:val="01316925"/>
    <w:rsid w:val="013C071A"/>
    <w:rsid w:val="014FFDB5"/>
    <w:rsid w:val="015ABA95"/>
    <w:rsid w:val="01B50592"/>
    <w:rsid w:val="01BAAA02"/>
    <w:rsid w:val="01D1C209"/>
    <w:rsid w:val="01E0FC08"/>
    <w:rsid w:val="01E75866"/>
    <w:rsid w:val="01F0D619"/>
    <w:rsid w:val="02039F9B"/>
    <w:rsid w:val="02225822"/>
    <w:rsid w:val="0274E5D9"/>
    <w:rsid w:val="0298E2BE"/>
    <w:rsid w:val="02BE75D7"/>
    <w:rsid w:val="02D36560"/>
    <w:rsid w:val="02ED3463"/>
    <w:rsid w:val="0301D113"/>
    <w:rsid w:val="0351426B"/>
    <w:rsid w:val="0370421B"/>
    <w:rsid w:val="0386B873"/>
    <w:rsid w:val="03B3B1ED"/>
    <w:rsid w:val="047A884E"/>
    <w:rsid w:val="048D18C6"/>
    <w:rsid w:val="04E48CDB"/>
    <w:rsid w:val="0506B761"/>
    <w:rsid w:val="052E1CC6"/>
    <w:rsid w:val="0549511F"/>
    <w:rsid w:val="05529CD2"/>
    <w:rsid w:val="056495F0"/>
    <w:rsid w:val="0565A0DF"/>
    <w:rsid w:val="057374D5"/>
    <w:rsid w:val="057D7841"/>
    <w:rsid w:val="058D92D6"/>
    <w:rsid w:val="059C745A"/>
    <w:rsid w:val="05A334D6"/>
    <w:rsid w:val="05A44144"/>
    <w:rsid w:val="05A6FC2E"/>
    <w:rsid w:val="05BBDECF"/>
    <w:rsid w:val="05BEF1C4"/>
    <w:rsid w:val="05E300CE"/>
    <w:rsid w:val="05FC81C1"/>
    <w:rsid w:val="06334E48"/>
    <w:rsid w:val="065BE286"/>
    <w:rsid w:val="065C187C"/>
    <w:rsid w:val="06931817"/>
    <w:rsid w:val="06D90EDE"/>
    <w:rsid w:val="07229CFD"/>
    <w:rsid w:val="074EDD62"/>
    <w:rsid w:val="0764E5BC"/>
    <w:rsid w:val="0766026F"/>
    <w:rsid w:val="0772511D"/>
    <w:rsid w:val="07764CA3"/>
    <w:rsid w:val="07D1444F"/>
    <w:rsid w:val="07E65873"/>
    <w:rsid w:val="07EB4D8B"/>
    <w:rsid w:val="082B8786"/>
    <w:rsid w:val="0846872C"/>
    <w:rsid w:val="0865E13F"/>
    <w:rsid w:val="086FB379"/>
    <w:rsid w:val="08DB5A60"/>
    <w:rsid w:val="08F4FB3C"/>
    <w:rsid w:val="09030EE5"/>
    <w:rsid w:val="09242D45"/>
    <w:rsid w:val="09883A5E"/>
    <w:rsid w:val="09A6DEFE"/>
    <w:rsid w:val="09F26A4B"/>
    <w:rsid w:val="0A04A143"/>
    <w:rsid w:val="0A04A4A2"/>
    <w:rsid w:val="0A04CEE2"/>
    <w:rsid w:val="0A0829DE"/>
    <w:rsid w:val="0A76D7D7"/>
    <w:rsid w:val="0ACC1B3F"/>
    <w:rsid w:val="0ACEA694"/>
    <w:rsid w:val="0B004B15"/>
    <w:rsid w:val="0B0B4D89"/>
    <w:rsid w:val="0B26F11A"/>
    <w:rsid w:val="0B284C1D"/>
    <w:rsid w:val="0B8B28C2"/>
    <w:rsid w:val="0B9764AC"/>
    <w:rsid w:val="0BA3FA3F"/>
    <w:rsid w:val="0BBF8F99"/>
    <w:rsid w:val="0BFB90A5"/>
    <w:rsid w:val="0C0E21EA"/>
    <w:rsid w:val="0C38919B"/>
    <w:rsid w:val="0C69FA89"/>
    <w:rsid w:val="0C717C04"/>
    <w:rsid w:val="0CC2C17B"/>
    <w:rsid w:val="0D3CE0DB"/>
    <w:rsid w:val="0D88604C"/>
    <w:rsid w:val="0DA0922E"/>
    <w:rsid w:val="0DC04AE8"/>
    <w:rsid w:val="0DE57B29"/>
    <w:rsid w:val="0DF31B28"/>
    <w:rsid w:val="0E3F56E3"/>
    <w:rsid w:val="0E61C0AD"/>
    <w:rsid w:val="0E7CC65E"/>
    <w:rsid w:val="0E94D652"/>
    <w:rsid w:val="0EF4AEAC"/>
    <w:rsid w:val="0F671906"/>
    <w:rsid w:val="0F814B8A"/>
    <w:rsid w:val="0F92C85A"/>
    <w:rsid w:val="0FAA150F"/>
    <w:rsid w:val="0FB14143"/>
    <w:rsid w:val="0FCF7E58"/>
    <w:rsid w:val="0FE0ACCC"/>
    <w:rsid w:val="100906A0"/>
    <w:rsid w:val="105360F1"/>
    <w:rsid w:val="1058284B"/>
    <w:rsid w:val="10AFF5E5"/>
    <w:rsid w:val="10F063C6"/>
    <w:rsid w:val="1119DB80"/>
    <w:rsid w:val="114787FE"/>
    <w:rsid w:val="117411BB"/>
    <w:rsid w:val="11831310"/>
    <w:rsid w:val="11B42947"/>
    <w:rsid w:val="11B6C0D5"/>
    <w:rsid w:val="11F4EDE4"/>
    <w:rsid w:val="11F556F8"/>
    <w:rsid w:val="1207B0F6"/>
    <w:rsid w:val="121ED14F"/>
    <w:rsid w:val="12371DCA"/>
    <w:rsid w:val="12667861"/>
    <w:rsid w:val="1293365E"/>
    <w:rsid w:val="12B2B583"/>
    <w:rsid w:val="12E47CCE"/>
    <w:rsid w:val="1305ABD4"/>
    <w:rsid w:val="130B0C5E"/>
    <w:rsid w:val="130FC4EC"/>
    <w:rsid w:val="1328418C"/>
    <w:rsid w:val="133F60E1"/>
    <w:rsid w:val="13912759"/>
    <w:rsid w:val="139730D6"/>
    <w:rsid w:val="13A08FE8"/>
    <w:rsid w:val="13D37BF2"/>
    <w:rsid w:val="13ED3810"/>
    <w:rsid w:val="140AD828"/>
    <w:rsid w:val="140C9589"/>
    <w:rsid w:val="14554A6E"/>
    <w:rsid w:val="1480DFE3"/>
    <w:rsid w:val="148ACC5C"/>
    <w:rsid w:val="149A01BC"/>
    <w:rsid w:val="14B09210"/>
    <w:rsid w:val="14D8CDA3"/>
    <w:rsid w:val="14FB4A0B"/>
    <w:rsid w:val="1506FC90"/>
    <w:rsid w:val="152440E6"/>
    <w:rsid w:val="1535E445"/>
    <w:rsid w:val="15744900"/>
    <w:rsid w:val="159CEFD4"/>
    <w:rsid w:val="15CEF435"/>
    <w:rsid w:val="15D85A12"/>
    <w:rsid w:val="15DC65CE"/>
    <w:rsid w:val="15E26895"/>
    <w:rsid w:val="1610E30E"/>
    <w:rsid w:val="162D8CA4"/>
    <w:rsid w:val="1641CC0B"/>
    <w:rsid w:val="1669B748"/>
    <w:rsid w:val="1676FA1C"/>
    <w:rsid w:val="16A4FB44"/>
    <w:rsid w:val="16C7B603"/>
    <w:rsid w:val="16CA9AC4"/>
    <w:rsid w:val="16DB2219"/>
    <w:rsid w:val="16FA63BC"/>
    <w:rsid w:val="172A9077"/>
    <w:rsid w:val="172C8E82"/>
    <w:rsid w:val="1796A34D"/>
    <w:rsid w:val="179D95D9"/>
    <w:rsid w:val="17A301B0"/>
    <w:rsid w:val="17B230F6"/>
    <w:rsid w:val="17B7E413"/>
    <w:rsid w:val="17D91920"/>
    <w:rsid w:val="182525A0"/>
    <w:rsid w:val="1864987C"/>
    <w:rsid w:val="187CD7FC"/>
    <w:rsid w:val="18C212B6"/>
    <w:rsid w:val="18CA6C6D"/>
    <w:rsid w:val="18E06D9C"/>
    <w:rsid w:val="18F4D2EF"/>
    <w:rsid w:val="1900FC62"/>
    <w:rsid w:val="190EA389"/>
    <w:rsid w:val="1937458C"/>
    <w:rsid w:val="198A6A40"/>
    <w:rsid w:val="19D7CCB9"/>
    <w:rsid w:val="1A0420EA"/>
    <w:rsid w:val="1A2C1A67"/>
    <w:rsid w:val="1A31F716"/>
    <w:rsid w:val="1AC11129"/>
    <w:rsid w:val="1AC63D30"/>
    <w:rsid w:val="1AE5AE6B"/>
    <w:rsid w:val="1AEA02AE"/>
    <w:rsid w:val="1AFA0C2A"/>
    <w:rsid w:val="1AFC5108"/>
    <w:rsid w:val="1B3A37C0"/>
    <w:rsid w:val="1B5EAB9F"/>
    <w:rsid w:val="1B7F3029"/>
    <w:rsid w:val="1B8E9D8F"/>
    <w:rsid w:val="1BC09617"/>
    <w:rsid w:val="1BC5906D"/>
    <w:rsid w:val="1BFB80CE"/>
    <w:rsid w:val="1C2129D9"/>
    <w:rsid w:val="1C4B441E"/>
    <w:rsid w:val="1C5616E3"/>
    <w:rsid w:val="1CEE9366"/>
    <w:rsid w:val="1D288492"/>
    <w:rsid w:val="1D460D1B"/>
    <w:rsid w:val="1DDAB756"/>
    <w:rsid w:val="1E085FD8"/>
    <w:rsid w:val="1E230DCA"/>
    <w:rsid w:val="1E601277"/>
    <w:rsid w:val="1E7983F2"/>
    <w:rsid w:val="1E846879"/>
    <w:rsid w:val="1E8E4F85"/>
    <w:rsid w:val="1EA1121B"/>
    <w:rsid w:val="1EA4B3E1"/>
    <w:rsid w:val="1EAA9C46"/>
    <w:rsid w:val="1EC1CD45"/>
    <w:rsid w:val="1EC90F25"/>
    <w:rsid w:val="1ED4C25A"/>
    <w:rsid w:val="1EE89D57"/>
    <w:rsid w:val="1EF340A1"/>
    <w:rsid w:val="1F059D3B"/>
    <w:rsid w:val="1F153472"/>
    <w:rsid w:val="1F2B35A1"/>
    <w:rsid w:val="1F3AC00A"/>
    <w:rsid w:val="1F677CCA"/>
    <w:rsid w:val="1F8CB889"/>
    <w:rsid w:val="1F9712A1"/>
    <w:rsid w:val="1F9D1186"/>
    <w:rsid w:val="1FF457F7"/>
    <w:rsid w:val="1FF93ECC"/>
    <w:rsid w:val="200B506D"/>
    <w:rsid w:val="201918D3"/>
    <w:rsid w:val="204C2FA5"/>
    <w:rsid w:val="205896A5"/>
    <w:rsid w:val="20643AAB"/>
    <w:rsid w:val="207273C6"/>
    <w:rsid w:val="2077D521"/>
    <w:rsid w:val="207D2A90"/>
    <w:rsid w:val="207FBD1F"/>
    <w:rsid w:val="20844296"/>
    <w:rsid w:val="2098749D"/>
    <w:rsid w:val="20A16451"/>
    <w:rsid w:val="20D1B446"/>
    <w:rsid w:val="212CD394"/>
    <w:rsid w:val="213E0BBA"/>
    <w:rsid w:val="21414546"/>
    <w:rsid w:val="2146DB4B"/>
    <w:rsid w:val="215799EA"/>
    <w:rsid w:val="215C79C8"/>
    <w:rsid w:val="21C78F9F"/>
    <w:rsid w:val="21E144E4"/>
    <w:rsid w:val="21E92843"/>
    <w:rsid w:val="224A457E"/>
    <w:rsid w:val="224C8AD2"/>
    <w:rsid w:val="2259A619"/>
    <w:rsid w:val="2263CB5D"/>
    <w:rsid w:val="22983EF0"/>
    <w:rsid w:val="22AC6A6A"/>
    <w:rsid w:val="23066B8A"/>
    <w:rsid w:val="2308C5A5"/>
    <w:rsid w:val="230DD929"/>
    <w:rsid w:val="230E48AA"/>
    <w:rsid w:val="234581BD"/>
    <w:rsid w:val="234FB217"/>
    <w:rsid w:val="236A7E45"/>
    <w:rsid w:val="23E274BE"/>
    <w:rsid w:val="2421550E"/>
    <w:rsid w:val="247DCD04"/>
    <w:rsid w:val="247FD070"/>
    <w:rsid w:val="2494371A"/>
    <w:rsid w:val="24F7E26F"/>
    <w:rsid w:val="251BD45A"/>
    <w:rsid w:val="2523E93C"/>
    <w:rsid w:val="253FF1BD"/>
    <w:rsid w:val="25BEA31B"/>
    <w:rsid w:val="25D60649"/>
    <w:rsid w:val="25E352C8"/>
    <w:rsid w:val="25FDF346"/>
    <w:rsid w:val="262F583C"/>
    <w:rsid w:val="263B203D"/>
    <w:rsid w:val="264E0218"/>
    <w:rsid w:val="26ACE7CB"/>
    <w:rsid w:val="26BCD6FF"/>
    <w:rsid w:val="26CB84AC"/>
    <w:rsid w:val="26CC59E5"/>
    <w:rsid w:val="26E6F4D3"/>
    <w:rsid w:val="272FE7B7"/>
    <w:rsid w:val="27317435"/>
    <w:rsid w:val="27590F46"/>
    <w:rsid w:val="27BBB8E7"/>
    <w:rsid w:val="27DE7448"/>
    <w:rsid w:val="27F021F4"/>
    <w:rsid w:val="2842AEB6"/>
    <w:rsid w:val="2846AE9F"/>
    <w:rsid w:val="285BE6AA"/>
    <w:rsid w:val="286FF16B"/>
    <w:rsid w:val="288448CB"/>
    <w:rsid w:val="28B1B195"/>
    <w:rsid w:val="28CF3BE1"/>
    <w:rsid w:val="28FD71DC"/>
    <w:rsid w:val="29016555"/>
    <w:rsid w:val="2924CC8A"/>
    <w:rsid w:val="2929EE9A"/>
    <w:rsid w:val="29653B85"/>
    <w:rsid w:val="29916AFD"/>
    <w:rsid w:val="2998ACA1"/>
    <w:rsid w:val="29AACEFA"/>
    <w:rsid w:val="29F64CA0"/>
    <w:rsid w:val="2A1CAAF6"/>
    <w:rsid w:val="2A3DDBEF"/>
    <w:rsid w:val="2A5449EB"/>
    <w:rsid w:val="2A6CD423"/>
    <w:rsid w:val="2A853DEB"/>
    <w:rsid w:val="2A99B6DA"/>
    <w:rsid w:val="2AC1F56D"/>
    <w:rsid w:val="2AD6DB83"/>
    <w:rsid w:val="2AE4CCF8"/>
    <w:rsid w:val="2B4C9932"/>
    <w:rsid w:val="2B6B67C6"/>
    <w:rsid w:val="2B703CDD"/>
    <w:rsid w:val="2B8EFA0D"/>
    <w:rsid w:val="2BD8B10D"/>
    <w:rsid w:val="2BE217FC"/>
    <w:rsid w:val="2BE4CB9C"/>
    <w:rsid w:val="2C01A8FA"/>
    <w:rsid w:val="2C2E081C"/>
    <w:rsid w:val="2C4677B0"/>
    <w:rsid w:val="2C56B24E"/>
    <w:rsid w:val="2C684EFC"/>
    <w:rsid w:val="2C6FE3D8"/>
    <w:rsid w:val="2C739D7F"/>
    <w:rsid w:val="2C813E27"/>
    <w:rsid w:val="2C86D3ED"/>
    <w:rsid w:val="2C96E811"/>
    <w:rsid w:val="2CF03141"/>
    <w:rsid w:val="2CF79FBA"/>
    <w:rsid w:val="2D03566A"/>
    <w:rsid w:val="2D6F25AB"/>
    <w:rsid w:val="2D778DAD"/>
    <w:rsid w:val="2D8A9BBD"/>
    <w:rsid w:val="2DA33B8D"/>
    <w:rsid w:val="2DABFB50"/>
    <w:rsid w:val="2E32E670"/>
    <w:rsid w:val="2E39EC68"/>
    <w:rsid w:val="2E56B858"/>
    <w:rsid w:val="2E7C121B"/>
    <w:rsid w:val="2F141403"/>
    <w:rsid w:val="2F3477C2"/>
    <w:rsid w:val="2F4B9922"/>
    <w:rsid w:val="2F634334"/>
    <w:rsid w:val="2F7EF774"/>
    <w:rsid w:val="2F83BD76"/>
    <w:rsid w:val="2F8409E4"/>
    <w:rsid w:val="2FBC1606"/>
    <w:rsid w:val="300810E8"/>
    <w:rsid w:val="302410AD"/>
    <w:rsid w:val="30C31068"/>
    <w:rsid w:val="30D3AE0F"/>
    <w:rsid w:val="30D6B84C"/>
    <w:rsid w:val="30DE2BA4"/>
    <w:rsid w:val="312DE6CC"/>
    <w:rsid w:val="31848831"/>
    <w:rsid w:val="31866BA0"/>
    <w:rsid w:val="318B44D9"/>
    <w:rsid w:val="319B09B2"/>
    <w:rsid w:val="3207ACE1"/>
    <w:rsid w:val="3207E15B"/>
    <w:rsid w:val="3221E6FD"/>
    <w:rsid w:val="3242E130"/>
    <w:rsid w:val="32C941DC"/>
    <w:rsid w:val="32E3F37E"/>
    <w:rsid w:val="32E66C31"/>
    <w:rsid w:val="32F76BFB"/>
    <w:rsid w:val="331A91BF"/>
    <w:rsid w:val="33260F60"/>
    <w:rsid w:val="332D3C0F"/>
    <w:rsid w:val="3385F882"/>
    <w:rsid w:val="3387D8B0"/>
    <w:rsid w:val="33BCC510"/>
    <w:rsid w:val="33BF71C3"/>
    <w:rsid w:val="33F79836"/>
    <w:rsid w:val="33FC0153"/>
    <w:rsid w:val="33FFE0BE"/>
    <w:rsid w:val="3419A93D"/>
    <w:rsid w:val="342EE023"/>
    <w:rsid w:val="3439C464"/>
    <w:rsid w:val="343E8C19"/>
    <w:rsid w:val="3442030F"/>
    <w:rsid w:val="34652CE4"/>
    <w:rsid w:val="34970FD6"/>
    <w:rsid w:val="35237EA3"/>
    <w:rsid w:val="3526964C"/>
    <w:rsid w:val="3541BEC5"/>
    <w:rsid w:val="360DA54D"/>
    <w:rsid w:val="363F03C8"/>
    <w:rsid w:val="36435A1F"/>
    <w:rsid w:val="36531033"/>
    <w:rsid w:val="36A692F6"/>
    <w:rsid w:val="36C48B18"/>
    <w:rsid w:val="36C8F1A6"/>
    <w:rsid w:val="36CC563D"/>
    <w:rsid w:val="36D3910B"/>
    <w:rsid w:val="36DB1E04"/>
    <w:rsid w:val="36E0E9C7"/>
    <w:rsid w:val="37509935"/>
    <w:rsid w:val="37ADCB14"/>
    <w:rsid w:val="37E20EF7"/>
    <w:rsid w:val="37FC5869"/>
    <w:rsid w:val="380F0C79"/>
    <w:rsid w:val="3830B743"/>
    <w:rsid w:val="3832C431"/>
    <w:rsid w:val="383E93CD"/>
    <w:rsid w:val="38540368"/>
    <w:rsid w:val="387AD60D"/>
    <w:rsid w:val="3887CA1A"/>
    <w:rsid w:val="38BE03AF"/>
    <w:rsid w:val="39277DBE"/>
    <w:rsid w:val="392A7019"/>
    <w:rsid w:val="392CC3D5"/>
    <w:rsid w:val="39407148"/>
    <w:rsid w:val="39637DEC"/>
    <w:rsid w:val="39936261"/>
    <w:rsid w:val="39F35B99"/>
    <w:rsid w:val="3A3FA8F4"/>
    <w:rsid w:val="3A5C3DA1"/>
    <w:rsid w:val="3A62AD8A"/>
    <w:rsid w:val="3AB135A4"/>
    <w:rsid w:val="3ACE9290"/>
    <w:rsid w:val="3AEE22AA"/>
    <w:rsid w:val="3AF1FB2A"/>
    <w:rsid w:val="3B0446FD"/>
    <w:rsid w:val="3B4274A2"/>
    <w:rsid w:val="3B7078F7"/>
    <w:rsid w:val="3B7965AE"/>
    <w:rsid w:val="3B79BA4A"/>
    <w:rsid w:val="3B9E7293"/>
    <w:rsid w:val="3BAC6DBD"/>
    <w:rsid w:val="3BD59623"/>
    <w:rsid w:val="3C126042"/>
    <w:rsid w:val="3C32CB34"/>
    <w:rsid w:val="3C5BC4DC"/>
    <w:rsid w:val="3C7A9994"/>
    <w:rsid w:val="3C895067"/>
    <w:rsid w:val="3C9A05C9"/>
    <w:rsid w:val="3CBD1D92"/>
    <w:rsid w:val="3CBE5133"/>
    <w:rsid w:val="3D044DE6"/>
    <w:rsid w:val="3D09CF2B"/>
    <w:rsid w:val="3D2559BB"/>
    <w:rsid w:val="3D695E91"/>
    <w:rsid w:val="3D777A93"/>
    <w:rsid w:val="3D830C1A"/>
    <w:rsid w:val="3DB16269"/>
    <w:rsid w:val="3DB1E155"/>
    <w:rsid w:val="3DC2B2DE"/>
    <w:rsid w:val="3DC97547"/>
    <w:rsid w:val="3DF0707A"/>
    <w:rsid w:val="3E1AF9C4"/>
    <w:rsid w:val="3E25C36C"/>
    <w:rsid w:val="3E3C68C6"/>
    <w:rsid w:val="3E628B52"/>
    <w:rsid w:val="3E64DC39"/>
    <w:rsid w:val="3E72E54A"/>
    <w:rsid w:val="3E9D0435"/>
    <w:rsid w:val="3EADC829"/>
    <w:rsid w:val="3EBF7BAE"/>
    <w:rsid w:val="3F04729D"/>
    <w:rsid w:val="3F07DFB5"/>
    <w:rsid w:val="3F6F5AAC"/>
    <w:rsid w:val="3F9AC801"/>
    <w:rsid w:val="3FAE52DD"/>
    <w:rsid w:val="3FD0303C"/>
    <w:rsid w:val="3FF33879"/>
    <w:rsid w:val="4025002A"/>
    <w:rsid w:val="402D37F4"/>
    <w:rsid w:val="40306110"/>
    <w:rsid w:val="40324B3B"/>
    <w:rsid w:val="405BC73A"/>
    <w:rsid w:val="407FEC43"/>
    <w:rsid w:val="40B069FB"/>
    <w:rsid w:val="40C4FD81"/>
    <w:rsid w:val="40DE4981"/>
    <w:rsid w:val="4109B441"/>
    <w:rsid w:val="415B5DD7"/>
    <w:rsid w:val="41A73476"/>
    <w:rsid w:val="41BC30DD"/>
    <w:rsid w:val="41CFDC2B"/>
    <w:rsid w:val="41D0626C"/>
    <w:rsid w:val="41E5FBDE"/>
    <w:rsid w:val="41ECCA4C"/>
    <w:rsid w:val="421BBCA4"/>
    <w:rsid w:val="4248704D"/>
    <w:rsid w:val="42664E5A"/>
    <w:rsid w:val="428618DB"/>
    <w:rsid w:val="428840ED"/>
    <w:rsid w:val="42BF02DD"/>
    <w:rsid w:val="42BF4D1E"/>
    <w:rsid w:val="42D37A0A"/>
    <w:rsid w:val="42F320FC"/>
    <w:rsid w:val="4318C8F2"/>
    <w:rsid w:val="432CA470"/>
    <w:rsid w:val="4345BEF5"/>
    <w:rsid w:val="434691E8"/>
    <w:rsid w:val="43553D09"/>
    <w:rsid w:val="435DF4D0"/>
    <w:rsid w:val="43774E10"/>
    <w:rsid w:val="4398DC05"/>
    <w:rsid w:val="439B201F"/>
    <w:rsid w:val="43A26CD3"/>
    <w:rsid w:val="43B74DC4"/>
    <w:rsid w:val="43CC52D4"/>
    <w:rsid w:val="442C1294"/>
    <w:rsid w:val="444BA1E7"/>
    <w:rsid w:val="44534B5A"/>
    <w:rsid w:val="445640B2"/>
    <w:rsid w:val="449631AF"/>
    <w:rsid w:val="4498F152"/>
    <w:rsid w:val="44CC34EE"/>
    <w:rsid w:val="44DA76B1"/>
    <w:rsid w:val="44F6FA2D"/>
    <w:rsid w:val="44F753B4"/>
    <w:rsid w:val="45589AF7"/>
    <w:rsid w:val="457DE4B6"/>
    <w:rsid w:val="458AA596"/>
    <w:rsid w:val="459951DC"/>
    <w:rsid w:val="45B33BBD"/>
    <w:rsid w:val="45BACF35"/>
    <w:rsid w:val="462D223E"/>
    <w:rsid w:val="46644532"/>
    <w:rsid w:val="46AF0DD2"/>
    <w:rsid w:val="46DEDBB7"/>
    <w:rsid w:val="46EF2DC7"/>
    <w:rsid w:val="47264206"/>
    <w:rsid w:val="4734AB02"/>
    <w:rsid w:val="4737AA29"/>
    <w:rsid w:val="4766A56E"/>
    <w:rsid w:val="47AA4B77"/>
    <w:rsid w:val="48001593"/>
    <w:rsid w:val="48165A0A"/>
    <w:rsid w:val="482E7766"/>
    <w:rsid w:val="484C9F1A"/>
    <w:rsid w:val="48647FFB"/>
    <w:rsid w:val="4879D01F"/>
    <w:rsid w:val="48C0798A"/>
    <w:rsid w:val="48C8926F"/>
    <w:rsid w:val="49092A80"/>
    <w:rsid w:val="4918F224"/>
    <w:rsid w:val="49325897"/>
    <w:rsid w:val="495AB85F"/>
    <w:rsid w:val="49BCFD35"/>
    <w:rsid w:val="4A09D85C"/>
    <w:rsid w:val="4A10BD4A"/>
    <w:rsid w:val="4A14DC49"/>
    <w:rsid w:val="4A275991"/>
    <w:rsid w:val="4A2D4CEB"/>
    <w:rsid w:val="4A538232"/>
    <w:rsid w:val="4A5473B9"/>
    <w:rsid w:val="4A97D282"/>
    <w:rsid w:val="4AABC16E"/>
    <w:rsid w:val="4AE95B4E"/>
    <w:rsid w:val="4AFC3D43"/>
    <w:rsid w:val="4B085342"/>
    <w:rsid w:val="4B1F71A7"/>
    <w:rsid w:val="4B7B3CB8"/>
    <w:rsid w:val="4B852D14"/>
    <w:rsid w:val="4BB91CF0"/>
    <w:rsid w:val="4C04DF6E"/>
    <w:rsid w:val="4C30640E"/>
    <w:rsid w:val="4C3C8774"/>
    <w:rsid w:val="4C4CCABA"/>
    <w:rsid w:val="4C4DDAD5"/>
    <w:rsid w:val="4C5E04D7"/>
    <w:rsid w:val="4C7FAFA9"/>
    <w:rsid w:val="4C9181DF"/>
    <w:rsid w:val="4CDB262A"/>
    <w:rsid w:val="4D1C9928"/>
    <w:rsid w:val="4D35D44A"/>
    <w:rsid w:val="4D4D5AD5"/>
    <w:rsid w:val="4D8018E0"/>
    <w:rsid w:val="4D8B3731"/>
    <w:rsid w:val="4D9DF839"/>
    <w:rsid w:val="4DD5F668"/>
    <w:rsid w:val="4DEF9342"/>
    <w:rsid w:val="4DF585FB"/>
    <w:rsid w:val="4E30C3D0"/>
    <w:rsid w:val="4E32D629"/>
    <w:rsid w:val="4E5B181D"/>
    <w:rsid w:val="4E69B3A7"/>
    <w:rsid w:val="4E6E39C4"/>
    <w:rsid w:val="4E9F4A06"/>
    <w:rsid w:val="4EA7F2ED"/>
    <w:rsid w:val="4EC4B0C8"/>
    <w:rsid w:val="4EED5837"/>
    <w:rsid w:val="4F1A6BCD"/>
    <w:rsid w:val="4F241588"/>
    <w:rsid w:val="4F3FBCE7"/>
    <w:rsid w:val="4F595BBF"/>
    <w:rsid w:val="4F59EA12"/>
    <w:rsid w:val="4F7A3D71"/>
    <w:rsid w:val="4F7D9FED"/>
    <w:rsid w:val="4FC75693"/>
    <w:rsid w:val="4FD72DCD"/>
    <w:rsid w:val="4FD81EE2"/>
    <w:rsid w:val="4FF71C42"/>
    <w:rsid w:val="50075AFA"/>
    <w:rsid w:val="502EC9D1"/>
    <w:rsid w:val="5031974B"/>
    <w:rsid w:val="50348B8A"/>
    <w:rsid w:val="50740D07"/>
    <w:rsid w:val="50B81E49"/>
    <w:rsid w:val="50D93224"/>
    <w:rsid w:val="50DC648E"/>
    <w:rsid w:val="510E04E7"/>
    <w:rsid w:val="5119A890"/>
    <w:rsid w:val="511B6799"/>
    <w:rsid w:val="51443A6F"/>
    <w:rsid w:val="51452C54"/>
    <w:rsid w:val="51696653"/>
    <w:rsid w:val="519580C5"/>
    <w:rsid w:val="51CD9AFF"/>
    <w:rsid w:val="51CE7069"/>
    <w:rsid w:val="52016B81"/>
    <w:rsid w:val="5208D28B"/>
    <w:rsid w:val="5209B18B"/>
    <w:rsid w:val="523DBEE0"/>
    <w:rsid w:val="5253AF5E"/>
    <w:rsid w:val="5284F893"/>
    <w:rsid w:val="529EF14D"/>
    <w:rsid w:val="52B32A52"/>
    <w:rsid w:val="52BBF47E"/>
    <w:rsid w:val="52EA29C9"/>
    <w:rsid w:val="52F1E47E"/>
    <w:rsid w:val="530C2279"/>
    <w:rsid w:val="5325A361"/>
    <w:rsid w:val="53289372"/>
    <w:rsid w:val="535133AD"/>
    <w:rsid w:val="535A4F28"/>
    <w:rsid w:val="536D4C54"/>
    <w:rsid w:val="5380D876"/>
    <w:rsid w:val="53B34E0D"/>
    <w:rsid w:val="53B62B72"/>
    <w:rsid w:val="54383886"/>
    <w:rsid w:val="543A1A99"/>
    <w:rsid w:val="5477CEDB"/>
    <w:rsid w:val="548F3208"/>
    <w:rsid w:val="54A20E5A"/>
    <w:rsid w:val="54C93998"/>
    <w:rsid w:val="54D939C2"/>
    <w:rsid w:val="5503213C"/>
    <w:rsid w:val="5512BE13"/>
    <w:rsid w:val="55268E35"/>
    <w:rsid w:val="555781F6"/>
    <w:rsid w:val="55764EE1"/>
    <w:rsid w:val="558B4B2C"/>
    <w:rsid w:val="55AB565E"/>
    <w:rsid w:val="55EBB281"/>
    <w:rsid w:val="5622E456"/>
    <w:rsid w:val="56571B2D"/>
    <w:rsid w:val="57090D6C"/>
    <w:rsid w:val="571311DB"/>
    <w:rsid w:val="5717FC3D"/>
    <w:rsid w:val="573394B7"/>
    <w:rsid w:val="57906C87"/>
    <w:rsid w:val="57B35510"/>
    <w:rsid w:val="57E6FD46"/>
    <w:rsid w:val="583094D8"/>
    <w:rsid w:val="5856D427"/>
    <w:rsid w:val="58A5E93D"/>
    <w:rsid w:val="58F974FB"/>
    <w:rsid w:val="59502BE8"/>
    <w:rsid w:val="595A227A"/>
    <w:rsid w:val="596B2261"/>
    <w:rsid w:val="599D6175"/>
    <w:rsid w:val="59B15937"/>
    <w:rsid w:val="59CD1BE2"/>
    <w:rsid w:val="59DEF0A8"/>
    <w:rsid w:val="59F04217"/>
    <w:rsid w:val="5A08714D"/>
    <w:rsid w:val="5A2EFCE8"/>
    <w:rsid w:val="5A7FC495"/>
    <w:rsid w:val="5AA2AF3C"/>
    <w:rsid w:val="5AE254B9"/>
    <w:rsid w:val="5B204E43"/>
    <w:rsid w:val="5B289F48"/>
    <w:rsid w:val="5B3F3A46"/>
    <w:rsid w:val="5B43B251"/>
    <w:rsid w:val="5BD91F8D"/>
    <w:rsid w:val="5BD9D378"/>
    <w:rsid w:val="5BF57EAB"/>
    <w:rsid w:val="5BFDD513"/>
    <w:rsid w:val="5C05CB69"/>
    <w:rsid w:val="5C12CA5D"/>
    <w:rsid w:val="5C2963F7"/>
    <w:rsid w:val="5C399A8E"/>
    <w:rsid w:val="5C423E43"/>
    <w:rsid w:val="5C4C14BE"/>
    <w:rsid w:val="5C8E574F"/>
    <w:rsid w:val="5CBA9B46"/>
    <w:rsid w:val="5CE90530"/>
    <w:rsid w:val="5D06C114"/>
    <w:rsid w:val="5D1821EE"/>
    <w:rsid w:val="5D358403"/>
    <w:rsid w:val="5D916E47"/>
    <w:rsid w:val="5DF4C190"/>
    <w:rsid w:val="5E14DA59"/>
    <w:rsid w:val="5E2A807E"/>
    <w:rsid w:val="5E2E2FFF"/>
    <w:rsid w:val="5E2FC36C"/>
    <w:rsid w:val="5E3EF45D"/>
    <w:rsid w:val="5E52C294"/>
    <w:rsid w:val="5E565D04"/>
    <w:rsid w:val="5E5963B2"/>
    <w:rsid w:val="5E646ED2"/>
    <w:rsid w:val="5E814A2C"/>
    <w:rsid w:val="5E8EB699"/>
    <w:rsid w:val="5EDD32E0"/>
    <w:rsid w:val="5EFB9586"/>
    <w:rsid w:val="5F0C7FA1"/>
    <w:rsid w:val="5F2CB129"/>
    <w:rsid w:val="5F647649"/>
    <w:rsid w:val="5F728E74"/>
    <w:rsid w:val="5F85B00E"/>
    <w:rsid w:val="5FC3EEAE"/>
    <w:rsid w:val="600290FA"/>
    <w:rsid w:val="609CD521"/>
    <w:rsid w:val="60CCD11F"/>
    <w:rsid w:val="60EB5E83"/>
    <w:rsid w:val="60F24ED0"/>
    <w:rsid w:val="61016316"/>
    <w:rsid w:val="61648120"/>
    <w:rsid w:val="61C6575B"/>
    <w:rsid w:val="61D8945A"/>
    <w:rsid w:val="621E32AA"/>
    <w:rsid w:val="621E6975"/>
    <w:rsid w:val="623B19FF"/>
    <w:rsid w:val="62872EE4"/>
    <w:rsid w:val="62A44CB5"/>
    <w:rsid w:val="62B5C8EC"/>
    <w:rsid w:val="62CA6E92"/>
    <w:rsid w:val="62F56306"/>
    <w:rsid w:val="6327B875"/>
    <w:rsid w:val="63351F49"/>
    <w:rsid w:val="633FC3A7"/>
    <w:rsid w:val="6363A5B6"/>
    <w:rsid w:val="63C9F5C8"/>
    <w:rsid w:val="63D36F2C"/>
    <w:rsid w:val="63E7329F"/>
    <w:rsid w:val="6402707F"/>
    <w:rsid w:val="6405DB63"/>
    <w:rsid w:val="644AC318"/>
    <w:rsid w:val="644EEEF3"/>
    <w:rsid w:val="645477EC"/>
    <w:rsid w:val="64649DF2"/>
    <w:rsid w:val="646CC38D"/>
    <w:rsid w:val="64C695B0"/>
    <w:rsid w:val="64C95480"/>
    <w:rsid w:val="64CB9993"/>
    <w:rsid w:val="64FA2C93"/>
    <w:rsid w:val="6503EC6A"/>
    <w:rsid w:val="654A8C52"/>
    <w:rsid w:val="6565C629"/>
    <w:rsid w:val="6573847F"/>
    <w:rsid w:val="659B5246"/>
    <w:rsid w:val="65A4B759"/>
    <w:rsid w:val="66271A13"/>
    <w:rsid w:val="662F069E"/>
    <w:rsid w:val="66571FB0"/>
    <w:rsid w:val="666E6C65"/>
    <w:rsid w:val="66776469"/>
    <w:rsid w:val="667DF455"/>
    <w:rsid w:val="66A44B53"/>
    <w:rsid w:val="66AEE5C2"/>
    <w:rsid w:val="67018E34"/>
    <w:rsid w:val="673722A7"/>
    <w:rsid w:val="674087BA"/>
    <w:rsid w:val="67422D89"/>
    <w:rsid w:val="675F3523"/>
    <w:rsid w:val="676C1F48"/>
    <w:rsid w:val="67C0BF65"/>
    <w:rsid w:val="67D61D89"/>
    <w:rsid w:val="67D8C8E3"/>
    <w:rsid w:val="67E12A17"/>
    <w:rsid w:val="67E5DE47"/>
    <w:rsid w:val="6841EF88"/>
    <w:rsid w:val="6860440C"/>
    <w:rsid w:val="6863D4A5"/>
    <w:rsid w:val="68728306"/>
    <w:rsid w:val="68A52C38"/>
    <w:rsid w:val="68AAC3D2"/>
    <w:rsid w:val="68EAFFFC"/>
    <w:rsid w:val="69084F5E"/>
    <w:rsid w:val="69141393"/>
    <w:rsid w:val="6938E090"/>
    <w:rsid w:val="693D731C"/>
    <w:rsid w:val="69B44942"/>
    <w:rsid w:val="69C3F47B"/>
    <w:rsid w:val="69CE7678"/>
    <w:rsid w:val="69D7B1C0"/>
    <w:rsid w:val="69E8A8B3"/>
    <w:rsid w:val="6A0534AC"/>
    <w:rsid w:val="6A21192C"/>
    <w:rsid w:val="6A84C498"/>
    <w:rsid w:val="6A9F5A94"/>
    <w:rsid w:val="6AB55451"/>
    <w:rsid w:val="6AB577F9"/>
    <w:rsid w:val="6AC82FE4"/>
    <w:rsid w:val="6AEE8D68"/>
    <w:rsid w:val="6B0BAAF4"/>
    <w:rsid w:val="6B262358"/>
    <w:rsid w:val="6B2D2C14"/>
    <w:rsid w:val="6B328777"/>
    <w:rsid w:val="6B4EC4BE"/>
    <w:rsid w:val="6B5F6096"/>
    <w:rsid w:val="6B887DF3"/>
    <w:rsid w:val="6BA8DF0F"/>
    <w:rsid w:val="6BCDFC66"/>
    <w:rsid w:val="6BCE6643"/>
    <w:rsid w:val="6BE12318"/>
    <w:rsid w:val="6BE214CC"/>
    <w:rsid w:val="6C1F9288"/>
    <w:rsid w:val="6C5F2B3B"/>
    <w:rsid w:val="6C6C1C69"/>
    <w:rsid w:val="6C7A98EC"/>
    <w:rsid w:val="6C7AA243"/>
    <w:rsid w:val="6CA6C79B"/>
    <w:rsid w:val="6CB6418F"/>
    <w:rsid w:val="6CB6F098"/>
    <w:rsid w:val="6D06B0AF"/>
    <w:rsid w:val="6D162C76"/>
    <w:rsid w:val="6D2B67C6"/>
    <w:rsid w:val="6D3ECFDB"/>
    <w:rsid w:val="6D45F429"/>
    <w:rsid w:val="6D7CF379"/>
    <w:rsid w:val="6D92E5A5"/>
    <w:rsid w:val="6DBEF943"/>
    <w:rsid w:val="6DF0BE3D"/>
    <w:rsid w:val="6E7BC391"/>
    <w:rsid w:val="6E821C87"/>
    <w:rsid w:val="6E82C380"/>
    <w:rsid w:val="6E90C77C"/>
    <w:rsid w:val="6E93275E"/>
    <w:rsid w:val="6EBA5180"/>
    <w:rsid w:val="6ECA9F01"/>
    <w:rsid w:val="6ED089EE"/>
    <w:rsid w:val="6ED5BE6B"/>
    <w:rsid w:val="6ED9FCC9"/>
    <w:rsid w:val="6EDE30B9"/>
    <w:rsid w:val="6F25B182"/>
    <w:rsid w:val="6F35FFAE"/>
    <w:rsid w:val="6F42144F"/>
    <w:rsid w:val="6F6C4CB4"/>
    <w:rsid w:val="6F84A524"/>
    <w:rsid w:val="6F9EE0C1"/>
    <w:rsid w:val="6FA8872B"/>
    <w:rsid w:val="6FB98429"/>
    <w:rsid w:val="6FEEDB49"/>
    <w:rsid w:val="6FF4D26A"/>
    <w:rsid w:val="7014B7C2"/>
    <w:rsid w:val="701BA82E"/>
    <w:rsid w:val="707865B9"/>
    <w:rsid w:val="709D243E"/>
    <w:rsid w:val="70B58270"/>
    <w:rsid w:val="70CCA2D2"/>
    <w:rsid w:val="70CD2181"/>
    <w:rsid w:val="70EF7E68"/>
    <w:rsid w:val="71540050"/>
    <w:rsid w:val="71689F62"/>
    <w:rsid w:val="7182C363"/>
    <w:rsid w:val="7186BF8B"/>
    <w:rsid w:val="71B2BD44"/>
    <w:rsid w:val="71B6B034"/>
    <w:rsid w:val="71D8B87B"/>
    <w:rsid w:val="7227900F"/>
    <w:rsid w:val="723BE15F"/>
    <w:rsid w:val="723E686B"/>
    <w:rsid w:val="72D3D941"/>
    <w:rsid w:val="7348362A"/>
    <w:rsid w:val="73537DB2"/>
    <w:rsid w:val="7354E460"/>
    <w:rsid w:val="735DD4F7"/>
    <w:rsid w:val="73842D9F"/>
    <w:rsid w:val="73D4C500"/>
    <w:rsid w:val="73F05C64"/>
    <w:rsid w:val="73FAAD4D"/>
    <w:rsid w:val="74309327"/>
    <w:rsid w:val="7460016F"/>
    <w:rsid w:val="7487E2BD"/>
    <w:rsid w:val="7492311B"/>
    <w:rsid w:val="7495996B"/>
    <w:rsid w:val="74B748D3"/>
    <w:rsid w:val="74C6BB98"/>
    <w:rsid w:val="7531230E"/>
    <w:rsid w:val="7537DDB1"/>
    <w:rsid w:val="75967DAE"/>
    <w:rsid w:val="76085B3E"/>
    <w:rsid w:val="762DD99E"/>
    <w:rsid w:val="76347C71"/>
    <w:rsid w:val="763D7C8F"/>
    <w:rsid w:val="76539F45"/>
    <w:rsid w:val="765EC204"/>
    <w:rsid w:val="7667F0BB"/>
    <w:rsid w:val="769575B9"/>
    <w:rsid w:val="769726E9"/>
    <w:rsid w:val="76A3B489"/>
    <w:rsid w:val="76CC4B27"/>
    <w:rsid w:val="773011C2"/>
    <w:rsid w:val="773ACD13"/>
    <w:rsid w:val="775CE467"/>
    <w:rsid w:val="778226E1"/>
    <w:rsid w:val="77B72690"/>
    <w:rsid w:val="77CA0B53"/>
    <w:rsid w:val="77D04CD2"/>
    <w:rsid w:val="77EF23EA"/>
    <w:rsid w:val="78241528"/>
    <w:rsid w:val="7853AA2F"/>
    <w:rsid w:val="78554D1A"/>
    <w:rsid w:val="789C0976"/>
    <w:rsid w:val="78A62AB5"/>
    <w:rsid w:val="78E12C49"/>
    <w:rsid w:val="78E36358"/>
    <w:rsid w:val="78E6A85F"/>
    <w:rsid w:val="799513FD"/>
    <w:rsid w:val="79A6F031"/>
    <w:rsid w:val="79B6D249"/>
    <w:rsid w:val="79BB42EB"/>
    <w:rsid w:val="79CDAAB3"/>
    <w:rsid w:val="79D4C358"/>
    <w:rsid w:val="79E3127C"/>
    <w:rsid w:val="79EF7A90"/>
    <w:rsid w:val="79F82648"/>
    <w:rsid w:val="7A1FF75D"/>
    <w:rsid w:val="7A727E67"/>
    <w:rsid w:val="7A85AABE"/>
    <w:rsid w:val="7AB45C54"/>
    <w:rsid w:val="7ABD0CF0"/>
    <w:rsid w:val="7AECFB97"/>
    <w:rsid w:val="7AF58E7E"/>
    <w:rsid w:val="7AF5F30C"/>
    <w:rsid w:val="7B0D61FA"/>
    <w:rsid w:val="7B55F11F"/>
    <w:rsid w:val="7B7264B9"/>
    <w:rsid w:val="7B812C80"/>
    <w:rsid w:val="7BA9CAF5"/>
    <w:rsid w:val="7BBB9948"/>
    <w:rsid w:val="7BC1262C"/>
    <w:rsid w:val="7C141335"/>
    <w:rsid w:val="7C2B9977"/>
    <w:rsid w:val="7C5D003F"/>
    <w:rsid w:val="7CA241EF"/>
    <w:rsid w:val="7CB446EC"/>
    <w:rsid w:val="7CDE8CA2"/>
    <w:rsid w:val="7D04B73D"/>
    <w:rsid w:val="7D5E0BFE"/>
    <w:rsid w:val="7D6D8B4B"/>
    <w:rsid w:val="7D92C693"/>
    <w:rsid w:val="7DD5B462"/>
    <w:rsid w:val="7E06B28A"/>
    <w:rsid w:val="7E777FFB"/>
    <w:rsid w:val="7E7FEA0C"/>
    <w:rsid w:val="7EC253E6"/>
    <w:rsid w:val="7ECB4C39"/>
    <w:rsid w:val="7ED8FFEB"/>
    <w:rsid w:val="7EF70B4D"/>
    <w:rsid w:val="7EFC6E03"/>
    <w:rsid w:val="7F56D846"/>
    <w:rsid w:val="7F5A0D68"/>
    <w:rsid w:val="7F7725B8"/>
    <w:rsid w:val="7FAE7EAA"/>
    <w:rsid w:val="7FB95042"/>
    <w:rsid w:val="7FF053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D9E0"/>
  <w15:docId w15:val="{0F556B7C-1F4C-455B-8DBC-3FFA4118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B88"/>
    <w:pPr>
      <w:spacing w:after="240" w:line="480" w:lineRule="auto"/>
    </w:pPr>
    <w:rPr>
      <w:rFonts w:ascii="Arial" w:hAnsi="Arial"/>
      <w:sz w:val="24"/>
      <w:lang w:val="en-GB"/>
    </w:rPr>
  </w:style>
  <w:style w:type="paragraph" w:styleId="Heading1">
    <w:name w:val="heading 1"/>
    <w:basedOn w:val="Normal"/>
    <w:next w:val="Normal"/>
    <w:link w:val="Heading1Char"/>
    <w:qFormat/>
    <w:rsid w:val="00DA0B88"/>
    <w:pPr>
      <w:keepNext/>
      <w:pageBreakBefore/>
      <w:spacing w:after="120"/>
      <w:outlineLvl w:val="0"/>
    </w:pPr>
    <w:rPr>
      <w:b/>
      <w:kern w:val="28"/>
      <w:sz w:val="30"/>
    </w:rPr>
  </w:style>
  <w:style w:type="paragraph" w:styleId="Heading2">
    <w:name w:val="heading 2"/>
    <w:basedOn w:val="Normal"/>
    <w:next w:val="Normal"/>
    <w:qFormat/>
    <w:rsid w:val="00DA0B88"/>
    <w:pPr>
      <w:keepNext/>
      <w:spacing w:before="240" w:after="60"/>
      <w:outlineLvl w:val="1"/>
    </w:pPr>
    <w:rPr>
      <w:b/>
    </w:rPr>
  </w:style>
  <w:style w:type="paragraph" w:styleId="Heading3">
    <w:name w:val="heading 3"/>
    <w:basedOn w:val="Normal"/>
    <w:next w:val="Normal"/>
    <w:qFormat/>
    <w:rsid w:val="00DA0B88"/>
    <w:pPr>
      <w:keepNext/>
      <w:spacing w:before="240" w:after="60"/>
      <w:outlineLvl w:val="2"/>
    </w:pPr>
    <w:rPr>
      <w:b/>
      <w:i/>
    </w:rPr>
  </w:style>
  <w:style w:type="paragraph" w:styleId="Heading4">
    <w:name w:val="heading 4"/>
    <w:basedOn w:val="Normal"/>
    <w:next w:val="Normal"/>
    <w:qFormat/>
    <w:rsid w:val="00DA0B88"/>
    <w:pPr>
      <w:keepNext/>
      <w:spacing w:before="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0B88"/>
    <w:pPr>
      <w:tabs>
        <w:tab w:val="center" w:pos="4507"/>
        <w:tab w:val="right" w:pos="9029"/>
      </w:tabs>
      <w:spacing w:line="240" w:lineRule="auto"/>
    </w:pPr>
    <w:rPr>
      <w:sz w:val="18"/>
    </w:rPr>
  </w:style>
  <w:style w:type="paragraph" w:styleId="Footer">
    <w:name w:val="footer"/>
    <w:basedOn w:val="Normal"/>
    <w:link w:val="FooterChar"/>
    <w:uiPriority w:val="99"/>
    <w:rsid w:val="00DA0B88"/>
    <w:pPr>
      <w:tabs>
        <w:tab w:val="center" w:pos="4507"/>
        <w:tab w:val="right" w:pos="9029"/>
      </w:tabs>
    </w:pPr>
    <w:rPr>
      <w:sz w:val="18"/>
    </w:rPr>
  </w:style>
  <w:style w:type="character" w:styleId="PageNumber">
    <w:name w:val="page number"/>
    <w:rsid w:val="00DA0B88"/>
    <w:rPr>
      <w:rFonts w:ascii="Arial" w:hAnsi="Arial"/>
      <w:color w:val="auto"/>
      <w:sz w:val="18"/>
    </w:rPr>
  </w:style>
  <w:style w:type="paragraph" w:customStyle="1" w:styleId="bullet1">
    <w:name w:val="bullet 1"/>
    <w:basedOn w:val="Normal"/>
    <w:link w:val="bullet1Char"/>
    <w:rsid w:val="00DA0B88"/>
    <w:pPr>
      <w:widowControl w:val="0"/>
      <w:numPr>
        <w:numId w:val="3"/>
      </w:numPr>
      <w:tabs>
        <w:tab w:val="clear" w:pos="360"/>
      </w:tabs>
    </w:pPr>
  </w:style>
  <w:style w:type="paragraph" w:styleId="Title">
    <w:name w:val="Title"/>
    <w:basedOn w:val="Normal"/>
    <w:next w:val="Normal"/>
    <w:qFormat/>
    <w:rsid w:val="00DA0B88"/>
    <w:pPr>
      <w:jc w:val="center"/>
      <w:outlineLvl w:val="0"/>
    </w:pPr>
    <w:rPr>
      <w:b/>
      <w:kern w:val="28"/>
      <w:sz w:val="32"/>
    </w:rPr>
  </w:style>
  <w:style w:type="paragraph" w:customStyle="1" w:styleId="Tabletext">
    <w:name w:val="Table text"/>
    <w:basedOn w:val="Normal"/>
    <w:rsid w:val="00DA0B88"/>
    <w:pPr>
      <w:spacing w:before="120" w:after="120" w:line="240" w:lineRule="auto"/>
    </w:pPr>
    <w:rPr>
      <w:sz w:val="20"/>
    </w:rPr>
  </w:style>
  <w:style w:type="paragraph" w:customStyle="1" w:styleId="Figuretablelegend">
    <w:name w:val="Figure/table legend"/>
    <w:basedOn w:val="Normal"/>
    <w:next w:val="Normal"/>
    <w:rsid w:val="00DA0B88"/>
    <w:pPr>
      <w:pageBreakBefore/>
      <w:outlineLvl w:val="0"/>
    </w:pPr>
    <w:rPr>
      <w:b/>
    </w:rPr>
  </w:style>
  <w:style w:type="paragraph" w:customStyle="1" w:styleId="bullet2">
    <w:name w:val="bullet2"/>
    <w:basedOn w:val="bullet1"/>
    <w:rsid w:val="00DA0B88"/>
    <w:pPr>
      <w:keepLines/>
      <w:numPr>
        <w:numId w:val="4"/>
      </w:numPr>
      <w:tabs>
        <w:tab w:val="clear" w:pos="728"/>
      </w:tabs>
      <w:spacing w:after="120"/>
    </w:pPr>
  </w:style>
  <w:style w:type="paragraph" w:styleId="BalloonText">
    <w:name w:val="Balloon Text"/>
    <w:basedOn w:val="Normal"/>
    <w:semiHidden/>
    <w:rsid w:val="00DA0B88"/>
    <w:rPr>
      <w:rFonts w:ascii="Tahoma" w:hAnsi="Tahoma" w:cs="Tahoma"/>
      <w:sz w:val="16"/>
      <w:szCs w:val="16"/>
    </w:rPr>
  </w:style>
  <w:style w:type="paragraph" w:customStyle="1" w:styleId="Referencelist">
    <w:name w:val="Reference list"/>
    <w:basedOn w:val="Normal"/>
    <w:rsid w:val="00DA0B88"/>
  </w:style>
  <w:style w:type="paragraph" w:customStyle="1" w:styleId="Cover">
    <w:name w:val="Cover"/>
    <w:basedOn w:val="Normal"/>
    <w:rsid w:val="00DA0B88"/>
    <w:pPr>
      <w:spacing w:before="120" w:after="120" w:line="240" w:lineRule="auto"/>
    </w:pPr>
    <w:rPr>
      <w:b/>
    </w:rPr>
  </w:style>
  <w:style w:type="paragraph" w:styleId="NormalIndent">
    <w:name w:val="Normal Indent"/>
    <w:basedOn w:val="Normal"/>
    <w:rsid w:val="00DA0B88"/>
    <w:pPr>
      <w:ind w:firstLine="450"/>
    </w:pPr>
  </w:style>
  <w:style w:type="table" w:styleId="TableGrid">
    <w:name w:val="Table Grid"/>
    <w:basedOn w:val="TableNormal"/>
    <w:rsid w:val="00DA0B88"/>
    <w:pPr>
      <w:spacing w:after="240" w:line="48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next w:val="Normal"/>
    <w:rsid w:val="00DA0B88"/>
    <w:rPr>
      <w:b/>
    </w:rPr>
  </w:style>
  <w:style w:type="paragraph" w:customStyle="1" w:styleId="Authortext">
    <w:name w:val="Author text"/>
    <w:basedOn w:val="Normal"/>
    <w:rsid w:val="00DA0B88"/>
    <w:rPr>
      <w:b/>
    </w:rPr>
  </w:style>
  <w:style w:type="paragraph" w:customStyle="1" w:styleId="Authoraffiliation">
    <w:name w:val="Author affiliation"/>
    <w:basedOn w:val="Normal"/>
    <w:rsid w:val="00DA0B88"/>
    <w:rPr>
      <w:i/>
    </w:rPr>
  </w:style>
  <w:style w:type="character" w:styleId="Emphasis">
    <w:name w:val="Emphasis"/>
    <w:qFormat/>
    <w:rsid w:val="00DA0B88"/>
    <w:rPr>
      <w:b/>
      <w:bCs/>
      <w:i w:val="0"/>
      <w:iCs w:val="0"/>
    </w:rPr>
  </w:style>
  <w:style w:type="character" w:customStyle="1" w:styleId="Heading1Char">
    <w:name w:val="Heading 1 Char"/>
    <w:link w:val="Heading1"/>
    <w:rsid w:val="00DA0B88"/>
    <w:rPr>
      <w:rFonts w:ascii="Arial" w:hAnsi="Arial"/>
      <w:b/>
      <w:kern w:val="28"/>
      <w:sz w:val="30"/>
      <w:lang w:val="en-GB"/>
    </w:rPr>
  </w:style>
  <w:style w:type="character" w:styleId="Hyperlink">
    <w:name w:val="Hyperlink"/>
    <w:unhideWhenUsed/>
    <w:rsid w:val="00DA0B88"/>
    <w:rPr>
      <w:color w:val="0563C1"/>
      <w:u w:val="single"/>
    </w:rPr>
  </w:style>
  <w:style w:type="character" w:styleId="CommentReference">
    <w:name w:val="annotation reference"/>
    <w:rsid w:val="00AA3D76"/>
    <w:rPr>
      <w:sz w:val="16"/>
      <w:szCs w:val="16"/>
    </w:rPr>
  </w:style>
  <w:style w:type="paragraph" w:styleId="CommentText">
    <w:name w:val="annotation text"/>
    <w:basedOn w:val="Normal"/>
    <w:link w:val="CommentTextChar"/>
    <w:rsid w:val="00AA3D76"/>
    <w:rPr>
      <w:sz w:val="20"/>
    </w:rPr>
  </w:style>
  <w:style w:type="character" w:customStyle="1" w:styleId="CommentTextChar">
    <w:name w:val="Comment Text Char"/>
    <w:link w:val="CommentText"/>
    <w:rsid w:val="00AA3D76"/>
    <w:rPr>
      <w:rFonts w:ascii="Arial" w:hAnsi="Arial"/>
      <w:lang w:eastAsia="en-US"/>
    </w:rPr>
  </w:style>
  <w:style w:type="paragraph" w:styleId="CommentSubject">
    <w:name w:val="annotation subject"/>
    <w:basedOn w:val="CommentText"/>
    <w:next w:val="CommentText"/>
    <w:link w:val="CommentSubjectChar"/>
    <w:rsid w:val="00AA3D76"/>
    <w:rPr>
      <w:b/>
      <w:bCs/>
    </w:rPr>
  </w:style>
  <w:style w:type="character" w:customStyle="1" w:styleId="CommentSubjectChar">
    <w:name w:val="Comment Subject Char"/>
    <w:link w:val="CommentSubject"/>
    <w:rsid w:val="00AA3D76"/>
    <w:rPr>
      <w:rFonts w:ascii="Arial" w:hAnsi="Arial"/>
      <w:b/>
      <w:bCs/>
      <w:lang w:eastAsia="en-US"/>
    </w:rPr>
  </w:style>
  <w:style w:type="paragraph" w:customStyle="1" w:styleId="EndNoteBibliographyTitle">
    <w:name w:val="EndNote Bibliography Title"/>
    <w:basedOn w:val="Normal"/>
    <w:link w:val="EndNoteBibliographyTitleChar"/>
    <w:rsid w:val="009B7A72"/>
    <w:pPr>
      <w:spacing w:after="0"/>
      <w:jc w:val="center"/>
    </w:pPr>
    <w:rPr>
      <w:rFonts w:cs="Arial"/>
      <w:noProof/>
      <w:lang w:val="en-US"/>
    </w:rPr>
  </w:style>
  <w:style w:type="character" w:customStyle="1" w:styleId="bullet1Char">
    <w:name w:val="bullet 1 Char"/>
    <w:link w:val="bullet1"/>
    <w:rsid w:val="009B7A72"/>
    <w:rPr>
      <w:rFonts w:ascii="Arial" w:hAnsi="Arial"/>
      <w:sz w:val="24"/>
      <w:lang w:val="en-GB"/>
    </w:rPr>
  </w:style>
  <w:style w:type="character" w:customStyle="1" w:styleId="EndNoteBibliographyTitleChar">
    <w:name w:val="EndNote Bibliography Title Char"/>
    <w:link w:val="EndNoteBibliographyTitle"/>
    <w:rsid w:val="009B7A72"/>
    <w:rPr>
      <w:rFonts w:ascii="Arial" w:hAnsi="Arial" w:cs="Arial"/>
      <w:noProof/>
      <w:sz w:val="24"/>
    </w:rPr>
  </w:style>
  <w:style w:type="paragraph" w:customStyle="1" w:styleId="EndNoteBibliography">
    <w:name w:val="EndNote Bibliography"/>
    <w:basedOn w:val="Normal"/>
    <w:link w:val="EndNoteBibliographyChar"/>
    <w:rsid w:val="009B7A72"/>
    <w:rPr>
      <w:rFonts w:cs="Arial"/>
      <w:noProof/>
      <w:lang w:val="en-US"/>
    </w:rPr>
  </w:style>
  <w:style w:type="character" w:customStyle="1" w:styleId="EndNoteBibliographyChar">
    <w:name w:val="EndNote Bibliography Char"/>
    <w:link w:val="EndNoteBibliography"/>
    <w:rsid w:val="009B7A72"/>
    <w:rPr>
      <w:rFonts w:ascii="Arial" w:hAnsi="Arial" w:cs="Arial"/>
      <w:noProof/>
      <w:sz w:val="24"/>
    </w:rPr>
  </w:style>
  <w:style w:type="paragraph" w:customStyle="1" w:styleId="C-BodyText">
    <w:name w:val="C-Body Text"/>
    <w:link w:val="C-BodyTextChar"/>
    <w:rsid w:val="00DB7861"/>
    <w:pPr>
      <w:spacing w:before="120" w:after="120" w:line="280" w:lineRule="atLeast"/>
    </w:pPr>
    <w:rPr>
      <w:sz w:val="24"/>
    </w:rPr>
  </w:style>
  <w:style w:type="paragraph" w:customStyle="1" w:styleId="C-Bullet">
    <w:name w:val="C-Bullet"/>
    <w:rsid w:val="00DB7861"/>
    <w:pPr>
      <w:numPr>
        <w:numId w:val="15"/>
      </w:numPr>
      <w:spacing w:before="120" w:after="120" w:line="280" w:lineRule="atLeast"/>
    </w:pPr>
    <w:rPr>
      <w:sz w:val="24"/>
    </w:rPr>
  </w:style>
  <w:style w:type="paragraph" w:customStyle="1" w:styleId="C-BulletIndented">
    <w:name w:val="C-Bullet Indented"/>
    <w:rsid w:val="00DB7861"/>
    <w:pPr>
      <w:numPr>
        <w:ilvl w:val="1"/>
        <w:numId w:val="15"/>
      </w:numPr>
      <w:spacing w:before="120" w:after="120" w:line="280" w:lineRule="atLeast"/>
    </w:pPr>
    <w:rPr>
      <w:rFonts w:cs="Arial"/>
      <w:sz w:val="24"/>
    </w:rPr>
  </w:style>
  <w:style w:type="character" w:customStyle="1" w:styleId="C-BodyTextChar">
    <w:name w:val="C-Body Text Char"/>
    <w:link w:val="C-BodyText"/>
    <w:rsid w:val="00DB7861"/>
    <w:rPr>
      <w:sz w:val="24"/>
    </w:rPr>
  </w:style>
  <w:style w:type="character" w:customStyle="1" w:styleId="C-Hyperlink">
    <w:name w:val="C-Hyperlink"/>
    <w:rsid w:val="00DB7861"/>
    <w:rPr>
      <w:color w:val="0000FF"/>
    </w:rPr>
  </w:style>
  <w:style w:type="paragraph" w:customStyle="1" w:styleId="paragraph">
    <w:name w:val="paragraph"/>
    <w:basedOn w:val="Normal"/>
    <w:rsid w:val="002347A4"/>
    <w:pPr>
      <w:spacing w:before="100" w:beforeAutospacing="1" w:after="100" w:afterAutospacing="1" w:line="240" w:lineRule="auto"/>
    </w:pPr>
    <w:rPr>
      <w:rFonts w:ascii="Times New Roman" w:hAnsi="Times New Roman"/>
      <w:szCs w:val="24"/>
      <w:lang w:val="en-US"/>
    </w:rPr>
  </w:style>
  <w:style w:type="character" w:customStyle="1" w:styleId="normaltextrun">
    <w:name w:val="normaltextrun"/>
    <w:basedOn w:val="DefaultParagraphFont"/>
    <w:rsid w:val="002347A4"/>
  </w:style>
  <w:style w:type="character" w:customStyle="1" w:styleId="eop">
    <w:name w:val="eop"/>
    <w:basedOn w:val="DefaultParagraphFont"/>
    <w:rsid w:val="002347A4"/>
  </w:style>
  <w:style w:type="paragraph" w:styleId="Revision">
    <w:name w:val="Revision"/>
    <w:hidden/>
    <w:uiPriority w:val="99"/>
    <w:semiHidden/>
    <w:rsid w:val="00CC3258"/>
    <w:rPr>
      <w:rFonts w:ascii="Arial" w:hAnsi="Arial"/>
      <w:sz w:val="24"/>
      <w:lang w:val="en-GB"/>
    </w:rPr>
  </w:style>
  <w:style w:type="paragraph" w:styleId="ListParagraph">
    <w:name w:val="List Paragraph"/>
    <w:basedOn w:val="Normal"/>
    <w:uiPriority w:val="34"/>
    <w:qFormat/>
    <w:rsid w:val="00951059"/>
    <w:pPr>
      <w:ind w:left="720"/>
      <w:contextualSpacing/>
    </w:pPr>
  </w:style>
  <w:style w:type="character" w:customStyle="1" w:styleId="ref-journal">
    <w:name w:val="ref-journal"/>
    <w:basedOn w:val="DefaultParagraphFont"/>
    <w:rsid w:val="003E64E4"/>
  </w:style>
  <w:style w:type="character" w:customStyle="1" w:styleId="ref-vol">
    <w:name w:val="ref-vol"/>
    <w:basedOn w:val="DefaultParagraphFont"/>
    <w:rsid w:val="003E64E4"/>
  </w:style>
  <w:style w:type="character" w:customStyle="1" w:styleId="UnresolvedMention1">
    <w:name w:val="Unresolved Mention1"/>
    <w:basedOn w:val="DefaultParagraphFont"/>
    <w:uiPriority w:val="99"/>
    <w:unhideWhenUsed/>
    <w:rsid w:val="00D97D6A"/>
    <w:rPr>
      <w:color w:val="605E5C"/>
      <w:shd w:val="clear" w:color="auto" w:fill="E1DFDD"/>
    </w:rPr>
  </w:style>
  <w:style w:type="paragraph" w:customStyle="1" w:styleId="endnotebibliography0">
    <w:name w:val="endnotebibliography"/>
    <w:basedOn w:val="Normal"/>
    <w:rsid w:val="00942475"/>
    <w:pPr>
      <w:spacing w:before="100" w:beforeAutospacing="1" w:after="100" w:afterAutospacing="1" w:line="240" w:lineRule="auto"/>
    </w:pPr>
    <w:rPr>
      <w:rFonts w:ascii="Calibri" w:eastAsiaTheme="minorHAnsi" w:hAnsi="Calibri" w:cs="Calibri"/>
      <w:sz w:val="22"/>
      <w:szCs w:val="22"/>
      <w:lang w:val="en-US"/>
    </w:rPr>
  </w:style>
  <w:style w:type="character" w:customStyle="1" w:styleId="Mention1">
    <w:name w:val="Mention1"/>
    <w:basedOn w:val="DefaultParagraphFont"/>
    <w:uiPriority w:val="99"/>
    <w:unhideWhenUsed/>
    <w:rsid w:val="00227988"/>
    <w:rPr>
      <w:color w:val="2B579A"/>
      <w:shd w:val="clear" w:color="auto" w:fill="E1DFDD"/>
    </w:rPr>
  </w:style>
  <w:style w:type="paragraph" w:styleId="NoSpacing">
    <w:name w:val="No Spacing"/>
    <w:uiPriority w:val="1"/>
    <w:qFormat/>
    <w:rsid w:val="00B81BC0"/>
    <w:rPr>
      <w:rFonts w:ascii="Arial" w:hAnsi="Arial"/>
      <w:sz w:val="24"/>
      <w:lang w:val="en-GB"/>
    </w:rPr>
  </w:style>
  <w:style w:type="paragraph" w:customStyle="1" w:styleId="C-MW-BodyText">
    <w:name w:val="C-MW-Body Text"/>
    <w:basedOn w:val="C-BodyText"/>
    <w:link w:val="C-MW-BodyTextChar"/>
    <w:qFormat/>
    <w:pPr>
      <w:jc w:val="both"/>
    </w:pPr>
  </w:style>
  <w:style w:type="character" w:customStyle="1" w:styleId="C-MW-BodyTextChar">
    <w:name w:val="C-MW-Body Text Char"/>
    <w:basedOn w:val="DefaultParagraphFont"/>
    <w:link w:val="C-MW-BodyText"/>
    <w:rPr>
      <w:sz w:val="24"/>
    </w:rPr>
  </w:style>
  <w:style w:type="paragraph" w:styleId="NormalWeb">
    <w:name w:val="Normal (Web)"/>
    <w:basedOn w:val="Normal"/>
    <w:uiPriority w:val="99"/>
    <w:unhideWhenUsed/>
    <w:rsid w:val="008263E4"/>
    <w:pPr>
      <w:spacing w:before="100" w:beforeAutospacing="1" w:after="100" w:afterAutospacing="1" w:line="240" w:lineRule="auto"/>
    </w:pPr>
    <w:rPr>
      <w:rFonts w:ascii="Times New Roman" w:hAnsi="Times New Roman"/>
      <w:szCs w:val="24"/>
      <w:lang w:eastAsia="en-GB"/>
    </w:rPr>
  </w:style>
  <w:style w:type="character" w:styleId="Strong">
    <w:name w:val="Strong"/>
    <w:basedOn w:val="DefaultParagraphFont"/>
    <w:uiPriority w:val="22"/>
    <w:qFormat/>
    <w:rsid w:val="00FC28C4"/>
    <w:rPr>
      <w:b/>
      <w:bCs/>
    </w:rPr>
  </w:style>
  <w:style w:type="character" w:customStyle="1" w:styleId="FooterChar">
    <w:name w:val="Footer Char"/>
    <w:basedOn w:val="DefaultParagraphFont"/>
    <w:link w:val="Footer"/>
    <w:uiPriority w:val="99"/>
    <w:rsid w:val="00CE47C8"/>
    <w:rPr>
      <w:rFonts w:ascii="Arial" w:hAnsi="Arial"/>
      <w:sz w:val="18"/>
      <w:lang w:val="en-GB"/>
    </w:rPr>
  </w:style>
  <w:style w:type="character" w:customStyle="1" w:styleId="emailstyle15">
    <w:name w:val="emailstyle15"/>
    <w:basedOn w:val="DefaultParagraphFont"/>
    <w:semiHidden/>
    <w:rsid w:val="00DE56D8"/>
    <w:rPr>
      <w:rFonts w:ascii="Calibri" w:hAnsi="Calibri" w:cs="Calibri" w:hint="default"/>
      <w:color w:val="auto"/>
    </w:rPr>
  </w:style>
  <w:style w:type="character" w:customStyle="1" w:styleId="label">
    <w:name w:val="label"/>
    <w:basedOn w:val="DefaultParagraphFont"/>
    <w:rsid w:val="00572453"/>
  </w:style>
  <w:style w:type="character" w:customStyle="1" w:styleId="apple-converted-space">
    <w:name w:val="apple-converted-space"/>
    <w:basedOn w:val="DefaultParagraphFont"/>
    <w:rsid w:val="00572453"/>
  </w:style>
  <w:style w:type="character" w:customStyle="1" w:styleId="nlmstring-name">
    <w:name w:val="nlm_string-name"/>
    <w:basedOn w:val="DefaultParagraphFont"/>
    <w:rsid w:val="001346E5"/>
  </w:style>
  <w:style w:type="character" w:customStyle="1" w:styleId="ui-provider">
    <w:name w:val="ui-provider"/>
    <w:basedOn w:val="DefaultParagraphFont"/>
    <w:rsid w:val="00AA0C7F"/>
  </w:style>
  <w:style w:type="character" w:customStyle="1" w:styleId="gnd-iwgdh3b">
    <w:name w:val="gnd-iwgdh3b"/>
    <w:basedOn w:val="DefaultParagraphFont"/>
    <w:rsid w:val="00631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08">
      <w:bodyDiv w:val="1"/>
      <w:marLeft w:val="0"/>
      <w:marRight w:val="0"/>
      <w:marTop w:val="0"/>
      <w:marBottom w:val="0"/>
      <w:divBdr>
        <w:top w:val="none" w:sz="0" w:space="0" w:color="auto"/>
        <w:left w:val="none" w:sz="0" w:space="0" w:color="auto"/>
        <w:bottom w:val="none" w:sz="0" w:space="0" w:color="auto"/>
        <w:right w:val="none" w:sz="0" w:space="0" w:color="auto"/>
      </w:divBdr>
    </w:div>
    <w:div w:id="236792950">
      <w:bodyDiv w:val="1"/>
      <w:marLeft w:val="0"/>
      <w:marRight w:val="0"/>
      <w:marTop w:val="0"/>
      <w:marBottom w:val="0"/>
      <w:divBdr>
        <w:top w:val="none" w:sz="0" w:space="0" w:color="auto"/>
        <w:left w:val="none" w:sz="0" w:space="0" w:color="auto"/>
        <w:bottom w:val="none" w:sz="0" w:space="0" w:color="auto"/>
        <w:right w:val="none" w:sz="0" w:space="0" w:color="auto"/>
      </w:divBdr>
    </w:div>
    <w:div w:id="408818872">
      <w:bodyDiv w:val="1"/>
      <w:marLeft w:val="0"/>
      <w:marRight w:val="0"/>
      <w:marTop w:val="0"/>
      <w:marBottom w:val="0"/>
      <w:divBdr>
        <w:top w:val="none" w:sz="0" w:space="0" w:color="auto"/>
        <w:left w:val="none" w:sz="0" w:space="0" w:color="auto"/>
        <w:bottom w:val="none" w:sz="0" w:space="0" w:color="auto"/>
        <w:right w:val="none" w:sz="0" w:space="0" w:color="auto"/>
      </w:divBdr>
    </w:div>
    <w:div w:id="428084258">
      <w:bodyDiv w:val="1"/>
      <w:marLeft w:val="0"/>
      <w:marRight w:val="0"/>
      <w:marTop w:val="0"/>
      <w:marBottom w:val="0"/>
      <w:divBdr>
        <w:top w:val="none" w:sz="0" w:space="0" w:color="auto"/>
        <w:left w:val="none" w:sz="0" w:space="0" w:color="auto"/>
        <w:bottom w:val="none" w:sz="0" w:space="0" w:color="auto"/>
        <w:right w:val="none" w:sz="0" w:space="0" w:color="auto"/>
      </w:divBdr>
    </w:div>
    <w:div w:id="591354970">
      <w:bodyDiv w:val="1"/>
      <w:marLeft w:val="0"/>
      <w:marRight w:val="0"/>
      <w:marTop w:val="0"/>
      <w:marBottom w:val="0"/>
      <w:divBdr>
        <w:top w:val="none" w:sz="0" w:space="0" w:color="auto"/>
        <w:left w:val="none" w:sz="0" w:space="0" w:color="auto"/>
        <w:bottom w:val="none" w:sz="0" w:space="0" w:color="auto"/>
        <w:right w:val="none" w:sz="0" w:space="0" w:color="auto"/>
      </w:divBdr>
    </w:div>
    <w:div w:id="592784659">
      <w:bodyDiv w:val="1"/>
      <w:marLeft w:val="0"/>
      <w:marRight w:val="0"/>
      <w:marTop w:val="0"/>
      <w:marBottom w:val="0"/>
      <w:divBdr>
        <w:top w:val="none" w:sz="0" w:space="0" w:color="auto"/>
        <w:left w:val="none" w:sz="0" w:space="0" w:color="auto"/>
        <w:bottom w:val="none" w:sz="0" w:space="0" w:color="auto"/>
        <w:right w:val="none" w:sz="0" w:space="0" w:color="auto"/>
      </w:divBdr>
    </w:div>
    <w:div w:id="802623918">
      <w:bodyDiv w:val="1"/>
      <w:marLeft w:val="0"/>
      <w:marRight w:val="0"/>
      <w:marTop w:val="0"/>
      <w:marBottom w:val="0"/>
      <w:divBdr>
        <w:top w:val="none" w:sz="0" w:space="0" w:color="auto"/>
        <w:left w:val="none" w:sz="0" w:space="0" w:color="auto"/>
        <w:bottom w:val="none" w:sz="0" w:space="0" w:color="auto"/>
        <w:right w:val="none" w:sz="0" w:space="0" w:color="auto"/>
      </w:divBdr>
    </w:div>
    <w:div w:id="811101056">
      <w:bodyDiv w:val="1"/>
      <w:marLeft w:val="0"/>
      <w:marRight w:val="0"/>
      <w:marTop w:val="0"/>
      <w:marBottom w:val="0"/>
      <w:divBdr>
        <w:top w:val="none" w:sz="0" w:space="0" w:color="auto"/>
        <w:left w:val="none" w:sz="0" w:space="0" w:color="auto"/>
        <w:bottom w:val="none" w:sz="0" w:space="0" w:color="auto"/>
        <w:right w:val="none" w:sz="0" w:space="0" w:color="auto"/>
      </w:divBdr>
    </w:div>
    <w:div w:id="840584716">
      <w:bodyDiv w:val="1"/>
      <w:marLeft w:val="0"/>
      <w:marRight w:val="0"/>
      <w:marTop w:val="0"/>
      <w:marBottom w:val="0"/>
      <w:divBdr>
        <w:top w:val="none" w:sz="0" w:space="0" w:color="auto"/>
        <w:left w:val="none" w:sz="0" w:space="0" w:color="auto"/>
        <w:bottom w:val="none" w:sz="0" w:space="0" w:color="auto"/>
        <w:right w:val="none" w:sz="0" w:space="0" w:color="auto"/>
      </w:divBdr>
    </w:div>
    <w:div w:id="977539758">
      <w:bodyDiv w:val="1"/>
      <w:marLeft w:val="0"/>
      <w:marRight w:val="0"/>
      <w:marTop w:val="0"/>
      <w:marBottom w:val="0"/>
      <w:divBdr>
        <w:top w:val="none" w:sz="0" w:space="0" w:color="auto"/>
        <w:left w:val="none" w:sz="0" w:space="0" w:color="auto"/>
        <w:bottom w:val="none" w:sz="0" w:space="0" w:color="auto"/>
        <w:right w:val="none" w:sz="0" w:space="0" w:color="auto"/>
      </w:divBdr>
    </w:div>
    <w:div w:id="1090197369">
      <w:bodyDiv w:val="1"/>
      <w:marLeft w:val="0"/>
      <w:marRight w:val="0"/>
      <w:marTop w:val="0"/>
      <w:marBottom w:val="0"/>
      <w:divBdr>
        <w:top w:val="none" w:sz="0" w:space="0" w:color="auto"/>
        <w:left w:val="none" w:sz="0" w:space="0" w:color="auto"/>
        <w:bottom w:val="none" w:sz="0" w:space="0" w:color="auto"/>
        <w:right w:val="none" w:sz="0" w:space="0" w:color="auto"/>
      </w:divBdr>
    </w:div>
    <w:div w:id="1099720871">
      <w:bodyDiv w:val="1"/>
      <w:marLeft w:val="0"/>
      <w:marRight w:val="0"/>
      <w:marTop w:val="0"/>
      <w:marBottom w:val="0"/>
      <w:divBdr>
        <w:top w:val="none" w:sz="0" w:space="0" w:color="auto"/>
        <w:left w:val="none" w:sz="0" w:space="0" w:color="auto"/>
        <w:bottom w:val="none" w:sz="0" w:space="0" w:color="auto"/>
        <w:right w:val="none" w:sz="0" w:space="0" w:color="auto"/>
      </w:divBdr>
    </w:div>
    <w:div w:id="1225483063">
      <w:bodyDiv w:val="1"/>
      <w:marLeft w:val="0"/>
      <w:marRight w:val="0"/>
      <w:marTop w:val="0"/>
      <w:marBottom w:val="0"/>
      <w:divBdr>
        <w:top w:val="none" w:sz="0" w:space="0" w:color="auto"/>
        <w:left w:val="none" w:sz="0" w:space="0" w:color="auto"/>
        <w:bottom w:val="none" w:sz="0" w:space="0" w:color="auto"/>
        <w:right w:val="none" w:sz="0" w:space="0" w:color="auto"/>
      </w:divBdr>
    </w:div>
    <w:div w:id="1302616287">
      <w:bodyDiv w:val="1"/>
      <w:marLeft w:val="0"/>
      <w:marRight w:val="0"/>
      <w:marTop w:val="0"/>
      <w:marBottom w:val="0"/>
      <w:divBdr>
        <w:top w:val="none" w:sz="0" w:space="0" w:color="auto"/>
        <w:left w:val="none" w:sz="0" w:space="0" w:color="auto"/>
        <w:bottom w:val="none" w:sz="0" w:space="0" w:color="auto"/>
        <w:right w:val="none" w:sz="0" w:space="0" w:color="auto"/>
      </w:divBdr>
      <w:divsChild>
        <w:div w:id="6106033">
          <w:marLeft w:val="0"/>
          <w:marRight w:val="0"/>
          <w:marTop w:val="0"/>
          <w:marBottom w:val="0"/>
          <w:divBdr>
            <w:top w:val="none" w:sz="0" w:space="0" w:color="auto"/>
            <w:left w:val="none" w:sz="0" w:space="0" w:color="auto"/>
            <w:bottom w:val="none" w:sz="0" w:space="0" w:color="auto"/>
            <w:right w:val="none" w:sz="0" w:space="0" w:color="auto"/>
          </w:divBdr>
        </w:div>
        <w:div w:id="160463836">
          <w:marLeft w:val="0"/>
          <w:marRight w:val="0"/>
          <w:marTop w:val="0"/>
          <w:marBottom w:val="0"/>
          <w:divBdr>
            <w:top w:val="none" w:sz="0" w:space="0" w:color="auto"/>
            <w:left w:val="none" w:sz="0" w:space="0" w:color="auto"/>
            <w:bottom w:val="none" w:sz="0" w:space="0" w:color="auto"/>
            <w:right w:val="none" w:sz="0" w:space="0" w:color="auto"/>
          </w:divBdr>
        </w:div>
        <w:div w:id="178931530">
          <w:marLeft w:val="0"/>
          <w:marRight w:val="0"/>
          <w:marTop w:val="0"/>
          <w:marBottom w:val="0"/>
          <w:divBdr>
            <w:top w:val="none" w:sz="0" w:space="0" w:color="auto"/>
            <w:left w:val="none" w:sz="0" w:space="0" w:color="auto"/>
            <w:bottom w:val="none" w:sz="0" w:space="0" w:color="auto"/>
            <w:right w:val="none" w:sz="0" w:space="0" w:color="auto"/>
          </w:divBdr>
        </w:div>
        <w:div w:id="216356210">
          <w:marLeft w:val="0"/>
          <w:marRight w:val="0"/>
          <w:marTop w:val="0"/>
          <w:marBottom w:val="0"/>
          <w:divBdr>
            <w:top w:val="none" w:sz="0" w:space="0" w:color="auto"/>
            <w:left w:val="none" w:sz="0" w:space="0" w:color="auto"/>
            <w:bottom w:val="none" w:sz="0" w:space="0" w:color="auto"/>
            <w:right w:val="none" w:sz="0" w:space="0" w:color="auto"/>
          </w:divBdr>
        </w:div>
        <w:div w:id="419521072">
          <w:marLeft w:val="0"/>
          <w:marRight w:val="0"/>
          <w:marTop w:val="0"/>
          <w:marBottom w:val="0"/>
          <w:divBdr>
            <w:top w:val="none" w:sz="0" w:space="0" w:color="auto"/>
            <w:left w:val="none" w:sz="0" w:space="0" w:color="auto"/>
            <w:bottom w:val="none" w:sz="0" w:space="0" w:color="auto"/>
            <w:right w:val="none" w:sz="0" w:space="0" w:color="auto"/>
          </w:divBdr>
        </w:div>
        <w:div w:id="654919280">
          <w:marLeft w:val="0"/>
          <w:marRight w:val="0"/>
          <w:marTop w:val="0"/>
          <w:marBottom w:val="0"/>
          <w:divBdr>
            <w:top w:val="none" w:sz="0" w:space="0" w:color="auto"/>
            <w:left w:val="none" w:sz="0" w:space="0" w:color="auto"/>
            <w:bottom w:val="none" w:sz="0" w:space="0" w:color="auto"/>
            <w:right w:val="none" w:sz="0" w:space="0" w:color="auto"/>
          </w:divBdr>
        </w:div>
        <w:div w:id="1180968636">
          <w:marLeft w:val="0"/>
          <w:marRight w:val="0"/>
          <w:marTop w:val="0"/>
          <w:marBottom w:val="0"/>
          <w:divBdr>
            <w:top w:val="none" w:sz="0" w:space="0" w:color="auto"/>
            <w:left w:val="none" w:sz="0" w:space="0" w:color="auto"/>
            <w:bottom w:val="none" w:sz="0" w:space="0" w:color="auto"/>
            <w:right w:val="none" w:sz="0" w:space="0" w:color="auto"/>
          </w:divBdr>
        </w:div>
        <w:div w:id="1320114000">
          <w:marLeft w:val="0"/>
          <w:marRight w:val="0"/>
          <w:marTop w:val="0"/>
          <w:marBottom w:val="0"/>
          <w:divBdr>
            <w:top w:val="none" w:sz="0" w:space="0" w:color="auto"/>
            <w:left w:val="none" w:sz="0" w:space="0" w:color="auto"/>
            <w:bottom w:val="none" w:sz="0" w:space="0" w:color="auto"/>
            <w:right w:val="none" w:sz="0" w:space="0" w:color="auto"/>
          </w:divBdr>
        </w:div>
        <w:div w:id="1353140828">
          <w:marLeft w:val="0"/>
          <w:marRight w:val="0"/>
          <w:marTop w:val="0"/>
          <w:marBottom w:val="0"/>
          <w:divBdr>
            <w:top w:val="none" w:sz="0" w:space="0" w:color="auto"/>
            <w:left w:val="none" w:sz="0" w:space="0" w:color="auto"/>
            <w:bottom w:val="none" w:sz="0" w:space="0" w:color="auto"/>
            <w:right w:val="none" w:sz="0" w:space="0" w:color="auto"/>
          </w:divBdr>
        </w:div>
        <w:div w:id="1696542616">
          <w:marLeft w:val="0"/>
          <w:marRight w:val="0"/>
          <w:marTop w:val="0"/>
          <w:marBottom w:val="0"/>
          <w:divBdr>
            <w:top w:val="none" w:sz="0" w:space="0" w:color="auto"/>
            <w:left w:val="none" w:sz="0" w:space="0" w:color="auto"/>
            <w:bottom w:val="none" w:sz="0" w:space="0" w:color="auto"/>
            <w:right w:val="none" w:sz="0" w:space="0" w:color="auto"/>
          </w:divBdr>
        </w:div>
        <w:div w:id="1762406842">
          <w:marLeft w:val="0"/>
          <w:marRight w:val="0"/>
          <w:marTop w:val="0"/>
          <w:marBottom w:val="0"/>
          <w:divBdr>
            <w:top w:val="none" w:sz="0" w:space="0" w:color="auto"/>
            <w:left w:val="none" w:sz="0" w:space="0" w:color="auto"/>
            <w:bottom w:val="none" w:sz="0" w:space="0" w:color="auto"/>
            <w:right w:val="none" w:sz="0" w:space="0" w:color="auto"/>
          </w:divBdr>
        </w:div>
        <w:div w:id="1997680494">
          <w:marLeft w:val="0"/>
          <w:marRight w:val="0"/>
          <w:marTop w:val="0"/>
          <w:marBottom w:val="0"/>
          <w:divBdr>
            <w:top w:val="none" w:sz="0" w:space="0" w:color="auto"/>
            <w:left w:val="none" w:sz="0" w:space="0" w:color="auto"/>
            <w:bottom w:val="none" w:sz="0" w:space="0" w:color="auto"/>
            <w:right w:val="none" w:sz="0" w:space="0" w:color="auto"/>
          </w:divBdr>
        </w:div>
      </w:divsChild>
    </w:div>
    <w:div w:id="1311791499">
      <w:bodyDiv w:val="1"/>
      <w:marLeft w:val="0"/>
      <w:marRight w:val="0"/>
      <w:marTop w:val="0"/>
      <w:marBottom w:val="0"/>
      <w:divBdr>
        <w:top w:val="none" w:sz="0" w:space="0" w:color="auto"/>
        <w:left w:val="none" w:sz="0" w:space="0" w:color="auto"/>
        <w:bottom w:val="none" w:sz="0" w:space="0" w:color="auto"/>
        <w:right w:val="none" w:sz="0" w:space="0" w:color="auto"/>
      </w:divBdr>
    </w:div>
    <w:div w:id="1313409565">
      <w:bodyDiv w:val="1"/>
      <w:marLeft w:val="0"/>
      <w:marRight w:val="0"/>
      <w:marTop w:val="0"/>
      <w:marBottom w:val="0"/>
      <w:divBdr>
        <w:top w:val="none" w:sz="0" w:space="0" w:color="auto"/>
        <w:left w:val="none" w:sz="0" w:space="0" w:color="auto"/>
        <w:bottom w:val="none" w:sz="0" w:space="0" w:color="auto"/>
        <w:right w:val="none" w:sz="0" w:space="0" w:color="auto"/>
      </w:divBdr>
      <w:divsChild>
        <w:div w:id="194998689">
          <w:marLeft w:val="0"/>
          <w:marRight w:val="0"/>
          <w:marTop w:val="0"/>
          <w:marBottom w:val="0"/>
          <w:divBdr>
            <w:top w:val="none" w:sz="0" w:space="0" w:color="auto"/>
            <w:left w:val="none" w:sz="0" w:space="0" w:color="auto"/>
            <w:bottom w:val="none" w:sz="0" w:space="0" w:color="auto"/>
            <w:right w:val="none" w:sz="0" w:space="0" w:color="auto"/>
          </w:divBdr>
        </w:div>
        <w:div w:id="287930450">
          <w:marLeft w:val="0"/>
          <w:marRight w:val="0"/>
          <w:marTop w:val="0"/>
          <w:marBottom w:val="0"/>
          <w:divBdr>
            <w:top w:val="none" w:sz="0" w:space="0" w:color="auto"/>
            <w:left w:val="none" w:sz="0" w:space="0" w:color="auto"/>
            <w:bottom w:val="none" w:sz="0" w:space="0" w:color="auto"/>
            <w:right w:val="none" w:sz="0" w:space="0" w:color="auto"/>
          </w:divBdr>
        </w:div>
        <w:div w:id="1396316786">
          <w:marLeft w:val="0"/>
          <w:marRight w:val="0"/>
          <w:marTop w:val="0"/>
          <w:marBottom w:val="0"/>
          <w:divBdr>
            <w:top w:val="none" w:sz="0" w:space="0" w:color="auto"/>
            <w:left w:val="none" w:sz="0" w:space="0" w:color="auto"/>
            <w:bottom w:val="none" w:sz="0" w:space="0" w:color="auto"/>
            <w:right w:val="none" w:sz="0" w:space="0" w:color="auto"/>
          </w:divBdr>
        </w:div>
        <w:div w:id="1491367579">
          <w:marLeft w:val="0"/>
          <w:marRight w:val="0"/>
          <w:marTop w:val="0"/>
          <w:marBottom w:val="0"/>
          <w:divBdr>
            <w:top w:val="none" w:sz="0" w:space="0" w:color="auto"/>
            <w:left w:val="none" w:sz="0" w:space="0" w:color="auto"/>
            <w:bottom w:val="none" w:sz="0" w:space="0" w:color="auto"/>
            <w:right w:val="none" w:sz="0" w:space="0" w:color="auto"/>
          </w:divBdr>
        </w:div>
      </w:divsChild>
    </w:div>
    <w:div w:id="1373534935">
      <w:bodyDiv w:val="1"/>
      <w:marLeft w:val="0"/>
      <w:marRight w:val="0"/>
      <w:marTop w:val="0"/>
      <w:marBottom w:val="0"/>
      <w:divBdr>
        <w:top w:val="none" w:sz="0" w:space="0" w:color="auto"/>
        <w:left w:val="none" w:sz="0" w:space="0" w:color="auto"/>
        <w:bottom w:val="none" w:sz="0" w:space="0" w:color="auto"/>
        <w:right w:val="none" w:sz="0" w:space="0" w:color="auto"/>
      </w:divBdr>
    </w:div>
    <w:div w:id="1446118447">
      <w:bodyDiv w:val="1"/>
      <w:marLeft w:val="0"/>
      <w:marRight w:val="0"/>
      <w:marTop w:val="0"/>
      <w:marBottom w:val="0"/>
      <w:divBdr>
        <w:top w:val="none" w:sz="0" w:space="0" w:color="auto"/>
        <w:left w:val="none" w:sz="0" w:space="0" w:color="auto"/>
        <w:bottom w:val="none" w:sz="0" w:space="0" w:color="auto"/>
        <w:right w:val="none" w:sz="0" w:space="0" w:color="auto"/>
      </w:divBdr>
      <w:divsChild>
        <w:div w:id="1078094034">
          <w:marLeft w:val="0"/>
          <w:marRight w:val="0"/>
          <w:marTop w:val="0"/>
          <w:marBottom w:val="0"/>
          <w:divBdr>
            <w:top w:val="none" w:sz="0" w:space="0" w:color="auto"/>
            <w:left w:val="none" w:sz="0" w:space="0" w:color="auto"/>
            <w:bottom w:val="none" w:sz="0" w:space="0" w:color="auto"/>
            <w:right w:val="none" w:sz="0" w:space="0" w:color="auto"/>
          </w:divBdr>
        </w:div>
        <w:div w:id="1965572606">
          <w:marLeft w:val="0"/>
          <w:marRight w:val="0"/>
          <w:marTop w:val="0"/>
          <w:marBottom w:val="0"/>
          <w:divBdr>
            <w:top w:val="none" w:sz="0" w:space="0" w:color="auto"/>
            <w:left w:val="none" w:sz="0" w:space="0" w:color="auto"/>
            <w:bottom w:val="none" w:sz="0" w:space="0" w:color="auto"/>
            <w:right w:val="none" w:sz="0" w:space="0" w:color="auto"/>
          </w:divBdr>
        </w:div>
      </w:divsChild>
    </w:div>
    <w:div w:id="1468208411">
      <w:bodyDiv w:val="1"/>
      <w:marLeft w:val="0"/>
      <w:marRight w:val="0"/>
      <w:marTop w:val="0"/>
      <w:marBottom w:val="0"/>
      <w:divBdr>
        <w:top w:val="none" w:sz="0" w:space="0" w:color="auto"/>
        <w:left w:val="none" w:sz="0" w:space="0" w:color="auto"/>
        <w:bottom w:val="none" w:sz="0" w:space="0" w:color="auto"/>
        <w:right w:val="none" w:sz="0" w:space="0" w:color="auto"/>
      </w:divBdr>
    </w:div>
    <w:div w:id="1667592635">
      <w:bodyDiv w:val="1"/>
      <w:marLeft w:val="0"/>
      <w:marRight w:val="0"/>
      <w:marTop w:val="0"/>
      <w:marBottom w:val="0"/>
      <w:divBdr>
        <w:top w:val="none" w:sz="0" w:space="0" w:color="auto"/>
        <w:left w:val="none" w:sz="0" w:space="0" w:color="auto"/>
        <w:bottom w:val="none" w:sz="0" w:space="0" w:color="auto"/>
        <w:right w:val="none" w:sz="0" w:space="0" w:color="auto"/>
      </w:divBdr>
    </w:div>
    <w:div w:id="1736734079">
      <w:bodyDiv w:val="1"/>
      <w:marLeft w:val="0"/>
      <w:marRight w:val="0"/>
      <w:marTop w:val="0"/>
      <w:marBottom w:val="0"/>
      <w:divBdr>
        <w:top w:val="none" w:sz="0" w:space="0" w:color="auto"/>
        <w:left w:val="none" w:sz="0" w:space="0" w:color="auto"/>
        <w:bottom w:val="none" w:sz="0" w:space="0" w:color="auto"/>
        <w:right w:val="none" w:sz="0" w:space="0" w:color="auto"/>
      </w:divBdr>
    </w:div>
    <w:div w:id="1793090052">
      <w:bodyDiv w:val="1"/>
      <w:marLeft w:val="0"/>
      <w:marRight w:val="0"/>
      <w:marTop w:val="0"/>
      <w:marBottom w:val="0"/>
      <w:divBdr>
        <w:top w:val="none" w:sz="0" w:space="0" w:color="auto"/>
        <w:left w:val="none" w:sz="0" w:space="0" w:color="auto"/>
        <w:bottom w:val="none" w:sz="0" w:space="0" w:color="auto"/>
        <w:right w:val="none" w:sz="0" w:space="0" w:color="auto"/>
      </w:divBdr>
    </w:div>
    <w:div w:id="1804735763">
      <w:bodyDiv w:val="1"/>
      <w:marLeft w:val="0"/>
      <w:marRight w:val="0"/>
      <w:marTop w:val="0"/>
      <w:marBottom w:val="0"/>
      <w:divBdr>
        <w:top w:val="none" w:sz="0" w:space="0" w:color="auto"/>
        <w:left w:val="none" w:sz="0" w:space="0" w:color="auto"/>
        <w:bottom w:val="none" w:sz="0" w:space="0" w:color="auto"/>
        <w:right w:val="none" w:sz="0" w:space="0" w:color="auto"/>
      </w:divBdr>
    </w:div>
    <w:div w:id="1914731478">
      <w:bodyDiv w:val="1"/>
      <w:marLeft w:val="0"/>
      <w:marRight w:val="0"/>
      <w:marTop w:val="0"/>
      <w:marBottom w:val="0"/>
      <w:divBdr>
        <w:top w:val="none" w:sz="0" w:space="0" w:color="auto"/>
        <w:left w:val="none" w:sz="0" w:space="0" w:color="auto"/>
        <w:bottom w:val="none" w:sz="0" w:space="0" w:color="auto"/>
        <w:right w:val="none" w:sz="0" w:space="0" w:color="auto"/>
      </w:divBdr>
    </w:div>
    <w:div w:id="1915816367">
      <w:bodyDiv w:val="1"/>
      <w:marLeft w:val="0"/>
      <w:marRight w:val="0"/>
      <w:marTop w:val="0"/>
      <w:marBottom w:val="0"/>
      <w:divBdr>
        <w:top w:val="none" w:sz="0" w:space="0" w:color="auto"/>
        <w:left w:val="none" w:sz="0" w:space="0" w:color="auto"/>
        <w:bottom w:val="none" w:sz="0" w:space="0" w:color="auto"/>
        <w:right w:val="none" w:sz="0" w:space="0" w:color="auto"/>
      </w:divBdr>
    </w:div>
    <w:div w:id="1940259141">
      <w:bodyDiv w:val="1"/>
      <w:marLeft w:val="0"/>
      <w:marRight w:val="0"/>
      <w:marTop w:val="0"/>
      <w:marBottom w:val="0"/>
      <w:divBdr>
        <w:top w:val="none" w:sz="0" w:space="0" w:color="auto"/>
        <w:left w:val="none" w:sz="0" w:space="0" w:color="auto"/>
        <w:bottom w:val="none" w:sz="0" w:space="0" w:color="auto"/>
        <w:right w:val="none" w:sz="0" w:space="0" w:color="auto"/>
      </w:divBdr>
    </w:div>
    <w:div w:id="2115205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emf"/><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hyperlink" Target="https://doi.org:10.1161/CIRCGEN.119.002472"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UK_Editorial\PRIME\Manu_Pri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3c1a39b-62ad-4a7c-bb12-d3078302a720">
      <UserInfo>
        <DisplayName>Jonas Nielsen</DisplayName>
        <AccountId>12</AccountId>
        <AccountType/>
      </UserInfo>
    </SharedWithUsers>
    <TaxCatchAll xmlns="73c1a39b-62ad-4a7c-bb12-d3078302a720" xsi:nil="true"/>
    <lcf76f155ced4ddcb4097134ff3c332f xmlns="f0ce5daf-d5ac-4500-920a-3cd4bb23ca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4D0382C8F2534F9E9F046714116D42" ma:contentTypeVersion="13" ma:contentTypeDescription="Create a new document." ma:contentTypeScope="" ma:versionID="7aaaef11cd13ad1b2c8e3fd3429cff5c">
  <xsd:schema xmlns:xsd="http://www.w3.org/2001/XMLSchema" xmlns:xs="http://www.w3.org/2001/XMLSchema" xmlns:p="http://schemas.microsoft.com/office/2006/metadata/properties" xmlns:ns2="f0ce5daf-d5ac-4500-920a-3cd4bb23ca19" xmlns:ns3="73c1a39b-62ad-4a7c-bb12-d3078302a720" targetNamespace="http://schemas.microsoft.com/office/2006/metadata/properties" ma:root="true" ma:fieldsID="d6b49f842d2e16733e7cf1b37888648e" ns2:_="" ns3:_="">
    <xsd:import namespace="f0ce5daf-d5ac-4500-920a-3cd4bb23ca19"/>
    <xsd:import namespace="73c1a39b-62ad-4a7c-bb12-d3078302a7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e5daf-d5ac-4500-920a-3cd4bb23c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078bdb-18a8-4b38-96d3-955d15450c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1a39b-62ad-4a7c-bb12-d3078302a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d855c6-a450-4b7e-bfaa-738ce41973d4}" ma:internalName="TaxCatchAll" ma:showField="CatchAllData" ma:web="73c1a39b-62ad-4a7c-bb12-d3078302a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8900B-A99F-402A-BD72-C1EE3CAF8AC4}">
  <ds:schemaRefs>
    <ds:schemaRef ds:uri="http://schemas.openxmlformats.org/officeDocument/2006/bibliography"/>
  </ds:schemaRefs>
</ds:datastoreItem>
</file>

<file path=customXml/itemProps2.xml><?xml version="1.0" encoding="utf-8"?>
<ds:datastoreItem xmlns:ds="http://schemas.openxmlformats.org/officeDocument/2006/customXml" ds:itemID="{A6C4798D-2463-45A2-A554-D34C6AA99BD3}">
  <ds:schemaRefs>
    <ds:schemaRef ds:uri="http://schemas.microsoft.com/office/2006/metadata/properties"/>
    <ds:schemaRef ds:uri="http://schemas.microsoft.com/office/infopath/2007/PartnerControls"/>
    <ds:schemaRef ds:uri="73c1a39b-62ad-4a7c-bb12-d3078302a720"/>
    <ds:schemaRef ds:uri="f0ce5daf-d5ac-4500-920a-3cd4bb23ca19"/>
  </ds:schemaRefs>
</ds:datastoreItem>
</file>

<file path=customXml/itemProps3.xml><?xml version="1.0" encoding="utf-8"?>
<ds:datastoreItem xmlns:ds="http://schemas.openxmlformats.org/officeDocument/2006/customXml" ds:itemID="{EE946BBC-DDD7-428E-8695-D48FA617DEE6}">
  <ds:schemaRefs>
    <ds:schemaRef ds:uri="http://schemas.microsoft.com/sharepoint/v3/contenttype/forms"/>
  </ds:schemaRefs>
</ds:datastoreItem>
</file>

<file path=customXml/itemProps4.xml><?xml version="1.0" encoding="utf-8"?>
<ds:datastoreItem xmlns:ds="http://schemas.openxmlformats.org/officeDocument/2006/customXml" ds:itemID="{CED9F2CD-E64B-4AAD-A02B-4F4444C76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e5daf-d5ac-4500-920a-3cd4bb23ca19"/>
    <ds:schemaRef ds:uri="73c1a39b-62ad-4a7c-bb12-d3078302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Manu_Prime.dot</Template>
  <TotalTime>1</TotalTime>
  <Pages>26</Pages>
  <Words>2875</Words>
  <Characters>16388</Characters>
  <Application>Microsoft Office Word</Application>
  <DocSecurity>0</DocSecurity>
  <Lines>136</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Manuscript</vt:lpstr>
      <vt:lpstr>Manuscript</vt:lpstr>
    </vt:vector>
  </TitlesOfParts>
  <Company>Prime Medica</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dc:title>
  <dc:subject/>
  <dc:creator>Reviewer2</dc:creator>
  <cp:keywords/>
  <dc:description/>
  <cp:lastModifiedBy>Elke Sims</cp:lastModifiedBy>
  <cp:revision>3</cp:revision>
  <cp:lastPrinted>2023-02-06T06:59:00Z</cp:lastPrinted>
  <dcterms:created xsi:type="dcterms:W3CDTF">2023-04-14T09:03:00Z</dcterms:created>
  <dcterms:modified xsi:type="dcterms:W3CDTF">2023-04-14T09:03:00Z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0x0101006A4D0382C8F2534F9E9F046714116D42</vt:lpwstr>
  </property>
  <property fmtid="{D5CDD505-2E9C-101B-9397-08002B2CF9AE}" pid="3" name="grammarly_documentId">
    <vt:lpwstr>documentId_4055</vt:lpwstr>
  </property>
  <property fmtid="{D5CDD505-2E9C-101B-9397-08002B2CF9AE}" pid="4" name="grammarly_documentContext">
    <vt:lpwstr>{"goals":[],"domain":"general","emotions":[],"dialect":"american"}</vt:lpwstr>
  </property>
  <property fmtid="{D5CDD505-2E9C-101B-9397-08002B2CF9AE}" pid="5" name="MediaServiceImageTags">
    <vt:lpwstr/>
  </property>
</Properties>
</file>