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781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7"/>
        <w:gridCol w:w="2309"/>
        <w:gridCol w:w="1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2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widowControl/>
              <w:spacing w:before="60" w:after="60"/>
              <w:jc w:val="center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/>
                <w:bCs/>
                <w:color w:val="000000"/>
                <w:szCs w:val="21"/>
              </w:rPr>
              <w:t>Table.1 List of antibodies and reagents used in this manuscript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3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2250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Art. No of the</w:t>
            </w:r>
            <w:r>
              <w:rPr>
                <w:rFonts w:hint="eastAsia"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Products</w:t>
            </w:r>
          </w:p>
        </w:tc>
        <w:tc>
          <w:tcPr>
            <w:tcW w:w="1679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Company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Anti-LC3B</w:t>
            </w:r>
            <w:bookmarkStart w:id="0" w:name="_GoBack"/>
            <w:bookmarkEnd w:id="0"/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L7543</w:t>
            </w:r>
          </w:p>
        </w:tc>
        <w:tc>
          <w:tcPr>
            <w:tcW w:w="167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Sigma Aldrich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Anti-RNF115</w:t>
            </w:r>
            <w:r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Cs w:val="21"/>
              </w:rPr>
              <w:t>HPA019130</w:t>
            </w:r>
          </w:p>
        </w:tc>
        <w:tc>
          <w:tcPr>
            <w:tcW w:w="1679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Cs w:val="21"/>
              </w:rPr>
              <w:t>Anti-</w:t>
            </w:r>
            <w:r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NF-κB</w:t>
            </w:r>
            <w:r>
              <w:rPr>
                <w:rFonts w:hint="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p65 </w:t>
            </w: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/>
                <w:color w:val="000000"/>
                <w:szCs w:val="22"/>
              </w:rPr>
              <w:t>8242</w:t>
            </w:r>
          </w:p>
        </w:tc>
        <w:tc>
          <w:tcPr>
            <w:tcW w:w="1679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Cell Signaling technology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Anti-Phospho-</w:t>
            </w:r>
            <w:r>
              <w:rPr>
                <w:rFonts w:eastAsia="等线"/>
                <w:color w:val="000000"/>
                <w:szCs w:val="22"/>
              </w:rPr>
              <w:t xml:space="preserve"> NF-</w:t>
            </w:r>
            <w:r>
              <w:rPr>
                <w:rFonts w:hint="eastAsia" w:eastAsia="等线"/>
                <w:color w:val="000000"/>
                <w:szCs w:val="22"/>
              </w:rPr>
              <w:t>κ</w:t>
            </w:r>
            <w:r>
              <w:rPr>
                <w:rFonts w:eastAsia="等线"/>
                <w:color w:val="000000"/>
                <w:szCs w:val="22"/>
              </w:rPr>
              <w:t>B/p65 (Ser536)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rFonts w:eastAsia="等线"/>
                <w:color w:val="000000"/>
                <w:szCs w:val="22"/>
              </w:rPr>
              <w:t>3033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Anti-</w:t>
            </w:r>
            <w:r>
              <w:rPr>
                <w:rFonts w:eastAsia="等线"/>
                <w:color w:val="000000"/>
                <w:szCs w:val="22"/>
              </w:rPr>
              <w:t>p38/MAPK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rFonts w:eastAsia="等线"/>
                <w:color w:val="000000"/>
                <w:szCs w:val="22"/>
              </w:rPr>
              <w:t>8690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Cs w:val="21"/>
              </w:rPr>
              <w:t>Anti-Phospho-</w:t>
            </w:r>
            <w:r>
              <w:rPr>
                <w:rFonts w:eastAsia="等线"/>
                <w:color w:val="000000"/>
                <w:szCs w:val="22"/>
              </w:rPr>
              <w:t>p38/MAPK (Thr180/Tyr182)</w:t>
            </w: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/>
                <w:color w:val="000000"/>
                <w:szCs w:val="22"/>
              </w:rPr>
              <w:t>4511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rPr>
                <w:rFonts w:eastAsia="等线"/>
                <w:color w:val="000000"/>
                <w:szCs w:val="22"/>
              </w:rPr>
              <w:t>p44/42 MAPK (ERK1/2)</w:t>
            </w: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4695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rPr>
                <w:rFonts w:eastAsia="等线"/>
                <w:color w:val="000000"/>
                <w:szCs w:val="22"/>
              </w:rPr>
              <w:t>Phospho-p44/42 MAPK (ERK1/2)</w:t>
            </w: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(Thr202/Tyr204)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4370s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Anti-JNK2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9258s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Anti-Phospho-JNK(Thr183/Tyr185)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9255s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Anti-</w:t>
            </w:r>
            <w:r>
              <w:rPr>
                <w:rFonts w:eastAsia="等线"/>
                <w:color w:val="000000"/>
                <w:szCs w:val="22"/>
              </w:rPr>
              <w:t>iNOS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rFonts w:eastAsia="等线"/>
                <w:color w:val="000000"/>
                <w:szCs w:val="22"/>
              </w:rPr>
              <w:t>13120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t>β-Tubulin</w:t>
            </w: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K</w:t>
            </w:r>
            <w:r>
              <w:t>M9003</w:t>
            </w:r>
          </w:p>
        </w:tc>
        <w:tc>
          <w:tcPr>
            <w:tcW w:w="167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Tianjin Sungene Biotech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Anti-GFP</w:t>
            </w: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KM8009L</w:t>
            </w:r>
          </w:p>
        </w:tc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Anti-GST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KM8005</w:t>
            </w:r>
          </w:p>
        </w:tc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Anti- FLAG</w:t>
            </w: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KM8002</w:t>
            </w:r>
          </w:p>
        </w:tc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t>β-</w:t>
            </w:r>
            <w:r>
              <w:rPr>
                <w:rFonts w:hint="eastAsia"/>
              </w:rPr>
              <w:t>a</w:t>
            </w:r>
            <w:r>
              <w:t>ctin</w:t>
            </w: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T</w:t>
            </w:r>
            <w:r>
              <w:t>A-09</w:t>
            </w:r>
          </w:p>
        </w:tc>
        <w:tc>
          <w:tcPr>
            <w:tcW w:w="167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OriGene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Anti- His</w:t>
            </w: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B</w:t>
            </w:r>
            <w:r>
              <w:t>SM-33004M</w:t>
            </w:r>
          </w:p>
        </w:tc>
        <w:tc>
          <w:tcPr>
            <w:tcW w:w="1679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Bioss Inc.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Anti-GAPDH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</w:pPr>
            <w:r>
              <w:rPr>
                <w:rFonts w:hint="eastAsia"/>
              </w:rPr>
              <w:t>B</w:t>
            </w:r>
            <w:r>
              <w:t>SM-0978M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Goat Anti-Rabbit IgG Antibody (H+L), HRP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</w:pPr>
            <w:r>
              <w:rPr>
                <w:rFonts w:eastAsia="等线"/>
                <w:color w:val="000000"/>
                <w:szCs w:val="22"/>
              </w:rPr>
              <w:t>bs-40295G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Goat Anti-Mouse IgG Antibody (H+L)</w:t>
            </w:r>
            <w:r>
              <w:rPr>
                <w:rFonts w:hint="eastAsia"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，HRP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bs-40296G</w:t>
            </w:r>
          </w:p>
        </w:tc>
        <w:tc>
          <w:tcPr>
            <w:tcW w:w="1679" w:type="dxa"/>
            <w:vMerge w:val="continue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rPr>
                <w:rFonts w:hint="eastAsia"/>
              </w:rPr>
              <w:t xml:space="preserve"> </w:t>
            </w:r>
            <w:r>
              <w:t>SQSTM1/</w:t>
            </w:r>
            <w:r>
              <w:rPr>
                <w:rFonts w:hint="eastAsia"/>
              </w:rPr>
              <w:t>p</w:t>
            </w:r>
            <w:r>
              <w:t>62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</w:pPr>
            <w:r>
              <w:rPr>
                <w:rFonts w:hint="eastAsia"/>
              </w:rPr>
              <w:t>P</w:t>
            </w:r>
            <w:r>
              <w:t>M045</w:t>
            </w:r>
          </w:p>
        </w:tc>
        <w:tc>
          <w:tcPr>
            <w:tcW w:w="1679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spacing w:before="60" w:after="60"/>
              <w:jc w:val="left"/>
            </w:pPr>
            <w:r>
              <w:rPr>
                <w:rFonts w:hint="eastAsia"/>
              </w:rPr>
              <w:t>M</w:t>
            </w:r>
            <w:r>
              <w:t>BL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Cs w:val="21"/>
              </w:rPr>
              <w:t>Anti-Beclin1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hint="eastAsia"/>
              </w:rPr>
            </w:pPr>
            <w:r>
              <w:rPr>
                <w:rFonts w:hint="eastAsia"/>
              </w:rPr>
              <w:t>P</w:t>
            </w:r>
            <w:r>
              <w:t>D017</w:t>
            </w:r>
          </w:p>
        </w:tc>
        <w:tc>
          <w:tcPr>
            <w:tcW w:w="1679" w:type="dxa"/>
            <w:vMerge w:val="continue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before="60" w:after="60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Anti-T7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</w:pPr>
            <w:r>
              <w:t>69522</w:t>
            </w:r>
          </w:p>
        </w:tc>
        <w:tc>
          <w:tcPr>
            <w:tcW w:w="1679" w:type="dxa"/>
            <w:tcBorders>
              <w:top w:val="single" w:color="000000" w:sz="4" w:space="0"/>
              <w:left w:val="nil"/>
              <w:right w:val="nil"/>
            </w:tcBorders>
            <w:vAlign w:val="center"/>
          </w:tcPr>
          <w:p>
            <w:pPr>
              <w:spacing w:before="60" w:after="60"/>
              <w:jc w:val="left"/>
            </w:pPr>
            <w:r>
              <w:t>Millipore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APC anti-mouse CD80 Antibody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104713</w:t>
            </w:r>
          </w:p>
        </w:tc>
        <w:tc>
          <w:tcPr>
            <w:tcW w:w="1679" w:type="dxa"/>
            <w:vMerge w:val="restart"/>
            <w:tcBorders>
              <w:top w:val="single" w:color="000000" w:sz="4" w:space="0"/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</w:pPr>
            <w:r>
              <w:t>BioLegend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APC anti-mouse Ly-6G Antibody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127613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FITC anti-mouse CD45 Antibody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103107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PE anti-mouse F4/80 Antibody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123109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PE/Cyanine7 anti-mouse Ly-6C Antibody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128017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PerCP anti-mouse/human CD11b Antibody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101229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PE-Cy™7 Rat Anti-Mouse CD19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552854</w:t>
            </w:r>
          </w:p>
        </w:tc>
        <w:tc>
          <w:tcPr>
            <w:tcW w:w="1679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</w:pPr>
            <w:r>
              <w:t>Becton &amp; Dickinson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Anti -F4/80 Rabbit pAb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GB113373</w:t>
            </w:r>
          </w:p>
        </w:tc>
        <w:tc>
          <w:tcPr>
            <w:tcW w:w="1679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</w:pPr>
            <w:r>
              <w:t>Servicebio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Anti -Ly6g Rabbit pAb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="等线"/>
                <w:color w:val="000000"/>
                <w:szCs w:val="22"/>
              </w:rPr>
            </w:pPr>
            <w:r>
              <w:rPr>
                <w:rFonts w:eastAsia="等线"/>
                <w:color w:val="000000"/>
                <w:szCs w:val="22"/>
              </w:rPr>
              <w:t>GB11229</w:t>
            </w:r>
          </w:p>
        </w:tc>
        <w:tc>
          <w:tcPr>
            <w:tcW w:w="1679" w:type="dxa"/>
            <w:vMerge w:val="continue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EBSS (Earles’s Blanced salts solution)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24010043</w:t>
            </w:r>
          </w:p>
        </w:tc>
        <w:tc>
          <w:tcPr>
            <w:tcW w:w="1679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Invitrogen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Bafilomycin A1</w:t>
            </w:r>
            <w:r>
              <w:rPr>
                <w:rFonts w:hint="eastAsia"/>
                <w:szCs w:val="21"/>
              </w:rPr>
              <w:t xml:space="preserve"> (Baf.A1)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B1793</w:t>
            </w:r>
          </w:p>
        </w:tc>
        <w:tc>
          <w:tcPr>
            <w:tcW w:w="1679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Sigma Aldrich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MG132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C2211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945"/>
              </w:tabs>
              <w:spacing w:before="60" w:after="60"/>
              <w:rPr>
                <w:szCs w:val="21"/>
              </w:rPr>
            </w:pPr>
            <w:r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LPS (</w:t>
            </w:r>
            <w:r>
              <w:rPr>
                <w:rFonts w:hint="eastAsia"/>
              </w:rPr>
              <w:t>E.coli O111:B4</w:t>
            </w:r>
            <w:r>
              <w:t>)(animal)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szCs w:val="21"/>
              </w:rPr>
            </w:pPr>
            <w:r>
              <w:rPr>
                <w:rFonts w:hint="eastAsia"/>
              </w:rPr>
              <w:t>L2630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Hoechst 33342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pacing w:before="60" w:after="60"/>
              <w:ind w:firstLine="0" w:firstLineChars="0"/>
              <w:rPr>
                <w:szCs w:val="21"/>
              </w:rPr>
            </w:pPr>
            <w:r>
              <w:rPr>
                <w:szCs w:val="21"/>
              </w:rPr>
              <w:t>14533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tabs>
                <w:tab w:val="left" w:pos="945"/>
              </w:tabs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D-(+)-Galactosamine hydrochloride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G1639</w:t>
            </w:r>
          </w:p>
        </w:tc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Clodronate Liposomes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CP-005</w:t>
            </w:r>
          </w:p>
        </w:tc>
        <w:tc>
          <w:tcPr>
            <w:tcW w:w="1679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Liposoma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3-MA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SR2721</w:t>
            </w:r>
          </w:p>
        </w:tc>
        <w:tc>
          <w:tcPr>
            <w:tcW w:w="1679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HARVEYBIO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tabs>
                <w:tab w:val="left" w:pos="945"/>
              </w:tabs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Cycloheximide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239763</w:t>
            </w:r>
          </w:p>
        </w:tc>
        <w:tc>
          <w:tcPr>
            <w:tcW w:w="1679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szCs w:val="21"/>
              </w:rPr>
            </w:pPr>
            <w:r>
              <w:rPr>
                <w:szCs w:val="21"/>
              </w:rPr>
              <w:t>Calbiochem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tabs>
                <w:tab w:val="left" w:pos="945"/>
              </w:tabs>
              <w:spacing w:before="60" w:after="60"/>
              <w:rPr>
                <w:rFonts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LPS</w:t>
            </w:r>
            <w:r>
              <w:t xml:space="preserve"> (</w:t>
            </w:r>
            <w:r>
              <w:rPr>
                <w:rFonts w:hint="eastAsia"/>
              </w:rPr>
              <w:t>E.coli K12</w:t>
            </w:r>
            <w:r>
              <w:t>)(cell)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LPS-EK</w:t>
            </w:r>
          </w:p>
        </w:tc>
        <w:tc>
          <w:tcPr>
            <w:tcW w:w="1679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widowControl/>
              <w:spacing w:before="60" w:after="60"/>
              <w:jc w:val="left"/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InvivoGen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4OTE0YTBjYWY2NmM2NzBjY2E0NGQxMmRjOThkMTUifQ=="/>
  </w:docVars>
  <w:rsids>
    <w:rsidRoot w:val="0091655F"/>
    <w:rsid w:val="003507CE"/>
    <w:rsid w:val="0091655F"/>
    <w:rsid w:val="017C6D0A"/>
    <w:rsid w:val="701C5087"/>
    <w:rsid w:val="7F8A8F64"/>
    <w:rsid w:val="97F8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  <w:style w:type="character" w:customStyle="1" w:styleId="7">
    <w:name w:val="标题 1 字符"/>
    <w:basedOn w:val="4"/>
    <w:link w:val="2"/>
    <w:qFormat/>
    <w:uiPriority w:val="9"/>
    <w:rPr>
      <w:rFonts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1331</Characters>
  <Lines>11</Lines>
  <Paragraphs>3</Paragraphs>
  <TotalTime>0</TotalTime>
  <ScaleCrop>false</ScaleCrop>
  <LinksUpToDate>false</LinksUpToDate>
  <CharactersWithSpaces>1422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2023-04-07T04:29:00Z</dcterms:created>
  <dc:creator>叶 淑芳</dc:creator>
  <cp:lastModifiedBy>英玉</cp:lastModifiedBy>
  <dcterms:modified xsi:type="dcterms:W3CDTF">2023-04-10T07:15:31Z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506DD0D8DCC64E2996B0C15954D6BD6D_13</vt:lpwstr>
  </property>
  <property fmtid="{D5CDD505-2E9C-101B-9397-08002B2CF9AE}" pid="3" name="KSOProductBuildVer">
    <vt:lpwstr>2052-11.1.0.14036</vt:lpwstr>
  </property>
</Properties>
</file>