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5E8672" w14:textId="77777777" w:rsidR="00AD4F30" w:rsidRPr="00131A84" w:rsidRDefault="00093677">
      <w:pPr>
        <w:rPr>
          <w:b/>
          <w:lang w:val="de-DE"/>
        </w:rPr>
      </w:pPr>
      <w:r w:rsidRPr="00131A84">
        <w:rPr>
          <w:b/>
          <w:lang w:val="de-DE"/>
        </w:rPr>
        <w:t>Additional File 8</w:t>
      </w:r>
    </w:p>
    <w:tbl>
      <w:tblPr>
        <w:tblW w:w="13514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1"/>
        <w:gridCol w:w="1256"/>
        <w:gridCol w:w="1278"/>
        <w:gridCol w:w="570"/>
        <w:gridCol w:w="570"/>
        <w:gridCol w:w="232"/>
        <w:gridCol w:w="384"/>
        <w:gridCol w:w="232"/>
        <w:gridCol w:w="384"/>
        <w:gridCol w:w="232"/>
        <w:gridCol w:w="910"/>
        <w:gridCol w:w="910"/>
        <w:gridCol w:w="686"/>
        <w:gridCol w:w="688"/>
        <w:gridCol w:w="771"/>
        <w:gridCol w:w="606"/>
        <w:gridCol w:w="601"/>
        <w:gridCol w:w="1052"/>
        <w:gridCol w:w="1071"/>
      </w:tblGrid>
      <w:tr w:rsidR="00093677" w:rsidRPr="00093677" w14:paraId="342B3D12" w14:textId="77777777" w:rsidTr="00093677">
        <w:trPr>
          <w:trHeight w:val="270"/>
        </w:trPr>
        <w:tc>
          <w:tcPr>
            <w:tcW w:w="13514" w:type="dxa"/>
            <w:gridSpan w:val="1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hideMark/>
          </w:tcPr>
          <w:p w14:paraId="7A589A7A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de-DE" w:eastAsia="de-DE"/>
              </w:rPr>
            </w:pPr>
          </w:p>
        </w:tc>
      </w:tr>
      <w:tr w:rsidR="00093677" w:rsidRPr="00093677" w14:paraId="23515E3D" w14:textId="77777777" w:rsidTr="00093677">
        <w:trPr>
          <w:trHeight w:val="330"/>
        </w:trPr>
        <w:tc>
          <w:tcPr>
            <w:tcW w:w="13514" w:type="dxa"/>
            <w:gridSpan w:val="1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hideMark/>
          </w:tcPr>
          <w:p w14:paraId="79D2B407" w14:textId="77777777" w:rsidR="00093677" w:rsidRPr="00093677" w:rsidRDefault="00131A84" w:rsidP="00131A8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Integrative synthesis of qualitative and quantitative studies in </w:t>
            </w:r>
            <w:r w:rsidRPr="00131A84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PDHA</w:t>
            </w:r>
          </w:p>
        </w:tc>
      </w:tr>
      <w:tr w:rsidR="00093677" w:rsidRPr="00093677" w14:paraId="5097D4BF" w14:textId="77777777" w:rsidTr="00093677">
        <w:trPr>
          <w:trHeight w:val="240"/>
        </w:trPr>
        <w:tc>
          <w:tcPr>
            <w:tcW w:w="108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03992102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93EAD9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9A5453F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26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6A6A6"/>
            <w:hideMark/>
          </w:tcPr>
          <w:p w14:paraId="345E677E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Implications for interventions</w:t>
            </w:r>
          </w:p>
        </w:tc>
        <w:tc>
          <w:tcPr>
            <w:tcW w:w="72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000000" w:fill="A6A6A6"/>
            <w:hideMark/>
          </w:tcPr>
          <w:p w14:paraId="24B50BF1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outcomes</w:t>
            </w:r>
          </w:p>
        </w:tc>
      </w:tr>
      <w:tr w:rsidR="00093677" w:rsidRPr="00093677" w14:paraId="616B6632" w14:textId="77777777" w:rsidTr="00093677">
        <w:trPr>
          <w:trHeight w:val="975"/>
        </w:trPr>
        <w:tc>
          <w:tcPr>
            <w:tcW w:w="1081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98611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 xml:space="preserve">Author, </w:t>
            </w: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br/>
              <w:t>year</w:t>
            </w:r>
          </w:p>
        </w:tc>
        <w:tc>
          <w:tcPr>
            <w:tcW w:w="7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91C7C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 xml:space="preserve">Setting, diagnose </w:t>
            </w:r>
          </w:p>
        </w:tc>
        <w:tc>
          <w:tcPr>
            <w:tcW w:w="177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68083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Intervention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D9D9D9"/>
            <w:hideMark/>
          </w:tcPr>
          <w:p w14:paraId="4EECF5A9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1</w:t>
            </w:r>
          </w:p>
        </w:tc>
        <w:tc>
          <w:tcPr>
            <w:tcW w:w="57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hideMark/>
          </w:tcPr>
          <w:p w14:paraId="73992697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2</w:t>
            </w:r>
          </w:p>
        </w:tc>
        <w:tc>
          <w:tcPr>
            <w:tcW w:w="2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hideMark/>
          </w:tcPr>
          <w:p w14:paraId="556A52A9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3</w:t>
            </w:r>
          </w:p>
        </w:tc>
        <w:tc>
          <w:tcPr>
            <w:tcW w:w="3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hideMark/>
          </w:tcPr>
          <w:p w14:paraId="6AF1F522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4</w:t>
            </w:r>
          </w:p>
        </w:tc>
        <w:tc>
          <w:tcPr>
            <w:tcW w:w="2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hideMark/>
          </w:tcPr>
          <w:p w14:paraId="5F560E17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de-DE" w:eastAsia="de-DE"/>
              </w:rPr>
              <w:t>5</w:t>
            </w:r>
          </w:p>
        </w:tc>
        <w:tc>
          <w:tcPr>
            <w:tcW w:w="3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hideMark/>
          </w:tcPr>
          <w:p w14:paraId="03676233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6</w:t>
            </w:r>
          </w:p>
        </w:tc>
        <w:tc>
          <w:tcPr>
            <w:tcW w:w="2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D9D9D9"/>
            <w:hideMark/>
          </w:tcPr>
          <w:p w14:paraId="302EE9D6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7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2CD9022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IADL/ADL, scale: NEADL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31F3693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IADL/ADL, Various scales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F7D9785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Quality of Life, scale: EQ-5D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02A955E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Quality of Life various scales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CB11EFF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Mobility various scales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1FF1367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 Fear of Fallng FES-I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1980614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Risk of falling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402DCE76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Risk of readmission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8564A41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>Adverse effects of intervention</w:t>
            </w:r>
          </w:p>
        </w:tc>
      </w:tr>
      <w:tr w:rsidR="00093677" w:rsidRPr="00093677" w14:paraId="73966CD7" w14:textId="77777777" w:rsidTr="00093677">
        <w:trPr>
          <w:trHeight w:val="1110"/>
        </w:trPr>
        <w:tc>
          <w:tcPr>
            <w:tcW w:w="1081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C6A0C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D3F0D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177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8B6C1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F7EC93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5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3B6A97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74FC9E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3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0C2A77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C5F4D1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3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4DCABF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67CC8B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</w:p>
        </w:tc>
        <w:tc>
          <w:tcPr>
            <w:tcW w:w="72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401EAB17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MD or SMD or RR and 95%CI</w:t>
            </w:r>
          </w:p>
        </w:tc>
      </w:tr>
      <w:tr w:rsidR="00093677" w:rsidRPr="00093677" w14:paraId="126DBABB" w14:textId="77777777" w:rsidTr="00093677">
        <w:trPr>
          <w:trHeight w:val="345"/>
        </w:trPr>
        <w:tc>
          <w:tcPr>
            <w:tcW w:w="13514" w:type="dxa"/>
            <w:gridSpan w:val="19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E7E6E6"/>
            <w:vAlign w:val="center"/>
            <w:hideMark/>
          </w:tcPr>
          <w:p w14:paraId="6CDA6BFD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de-DE" w:eastAsia="de-DE"/>
              </w:rPr>
              <w:t xml:space="preserve">Studies </w:t>
            </w:r>
          </w:p>
        </w:tc>
      </w:tr>
      <w:tr w:rsidR="00093677" w:rsidRPr="00093677" w14:paraId="5FDAE844" w14:textId="77777777" w:rsidTr="00093677">
        <w:trPr>
          <w:trHeight w:val="1035"/>
        </w:trPr>
        <w:tc>
          <w:tcPr>
            <w:tcW w:w="108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A1481E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de-DE" w:eastAsia="de-DE"/>
              </w:rPr>
              <w:t>Clemson, 2016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de-DE" w:eastAsia="de-DE"/>
              </w:rPr>
              <w:t xml:space="preserve"> </w:t>
            </w:r>
            <w:sdt>
              <w:sdtPr>
                <w:rPr>
                  <w:rFonts w:ascii="Calibri" w:eastAsia="Times New Roman" w:hAnsi="Calibri" w:cs="Times New Roman"/>
                  <w:color w:val="000000"/>
                  <w:sz w:val="18"/>
                  <w:szCs w:val="18"/>
                  <w:lang w:val="de-DE" w:eastAsia="de-DE"/>
                </w:rPr>
                <w:alias w:val="Don't edit this field"/>
                <w:tag w:val="CitaviPlaceholder#5dc5a51f-e9b9-4e3a-821e-ab2d10b5ce04"/>
                <w:id w:val="-234392503"/>
                <w:placeholder>
                  <w:docPart w:val="DefaultPlaceholder_-1854013440"/>
                </w:placeholder>
              </w:sdtPr>
              <w:sdtEndPr/>
              <w:sdtContent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de-DE" w:eastAsia="de-DE"/>
                  </w:rPr>
                  <w:fldChar w:fldCharType="begin"/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de-DE" w:eastAsia="de-DE"/>
                  </w:rPr>
                  <w:instrText>ADDIN CitaviPlaceholder{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</w:instrText>
                </w:r>
                <w:r w:rsidRPr="00094A7E"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instrText>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}</w:instrText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de-DE" w:eastAsia="de-DE"/>
                  </w:rPr>
                  <w:fldChar w:fldCharType="separate"/>
                </w:r>
                <w:r w:rsidRPr="00094A7E"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t>[1]</w:t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de-DE" w:eastAsia="de-DE"/>
                  </w:rPr>
                  <w:fldChar w:fldCharType="end"/>
                </w:r>
              </w:sdtContent>
            </w:sdt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585282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Acute care, unspecified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621421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Pre- and post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discharge visit + follow up phone calls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CAAF3BB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5551A2F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CDA6154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0D4AEB5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1A3F0B68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FA54A5A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  <w:t>Yes</w:t>
            </w:r>
          </w:p>
        </w:tc>
        <w:tc>
          <w:tcPr>
            <w:tcW w:w="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3225A08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7E497C8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MD -0.30 </w:t>
            </w: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[-1.24 to 0.64]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79FBA4F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SMD -0.06</w:t>
            </w: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[-0.26 to 0.13]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5BB53B2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E86BC30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1EE6630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1D316BB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A1BCEDC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77DBC056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RR 1.19 </w:t>
            </w: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[0.80 to 1.76]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hideMark/>
          </w:tcPr>
          <w:p w14:paraId="446E8B18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</w:tr>
      <w:tr w:rsidR="00093677" w:rsidRPr="00093677" w14:paraId="5B319212" w14:textId="77777777" w:rsidTr="00093677">
        <w:trPr>
          <w:trHeight w:val="1065"/>
        </w:trPr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0D5CA8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Drummond, 2013 </w:t>
            </w:r>
            <w:sdt>
              <w:sdtPr>
                <w:rPr>
                  <w:rFonts w:ascii="Calibri" w:eastAsia="Times New Roman" w:hAnsi="Calibri" w:cs="Times New Roman"/>
                  <w:color w:val="000000"/>
                  <w:sz w:val="18"/>
                  <w:szCs w:val="18"/>
                  <w:lang w:val="de-DE" w:eastAsia="de-DE"/>
                </w:rPr>
                <w:alias w:val="Don't edit this field"/>
                <w:tag w:val="CitaviPlaceholder#a8ebd94d-e122-4e03-802e-4e15322218bf"/>
                <w:id w:val="264734287"/>
                <w:placeholder>
                  <w:docPart w:val="DefaultPlaceholder_-1854013440"/>
                </w:placeholder>
              </w:sdtPr>
              <w:sdtEndPr/>
              <w:sdtContent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de-DE" w:eastAsia="de-DE"/>
                  </w:rPr>
                  <w:fldChar w:fldCharType="begin"/>
                </w:r>
                <w:r w:rsidRPr="00094A7E"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instrText>ADDIN CitaviPlaceholder{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</w:instrText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de-DE" w:eastAsia="de-DE"/>
                  </w:rPr>
                  <w:instrText>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</w:instrText>
                </w:r>
                <w:r w:rsidRPr="00094A7E"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instrText>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}</w:instrText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de-DE" w:eastAsia="de-DE"/>
                  </w:rPr>
                  <w:fldChar w:fldCharType="separate"/>
                </w:r>
                <w:r w:rsidRPr="00094A7E"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t>[2]</w:t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de-DE" w:eastAsia="de-DE"/>
                  </w:rPr>
                  <w:fldChar w:fldCharType="end"/>
                </w:r>
              </w:sdtContent>
            </w:sdt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7A87EB5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Stroke rehabilitation unit, stroke</w:t>
            </w:r>
          </w:p>
        </w:tc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11D252" w14:textId="5E54FF70" w:rsidR="00093677" w:rsidRPr="00094A7E" w:rsidRDefault="00094A7E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Pre</w:t>
            </w:r>
            <w:r w:rsidR="00093677"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discharge home visit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4BE9B90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  <w:t>Partly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F629BE2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5030C43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0FA340B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9AB4B56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B75E4B3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4D3ABA6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76CEC9F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MD -5.50</w:t>
            </w: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[-15.58 to 4.58]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8BE9091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SMD -0.23 </w:t>
            </w: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[-0.66 to 0.20]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1BCC772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MD 0.03 </w:t>
            </w: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[-9.40 to 9.46]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23C1FCE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SMD 0.00 </w:t>
            </w: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[-0.41 to 0.41</w:t>
            </w:r>
            <w:r w:rsidRPr="00094A7E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]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79CEEF0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A874381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2358F4B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RR 1.41 </w:t>
            </w: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[0.67 to 2.98]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3BC70B82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RR 3.91 </w:t>
            </w: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[0.88 to 17.46]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hideMark/>
          </w:tcPr>
          <w:p w14:paraId="5E115D35" w14:textId="77777777" w:rsidR="00093677" w:rsidRPr="00094A7E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</w:tr>
      <w:tr w:rsidR="00093677" w:rsidRPr="00093677" w14:paraId="5B8342EF" w14:textId="77777777" w:rsidTr="00093677">
        <w:trPr>
          <w:trHeight w:val="1620"/>
        </w:trPr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BD91E3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Hagsten, 2004/2006 </w:t>
            </w:r>
            <w:sdt>
              <w:sdtPr>
                <w:rPr>
                  <w:rFonts w:ascii="Calibri" w:eastAsia="Times New Roman" w:hAnsi="Calibri" w:cs="Times New Roman"/>
                  <w:color w:val="000000"/>
                  <w:sz w:val="18"/>
                  <w:szCs w:val="18"/>
                  <w:lang w:val="de-DE" w:eastAsia="de-DE"/>
                </w:rPr>
                <w:alias w:val="Don't edit this field"/>
                <w:tag w:val="CitaviPlaceholder#c9afeac1-c9ab-4776-8239-d0345fb91152"/>
                <w:id w:val="-1464811927"/>
                <w:placeholder>
                  <w:docPart w:val="DefaultPlaceholder_-1854013440"/>
                </w:placeholder>
              </w:sdtPr>
              <w:sdtEndPr/>
              <w:sdtContent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de-DE" w:eastAsia="de-DE"/>
                  </w:rPr>
                  <w:fldChar w:fldCharType="begin"/>
                </w:r>
                <w:r w:rsidRPr="00094A7E"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instrText>ADDIN CitaviPlaceholder{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</w:instrText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de-DE" w:eastAsia="de-DE"/>
                  </w:rPr>
                  <w:instrText>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</w:instrText>
                </w:r>
                <w:r w:rsidRPr="00093677"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instrText>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}</w:instrText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de-DE" w:eastAsia="de-DE"/>
                  </w:rPr>
                  <w:fldChar w:fldCharType="separate"/>
                </w:r>
                <w:r w:rsidRPr="00093677"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t>[3, 4]</w:t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de-DE" w:eastAsia="de-DE"/>
                  </w:rPr>
                  <w:fldChar w:fldCharType="end"/>
                </w:r>
              </w:sdtContent>
            </w:sdt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E9260AB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Acute care, hip fracture</w:t>
            </w:r>
          </w:p>
        </w:tc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936A98" w14:textId="6F0105EB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Individual daily training including use of technical aids + p</w:t>
            </w: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redischarge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home visit + instruction from physiotherapist how to walk with technical aids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26D2755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508AA0C0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  <w:t>Partly</w:t>
            </w: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145BA6B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1B0D7E74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FB8EB0D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41E336E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5A7D768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2FF7F76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1EC97AB5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SMD 0.23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[-0.19 to 0.66]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2752502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319917F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SMD -0.27 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[-0.70 to 0.16]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16EF91D3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FBA1993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1741903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DF03E42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hideMark/>
          </w:tcPr>
          <w:p w14:paraId="049176B2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</w:tr>
      <w:tr w:rsidR="00093677" w:rsidRPr="00093677" w14:paraId="2F568A65" w14:textId="77777777" w:rsidTr="00093677">
        <w:trPr>
          <w:trHeight w:val="3840"/>
        </w:trPr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ABB479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lastRenderedPageBreak/>
              <w:t xml:space="preserve">Lannin, 2007 </w:t>
            </w:r>
            <w:sdt>
              <w:sdtPr>
                <w:rPr>
                  <w:rFonts w:ascii="Calibri" w:eastAsia="Times New Roman" w:hAnsi="Calibri" w:cs="Times New Roman"/>
                  <w:color w:val="000000"/>
                  <w:sz w:val="18"/>
                  <w:szCs w:val="18"/>
                  <w:lang w:val="en-US" w:eastAsia="de-DE"/>
                </w:rPr>
                <w:alias w:val="Don't edit this field"/>
                <w:tag w:val="CitaviPlaceholder#586446c5-ada5-477c-9578-135b9ab10eb7"/>
                <w:id w:val="-1761981138"/>
                <w:placeholder>
                  <w:docPart w:val="DefaultPlaceholder_-1854013440"/>
                </w:placeholder>
              </w:sdtPr>
              <w:sdtEndPr/>
              <w:sdtContent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fldChar w:fldCharType="begin"/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instrText>ADDIN CitaviPlaceholder{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}</w:instrText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fldChar w:fldCharType="separate"/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t>[5]</w:t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7376425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Rehabilitation unit, mixed (cardiac, orthopaedic trauma, neurological, orthopaedic joint surgery, spinal or deconditioned) </w:t>
            </w:r>
          </w:p>
        </w:tc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99F47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Predischarge home visit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3305DB5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187A658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C0563A5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5CCB470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933247F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A0C070F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A77AC01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C0E8F3B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599C7B8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SMD 2.30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 w:type="page"/>
              <w:t>[0.51 to 4,10]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78F85ED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811DC1E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SMD 0.014 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 w:type="page"/>
              <w:t>[-0.36 to 0.65]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0365107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SMD 0.27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 w:type="page"/>
              <w:t xml:space="preserve">[-0.98 to 1.51] 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ECF431E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MD 7.00 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 w:type="page"/>
              <w:t>[-17.36 to 31.36]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04EE456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RR 0.50 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 w:type="page"/>
              <w:t>[0.06 to 3.91]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1D9A9C9F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RR 0.33 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 w:type="page"/>
              <w:t>[0.02 to 6.65]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hideMark/>
          </w:tcPr>
          <w:p w14:paraId="4F775075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</w:tr>
      <w:tr w:rsidR="00093677" w:rsidRPr="00093677" w14:paraId="592F96C0" w14:textId="77777777" w:rsidTr="00093677">
        <w:trPr>
          <w:trHeight w:val="1620"/>
        </w:trPr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082221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sz w:val="18"/>
                <w:szCs w:val="18"/>
                <w:lang w:val="en-US" w:eastAsia="de-DE"/>
              </w:rPr>
              <w:t>Nikolaus &amp; Bach, 2003</w:t>
            </w:r>
            <w:r>
              <w:rPr>
                <w:rFonts w:ascii="Calibri" w:eastAsia="Times New Roman" w:hAnsi="Calibri" w:cs="Times New Roman"/>
                <w:sz w:val="18"/>
                <w:szCs w:val="18"/>
                <w:lang w:val="en-US" w:eastAsia="de-DE"/>
              </w:rPr>
              <w:t xml:space="preserve"> </w:t>
            </w:r>
            <w:sdt>
              <w:sdtPr>
                <w:rPr>
                  <w:rFonts w:ascii="Calibri" w:eastAsia="Times New Roman" w:hAnsi="Calibri" w:cs="Times New Roman"/>
                  <w:sz w:val="18"/>
                  <w:szCs w:val="18"/>
                  <w:lang w:val="en-US" w:eastAsia="de-DE"/>
                </w:rPr>
                <w:alias w:val="Don't edit this field"/>
                <w:tag w:val="CitaviPlaceholder#90b4eafa-2740-4595-9b43-a4e15271835c"/>
                <w:id w:val="1247307384"/>
                <w:placeholder>
                  <w:docPart w:val="DefaultPlaceholder_-1854013440"/>
                </w:placeholder>
              </w:sdtPr>
              <w:sdtEndPr/>
              <w:sdtContent>
                <w:r>
                  <w:rPr>
                    <w:rFonts w:ascii="Calibri" w:eastAsia="Times New Roman" w:hAnsi="Calibri" w:cs="Times New Roman"/>
                    <w:sz w:val="18"/>
                    <w:szCs w:val="18"/>
                    <w:lang w:val="en-US" w:eastAsia="de-DE"/>
                  </w:rPr>
                  <w:fldChar w:fldCharType="begin"/>
                </w:r>
                <w:r>
                  <w:rPr>
                    <w:rFonts w:ascii="Calibri" w:eastAsia="Times New Roman" w:hAnsi="Calibri" w:cs="Times New Roman"/>
                    <w:sz w:val="18"/>
                    <w:szCs w:val="18"/>
                    <w:lang w:val="en-US" w:eastAsia="de-DE"/>
                  </w:rPr>
                  <w:instrText>ADDIN CitaviPlaceholder{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}</w:instrText>
                </w:r>
                <w:r>
                  <w:rPr>
                    <w:rFonts w:ascii="Calibri" w:eastAsia="Times New Roman" w:hAnsi="Calibri" w:cs="Times New Roman"/>
                    <w:sz w:val="18"/>
                    <w:szCs w:val="18"/>
                    <w:lang w:val="en-US" w:eastAsia="de-DE"/>
                  </w:rPr>
                  <w:fldChar w:fldCharType="separate"/>
                </w:r>
                <w:r>
                  <w:rPr>
                    <w:rFonts w:ascii="Calibri" w:eastAsia="Times New Roman" w:hAnsi="Calibri" w:cs="Times New Roman"/>
                    <w:sz w:val="18"/>
                    <w:szCs w:val="18"/>
                    <w:lang w:val="en-US" w:eastAsia="de-DE"/>
                  </w:rPr>
                  <w:t>[6]</w:t>
                </w:r>
                <w:r>
                  <w:rPr>
                    <w:rFonts w:ascii="Calibri" w:eastAsia="Times New Roman" w:hAnsi="Calibri" w:cs="Times New Roman"/>
                    <w:sz w:val="18"/>
                    <w:szCs w:val="18"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212DF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Geriatric acute care, unspecified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6AC868" w14:textId="42DC745D" w:rsidR="00093677" w:rsidRPr="00093677" w:rsidRDefault="00094A7E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Pre</w:t>
            </w:r>
            <w:r w:rsidR="00093677"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discharge home visit + post-discharge follow up visit(s) + comprehensive in-hospital geriatric assessment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14971DFE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i/>
                <w:iCs/>
                <w:sz w:val="18"/>
                <w:szCs w:val="18"/>
                <w:lang w:val="en-US" w:eastAsia="de-DE"/>
              </w:rPr>
              <w:t>Partly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4665572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4E8A46B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BF88AF1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18F712E0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99BCE40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94453E7" w14:textId="77777777" w:rsidR="00093677" w:rsidRPr="00093677" w:rsidRDefault="00093677" w:rsidP="0009367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D5398E9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B1E143C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BFB29B8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D7C75A5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ABA3A3E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5594DBE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E08371C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RR 0.83 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[0.61 to 1.13]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5C36F2C7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hideMark/>
          </w:tcPr>
          <w:p w14:paraId="430CB2AE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</w:tr>
      <w:tr w:rsidR="00093677" w:rsidRPr="00093677" w14:paraId="17172973" w14:textId="77777777" w:rsidTr="00093677">
        <w:trPr>
          <w:trHeight w:val="1350"/>
        </w:trPr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71FEA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Pardessus, 2002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sdt>
              <w:sdtPr>
                <w:rPr>
                  <w:rFonts w:ascii="Calibri" w:eastAsia="Times New Roman" w:hAnsi="Calibri" w:cs="Times New Roman"/>
                  <w:color w:val="000000"/>
                  <w:sz w:val="18"/>
                  <w:szCs w:val="18"/>
                  <w:lang w:val="en-US" w:eastAsia="de-DE"/>
                </w:rPr>
                <w:alias w:val="Don't edit this field"/>
                <w:tag w:val="CitaviPlaceholder#f5dfd9f9-5762-4ea7-ba61-e62bb097ef40"/>
                <w:id w:val="-198241610"/>
                <w:placeholder>
                  <w:docPart w:val="DefaultPlaceholder_-1854013440"/>
                </w:placeholder>
              </w:sdtPr>
              <w:sdtEndPr/>
              <w:sdtContent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fldChar w:fldCharType="begin"/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instrText>ADDIN CitaviPlaceholder{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}</w:instrText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fldChar w:fldCharType="separate"/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t>[7]</w:t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501785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Geriatric acute care, unspecified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A3160B" w14:textId="38C49811" w:rsidR="00093677" w:rsidRPr="00093677" w:rsidRDefault="00094A7E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Pre</w:t>
            </w:r>
            <w:r w:rsidR="00093677"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discharge</w:t>
            </w:r>
            <w:r w:rsidR="00093677"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home visit + contacting potential social support + physical therapy + therapeutic modifications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1B917DD6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  <w:t>Partly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7954C6A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5A157E5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9B5E0C8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17D2468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18EA9C20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B743224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3B489F6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01D7803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SMD -2.48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[-3.16 to -1,80]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591D62A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6D2099B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2C7855A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B53CC3F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8CF8526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RR 0.87 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[0.50 to 1.49]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1C33CAD0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RR 0.67 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[0.27 to 1.64]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hideMark/>
          </w:tcPr>
          <w:p w14:paraId="09F85665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</w:tr>
      <w:tr w:rsidR="00093677" w:rsidRPr="00093677" w14:paraId="4DD385D4" w14:textId="77777777" w:rsidTr="00093677">
        <w:trPr>
          <w:trHeight w:val="1200"/>
        </w:trPr>
        <w:tc>
          <w:tcPr>
            <w:tcW w:w="10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9DE290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Threapleton, 2018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sdt>
              <w:sdtPr>
                <w:rPr>
                  <w:rFonts w:ascii="Calibri" w:eastAsia="Times New Roman" w:hAnsi="Calibri" w:cs="Times New Roman"/>
                  <w:color w:val="000000"/>
                  <w:sz w:val="18"/>
                  <w:szCs w:val="18"/>
                  <w:lang w:val="en-US" w:eastAsia="de-DE"/>
                </w:rPr>
                <w:alias w:val="Don't edit this field"/>
                <w:tag w:val="CitaviPlaceholder#669111c4-3e7a-4b06-9d6a-18ef71c7c368"/>
                <w:id w:val="-353194893"/>
                <w:placeholder>
                  <w:docPart w:val="DefaultPlaceholder_-1854013440"/>
                </w:placeholder>
              </w:sdtPr>
              <w:sdtEndPr/>
              <w:sdtContent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fldChar w:fldCharType="begin"/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instrText>ADDIN CitaviPlaceholder{eyIkaWQiOiIxIiwiRW50cmllcyI6W3siJGlkIjoiMiIsIklkIjoiMzI5NGQyZGUtODFiMy00MzY1LWIxMjItZTljNzgxMTgxMzVjIiwiUmFuZ2VMZW5ndGgiOjMsIlJlZmVyZW5jZUlkIjoiNzdiYjYxMTMtYzNjYS00MjgxLTkwZDMtMDVmYTk3YWRlOWViIiwiUmVmZXJlbmNlIjp7IiRpZCI6IjMiLCJBYnN0cmFjdENvbXBsZXhpdHkiOjAsIkFic3RyYWN0U291cmNlVGV4dEZvcm1hdCI6MCwiQXV0aG9ycyI6W3siJGlkIjoiNC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aWQiOiI1In19LHsiJGlkIjoiNi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3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g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5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kxpbmtlZFJlc291cmNlU3RhdHVzIjo4LCJPcmlnaW5hbFN0cmluZyI6IkM6XFxVc2Vyc1xca2lyY2h1dFxcQXBwRGF0YVxcTG9jYWxcXFRlbXBcXG8zdXkydTV6LmpwZyIsIkxpbmtlZFJlc291cmNlVHlwZSI6MiwiVXJpU3RyaW5nIjoiNzdiYjYxMTMtYzNjYS00MjgxLTkwZDMtMDVmYTk3YWRlOWViIiwiUHJvcGVydGllcyI6eyIkaWQiOiIxMSJ9fSwiRG9pIjoiMTAuMTE3Ny8wMzA4MDIyNjE3NzQzNDU5IiwiRWRpdG9ycyI6W10sIkV2YWx1YXRpb25Db21wbGV4aXR5IjowLCJFdmFsdWF0aW9uU291cmNlVGV4dEZvcm1hdCI6MCwiR3JvdXBzIjpbeyIkaWQiOiIxM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}</w:instrText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fldChar w:fldCharType="separate"/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t>[8]</w:t>
                </w:r>
                <w:r>
                  <w:rPr>
                    <w:rFonts w:ascii="Calibri" w:eastAsia="Times New Roman" w:hAnsi="Calibri" w:cs="Times New Roman"/>
                    <w:color w:val="000000"/>
                    <w:sz w:val="18"/>
                    <w:szCs w:val="18"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A099A96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Stroke ward / acute care, stroke</w:t>
            </w:r>
          </w:p>
        </w:tc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7C321A" w14:textId="123C8113" w:rsidR="00093677" w:rsidRPr="00094A7E" w:rsidRDefault="00094A7E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Pred</w:t>
            </w:r>
            <w:r w:rsidR="00093677" w:rsidRPr="00094A7E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ischarge Virtual Home Assessment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09ADF78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  <w:t>Yes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107BD823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  <w:t>Yes</w:t>
            </w: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A1F6C83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292C777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  <w:t>Yes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3FAED07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C642CB6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A143608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469AABE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MD 12.00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[-10.57 to 34.57]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4C8330F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SMD 0.49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[-0.51 to 1.49]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F5B9FD7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MD 0.19 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[-0.08 to 0.46]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90FC956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SMD 0.64 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>[-0.37 to 1.65]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DAB8DA2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SMD 2.24 [0.91 to 3.56]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9654BD3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MD -7.26 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/>
              <w:t xml:space="preserve">[-12.54 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lastRenderedPageBreak/>
              <w:t>to -3.06]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E1AE4E6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lastRenderedPageBreak/>
              <w:t>-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hideMark/>
          </w:tcPr>
          <w:p w14:paraId="28CC2027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hideMark/>
          </w:tcPr>
          <w:p w14:paraId="39FA2E6B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</w:tr>
      <w:tr w:rsidR="00093677" w:rsidRPr="00093677" w14:paraId="192F9554" w14:textId="77777777" w:rsidTr="00093677">
        <w:trPr>
          <w:trHeight w:val="1349"/>
        </w:trPr>
        <w:tc>
          <w:tcPr>
            <w:tcW w:w="13514" w:type="dxa"/>
            <w:gridSpan w:val="19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46C1F061" w14:textId="77777777" w:rsidR="00093677" w:rsidRPr="00093677" w:rsidRDefault="00093677" w:rsidP="0009367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</w:pP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Implications: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 w:type="page"/>
              <w:t xml:space="preserve">1) Provide education about hazards in an appropriate manner. 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 w:type="page"/>
              <w:t>2) Provide tailored adaptations based on shared decision making and involve explicitly patient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’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s ideas, solutions and expectations in planning home modifications and adaptions of aids and provide the patient with adv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ice on alternative solutions. 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 w:type="page"/>
              <w:t>3) Consider needs of family members and friends in home modifications.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 w:type="page"/>
              <w:t xml:space="preserve">4) Use 3-D applications to visualize and discuss modifications (if this method is appropriate for patients. 5) Provide adequate (verbal and written) patient information about aim, process, assessment, results and further steps. 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 w:type="page"/>
              <w:t>6) Involve patient goals in PDHA.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br w:type="page"/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7) Include patient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’</w:t>
            </w:r>
            <w:r w:rsidRPr="00093677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val="en-US" w:eastAsia="de-DE"/>
              </w:rPr>
              <w:t>s level and kind of impairments, diagnoses and availability of supportive network in decision about if and what kind of pre-discharge home assessment shall be performed.</w:t>
            </w:r>
          </w:p>
        </w:tc>
      </w:tr>
    </w:tbl>
    <w:p w14:paraId="5180740F" w14:textId="77777777" w:rsidR="00093677" w:rsidRDefault="00093677">
      <w:pPr>
        <w:rPr>
          <w:lang w:val="en-US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en-US"/>
        </w:rPr>
        <w:tag w:val="CitaviBibliography"/>
        <w:id w:val="1864319494"/>
        <w:placeholder>
          <w:docPart w:val="DefaultPlaceholder_-1854013440"/>
        </w:placeholder>
      </w:sdtPr>
      <w:sdtEndPr/>
      <w:sdtContent>
        <w:p w14:paraId="47F1344C" w14:textId="77777777" w:rsidR="00093677" w:rsidRDefault="00093677" w:rsidP="00093677">
          <w:pPr>
            <w:pStyle w:val="CitaviBibliographyHeading"/>
            <w:rPr>
              <w:lang w:val="en-US"/>
            </w:rPr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>ADDIN CitaviBibliography</w:instrText>
          </w:r>
          <w:r>
            <w:rPr>
              <w:lang w:val="en-US"/>
            </w:rPr>
            <w:fldChar w:fldCharType="separate"/>
          </w:r>
          <w:r>
            <w:rPr>
              <w:lang w:val="en-US"/>
            </w:rPr>
            <w:t>References</w:t>
          </w:r>
        </w:p>
        <w:p w14:paraId="0B702114" w14:textId="77777777" w:rsidR="00093677" w:rsidRDefault="00093677" w:rsidP="00093677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1.</w:t>
          </w:r>
          <w:r>
            <w:rPr>
              <w:lang w:val="en-US"/>
            </w:rPr>
            <w:tab/>
          </w:r>
          <w:bookmarkStart w:id="0" w:name="_CTVL0014b4e0d33f3c0471eab5d80ffe7802bb2"/>
          <w:r>
            <w:rPr>
              <w:lang w:val="en-US"/>
            </w:rPr>
            <w:t xml:space="preserve">Clemson, L., Lannin, N.A., Wales, K., Salkeld, G., Rubenstein, L., Gitlin, L., Barris, S., Mackenzie, L., Cameron, I.D.: Occupational Therapy Predischarge Home Visits in Acute Hospital Care: A Randomized Trial. Journal of the American Geriatrics Society </w:t>
          </w:r>
          <w:bookmarkEnd w:id="0"/>
          <w:r w:rsidRPr="00093677">
            <w:rPr>
              <w:b/>
              <w:lang w:val="en-US"/>
            </w:rPr>
            <w:t>64</w:t>
          </w:r>
          <w:r w:rsidRPr="00093677">
            <w:rPr>
              <w:lang w:val="en-US"/>
            </w:rPr>
            <w:t>(10), 2019–2026 (2016). doi: 10.1111/jgs.14287</w:t>
          </w:r>
        </w:p>
        <w:p w14:paraId="67B1AB18" w14:textId="77777777" w:rsidR="00093677" w:rsidRDefault="00093677" w:rsidP="00093677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2.</w:t>
          </w:r>
          <w:r>
            <w:rPr>
              <w:lang w:val="en-US"/>
            </w:rPr>
            <w:tab/>
          </w:r>
          <w:bookmarkStart w:id="1" w:name="_CTVL00142e818967f3e4e5d99669300495d8424"/>
          <w:r>
            <w:rPr>
              <w:lang w:val="en-US"/>
            </w:rPr>
            <w:t xml:space="preserve">Drummond, A.E.R., Whitehead, P., Fellows, K., Sprigg, N., Sampson, C.J., Edwards, C., Lincoln, N.B.: Occupational therapy predischarge home visits for patients with a stroke (HOVIS): results of a feasibility randomized controlled trial. Clinical rehabilitation </w:t>
          </w:r>
          <w:bookmarkEnd w:id="1"/>
          <w:r w:rsidRPr="00093677">
            <w:rPr>
              <w:b/>
              <w:lang w:val="en-US"/>
            </w:rPr>
            <w:t>27</w:t>
          </w:r>
          <w:r w:rsidRPr="00093677">
            <w:rPr>
              <w:lang w:val="en-US"/>
            </w:rPr>
            <w:t xml:space="preserve">(5), 387–397 (2013). doi: </w:t>
          </w:r>
          <w:bookmarkStart w:id="2" w:name="_GoBack"/>
          <w:r w:rsidRPr="00093677">
            <w:rPr>
              <w:lang w:val="en-US"/>
            </w:rPr>
            <w:t>10.1177/0269215512462145</w:t>
          </w:r>
        </w:p>
        <w:bookmarkEnd w:id="2"/>
        <w:p w14:paraId="25FDA5B7" w14:textId="77777777" w:rsidR="00093677" w:rsidRDefault="00093677" w:rsidP="00093677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3.</w:t>
          </w:r>
          <w:r>
            <w:rPr>
              <w:lang w:val="en-US"/>
            </w:rPr>
            <w:tab/>
          </w:r>
          <w:bookmarkStart w:id="3" w:name="_CTVL00192c5c14262ac4f4d9576bc0692167314"/>
          <w:r>
            <w:rPr>
              <w:lang w:val="en-US"/>
            </w:rPr>
            <w:t xml:space="preserve">Hagsten, B., Svensson, O., Gardulf, A.: Health-related quality of life and self-reported ability concerning ADL and IADL after hip fracture: a randomized trial. Acta orthopaedica </w:t>
          </w:r>
          <w:bookmarkEnd w:id="3"/>
          <w:r w:rsidRPr="00093677">
            <w:rPr>
              <w:b/>
              <w:lang w:val="en-US"/>
            </w:rPr>
            <w:t>77</w:t>
          </w:r>
          <w:r w:rsidRPr="00093677">
            <w:rPr>
              <w:lang w:val="en-US"/>
            </w:rPr>
            <w:t>(1), 114–119 (2006). doi: 10.1080/17453670610045786</w:t>
          </w:r>
        </w:p>
        <w:p w14:paraId="0ECB29D6" w14:textId="77777777" w:rsidR="00093677" w:rsidRDefault="00093677" w:rsidP="00093677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4.</w:t>
          </w:r>
          <w:r>
            <w:rPr>
              <w:lang w:val="en-US"/>
            </w:rPr>
            <w:tab/>
          </w:r>
          <w:bookmarkStart w:id="4" w:name="_CTVL001596ce19778da4819ba75b34f66ff91ed"/>
          <w:r>
            <w:rPr>
              <w:lang w:val="en-US"/>
            </w:rPr>
            <w:t xml:space="preserve">Hagsten, B., Svensson, O., Gardulf, A.: Early individualized postoperative occupational therapy training in 100 patients improves ADL after hip fracture: a randomized trial. Acta orthopaedica Scandinavica </w:t>
          </w:r>
          <w:bookmarkEnd w:id="4"/>
          <w:r w:rsidRPr="00093677">
            <w:rPr>
              <w:b/>
              <w:lang w:val="en-US"/>
            </w:rPr>
            <w:t>75</w:t>
          </w:r>
          <w:r w:rsidRPr="00093677">
            <w:rPr>
              <w:lang w:val="en-US"/>
            </w:rPr>
            <w:t>(2), 177–183 (2004). doi: 10.1080/00016470412331294435</w:t>
          </w:r>
        </w:p>
        <w:p w14:paraId="2310ADBE" w14:textId="77777777" w:rsidR="00093677" w:rsidRDefault="00093677" w:rsidP="00093677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5.</w:t>
          </w:r>
          <w:r>
            <w:rPr>
              <w:lang w:val="en-US"/>
            </w:rPr>
            <w:tab/>
          </w:r>
          <w:bookmarkStart w:id="5" w:name="_CTVL00168c4a095c0d34af9bad1eede9000236c"/>
          <w:r>
            <w:rPr>
              <w:lang w:val="en-US"/>
            </w:rPr>
            <w:t xml:space="preserve">Lannin, N.A., Clemson, L., McCluskey, A., Lin, C.-W.C., Cameron, I.D., Barras, S.: Feasibility and results of a randomised pilot-study of pre-discharge occupational therapy home visits. BMC health services research </w:t>
          </w:r>
          <w:bookmarkEnd w:id="5"/>
          <w:r w:rsidRPr="00093677">
            <w:rPr>
              <w:b/>
              <w:lang w:val="en-US"/>
            </w:rPr>
            <w:t>7</w:t>
          </w:r>
          <w:r w:rsidRPr="00093677">
            <w:rPr>
              <w:lang w:val="en-US"/>
            </w:rPr>
            <w:t>, 42 (2007). doi: 10.1186/1472-6963-7-42</w:t>
          </w:r>
        </w:p>
        <w:p w14:paraId="51E611F0" w14:textId="77777777" w:rsidR="00093677" w:rsidRDefault="00093677" w:rsidP="00093677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6.</w:t>
          </w:r>
          <w:r>
            <w:rPr>
              <w:lang w:val="en-US"/>
            </w:rPr>
            <w:tab/>
          </w:r>
          <w:bookmarkStart w:id="6" w:name="_CTVL001047db6a5ad4b4cf88a2715ee4c86a61e"/>
          <w:r>
            <w:rPr>
              <w:lang w:val="en-US"/>
            </w:rPr>
            <w:t xml:space="preserve">Nikolaus, T., Bach, M.: Preventing Falls in Community-Dwelling Frail Older People Using a Home Intervention Team (HIT): Results From the Randomized Falls-HIT Trial. Journal of the American Geriatrics Society </w:t>
          </w:r>
          <w:bookmarkEnd w:id="6"/>
          <w:r w:rsidRPr="00093677">
            <w:rPr>
              <w:b/>
              <w:lang w:val="en-US"/>
            </w:rPr>
            <w:t>2003</w:t>
          </w:r>
          <w:r w:rsidRPr="00093677">
            <w:rPr>
              <w:lang w:val="en-US"/>
            </w:rPr>
            <w:t>(3), 300–305 (51)</w:t>
          </w:r>
        </w:p>
        <w:p w14:paraId="024AFBB5" w14:textId="77777777" w:rsidR="00093677" w:rsidRDefault="00093677" w:rsidP="00093677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7.</w:t>
          </w:r>
          <w:r>
            <w:rPr>
              <w:lang w:val="en-US"/>
            </w:rPr>
            <w:tab/>
          </w:r>
          <w:bookmarkStart w:id="7" w:name="_CTVL001d760afc57b1e4abe9f24a69ac503b180"/>
          <w:r>
            <w:rPr>
              <w:lang w:val="en-US"/>
            </w:rPr>
            <w:t>Pardessus, V., Puisieux, F., Di Pompeo, C., Gaudefroy, C., Thevenon, A., Dewailly, P.: Benefits of home visits for falls and autonomy in the elderly: A randomized trial study. American Journal of Physical Medicine &amp; Rehabilitation(81), 247–252 (2002)</w:t>
          </w:r>
        </w:p>
        <w:bookmarkEnd w:id="7"/>
        <w:p w14:paraId="11A7083A" w14:textId="77777777" w:rsidR="00093677" w:rsidRDefault="00093677" w:rsidP="00093677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lastRenderedPageBreak/>
            <w:t>8.</w:t>
          </w:r>
          <w:r>
            <w:rPr>
              <w:lang w:val="en-US"/>
            </w:rPr>
            <w:tab/>
          </w:r>
          <w:bookmarkStart w:id="8" w:name="_CTVL00177bb6113c3ca428190d305fa97ade9eb"/>
          <w:r>
            <w:rPr>
              <w:lang w:val="en-US"/>
            </w:rPr>
            <w:t xml:space="preserve">Threapleton, K., Newberry, K., Sutton, G., Worthington, E., Drummond, A.: Virtually home: Feasibility study and pilot randomised controlled trial of a virtual reality intervention to support patient discharge after stroke. British Journal of Occupational Therapy </w:t>
          </w:r>
          <w:bookmarkEnd w:id="8"/>
          <w:r w:rsidRPr="00093677">
            <w:rPr>
              <w:b/>
              <w:lang w:val="en-US"/>
            </w:rPr>
            <w:t>81</w:t>
          </w:r>
          <w:r w:rsidRPr="00093677">
            <w:rPr>
              <w:lang w:val="en-US"/>
            </w:rPr>
            <w:t>(4), 196–206 (2018). doi: 10.1177/0308022617743459</w:t>
          </w:r>
          <w:r>
            <w:rPr>
              <w:lang w:val="en-US"/>
            </w:rPr>
            <w:fldChar w:fldCharType="end"/>
          </w:r>
        </w:p>
      </w:sdtContent>
    </w:sdt>
    <w:p w14:paraId="4FF358C3" w14:textId="77777777" w:rsidR="00093677" w:rsidRPr="00093677" w:rsidRDefault="00093677" w:rsidP="00093677">
      <w:pPr>
        <w:rPr>
          <w:lang w:val="en-US"/>
        </w:rPr>
      </w:pPr>
    </w:p>
    <w:sectPr w:rsidR="00093677" w:rsidRPr="00093677" w:rsidSect="00093677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677"/>
    <w:rsid w:val="00093677"/>
    <w:rsid w:val="00094A7E"/>
    <w:rsid w:val="00131A84"/>
    <w:rsid w:val="0092627E"/>
    <w:rsid w:val="00A81006"/>
    <w:rsid w:val="00BF07D6"/>
    <w:rsid w:val="00EF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782B9"/>
  <w15:chartTrackingRefBased/>
  <w15:docId w15:val="{3F3DE244-2A54-4A00-8CCD-3A6BD0652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9367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9367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9367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9367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9367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9367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9367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9367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9367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093677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rsid w:val="00093677"/>
    <w:pPr>
      <w:tabs>
        <w:tab w:val="left" w:pos="454"/>
      </w:tabs>
      <w:ind w:left="454" w:hanging="454"/>
    </w:pPr>
  </w:style>
  <w:style w:type="character" w:customStyle="1" w:styleId="CitaviBibliographyEntryZchn">
    <w:name w:val="Citavi Bibliography Entry Zchn"/>
    <w:basedOn w:val="Absatz-Standardschriftart"/>
    <w:link w:val="CitaviBibliographyEntry"/>
    <w:rsid w:val="00093677"/>
    <w:rPr>
      <w:lang w:val="en-GB"/>
    </w:rPr>
  </w:style>
  <w:style w:type="paragraph" w:customStyle="1" w:styleId="CitaviBibliographyHeading">
    <w:name w:val="Citavi Bibliography Heading"/>
    <w:basedOn w:val="berschrift1"/>
    <w:link w:val="CitaviBibliographyHeadingZchn"/>
    <w:rsid w:val="00093677"/>
  </w:style>
  <w:style w:type="character" w:customStyle="1" w:styleId="CitaviBibliographyHeadingZchn">
    <w:name w:val="Citavi Bibliography Heading Zchn"/>
    <w:basedOn w:val="Absatz-Standardschriftart"/>
    <w:link w:val="CitaviBibliographyHeading"/>
    <w:rsid w:val="0009367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9367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customStyle="1" w:styleId="CitaviBibliographySubheading1">
    <w:name w:val="Citavi Bibliography Subheading 1"/>
    <w:basedOn w:val="berschrift2"/>
    <w:link w:val="CitaviBibliographySubheading1Zchn"/>
    <w:rsid w:val="00093677"/>
    <w:pPr>
      <w:spacing w:line="240" w:lineRule="auto"/>
      <w:outlineLvl w:val="9"/>
    </w:pPr>
    <w:rPr>
      <w:rFonts w:ascii="Calibri" w:eastAsia="Times New Roman" w:hAnsi="Calibri" w:cs="Times New Roman"/>
      <w:color w:val="000000"/>
      <w:sz w:val="18"/>
      <w:szCs w:val="18"/>
      <w:lang w:val="de-DE" w:eastAsia="de-DE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rsid w:val="00093677"/>
    <w:rPr>
      <w:rFonts w:ascii="Calibri" w:eastAsia="Times New Roman" w:hAnsi="Calibri" w:cs="Times New Roman"/>
      <w:color w:val="000000"/>
      <w:sz w:val="18"/>
      <w:szCs w:val="1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9367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paragraph" w:customStyle="1" w:styleId="CitaviBibliographySubheading2">
    <w:name w:val="Citavi Bibliography Subheading 2"/>
    <w:basedOn w:val="berschrift3"/>
    <w:link w:val="CitaviBibliographySubheading2Zchn"/>
    <w:rsid w:val="00093677"/>
    <w:pPr>
      <w:spacing w:line="240" w:lineRule="auto"/>
      <w:outlineLvl w:val="9"/>
    </w:pPr>
    <w:rPr>
      <w:rFonts w:ascii="Calibri" w:eastAsia="Times New Roman" w:hAnsi="Calibri" w:cs="Times New Roman"/>
      <w:color w:val="000000"/>
      <w:sz w:val="18"/>
      <w:szCs w:val="18"/>
      <w:lang w:val="de-DE" w:eastAsia="de-DE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rsid w:val="00093677"/>
    <w:rPr>
      <w:rFonts w:ascii="Calibri" w:eastAsia="Times New Roman" w:hAnsi="Calibri" w:cs="Times New Roman"/>
      <w:color w:val="000000"/>
      <w:sz w:val="18"/>
      <w:szCs w:val="18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9367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  <w:style w:type="paragraph" w:customStyle="1" w:styleId="CitaviBibliographySubheading3">
    <w:name w:val="Citavi Bibliography Subheading 3"/>
    <w:basedOn w:val="berschrift4"/>
    <w:link w:val="CitaviBibliographySubheading3Zchn"/>
    <w:rsid w:val="00093677"/>
    <w:pPr>
      <w:spacing w:line="240" w:lineRule="auto"/>
      <w:outlineLvl w:val="9"/>
    </w:pPr>
    <w:rPr>
      <w:rFonts w:ascii="Calibri" w:eastAsia="Times New Roman" w:hAnsi="Calibri" w:cs="Times New Roman"/>
      <w:color w:val="000000"/>
      <w:sz w:val="18"/>
      <w:szCs w:val="18"/>
      <w:lang w:val="de-DE" w:eastAsia="de-DE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rsid w:val="00093677"/>
    <w:rPr>
      <w:rFonts w:ascii="Calibri" w:eastAsia="Times New Roman" w:hAnsi="Calibri" w:cs="Times New Roman"/>
      <w:i/>
      <w:iCs/>
      <w:color w:val="000000"/>
      <w:sz w:val="18"/>
      <w:szCs w:val="18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93677"/>
    <w:rPr>
      <w:rFonts w:asciiTheme="majorHAnsi" w:eastAsiaTheme="majorEastAsia" w:hAnsiTheme="majorHAnsi" w:cstheme="majorBidi"/>
      <w:i/>
      <w:iCs/>
      <w:color w:val="2E74B5" w:themeColor="accent1" w:themeShade="BF"/>
      <w:lang w:val="en-GB"/>
    </w:rPr>
  </w:style>
  <w:style w:type="paragraph" w:customStyle="1" w:styleId="CitaviBibliographySubheading4">
    <w:name w:val="Citavi Bibliography Subheading 4"/>
    <w:basedOn w:val="berschrift5"/>
    <w:link w:val="CitaviBibliographySubheading4Zchn"/>
    <w:rsid w:val="00093677"/>
    <w:pPr>
      <w:spacing w:line="240" w:lineRule="auto"/>
      <w:outlineLvl w:val="9"/>
    </w:pPr>
    <w:rPr>
      <w:rFonts w:ascii="Calibri" w:eastAsia="Times New Roman" w:hAnsi="Calibri" w:cs="Times New Roman"/>
      <w:color w:val="000000"/>
      <w:sz w:val="18"/>
      <w:szCs w:val="18"/>
      <w:lang w:val="de-DE" w:eastAsia="de-DE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rsid w:val="00093677"/>
    <w:rPr>
      <w:rFonts w:ascii="Calibri" w:eastAsia="Times New Roman" w:hAnsi="Calibri" w:cs="Times New Roman"/>
      <w:color w:val="000000"/>
      <w:sz w:val="18"/>
      <w:szCs w:val="18"/>
      <w:lang w:eastAsia="de-DE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93677"/>
    <w:rPr>
      <w:rFonts w:asciiTheme="majorHAnsi" w:eastAsiaTheme="majorEastAsia" w:hAnsiTheme="majorHAnsi" w:cstheme="majorBidi"/>
      <w:color w:val="2E74B5" w:themeColor="accent1" w:themeShade="BF"/>
      <w:lang w:val="en-GB"/>
    </w:rPr>
  </w:style>
  <w:style w:type="paragraph" w:customStyle="1" w:styleId="CitaviBibliographySubheading5">
    <w:name w:val="Citavi Bibliography Subheading 5"/>
    <w:basedOn w:val="berschrift6"/>
    <w:link w:val="CitaviBibliographySubheading5Zchn"/>
    <w:rsid w:val="00093677"/>
    <w:pPr>
      <w:spacing w:line="240" w:lineRule="auto"/>
      <w:outlineLvl w:val="9"/>
    </w:pPr>
    <w:rPr>
      <w:rFonts w:ascii="Calibri" w:eastAsia="Times New Roman" w:hAnsi="Calibri" w:cs="Times New Roman"/>
      <w:color w:val="000000"/>
      <w:sz w:val="18"/>
      <w:szCs w:val="18"/>
      <w:lang w:val="de-DE" w:eastAsia="de-DE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rsid w:val="00093677"/>
    <w:rPr>
      <w:rFonts w:ascii="Calibri" w:eastAsia="Times New Roman" w:hAnsi="Calibri" w:cs="Times New Roman"/>
      <w:color w:val="000000"/>
      <w:sz w:val="18"/>
      <w:szCs w:val="18"/>
      <w:lang w:eastAsia="de-DE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93677"/>
    <w:rPr>
      <w:rFonts w:asciiTheme="majorHAnsi" w:eastAsiaTheme="majorEastAsia" w:hAnsiTheme="majorHAnsi" w:cstheme="majorBidi"/>
      <w:color w:val="1F4D78" w:themeColor="accent1" w:themeShade="7F"/>
      <w:lang w:val="en-GB"/>
    </w:rPr>
  </w:style>
  <w:style w:type="paragraph" w:customStyle="1" w:styleId="CitaviBibliographySubheading6">
    <w:name w:val="Citavi Bibliography Subheading 6"/>
    <w:basedOn w:val="berschrift7"/>
    <w:link w:val="CitaviBibliographySubheading6Zchn"/>
    <w:rsid w:val="00093677"/>
    <w:pPr>
      <w:spacing w:line="240" w:lineRule="auto"/>
      <w:outlineLvl w:val="9"/>
    </w:pPr>
    <w:rPr>
      <w:rFonts w:ascii="Calibri" w:eastAsia="Times New Roman" w:hAnsi="Calibri" w:cs="Times New Roman"/>
      <w:color w:val="000000"/>
      <w:sz w:val="18"/>
      <w:szCs w:val="18"/>
      <w:lang w:val="de-DE" w:eastAsia="de-DE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rsid w:val="00093677"/>
    <w:rPr>
      <w:rFonts w:ascii="Calibri" w:eastAsia="Times New Roman" w:hAnsi="Calibri" w:cs="Times New Roman"/>
      <w:i/>
      <w:iCs/>
      <w:color w:val="000000"/>
      <w:sz w:val="18"/>
      <w:szCs w:val="18"/>
      <w:lang w:eastAsia="de-DE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93677"/>
    <w:rPr>
      <w:rFonts w:asciiTheme="majorHAnsi" w:eastAsiaTheme="majorEastAsia" w:hAnsiTheme="majorHAnsi" w:cstheme="majorBidi"/>
      <w:i/>
      <w:iCs/>
      <w:color w:val="1F4D78" w:themeColor="accent1" w:themeShade="7F"/>
      <w:lang w:val="en-GB"/>
    </w:rPr>
  </w:style>
  <w:style w:type="paragraph" w:customStyle="1" w:styleId="CitaviBibliographySubheading7">
    <w:name w:val="Citavi Bibliography Subheading 7"/>
    <w:basedOn w:val="berschrift8"/>
    <w:link w:val="CitaviBibliographySubheading7Zchn"/>
    <w:rsid w:val="00093677"/>
    <w:pPr>
      <w:spacing w:line="240" w:lineRule="auto"/>
      <w:outlineLvl w:val="9"/>
    </w:pPr>
    <w:rPr>
      <w:rFonts w:ascii="Calibri" w:eastAsia="Times New Roman" w:hAnsi="Calibri" w:cs="Times New Roman"/>
      <w:color w:val="000000"/>
      <w:sz w:val="18"/>
      <w:szCs w:val="18"/>
      <w:lang w:val="de-DE" w:eastAsia="de-DE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rsid w:val="00093677"/>
    <w:rPr>
      <w:rFonts w:ascii="Calibri" w:eastAsia="Times New Roman" w:hAnsi="Calibri" w:cs="Times New Roman"/>
      <w:color w:val="000000"/>
      <w:sz w:val="18"/>
      <w:szCs w:val="18"/>
      <w:lang w:eastAsia="de-DE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93677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paragraph" w:customStyle="1" w:styleId="CitaviBibliographySubheading8">
    <w:name w:val="Citavi Bibliography Subheading 8"/>
    <w:basedOn w:val="berschrift9"/>
    <w:link w:val="CitaviBibliographySubheading8Zchn"/>
    <w:rsid w:val="00093677"/>
    <w:pPr>
      <w:spacing w:line="240" w:lineRule="auto"/>
      <w:outlineLvl w:val="9"/>
    </w:pPr>
    <w:rPr>
      <w:rFonts w:ascii="Calibri" w:eastAsia="Times New Roman" w:hAnsi="Calibri" w:cs="Times New Roman"/>
      <w:color w:val="000000"/>
      <w:sz w:val="18"/>
      <w:szCs w:val="18"/>
      <w:lang w:val="de-DE" w:eastAsia="de-DE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rsid w:val="00093677"/>
    <w:rPr>
      <w:rFonts w:ascii="Calibri" w:eastAsia="Times New Roman" w:hAnsi="Calibri" w:cs="Times New Roman"/>
      <w:i/>
      <w:iCs/>
      <w:color w:val="000000"/>
      <w:sz w:val="18"/>
      <w:szCs w:val="18"/>
      <w:lang w:eastAsia="de-DE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9367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F07D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F07D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F07D6"/>
    <w:rPr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F07D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F07D6"/>
    <w:rPr>
      <w:b/>
      <w:bCs/>
      <w:sz w:val="20"/>
      <w:szCs w:val="20"/>
      <w:lang w:val="en-GB"/>
    </w:rPr>
  </w:style>
  <w:style w:type="paragraph" w:styleId="berarbeitung">
    <w:name w:val="Revision"/>
    <w:hidden/>
    <w:uiPriority w:val="99"/>
    <w:semiHidden/>
    <w:rsid w:val="00BF07D6"/>
    <w:pPr>
      <w:spacing w:after="0" w:line="240" w:lineRule="auto"/>
    </w:pPr>
    <w:rPr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07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07D6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36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1940628-B997-4E01-8C7C-F79A4692FE4F}"/>
      </w:docPartPr>
      <w:docPartBody>
        <w:p w:rsidR="009330E8" w:rsidRDefault="00247CC0">
          <w:r w:rsidRPr="00325344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CC0"/>
    <w:rsid w:val="00247CC0"/>
    <w:rsid w:val="009330E8"/>
    <w:rsid w:val="00A34AFF"/>
    <w:rsid w:val="00A96584"/>
    <w:rsid w:val="00EE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247CC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7555</Words>
  <Characters>47599</Characters>
  <Application>Microsoft Office Word</Application>
  <DocSecurity>0</DocSecurity>
  <Lines>396</Lines>
  <Paragraphs>110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Halle (Saale)</Company>
  <LinksUpToDate>false</LinksUpToDate>
  <CharactersWithSpaces>55044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Kirchner-Heklau, Uta</dc:creator>
  <cp:keywords/>
  <dc:description/>
  <cp:lastModifiedBy>Kirchner-Heklau, Uta</cp:lastModifiedBy>
  <cp:revision>2</cp:revision>
  <dcterms:created xsi:type="dcterms:W3CDTF">2020-04-29T07:05:00Z</dcterms:created>
  <dcterms:modified xsi:type="dcterms:W3CDTF">2020-04-29T07:05:00Z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8">
    <vt:lpwstr>CloudProjectKey=aqve3x5t3560cjyddn3f0mntkhg0qxnbpb5jlm; ProjectName=ProTransStroke Review</vt:lpwstr>
  </property>
  <property fmtid="{D5CDD505-2E9C-101B-9397-08002B2CF9AE}" pid="3" name="CitaviDocumentProperty_7">
    <vt:lpwstr>ProTransStroke Review</vt:lpwstr>
  </property>
  <property fmtid="{D5CDD505-2E9C-101B-9397-08002B2CF9AE}" pid="4" name="CitaviDocumentProperty_0">
    <vt:lpwstr>22677da9-e7fd-4c9f-a508-4303b85d7c6d</vt:lpwstr>
  </property>
  <property fmtid="{D5CDD505-2E9C-101B-9397-08002B2CF9AE}" pid="5" name="CitaviDocumentProperty_1">
    <vt:lpwstr>6.3.0.0</vt:lpwstr>
  </property>
  <property fmtid="{D5CDD505-2E9C-101B-9397-08002B2CF9AE}" pid="6" name="CitaviDocumentProperty_6">
    <vt:lpwstr>True</vt:lpwstr>
  </property>
</Properties>
</file>