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FEB6" w14:textId="6F1AB94B" w:rsidR="007A5B4B" w:rsidRDefault="007F6031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A1D9F7" wp14:editId="38CCC659">
            <wp:simplePos x="0" y="0"/>
            <wp:positionH relativeFrom="column">
              <wp:align>center</wp:align>
            </wp:positionH>
            <wp:positionV relativeFrom="paragraph">
              <wp:posOffset>554355</wp:posOffset>
            </wp:positionV>
            <wp:extent cx="5086800" cy="271080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94" b="8755"/>
                    <a:stretch/>
                  </pic:blipFill>
                  <pic:spPr bwMode="auto">
                    <a:xfrm>
                      <a:off x="0" y="0"/>
                      <a:ext cx="5086800" cy="27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B4B">
        <w:rPr>
          <w:rFonts w:ascii="Times New Roman" w:hAnsi="Times New Roman" w:cs="Times New Roman"/>
          <w:b/>
          <w:sz w:val="24"/>
          <w:szCs w:val="24"/>
        </w:rPr>
        <w:t>Supplementary Figure 1</w:t>
      </w:r>
    </w:p>
    <w:p w14:paraId="26300BDB" w14:textId="7541E47B" w:rsidR="007A5B4B" w:rsidRPr="00CB625C" w:rsidRDefault="007A5B4B" w:rsidP="007A5B4B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CB625C">
        <w:rPr>
          <w:rFonts w:ascii="Times New Roman" w:hAnsi="Times New Roman" w:cs="Times New Roman"/>
          <w:b/>
          <w:bCs/>
          <w:color w:val="131413"/>
          <w:kern w:val="0"/>
          <w:szCs w:val="21"/>
        </w:rPr>
        <w:t>Figure S1. Silencing or overexpression of hsa_circ_0105040 in human primary keratinocytes.</w:t>
      </w:r>
      <w:r w:rsidR="00CB625C" w:rsidRPr="00CB625C">
        <w:rPr>
          <w:rFonts w:ascii="Times New Roman" w:hAnsi="Times New Roman" w:cs="Times New Roman" w:hint="eastAsia"/>
          <w:b/>
          <w:szCs w:val="21"/>
        </w:rPr>
        <w:t xml:space="preserve"> </w:t>
      </w:r>
      <w:r w:rsidRPr="00CB625C">
        <w:rPr>
          <w:rFonts w:ascii="Times New Roman" w:hAnsi="Times New Roman" w:cs="Times New Roman"/>
          <w:b/>
          <w:bCs/>
          <w:color w:val="131413"/>
          <w:kern w:val="0"/>
          <w:szCs w:val="21"/>
        </w:rPr>
        <w:t xml:space="preserve">(a) </w:t>
      </w:r>
      <w:proofErr w:type="spellStart"/>
      <w:r w:rsidRPr="00CB625C">
        <w:rPr>
          <w:rFonts w:ascii="Times New Roman" w:hAnsi="Times New Roman" w:cs="Times New Roman"/>
          <w:color w:val="131413"/>
          <w:kern w:val="0"/>
          <w:szCs w:val="21"/>
        </w:rPr>
        <w:t>qRT</w:t>
      </w:r>
      <w:proofErr w:type="spellEnd"/>
      <w:r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-PCR analysis of hsa_circ_0105040 expression in human primary keratinocytes transfected with hsa_circ_0105040 or control siRNA. </w:t>
      </w:r>
      <w:r w:rsidRPr="00CB625C">
        <w:rPr>
          <w:rFonts w:ascii="Times New Roman" w:hAnsi="Times New Roman" w:cs="Times New Roman"/>
          <w:b/>
          <w:bCs/>
          <w:color w:val="131413"/>
          <w:kern w:val="0"/>
          <w:szCs w:val="21"/>
        </w:rPr>
        <w:t xml:space="preserve">(b) </w:t>
      </w:r>
      <w:proofErr w:type="spellStart"/>
      <w:r w:rsidRPr="00CB625C">
        <w:rPr>
          <w:rFonts w:ascii="Times New Roman" w:hAnsi="Times New Roman" w:cs="Times New Roman"/>
          <w:color w:val="131413"/>
          <w:kern w:val="0"/>
          <w:szCs w:val="21"/>
        </w:rPr>
        <w:t>qRT</w:t>
      </w:r>
      <w:proofErr w:type="spellEnd"/>
      <w:r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-PCR analysis of </w:t>
      </w:r>
      <w:r w:rsidR="0080400B" w:rsidRPr="00CB625C">
        <w:rPr>
          <w:rFonts w:ascii="Times New Roman" w:hAnsi="Times New Roman" w:cs="Times New Roman"/>
          <w:color w:val="131413"/>
          <w:kern w:val="0"/>
          <w:szCs w:val="21"/>
        </w:rPr>
        <w:t>hsa_circ_0105040</w:t>
      </w:r>
      <w:r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 expression in human primary keratinocytes transfected with hsa_circ_0105040 </w:t>
      </w:r>
      <w:r w:rsidRPr="00CB625C">
        <w:rPr>
          <w:rFonts w:ascii="Times New Roman" w:eastAsia="宋体" w:hAnsi="Times New Roman" w:cs="Times New Roman"/>
          <w:szCs w:val="21"/>
        </w:rPr>
        <w:t>plasmid</w:t>
      </w:r>
      <w:r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 or </w:t>
      </w:r>
      <w:r w:rsidRPr="00CB625C">
        <w:rPr>
          <w:rFonts w:ascii="Times New Roman" w:eastAsia="宋体" w:hAnsi="Times New Roman" w:cs="Times New Roman"/>
          <w:szCs w:val="21"/>
        </w:rPr>
        <w:t>empty control plasmid.</w:t>
      </w:r>
      <w:r w:rsidR="0080400B" w:rsidRPr="00CB625C">
        <w:rPr>
          <w:rFonts w:ascii="Times New Roman" w:eastAsia="宋体" w:hAnsi="Times New Roman" w:cs="Times New Roman"/>
          <w:szCs w:val="21"/>
        </w:rPr>
        <w:t xml:space="preserve"> </w:t>
      </w:r>
      <w:proofErr w:type="spellStart"/>
      <w:r w:rsidR="0080400B" w:rsidRPr="00CB625C">
        <w:rPr>
          <w:rFonts w:ascii="Times New Roman" w:eastAsia="宋体" w:hAnsi="Times New Roman" w:cs="Times New Roman"/>
          <w:szCs w:val="21"/>
        </w:rPr>
        <w:t>s</w:t>
      </w:r>
      <w:r w:rsidR="0080400B" w:rsidRPr="00CB625C">
        <w:rPr>
          <w:rFonts w:ascii="Times New Roman" w:eastAsia="宋体" w:hAnsi="Times New Roman" w:cs="Times New Roman" w:hint="eastAsia"/>
          <w:szCs w:val="21"/>
        </w:rPr>
        <w:t>i</w:t>
      </w:r>
      <w:proofErr w:type="spellEnd"/>
      <w:r w:rsidR="0080400B" w:rsidRPr="00CB625C">
        <w:rPr>
          <w:rFonts w:ascii="Times New Roman" w:eastAsia="宋体" w:hAnsi="Times New Roman" w:cs="Times New Roman"/>
          <w:szCs w:val="21"/>
        </w:rPr>
        <w:t xml:space="preserve">-NC, </w:t>
      </w:r>
      <w:r w:rsidR="0080400B" w:rsidRPr="00CB625C">
        <w:rPr>
          <w:rFonts w:ascii="Times New Roman" w:hAnsi="Times New Roman" w:cs="Times New Roman"/>
          <w:color w:val="131413"/>
          <w:kern w:val="0"/>
          <w:szCs w:val="21"/>
        </w:rPr>
        <w:t>control siRNA; si-circ_105040, hsa_circ_0105040 siRNA;</w:t>
      </w:r>
      <w:r w:rsidR="0080400B" w:rsidRPr="00CB625C">
        <w:rPr>
          <w:rFonts w:ascii="Times New Roman" w:eastAsia="宋体" w:hAnsi="Times New Roman" w:cs="Times New Roman" w:hint="eastAsia"/>
          <w:szCs w:val="21"/>
        </w:rPr>
        <w:t xml:space="preserve"> </w:t>
      </w:r>
      <w:r w:rsidR="0080400B" w:rsidRPr="00CB625C">
        <w:rPr>
          <w:rFonts w:ascii="Times New Roman" w:hAnsi="Times New Roman" w:cs="Times New Roman"/>
          <w:color w:val="131413"/>
          <w:kern w:val="0"/>
          <w:szCs w:val="21"/>
        </w:rPr>
        <w:t>OE-</w:t>
      </w:r>
      <w:proofErr w:type="spellStart"/>
      <w:r w:rsidR="0080400B" w:rsidRPr="00CB625C">
        <w:rPr>
          <w:rFonts w:ascii="Times New Roman" w:hAnsi="Times New Roman" w:cs="Times New Roman"/>
          <w:color w:val="131413"/>
          <w:kern w:val="0"/>
          <w:szCs w:val="21"/>
        </w:rPr>
        <w:t>circ_NC</w:t>
      </w:r>
      <w:proofErr w:type="spellEnd"/>
      <w:r w:rsidR="0080400B" w:rsidRPr="00CB625C">
        <w:rPr>
          <w:rFonts w:ascii="Times New Roman" w:hAnsi="Times New Roman" w:cs="Times New Roman"/>
          <w:color w:val="131413"/>
          <w:kern w:val="0"/>
          <w:szCs w:val="21"/>
        </w:rPr>
        <w:t>, empty control plasmid; OE-circ_105040, hsa_circ_0105040 overexpression plasmid.</w:t>
      </w:r>
      <w:r w:rsidR="0080400B" w:rsidRPr="00CB625C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CB625C">
        <w:rPr>
          <w:rFonts w:ascii="Times New Roman" w:hAnsi="Times New Roman" w:cs="Times New Roman"/>
          <w:color w:val="131413"/>
          <w:kern w:val="0"/>
          <w:szCs w:val="21"/>
        </w:rPr>
        <w:t>Student’s t-test: **</w:t>
      </w:r>
      <w:r w:rsidR="0080400B" w:rsidRPr="00CB625C">
        <w:rPr>
          <w:rFonts w:ascii="Times New Roman" w:hAnsi="Times New Roman" w:cs="Times New Roman"/>
          <w:color w:val="131413"/>
          <w:kern w:val="0"/>
          <w:szCs w:val="21"/>
        </w:rPr>
        <w:t>*</w:t>
      </w:r>
      <w:r w:rsidRPr="00CB625C">
        <w:rPr>
          <w:rFonts w:ascii="Times New Roman" w:hAnsi="Times New Roman" w:cs="Times New Roman"/>
          <w:color w:val="131413"/>
          <w:kern w:val="0"/>
          <w:szCs w:val="21"/>
        </w:rPr>
        <w:t>P &lt; 0.0</w:t>
      </w:r>
      <w:r w:rsidR="0080400B" w:rsidRPr="00CB625C">
        <w:rPr>
          <w:rFonts w:ascii="Times New Roman" w:hAnsi="Times New Roman" w:cs="Times New Roman"/>
          <w:color w:val="131413"/>
          <w:kern w:val="0"/>
          <w:szCs w:val="21"/>
        </w:rPr>
        <w:t>0</w:t>
      </w:r>
      <w:r w:rsidRPr="00CB625C">
        <w:rPr>
          <w:rFonts w:ascii="Times New Roman" w:hAnsi="Times New Roman" w:cs="Times New Roman"/>
          <w:color w:val="131413"/>
          <w:kern w:val="0"/>
          <w:szCs w:val="21"/>
        </w:rPr>
        <w:t>1.</w:t>
      </w:r>
    </w:p>
    <w:p w14:paraId="3D140595" w14:textId="77777777" w:rsidR="007A5B4B" w:rsidRDefault="007A5B4B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8505CE" w14:textId="77777777" w:rsidR="00750E9E" w:rsidRDefault="00750E9E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74C3C7" w14:textId="77777777" w:rsidR="00750E9E" w:rsidRDefault="00750E9E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7E97392" w14:textId="77777777" w:rsidR="00750E9E" w:rsidRDefault="00750E9E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04BF05A" w14:textId="77777777" w:rsidR="00750E9E" w:rsidRDefault="00750E9E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C498C2" w14:textId="77777777" w:rsidR="00750E9E" w:rsidRDefault="00750E9E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54A9A2" w14:textId="77777777" w:rsidR="00750E9E" w:rsidRDefault="00750E9E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548E401" w14:textId="77777777" w:rsidR="00750E9E" w:rsidRDefault="00750E9E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C23A5AD" w14:textId="77777777" w:rsidR="00750E9E" w:rsidRDefault="00750E9E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148D269" w14:textId="77777777" w:rsidR="00CB625C" w:rsidRDefault="00CB625C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CDFC2" w14:textId="77777777" w:rsidR="00CB625C" w:rsidRDefault="00CB625C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5042CFF" w14:textId="77777777" w:rsidR="00CB625C" w:rsidRDefault="00CB625C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7E07A2F" w14:textId="54453673" w:rsidR="007A5B4B" w:rsidRDefault="007A5B4B" w:rsidP="007A5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 2</w:t>
      </w:r>
    </w:p>
    <w:p w14:paraId="7CC8F6A9" w14:textId="75E0F89B" w:rsidR="007A5B4B" w:rsidRPr="00CB625C" w:rsidRDefault="00750E9E" w:rsidP="00CB625C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CB625C">
        <w:rPr>
          <w:noProof/>
          <w:szCs w:val="21"/>
        </w:rPr>
        <w:drawing>
          <wp:anchor distT="0" distB="0" distL="114300" distR="114300" simplePos="0" relativeHeight="251659264" behindDoc="0" locked="0" layoutInCell="1" allowOverlap="1" wp14:anchorId="4BCF75E9" wp14:editId="16122FAF">
            <wp:simplePos x="1143000" y="1270000"/>
            <wp:positionH relativeFrom="column">
              <wp:align>center</wp:align>
            </wp:positionH>
            <wp:positionV relativeFrom="paragraph">
              <wp:posOffset>57785</wp:posOffset>
            </wp:positionV>
            <wp:extent cx="3781876" cy="5040000"/>
            <wp:effectExtent l="0" t="0" r="9525" b="825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876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B4B" w:rsidRPr="00CB625C">
        <w:rPr>
          <w:rFonts w:ascii="Times New Roman" w:hAnsi="Times New Roman" w:cs="Times New Roman"/>
          <w:b/>
          <w:bCs/>
          <w:szCs w:val="21"/>
        </w:rPr>
        <w:t>Figure S2. O</w:t>
      </w:r>
      <w:r w:rsidR="007A5B4B" w:rsidRPr="00CB625C">
        <w:rPr>
          <w:rFonts w:ascii="Times New Roman" w:hAnsi="Times New Roman" w:cs="Times New Roman" w:hint="eastAsia"/>
          <w:b/>
          <w:bCs/>
          <w:szCs w:val="21"/>
        </w:rPr>
        <w:t>verexpression</w:t>
      </w:r>
      <w:r w:rsidR="007A5B4B" w:rsidRPr="00CB625C">
        <w:rPr>
          <w:rFonts w:ascii="Times New Roman" w:hAnsi="Times New Roman" w:cs="Times New Roman"/>
          <w:b/>
          <w:bCs/>
          <w:szCs w:val="21"/>
        </w:rPr>
        <w:t xml:space="preserve"> hsa_circ_0105040 inhibits inflammatory response induced by </w:t>
      </w:r>
      <w:r w:rsidR="007A5B4B" w:rsidRPr="00CB625C">
        <w:rPr>
          <w:rFonts w:ascii="Times New Roman" w:hAnsi="Times New Roman" w:cs="Times New Roman"/>
          <w:b/>
          <w:bCs/>
          <w:i/>
          <w:iCs/>
          <w:szCs w:val="21"/>
        </w:rPr>
        <w:t>C. acnes</w:t>
      </w:r>
      <w:r w:rsidR="007A5B4B" w:rsidRPr="00CB625C">
        <w:rPr>
          <w:rFonts w:ascii="Times New Roman" w:hAnsi="Times New Roman" w:cs="Times New Roman"/>
          <w:b/>
          <w:bCs/>
          <w:szCs w:val="21"/>
        </w:rPr>
        <w:t xml:space="preserve"> biofilm in human primary keratinocytes</w:t>
      </w:r>
      <w:r w:rsidR="00CB625C" w:rsidRPr="00CB625C"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Relative IL6, IL8 and TNF-α mRNA </w:t>
      </w:r>
      <w:r w:rsidR="007A5B4B" w:rsidRPr="00CB625C">
        <w:rPr>
          <w:rFonts w:ascii="Times New Roman" w:hAnsi="Times New Roman" w:cs="Times New Roman"/>
          <w:b/>
          <w:bCs/>
          <w:color w:val="131413"/>
          <w:kern w:val="0"/>
          <w:szCs w:val="21"/>
        </w:rPr>
        <w:t>(a)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, and protein expression </w:t>
      </w:r>
      <w:r w:rsidR="007A5B4B" w:rsidRPr="00CB625C">
        <w:rPr>
          <w:rFonts w:ascii="Times New Roman" w:hAnsi="Times New Roman" w:cs="Times New Roman"/>
          <w:b/>
          <w:bCs/>
          <w:color w:val="131413"/>
          <w:kern w:val="0"/>
          <w:szCs w:val="21"/>
        </w:rPr>
        <w:t xml:space="preserve">(b) 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>in human primary keratinocytes transfect with</w:t>
      </w:r>
      <w:r w:rsidR="007A5B4B" w:rsidRPr="00CB625C">
        <w:rPr>
          <w:rFonts w:ascii="Times New Roman" w:hAnsi="Times New Roman" w:cs="Times New Roman"/>
          <w:szCs w:val="21"/>
        </w:rPr>
        <w:t xml:space="preserve"> hsa_circ_0105040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 or control plasmid upon 2×10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  <w:vertAlign w:val="superscript"/>
        </w:rPr>
        <w:t>8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>CFU/ml heat-inactivated</w:t>
      </w:r>
      <w:r w:rsidR="007A5B4B" w:rsidRPr="00CB625C">
        <w:rPr>
          <w:rFonts w:ascii="Times New Roman" w:hAnsi="Times New Roman" w:cs="Times New Roman"/>
          <w:i/>
          <w:iCs/>
          <w:color w:val="131413"/>
          <w:kern w:val="0"/>
          <w:szCs w:val="21"/>
        </w:rPr>
        <w:t xml:space="preserve"> C. acnes 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biofilm. </w:t>
      </w:r>
      <w:r w:rsidR="007A5B4B" w:rsidRPr="00CB625C">
        <w:rPr>
          <w:rFonts w:ascii="Times New Roman" w:hAnsi="Times New Roman" w:cs="Times New Roman"/>
          <w:b/>
          <w:bCs/>
          <w:color w:val="131413"/>
          <w:kern w:val="0"/>
          <w:szCs w:val="21"/>
        </w:rPr>
        <w:t>(c)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 Relative p-</w:t>
      </w:r>
      <w:proofErr w:type="spellStart"/>
      <w:r w:rsidR="007A5B4B" w:rsidRPr="00CB625C">
        <w:rPr>
          <w:rFonts w:ascii="Times New Roman" w:eastAsia="宋体" w:hAnsi="Times New Roman" w:cs="Times New Roman"/>
          <w:szCs w:val="21"/>
        </w:rPr>
        <w:t>I</w:t>
      </w:r>
      <w:r w:rsidR="007A5B4B" w:rsidRPr="00CB625C">
        <w:rPr>
          <w:rFonts w:ascii="Times New Roman" w:eastAsia="宋体" w:hAnsi="Times New Roman" w:cs="Times New Roman"/>
          <w:color w:val="131413"/>
          <w:kern w:val="0"/>
          <w:szCs w:val="21"/>
        </w:rPr>
        <w:t>κ</w:t>
      </w:r>
      <w:r w:rsidR="007A5B4B" w:rsidRPr="00CB625C">
        <w:rPr>
          <w:rFonts w:ascii="Times New Roman" w:eastAsia="宋体" w:hAnsi="Times New Roman" w:cs="Times New Roman"/>
          <w:szCs w:val="21"/>
        </w:rPr>
        <w:t>B</w:t>
      </w:r>
      <w:proofErr w:type="spellEnd"/>
      <w:r w:rsidR="007A5B4B" w:rsidRPr="00CB625C">
        <w:rPr>
          <w:rFonts w:ascii="Times New Roman" w:hAnsi="Times New Roman" w:cs="Times New Roman"/>
          <w:szCs w:val="21"/>
        </w:rPr>
        <w:t>α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, </w:t>
      </w:r>
      <w:proofErr w:type="spellStart"/>
      <w:r w:rsidR="007A5B4B" w:rsidRPr="00CB625C">
        <w:rPr>
          <w:rFonts w:ascii="Times New Roman" w:eastAsia="宋体" w:hAnsi="Times New Roman" w:cs="Times New Roman"/>
          <w:szCs w:val="21"/>
        </w:rPr>
        <w:t>I</w:t>
      </w:r>
      <w:r w:rsidR="007A5B4B" w:rsidRPr="00CB625C">
        <w:rPr>
          <w:rFonts w:ascii="Times New Roman" w:eastAsia="宋体" w:hAnsi="Times New Roman" w:cs="Times New Roman"/>
          <w:color w:val="131413"/>
          <w:kern w:val="0"/>
          <w:szCs w:val="21"/>
        </w:rPr>
        <w:t>κ</w:t>
      </w:r>
      <w:r w:rsidR="007A5B4B" w:rsidRPr="00CB625C">
        <w:rPr>
          <w:rFonts w:ascii="Times New Roman" w:eastAsia="宋体" w:hAnsi="Times New Roman" w:cs="Times New Roman"/>
          <w:szCs w:val="21"/>
        </w:rPr>
        <w:t>B</w:t>
      </w:r>
      <w:proofErr w:type="spellEnd"/>
      <w:r w:rsidR="007A5B4B" w:rsidRPr="00CB625C">
        <w:rPr>
          <w:rFonts w:ascii="Times New Roman" w:hAnsi="Times New Roman" w:cs="Times New Roman"/>
          <w:szCs w:val="21"/>
        </w:rPr>
        <w:t>α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, p-P38, P38 and p-ERK1/2 protein expression in human primary keratinocytes transfect with </w:t>
      </w:r>
      <w:r w:rsidR="007A5B4B" w:rsidRPr="00CB625C">
        <w:rPr>
          <w:rFonts w:ascii="Times New Roman" w:hAnsi="Times New Roman" w:cs="Times New Roman"/>
          <w:szCs w:val="21"/>
        </w:rPr>
        <w:t>hsa_circ_0105040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 or control plasmid upon 2×10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  <w:vertAlign w:val="superscript"/>
        </w:rPr>
        <w:t>8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>CFU/ml heat-inactivated</w:t>
      </w:r>
      <w:r w:rsidR="007A5B4B" w:rsidRPr="00CB625C">
        <w:rPr>
          <w:rFonts w:ascii="Times New Roman" w:hAnsi="Times New Roman" w:cs="Times New Roman"/>
          <w:i/>
          <w:iCs/>
          <w:color w:val="131413"/>
          <w:kern w:val="0"/>
          <w:szCs w:val="21"/>
        </w:rPr>
        <w:t xml:space="preserve"> C. acnes 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biofilm. </w:t>
      </w:r>
      <w:r w:rsidR="007A5B4B" w:rsidRPr="00CB625C">
        <w:rPr>
          <w:rFonts w:ascii="Times New Roman" w:hAnsi="Times New Roman" w:cs="Times New Roman" w:hint="eastAsia"/>
          <w:color w:val="131413"/>
          <w:kern w:val="0"/>
          <w:szCs w:val="21"/>
        </w:rPr>
        <w:t>(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>d) the staining of immunofluorescence for NF-</w:t>
      </w:r>
      <w:proofErr w:type="spellStart"/>
      <w:r w:rsidR="007A5B4B" w:rsidRPr="00CB625C">
        <w:rPr>
          <w:rFonts w:ascii="Times New Roman" w:eastAsia="宋体" w:hAnsi="Times New Roman" w:cs="Times New Roman"/>
          <w:color w:val="131413"/>
          <w:kern w:val="0"/>
          <w:szCs w:val="21"/>
        </w:rPr>
        <w:t>κ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>B</w:t>
      </w:r>
      <w:proofErr w:type="spellEnd"/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 P65 (red) and DAPI (blue) in human primary keratinocytes transfect with </w:t>
      </w:r>
      <w:r w:rsidR="007A5B4B" w:rsidRPr="00CB625C">
        <w:rPr>
          <w:rFonts w:ascii="Times New Roman" w:hAnsi="Times New Roman" w:cs="Times New Roman"/>
          <w:szCs w:val="21"/>
        </w:rPr>
        <w:t>hsa_circ_0105040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 or control plasmid upon 2×10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  <w:vertAlign w:val="superscript"/>
        </w:rPr>
        <w:t>8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>CFU/ml heat-inactivated</w:t>
      </w:r>
      <w:r w:rsidR="007A5B4B" w:rsidRPr="00CB625C">
        <w:rPr>
          <w:rFonts w:ascii="Times New Roman" w:hAnsi="Times New Roman" w:cs="Times New Roman"/>
          <w:i/>
          <w:iCs/>
          <w:color w:val="131413"/>
          <w:kern w:val="0"/>
          <w:szCs w:val="21"/>
        </w:rPr>
        <w:t xml:space="preserve"> C. acnes 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 xml:space="preserve">biofilm. Scale bars:5μm. Bio-C. acnes, </w:t>
      </w:r>
      <w:r w:rsidR="007A5B4B" w:rsidRPr="00CB625C">
        <w:rPr>
          <w:rFonts w:ascii="Times New Roman" w:eastAsia="宋体" w:hAnsi="Times New Roman" w:cs="Times New Roman"/>
          <w:i/>
          <w:iCs/>
          <w:szCs w:val="21"/>
        </w:rPr>
        <w:t>C. acnes</w:t>
      </w:r>
      <w:r w:rsidR="007A5B4B" w:rsidRPr="00CB625C">
        <w:rPr>
          <w:rFonts w:ascii="Times New Roman" w:eastAsia="宋体" w:hAnsi="Times New Roman" w:cs="Times New Roman"/>
          <w:szCs w:val="21"/>
        </w:rPr>
        <w:t xml:space="preserve"> biofilm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>;</w:t>
      </w:r>
      <w:r w:rsidR="00CB625C" w:rsidRPr="00CB625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proofErr w:type="spellStart"/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>pcDNA-circ_NC</w:t>
      </w:r>
      <w:proofErr w:type="spellEnd"/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>, empty control plasmid; pcDNA-circ_105040, hsa_circ_0105040 overexpression plasmid.</w:t>
      </w:r>
      <w:r w:rsidR="007A5B4B" w:rsidRPr="00CB625C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>Student’s</w:t>
      </w:r>
      <w:r w:rsidR="007A5B4B" w:rsidRPr="00CB625C">
        <w:rPr>
          <w:rFonts w:ascii="Times New Roman" w:hAnsi="Times New Roman" w:cs="Times New Roman"/>
          <w:i/>
          <w:iCs/>
          <w:color w:val="131413"/>
          <w:kern w:val="0"/>
          <w:szCs w:val="21"/>
        </w:rPr>
        <w:t xml:space="preserve"> t</w:t>
      </w:r>
      <w:r w:rsidR="007A5B4B" w:rsidRPr="00CB625C">
        <w:rPr>
          <w:rFonts w:ascii="Times New Roman" w:hAnsi="Times New Roman" w:cs="Times New Roman"/>
          <w:color w:val="131413"/>
          <w:kern w:val="0"/>
          <w:szCs w:val="21"/>
        </w:rPr>
        <w:t>-test: *P &lt; 0.05, **P &lt; 0.01.</w:t>
      </w:r>
    </w:p>
    <w:p w14:paraId="1473B327" w14:textId="77777777" w:rsidR="0062262D" w:rsidRDefault="0062262D" w:rsidP="0062262D">
      <w:pPr>
        <w:spacing w:afterLines="100" w:after="312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6F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sz w:val="24"/>
          <w:szCs w:val="24"/>
        </w:rPr>
        <w:t>S1:</w:t>
      </w:r>
    </w:p>
    <w:p w14:paraId="35ACA2D4" w14:textId="77777777" w:rsidR="0062262D" w:rsidRPr="0003326E" w:rsidRDefault="0062262D" w:rsidP="0062262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B1D">
        <w:rPr>
          <w:rFonts w:ascii="Times New Roman" w:hAnsi="Times New Roman"/>
          <w:b/>
          <w:bCs/>
        </w:rPr>
        <w:t xml:space="preserve">Table S1. Sequence information for </w:t>
      </w:r>
      <w:proofErr w:type="spellStart"/>
      <w:r w:rsidRPr="00273B1D">
        <w:rPr>
          <w:rFonts w:ascii="Times New Roman" w:hAnsi="Times New Roman"/>
          <w:b/>
          <w:bCs/>
        </w:rPr>
        <w:t>qRT</w:t>
      </w:r>
      <w:proofErr w:type="spellEnd"/>
      <w:r w:rsidRPr="00273B1D">
        <w:rPr>
          <w:rFonts w:ascii="Times New Roman" w:hAnsi="Times New Roman"/>
          <w:b/>
          <w:bCs/>
        </w:rPr>
        <w:t>-PCR primers used in described studies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920"/>
      </w:tblGrid>
      <w:tr w:rsidR="0062262D" w:rsidRPr="008515E4" w14:paraId="177FACA0" w14:textId="77777777" w:rsidTr="001367E7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AEF79AE" w14:textId="77777777" w:rsidR="0062262D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Gene name</w:t>
            </w:r>
          </w:p>
        </w:tc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14:paraId="101BD9D0" w14:textId="77777777" w:rsidR="0062262D" w:rsidRPr="008515E4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54E7">
              <w:rPr>
                <w:rFonts w:ascii="Times New Roman" w:hAnsi="Times New Roman"/>
                <w:sz w:val="18"/>
                <w:szCs w:val="18"/>
              </w:rPr>
              <w:t>Primer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Sequences </w:t>
            </w:r>
            <w:r>
              <w:rPr>
                <w:rFonts w:ascii="Times New Roman" w:hAnsi="Times New Roman"/>
                <w:sz w:val="18"/>
              </w:rPr>
              <w:t>(5’ to 3’)</w:t>
            </w:r>
          </w:p>
        </w:tc>
      </w:tr>
      <w:tr w:rsidR="0062262D" w:rsidRPr="008515E4" w14:paraId="260E8BB9" w14:textId="77777777" w:rsidTr="001367E7">
        <w:tc>
          <w:tcPr>
            <w:tcW w:w="2235" w:type="dxa"/>
            <w:tcBorders>
              <w:top w:val="single" w:sz="4" w:space="0" w:color="auto"/>
            </w:tcBorders>
          </w:tcPr>
          <w:p w14:paraId="180E221C" w14:textId="1F4D7334" w:rsidR="0062262D" w:rsidRPr="008515E4" w:rsidRDefault="0062262D" w:rsidP="001367E7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has-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circ_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t>5040</w:t>
            </w:r>
            <w:r>
              <w:t xml:space="preserve"> 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5920" w:type="dxa"/>
            <w:tcBorders>
              <w:top w:val="single" w:sz="4" w:space="0" w:color="auto"/>
            </w:tcBorders>
          </w:tcPr>
          <w:p w14:paraId="713F578C" w14:textId="6A0C8EE5" w:rsidR="0062262D" w:rsidRPr="008515E4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116A">
              <w:rPr>
                <w:rFonts w:ascii="Arial" w:hAnsi="Arial" w:cs="Arial"/>
                <w:sz w:val="18"/>
                <w:szCs w:val="18"/>
              </w:rPr>
              <w:t>GGGATGCAGTGCGAGATGTG</w:t>
            </w:r>
          </w:p>
        </w:tc>
      </w:tr>
      <w:tr w:rsidR="0062262D" w14:paraId="1005D7D3" w14:textId="77777777" w:rsidTr="001367E7">
        <w:tc>
          <w:tcPr>
            <w:tcW w:w="2235" w:type="dxa"/>
          </w:tcPr>
          <w:p w14:paraId="17130769" w14:textId="327454F6" w:rsidR="0062262D" w:rsidRDefault="0062262D" w:rsidP="001367E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has-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circ_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t>5040</w:t>
            </w:r>
            <w:r>
              <w:t xml:space="preserve"> 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5920" w:type="dxa"/>
          </w:tcPr>
          <w:p w14:paraId="500FFA65" w14:textId="4BC950D0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440B">
              <w:rPr>
                <w:rFonts w:ascii="Times New Roman" w:hAnsi="Times New Roman"/>
                <w:sz w:val="18"/>
                <w:szCs w:val="18"/>
              </w:rPr>
              <w:t>CGCTTCACGAATTTGCGTGTCAT</w:t>
            </w:r>
          </w:p>
        </w:tc>
      </w:tr>
      <w:tr w:rsidR="0062262D" w14:paraId="62B35D66" w14:textId="77777777" w:rsidTr="001367E7">
        <w:tc>
          <w:tcPr>
            <w:tcW w:w="2235" w:type="dxa"/>
          </w:tcPr>
          <w:p w14:paraId="4B35790B" w14:textId="582C9AF1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FLNA</w:t>
            </w:r>
            <w:r w:rsidRPr="0008588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5920" w:type="dxa"/>
          </w:tcPr>
          <w:p w14:paraId="5D716819" w14:textId="7FF6FAD3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27CD">
              <w:rPr>
                <w:rFonts w:ascii="Times New Roman" w:hAnsi="Times New Roman"/>
                <w:sz w:val="18"/>
                <w:szCs w:val="18"/>
              </w:rPr>
              <w:t>CTGTCACAGGTGCTGGCAT</w:t>
            </w:r>
          </w:p>
        </w:tc>
      </w:tr>
      <w:tr w:rsidR="0062262D" w14:paraId="3EE7C6AE" w14:textId="77777777" w:rsidTr="001367E7">
        <w:tc>
          <w:tcPr>
            <w:tcW w:w="2235" w:type="dxa"/>
          </w:tcPr>
          <w:p w14:paraId="1612F57D" w14:textId="1CEECCAD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FLNA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Reverse</w:t>
            </w:r>
          </w:p>
        </w:tc>
        <w:tc>
          <w:tcPr>
            <w:tcW w:w="5920" w:type="dxa"/>
          </w:tcPr>
          <w:p w14:paraId="7060714F" w14:textId="7916E6A5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27CD">
              <w:rPr>
                <w:rFonts w:ascii="Times New Roman" w:hAnsi="Times New Roman"/>
                <w:sz w:val="18"/>
                <w:szCs w:val="18"/>
              </w:rPr>
              <w:t>CATTCTCCACCACGTCCACA</w:t>
            </w:r>
          </w:p>
        </w:tc>
      </w:tr>
      <w:tr w:rsidR="0062262D" w14:paraId="4E2A61EC" w14:textId="77777777" w:rsidTr="001367E7">
        <w:tc>
          <w:tcPr>
            <w:tcW w:w="2235" w:type="dxa"/>
          </w:tcPr>
          <w:p w14:paraId="5CBDD91A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IL6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Forward</w:t>
            </w:r>
          </w:p>
        </w:tc>
        <w:tc>
          <w:tcPr>
            <w:tcW w:w="5920" w:type="dxa"/>
          </w:tcPr>
          <w:p w14:paraId="7A3E96C1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TTCGGCAAATGTAGCATG</w:t>
            </w:r>
          </w:p>
        </w:tc>
      </w:tr>
      <w:tr w:rsidR="0062262D" w14:paraId="69B6EA5C" w14:textId="77777777" w:rsidTr="001367E7">
        <w:tc>
          <w:tcPr>
            <w:tcW w:w="2235" w:type="dxa"/>
          </w:tcPr>
          <w:p w14:paraId="4AFB85A8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IL6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Reverse</w:t>
            </w:r>
          </w:p>
        </w:tc>
        <w:tc>
          <w:tcPr>
            <w:tcW w:w="5920" w:type="dxa"/>
          </w:tcPr>
          <w:p w14:paraId="2E435F97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AATAGTGTCCTAACGCTCATAC</w:t>
            </w:r>
          </w:p>
        </w:tc>
      </w:tr>
      <w:tr w:rsidR="0062262D" w14:paraId="7BC06BC2" w14:textId="77777777" w:rsidTr="001367E7">
        <w:tc>
          <w:tcPr>
            <w:tcW w:w="2235" w:type="dxa"/>
          </w:tcPr>
          <w:p w14:paraId="2949C8B4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 xml:space="preserve">IL8 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5920" w:type="dxa"/>
          </w:tcPr>
          <w:p w14:paraId="0EA56FD8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GGTGCAGAGGGTTGTGGAGAA</w:t>
            </w:r>
          </w:p>
        </w:tc>
      </w:tr>
      <w:tr w:rsidR="0062262D" w14:paraId="4765A6A6" w14:textId="77777777" w:rsidTr="001367E7">
        <w:tc>
          <w:tcPr>
            <w:tcW w:w="2235" w:type="dxa"/>
          </w:tcPr>
          <w:p w14:paraId="1FF2FDD2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IL8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Reverse</w:t>
            </w:r>
          </w:p>
        </w:tc>
        <w:tc>
          <w:tcPr>
            <w:tcW w:w="5920" w:type="dxa"/>
          </w:tcPr>
          <w:p w14:paraId="48001D02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GCAGACTAGGGTTGCCAGATT</w:t>
            </w:r>
          </w:p>
        </w:tc>
      </w:tr>
      <w:tr w:rsidR="0062262D" w14:paraId="245CA94E" w14:textId="77777777" w:rsidTr="001367E7">
        <w:tc>
          <w:tcPr>
            <w:tcW w:w="2235" w:type="dxa"/>
          </w:tcPr>
          <w:p w14:paraId="21B70EBD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 xml:space="preserve">TNF-α 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5920" w:type="dxa"/>
          </w:tcPr>
          <w:p w14:paraId="06BD39BD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CGAGTGACAAGCCTGTAGC</w:t>
            </w:r>
          </w:p>
        </w:tc>
      </w:tr>
      <w:tr w:rsidR="0062262D" w14:paraId="4F16AB06" w14:textId="77777777" w:rsidTr="001367E7">
        <w:tc>
          <w:tcPr>
            <w:tcW w:w="2235" w:type="dxa"/>
          </w:tcPr>
          <w:p w14:paraId="11D7DE2B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 xml:space="preserve">TNF-α 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5920" w:type="dxa"/>
          </w:tcPr>
          <w:p w14:paraId="2172E061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GGTGTGGGTGAGGAGCACAT</w:t>
            </w:r>
          </w:p>
        </w:tc>
      </w:tr>
      <w:tr w:rsidR="0062262D" w14:paraId="40D219E7" w14:textId="77777777" w:rsidTr="001367E7">
        <w:tc>
          <w:tcPr>
            <w:tcW w:w="2235" w:type="dxa"/>
          </w:tcPr>
          <w:p w14:paraId="33ABF174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TRAF6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Forward</w:t>
            </w:r>
          </w:p>
        </w:tc>
        <w:tc>
          <w:tcPr>
            <w:tcW w:w="5920" w:type="dxa"/>
          </w:tcPr>
          <w:p w14:paraId="665AB4AC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TTTGCTCTTATGGATTGTCCCC</w:t>
            </w:r>
          </w:p>
        </w:tc>
      </w:tr>
      <w:tr w:rsidR="0062262D" w14:paraId="57EB639E" w14:textId="77777777" w:rsidTr="001367E7">
        <w:tc>
          <w:tcPr>
            <w:tcW w:w="2235" w:type="dxa"/>
          </w:tcPr>
          <w:p w14:paraId="57389094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TRAF6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Reverse</w:t>
            </w:r>
          </w:p>
        </w:tc>
        <w:tc>
          <w:tcPr>
            <w:tcW w:w="5920" w:type="dxa"/>
          </w:tcPr>
          <w:p w14:paraId="300F598E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CATTGATGCAGCACAGTTGTC</w:t>
            </w:r>
          </w:p>
        </w:tc>
      </w:tr>
      <w:tr w:rsidR="0062262D" w14:paraId="7E5010FB" w14:textId="77777777" w:rsidTr="001367E7">
        <w:tc>
          <w:tcPr>
            <w:tcW w:w="2235" w:type="dxa"/>
          </w:tcPr>
          <w:p w14:paraId="7C5985BA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IRAK1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Forward</w:t>
            </w:r>
          </w:p>
        </w:tc>
        <w:tc>
          <w:tcPr>
            <w:tcW w:w="5920" w:type="dxa"/>
          </w:tcPr>
          <w:p w14:paraId="116C2EE7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TGAGGAACACGGTGTATGCTG</w:t>
            </w:r>
          </w:p>
        </w:tc>
      </w:tr>
      <w:tr w:rsidR="0062262D" w14:paraId="4DF12245" w14:textId="77777777" w:rsidTr="001367E7">
        <w:tc>
          <w:tcPr>
            <w:tcW w:w="2235" w:type="dxa"/>
          </w:tcPr>
          <w:p w14:paraId="60A86ECF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IRAK1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Reverse</w:t>
            </w:r>
          </w:p>
        </w:tc>
        <w:tc>
          <w:tcPr>
            <w:tcW w:w="5920" w:type="dxa"/>
          </w:tcPr>
          <w:p w14:paraId="38AFDE55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GTTTGGGTGACGAAACCTGGA</w:t>
            </w:r>
          </w:p>
        </w:tc>
      </w:tr>
      <w:tr w:rsidR="0062262D" w14:paraId="72C0939D" w14:textId="77777777" w:rsidTr="001367E7">
        <w:tc>
          <w:tcPr>
            <w:tcW w:w="2235" w:type="dxa"/>
          </w:tcPr>
          <w:p w14:paraId="36BC7E2B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GAPDH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Forward</w:t>
            </w:r>
          </w:p>
        </w:tc>
        <w:tc>
          <w:tcPr>
            <w:tcW w:w="5920" w:type="dxa"/>
          </w:tcPr>
          <w:p w14:paraId="78410DEF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GTCTCCTCTGACTTCAACAGCG</w:t>
            </w:r>
          </w:p>
        </w:tc>
      </w:tr>
      <w:tr w:rsidR="0062262D" w14:paraId="2BFBC974" w14:textId="77777777" w:rsidTr="001367E7">
        <w:tc>
          <w:tcPr>
            <w:tcW w:w="2235" w:type="dxa"/>
          </w:tcPr>
          <w:p w14:paraId="60EBEFBC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GAPDH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Reverse</w:t>
            </w:r>
          </w:p>
        </w:tc>
        <w:tc>
          <w:tcPr>
            <w:tcW w:w="5920" w:type="dxa"/>
          </w:tcPr>
          <w:p w14:paraId="5658E952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ACCACCCTGTTGCTGTAGCCAA</w:t>
            </w:r>
          </w:p>
        </w:tc>
      </w:tr>
      <w:tr w:rsidR="0062262D" w14:paraId="73D060F9" w14:textId="77777777" w:rsidTr="001367E7">
        <w:tc>
          <w:tcPr>
            <w:tcW w:w="2235" w:type="dxa"/>
          </w:tcPr>
          <w:p w14:paraId="756C38BC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miR-146a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Forward</w:t>
            </w:r>
          </w:p>
        </w:tc>
        <w:tc>
          <w:tcPr>
            <w:tcW w:w="5920" w:type="dxa"/>
          </w:tcPr>
          <w:p w14:paraId="53C97D15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ACACTCCAGCTGGGTGAGAACTGAATTCCA</w:t>
            </w:r>
          </w:p>
        </w:tc>
      </w:tr>
      <w:tr w:rsidR="0062262D" w14:paraId="5BFB7168" w14:textId="77777777" w:rsidTr="001367E7">
        <w:tc>
          <w:tcPr>
            <w:tcW w:w="2235" w:type="dxa"/>
          </w:tcPr>
          <w:p w14:paraId="1C252233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miR-146a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Reverse</w:t>
            </w:r>
          </w:p>
        </w:tc>
        <w:tc>
          <w:tcPr>
            <w:tcW w:w="5920" w:type="dxa"/>
          </w:tcPr>
          <w:p w14:paraId="579DCE2D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CTCAACTGGTGTCGTGGAGTCGGCAATTCAGTTGAGAACCCATG</w:t>
            </w:r>
          </w:p>
        </w:tc>
      </w:tr>
      <w:tr w:rsidR="0062262D" w14:paraId="2F8D5B42" w14:textId="77777777" w:rsidTr="001367E7">
        <w:tc>
          <w:tcPr>
            <w:tcW w:w="2235" w:type="dxa"/>
          </w:tcPr>
          <w:p w14:paraId="583A938C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U6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Forward</w:t>
            </w:r>
          </w:p>
        </w:tc>
        <w:tc>
          <w:tcPr>
            <w:tcW w:w="5920" w:type="dxa"/>
          </w:tcPr>
          <w:p w14:paraId="5A3B49DC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CTCGCTTCGGCAGCACA</w:t>
            </w:r>
          </w:p>
        </w:tc>
      </w:tr>
      <w:tr w:rsidR="0062262D" w14:paraId="1C541194" w14:textId="77777777" w:rsidTr="001367E7">
        <w:tc>
          <w:tcPr>
            <w:tcW w:w="2235" w:type="dxa"/>
          </w:tcPr>
          <w:p w14:paraId="5CF2C0C0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U6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 xml:space="preserve"> Reverse</w:t>
            </w:r>
          </w:p>
        </w:tc>
        <w:tc>
          <w:tcPr>
            <w:tcW w:w="5920" w:type="dxa"/>
          </w:tcPr>
          <w:p w14:paraId="67D9746B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AACGCTTCACGAATTTGCGT</w:t>
            </w:r>
          </w:p>
        </w:tc>
      </w:tr>
      <w:tr w:rsidR="0062262D" w14:paraId="0EF55C5A" w14:textId="77777777" w:rsidTr="001367E7">
        <w:tc>
          <w:tcPr>
            <w:tcW w:w="2235" w:type="dxa"/>
            <w:tcBorders>
              <w:bottom w:val="single" w:sz="4" w:space="0" w:color="auto"/>
            </w:tcBorders>
          </w:tcPr>
          <w:p w14:paraId="1FC7D630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URP</w:t>
            </w:r>
          </w:p>
        </w:tc>
        <w:tc>
          <w:tcPr>
            <w:tcW w:w="5920" w:type="dxa"/>
            <w:tcBorders>
              <w:bottom w:val="single" w:sz="4" w:space="0" w:color="auto"/>
            </w:tcBorders>
          </w:tcPr>
          <w:p w14:paraId="5070B5A5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TGGTGTCGTGGAGTCG (universal primer)</w:t>
            </w:r>
          </w:p>
        </w:tc>
      </w:tr>
    </w:tbl>
    <w:p w14:paraId="75E4A143" w14:textId="77777777" w:rsidR="0062262D" w:rsidRDefault="0062262D" w:rsidP="0062262D">
      <w:pPr>
        <w:widowControl/>
        <w:jc w:val="left"/>
      </w:pPr>
      <w:r>
        <w:br w:type="page"/>
      </w:r>
    </w:p>
    <w:p w14:paraId="5F0B8CDC" w14:textId="77777777" w:rsidR="0062262D" w:rsidRPr="005F2BB1" w:rsidRDefault="0062262D" w:rsidP="0062262D">
      <w:pPr>
        <w:spacing w:afterLines="100" w:after="312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6F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sz w:val="24"/>
          <w:szCs w:val="24"/>
        </w:rPr>
        <w:t>S2:</w:t>
      </w:r>
    </w:p>
    <w:p w14:paraId="5927C822" w14:textId="77777777" w:rsidR="0062262D" w:rsidRPr="00273B1D" w:rsidRDefault="0062262D" w:rsidP="0062262D">
      <w:pPr>
        <w:jc w:val="center"/>
        <w:rPr>
          <w:rFonts w:ascii="Times New Roman" w:hAnsi="Times New Roman"/>
          <w:b/>
          <w:bCs/>
        </w:rPr>
      </w:pPr>
      <w:r w:rsidRPr="005F2BB1">
        <w:rPr>
          <w:rFonts w:ascii="Times New Roman" w:hAnsi="Times New Roman"/>
          <w:b/>
          <w:bCs/>
        </w:rPr>
        <w:t>Table S2</w:t>
      </w:r>
      <w:r w:rsidRPr="00273B1D">
        <w:rPr>
          <w:rFonts w:ascii="Times New Roman" w:hAnsi="Times New Roman"/>
          <w:b/>
          <w:bCs/>
        </w:rPr>
        <w:t>. Sequences of siRNA used in described studies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9"/>
        <w:gridCol w:w="5033"/>
      </w:tblGrid>
      <w:tr w:rsidR="0062262D" w:rsidRPr="0008588C" w14:paraId="785B3FC8" w14:textId="77777777" w:rsidTr="001367E7">
        <w:tc>
          <w:tcPr>
            <w:tcW w:w="2047" w:type="pct"/>
            <w:tcBorders>
              <w:top w:val="single" w:sz="4" w:space="0" w:color="auto"/>
              <w:bottom w:val="single" w:sz="4" w:space="0" w:color="auto"/>
            </w:tcBorders>
          </w:tcPr>
          <w:p w14:paraId="6635B5FD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Gene</w:t>
            </w:r>
          </w:p>
        </w:tc>
        <w:tc>
          <w:tcPr>
            <w:tcW w:w="2953" w:type="pct"/>
            <w:tcBorders>
              <w:top w:val="single" w:sz="4" w:space="0" w:color="auto"/>
              <w:bottom w:val="single" w:sz="4" w:space="0" w:color="auto"/>
            </w:tcBorders>
          </w:tcPr>
          <w:p w14:paraId="35938B7E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2BB1">
              <w:rPr>
                <w:rFonts w:ascii="Times New Roman" w:hAnsi="Times New Roman"/>
                <w:sz w:val="18"/>
                <w:szCs w:val="18"/>
              </w:rPr>
              <w:t>siRNA sequences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(5’ to 3’)</w:t>
            </w:r>
          </w:p>
        </w:tc>
      </w:tr>
      <w:tr w:rsidR="0062262D" w:rsidRPr="0008588C" w14:paraId="04BB8688" w14:textId="77777777" w:rsidTr="001367E7">
        <w:tc>
          <w:tcPr>
            <w:tcW w:w="2047" w:type="pct"/>
            <w:tcBorders>
              <w:top w:val="single" w:sz="4" w:space="0" w:color="auto"/>
            </w:tcBorders>
          </w:tcPr>
          <w:p w14:paraId="5FAAC1C8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8588C">
              <w:rPr>
                <w:rFonts w:ascii="Times New Roman" w:hAnsi="Times New Roman"/>
                <w:sz w:val="18"/>
                <w:szCs w:val="18"/>
              </w:rPr>
              <w:t>si</w:t>
            </w:r>
            <w:proofErr w:type="spellEnd"/>
            <w:r w:rsidRPr="0008588C">
              <w:rPr>
                <w:rFonts w:ascii="Times New Roman" w:hAnsi="Times New Roman"/>
                <w:sz w:val="18"/>
                <w:szCs w:val="18"/>
              </w:rPr>
              <w:t xml:space="preserve"> NC sense</w:t>
            </w:r>
          </w:p>
        </w:tc>
        <w:tc>
          <w:tcPr>
            <w:tcW w:w="2953" w:type="pct"/>
            <w:tcBorders>
              <w:top w:val="single" w:sz="4" w:space="0" w:color="auto"/>
            </w:tcBorders>
          </w:tcPr>
          <w:p w14:paraId="34D905AD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UUCUCCGAACGUGUCACGUTT</w:t>
            </w:r>
          </w:p>
        </w:tc>
      </w:tr>
      <w:tr w:rsidR="0062262D" w:rsidRPr="0008588C" w14:paraId="4F24F39B" w14:textId="77777777" w:rsidTr="001367E7">
        <w:tc>
          <w:tcPr>
            <w:tcW w:w="2047" w:type="pct"/>
          </w:tcPr>
          <w:p w14:paraId="2924CA3A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8588C">
              <w:rPr>
                <w:rFonts w:ascii="Times New Roman" w:hAnsi="Times New Roman"/>
                <w:sz w:val="18"/>
                <w:szCs w:val="18"/>
              </w:rPr>
              <w:t>si</w:t>
            </w:r>
            <w:proofErr w:type="spellEnd"/>
            <w:r w:rsidRPr="0008588C">
              <w:rPr>
                <w:rFonts w:ascii="Times New Roman" w:hAnsi="Times New Roman"/>
                <w:sz w:val="18"/>
                <w:szCs w:val="18"/>
              </w:rPr>
              <w:t xml:space="preserve"> NC antisense</w:t>
            </w:r>
          </w:p>
        </w:tc>
        <w:tc>
          <w:tcPr>
            <w:tcW w:w="2953" w:type="pct"/>
          </w:tcPr>
          <w:p w14:paraId="036EDD1A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ACGUGACACGUUCGGAGAATT</w:t>
            </w:r>
          </w:p>
        </w:tc>
      </w:tr>
      <w:tr w:rsidR="0062262D" w:rsidRPr="0008588C" w14:paraId="0243F511" w14:textId="77777777" w:rsidTr="00CB625C">
        <w:tc>
          <w:tcPr>
            <w:tcW w:w="2047" w:type="pct"/>
          </w:tcPr>
          <w:p w14:paraId="57A24DE2" w14:textId="21C53F0F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2A38EF">
              <w:rPr>
                <w:rFonts w:ascii="Times New Roman" w:hAnsi="Times New Roman"/>
                <w:sz w:val="18"/>
                <w:szCs w:val="18"/>
              </w:rPr>
              <w:t>i</w:t>
            </w:r>
            <w:proofErr w:type="spellEnd"/>
            <w:r w:rsidRPr="002A38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circ_10</w:t>
            </w:r>
            <w:r w:rsidR="00A85939">
              <w:rPr>
                <w:rFonts w:ascii="Times New Roman" w:hAnsi="Times New Roman"/>
                <w:sz w:val="18"/>
                <w:szCs w:val="18"/>
              </w:rPr>
              <w:t>5040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38EF">
              <w:rPr>
                <w:rFonts w:ascii="Times New Roman" w:hAnsi="Times New Roman"/>
                <w:sz w:val="18"/>
                <w:szCs w:val="18"/>
              </w:rPr>
              <w:t>sense</w:t>
            </w:r>
          </w:p>
        </w:tc>
        <w:tc>
          <w:tcPr>
            <w:tcW w:w="2953" w:type="pct"/>
          </w:tcPr>
          <w:p w14:paraId="0892C95F" w14:textId="16A149EB" w:rsidR="0062262D" w:rsidRPr="0008588C" w:rsidRDefault="00A85939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2EDA">
              <w:rPr>
                <w:rFonts w:ascii="Times New Roman" w:hAnsi="Times New Roman"/>
                <w:sz w:val="18"/>
                <w:szCs w:val="18"/>
              </w:rPr>
              <w:t>CUGUCCAGCAGGUGUCGAGCU</w:t>
            </w:r>
          </w:p>
        </w:tc>
      </w:tr>
      <w:tr w:rsidR="0062262D" w:rsidRPr="0008588C" w14:paraId="44BA13BD" w14:textId="77777777" w:rsidTr="00CB625C">
        <w:tc>
          <w:tcPr>
            <w:tcW w:w="2047" w:type="pct"/>
            <w:tcBorders>
              <w:bottom w:val="single" w:sz="4" w:space="0" w:color="auto"/>
            </w:tcBorders>
          </w:tcPr>
          <w:p w14:paraId="041D3F75" w14:textId="6A2E6C3A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8588C">
              <w:rPr>
                <w:rFonts w:ascii="Times New Roman" w:hAnsi="Times New Roman"/>
                <w:sz w:val="18"/>
                <w:szCs w:val="18"/>
              </w:rPr>
              <w:t>si</w:t>
            </w:r>
            <w:proofErr w:type="spellEnd"/>
            <w:r w:rsidRPr="0008588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circ_10</w:t>
            </w:r>
            <w:r w:rsidR="00A85939">
              <w:rPr>
                <w:rFonts w:ascii="Times New Roman" w:hAnsi="Times New Roman"/>
                <w:sz w:val="18"/>
                <w:szCs w:val="18"/>
              </w:rPr>
              <w:t xml:space="preserve">5040 </w:t>
            </w:r>
            <w:r w:rsidRPr="0008588C">
              <w:rPr>
                <w:rFonts w:ascii="Times New Roman" w:hAnsi="Times New Roman"/>
                <w:sz w:val="18"/>
                <w:szCs w:val="18"/>
              </w:rPr>
              <w:t>antisense</w:t>
            </w:r>
          </w:p>
        </w:tc>
        <w:tc>
          <w:tcPr>
            <w:tcW w:w="2953" w:type="pct"/>
            <w:tcBorders>
              <w:bottom w:val="single" w:sz="4" w:space="0" w:color="auto"/>
            </w:tcBorders>
          </w:tcPr>
          <w:p w14:paraId="71181A69" w14:textId="627BD3E3" w:rsidR="0062262D" w:rsidRPr="0008588C" w:rsidRDefault="00A85939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2EDA">
              <w:rPr>
                <w:rFonts w:ascii="Times New Roman" w:hAnsi="Times New Roman"/>
                <w:sz w:val="18"/>
                <w:szCs w:val="18"/>
              </w:rPr>
              <w:t>AGCUCGACACCUGCUGGACAG</w:t>
            </w:r>
          </w:p>
        </w:tc>
      </w:tr>
    </w:tbl>
    <w:p w14:paraId="781733C5" w14:textId="3A0F352D" w:rsidR="0062262D" w:rsidRDefault="0062262D" w:rsidP="0062262D"/>
    <w:p w14:paraId="2D2A073A" w14:textId="77777777" w:rsidR="0062262D" w:rsidRPr="0003326E" w:rsidRDefault="0062262D" w:rsidP="0062262D">
      <w:pPr>
        <w:spacing w:afterLines="100" w:after="312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6FA7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sz w:val="24"/>
          <w:szCs w:val="24"/>
        </w:rPr>
        <w:t>S3:</w:t>
      </w:r>
    </w:p>
    <w:p w14:paraId="4063FCE2" w14:textId="77777777" w:rsidR="0062262D" w:rsidRPr="00273B1D" w:rsidRDefault="0062262D" w:rsidP="0062262D">
      <w:pPr>
        <w:jc w:val="center"/>
        <w:rPr>
          <w:rFonts w:ascii="Times New Roman" w:hAnsi="Times New Roman"/>
          <w:b/>
          <w:bCs/>
        </w:rPr>
      </w:pPr>
      <w:r w:rsidRPr="00273B1D">
        <w:rPr>
          <w:rFonts w:ascii="Times New Roman" w:hAnsi="Times New Roman"/>
          <w:b/>
          <w:bCs/>
        </w:rPr>
        <w:t>Table S</w:t>
      </w:r>
      <w:r>
        <w:rPr>
          <w:rFonts w:ascii="Times New Roman" w:hAnsi="Times New Roman"/>
          <w:b/>
          <w:bCs/>
        </w:rPr>
        <w:t>3</w:t>
      </w:r>
      <w:r w:rsidRPr="00273B1D"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>D</w:t>
      </w:r>
      <w:r w:rsidRPr="00273B1D">
        <w:rPr>
          <w:rFonts w:ascii="Times New Roman" w:hAnsi="Times New Roman"/>
          <w:b/>
          <w:bCs/>
        </w:rPr>
        <w:t>etail</w:t>
      </w:r>
      <w:r>
        <w:rPr>
          <w:rFonts w:ascii="Times New Roman" w:hAnsi="Times New Roman"/>
          <w:b/>
          <w:bCs/>
        </w:rPr>
        <w:t>s</w:t>
      </w:r>
      <w:r w:rsidRPr="00273B1D">
        <w:rPr>
          <w:rFonts w:ascii="Times New Roman" w:hAnsi="Times New Roman"/>
          <w:b/>
          <w:bCs/>
        </w:rPr>
        <w:t xml:space="preserve"> information of </w:t>
      </w:r>
      <w:hyperlink r:id="rId8" w:history="1">
        <w:r w:rsidRPr="00522458">
          <w:rPr>
            <w:rFonts w:ascii="Times New Roman" w:hAnsi="Times New Roman"/>
            <w:b/>
            <w:bCs/>
          </w:rPr>
          <w:t>antibod</w:t>
        </w:r>
        <w:r>
          <w:rPr>
            <w:rFonts w:ascii="Times New Roman" w:hAnsi="Times New Roman"/>
            <w:b/>
            <w:bCs/>
          </w:rPr>
          <w:t>ies</w:t>
        </w:r>
      </w:hyperlink>
      <w:r>
        <w:rPr>
          <w:rFonts w:ascii="Times New Roman" w:hAnsi="Times New Roman"/>
          <w:b/>
          <w:bCs/>
        </w:rPr>
        <w:t xml:space="preserve"> </w:t>
      </w:r>
      <w:r w:rsidRPr="00273B1D">
        <w:rPr>
          <w:rFonts w:ascii="Times New Roman" w:hAnsi="Times New Roman"/>
          <w:b/>
          <w:bCs/>
        </w:rPr>
        <w:t>used in described studies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6469"/>
      </w:tblGrid>
      <w:tr w:rsidR="0062262D" w:rsidRPr="00522458" w14:paraId="76BA0D6D" w14:textId="77777777" w:rsidTr="001367E7"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56E94883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2BB1">
              <w:rPr>
                <w:rFonts w:ascii="Times New Roman" w:hAnsi="Times New Roman"/>
                <w:sz w:val="18"/>
                <w:szCs w:val="18"/>
              </w:rPr>
              <w:t>Gene</w:t>
            </w:r>
          </w:p>
        </w:tc>
        <w:tc>
          <w:tcPr>
            <w:tcW w:w="6469" w:type="dxa"/>
            <w:tcBorders>
              <w:top w:val="single" w:sz="4" w:space="0" w:color="auto"/>
              <w:bottom w:val="single" w:sz="4" w:space="0" w:color="auto"/>
            </w:tcBorders>
          </w:tcPr>
          <w:p w14:paraId="4E8F9E55" w14:textId="77777777" w:rsidR="0062262D" w:rsidRPr="005F2BB1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2BB1">
              <w:rPr>
                <w:rFonts w:ascii="Times New Roman" w:hAnsi="Times New Roman"/>
                <w:bCs/>
              </w:rPr>
              <w:t>information of antibodies</w:t>
            </w:r>
          </w:p>
        </w:tc>
      </w:tr>
      <w:tr w:rsidR="0062262D" w:rsidRPr="00522458" w14:paraId="4063A848" w14:textId="77777777" w:rsidTr="001367E7">
        <w:tc>
          <w:tcPr>
            <w:tcW w:w="1686" w:type="dxa"/>
            <w:tcBorders>
              <w:top w:val="single" w:sz="4" w:space="0" w:color="auto"/>
            </w:tcBorders>
          </w:tcPr>
          <w:p w14:paraId="5AA1F3AD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p-ERK1/2</w:t>
            </w:r>
          </w:p>
        </w:tc>
        <w:tc>
          <w:tcPr>
            <w:tcW w:w="6469" w:type="dxa"/>
            <w:tcBorders>
              <w:top w:val="single" w:sz="4" w:space="0" w:color="auto"/>
            </w:tcBorders>
          </w:tcPr>
          <w:p w14:paraId="120E0F0A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Cell Signaling Technology; Ab13840</w:t>
            </w:r>
          </w:p>
        </w:tc>
      </w:tr>
      <w:tr w:rsidR="0062262D" w:rsidRPr="00522458" w14:paraId="0A9E7008" w14:textId="77777777" w:rsidTr="001367E7">
        <w:tc>
          <w:tcPr>
            <w:tcW w:w="1686" w:type="dxa"/>
          </w:tcPr>
          <w:p w14:paraId="4A3BAE18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p-</w:t>
            </w:r>
            <w:proofErr w:type="spellStart"/>
            <w:r w:rsidRPr="00522458">
              <w:rPr>
                <w:rFonts w:ascii="Times New Roman" w:hAnsi="Times New Roman"/>
                <w:sz w:val="18"/>
                <w:szCs w:val="18"/>
              </w:rPr>
              <w:t>IκB</w:t>
            </w:r>
            <w:proofErr w:type="spellEnd"/>
            <w:r w:rsidRPr="00522458">
              <w:rPr>
                <w:rFonts w:ascii="Times New Roman" w:hAnsi="Times New Roman"/>
                <w:sz w:val="18"/>
                <w:szCs w:val="18"/>
              </w:rPr>
              <w:t>α</w:t>
            </w:r>
          </w:p>
        </w:tc>
        <w:tc>
          <w:tcPr>
            <w:tcW w:w="6469" w:type="dxa"/>
          </w:tcPr>
          <w:p w14:paraId="6E92A3AF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Cell Signaling Technology; SC-7974</w:t>
            </w:r>
          </w:p>
        </w:tc>
      </w:tr>
      <w:tr w:rsidR="0062262D" w:rsidRPr="00522458" w14:paraId="68B12F59" w14:textId="77777777" w:rsidTr="001367E7">
        <w:tc>
          <w:tcPr>
            <w:tcW w:w="1686" w:type="dxa"/>
          </w:tcPr>
          <w:p w14:paraId="7B3C9554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22458">
              <w:rPr>
                <w:rFonts w:ascii="Times New Roman" w:hAnsi="Times New Roman"/>
                <w:sz w:val="18"/>
                <w:szCs w:val="18"/>
              </w:rPr>
              <w:t>IκB</w:t>
            </w:r>
            <w:proofErr w:type="spellEnd"/>
            <w:r w:rsidRPr="00522458">
              <w:rPr>
                <w:rFonts w:ascii="Times New Roman" w:hAnsi="Times New Roman"/>
                <w:sz w:val="18"/>
                <w:szCs w:val="18"/>
              </w:rPr>
              <w:t>α</w:t>
            </w:r>
          </w:p>
        </w:tc>
        <w:tc>
          <w:tcPr>
            <w:tcW w:w="6469" w:type="dxa"/>
          </w:tcPr>
          <w:p w14:paraId="5E39C115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Cell Signaling Technology; 66281-1-Ig</w:t>
            </w:r>
          </w:p>
        </w:tc>
      </w:tr>
      <w:tr w:rsidR="0062262D" w:rsidRPr="00522458" w14:paraId="15E77D1E" w14:textId="77777777" w:rsidTr="001367E7">
        <w:tc>
          <w:tcPr>
            <w:tcW w:w="1686" w:type="dxa"/>
          </w:tcPr>
          <w:p w14:paraId="707258AC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p-P38</w:t>
            </w:r>
          </w:p>
        </w:tc>
        <w:tc>
          <w:tcPr>
            <w:tcW w:w="6469" w:type="dxa"/>
          </w:tcPr>
          <w:p w14:paraId="6DC0BB8A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Cell Signaling Technology; 67071-1-Ig</w:t>
            </w:r>
          </w:p>
        </w:tc>
      </w:tr>
      <w:tr w:rsidR="0062262D" w:rsidRPr="00522458" w14:paraId="509830FB" w14:textId="77777777" w:rsidTr="001367E7">
        <w:tc>
          <w:tcPr>
            <w:tcW w:w="1686" w:type="dxa"/>
          </w:tcPr>
          <w:p w14:paraId="6CB7B599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P38</w:t>
            </w:r>
          </w:p>
        </w:tc>
        <w:tc>
          <w:tcPr>
            <w:tcW w:w="6469" w:type="dxa"/>
          </w:tcPr>
          <w:p w14:paraId="5EBE9648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Cell Signaling Technology; BS9913M</w:t>
            </w:r>
          </w:p>
        </w:tc>
      </w:tr>
      <w:tr w:rsidR="0062262D" w:rsidRPr="00522458" w14:paraId="5080C635" w14:textId="77777777" w:rsidTr="001367E7">
        <w:tc>
          <w:tcPr>
            <w:tcW w:w="1686" w:type="dxa"/>
          </w:tcPr>
          <w:p w14:paraId="799BEB71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GAPDH</w:t>
            </w:r>
          </w:p>
        </w:tc>
        <w:tc>
          <w:tcPr>
            <w:tcW w:w="6469" w:type="dxa"/>
          </w:tcPr>
          <w:p w14:paraId="6DA43B38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22458">
              <w:rPr>
                <w:rFonts w:ascii="Times New Roman" w:hAnsi="Times New Roman"/>
                <w:sz w:val="18"/>
                <w:szCs w:val="18"/>
              </w:rPr>
              <w:t>Yeasen</w:t>
            </w:r>
            <w:proofErr w:type="spellEnd"/>
            <w:r w:rsidRPr="00522458">
              <w:rPr>
                <w:rFonts w:ascii="Times New Roman" w:hAnsi="Times New Roman"/>
                <w:sz w:val="18"/>
                <w:szCs w:val="18"/>
              </w:rPr>
              <w:t>; 30202ES60</w:t>
            </w:r>
          </w:p>
        </w:tc>
      </w:tr>
      <w:tr w:rsidR="0062262D" w:rsidRPr="00522458" w14:paraId="1D916323" w14:textId="77777777" w:rsidTr="001367E7">
        <w:tc>
          <w:tcPr>
            <w:tcW w:w="1686" w:type="dxa"/>
          </w:tcPr>
          <w:p w14:paraId="7740CAA0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AGO2</w:t>
            </w:r>
          </w:p>
        </w:tc>
        <w:tc>
          <w:tcPr>
            <w:tcW w:w="6469" w:type="dxa"/>
          </w:tcPr>
          <w:p w14:paraId="0BAA4122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 w:hint="eastAsia"/>
                <w:sz w:val="18"/>
                <w:szCs w:val="18"/>
              </w:rPr>
              <w:t>A</w:t>
            </w:r>
            <w:r w:rsidRPr="00522458">
              <w:rPr>
                <w:rFonts w:ascii="Times New Roman" w:hAnsi="Times New Roman"/>
                <w:sz w:val="18"/>
                <w:szCs w:val="18"/>
              </w:rPr>
              <w:t>bcam; ab32381</w:t>
            </w:r>
          </w:p>
        </w:tc>
      </w:tr>
      <w:tr w:rsidR="0062262D" w:rsidRPr="00522458" w14:paraId="5FFE1867" w14:textId="77777777" w:rsidTr="001367E7">
        <w:tc>
          <w:tcPr>
            <w:tcW w:w="1686" w:type="dxa"/>
          </w:tcPr>
          <w:p w14:paraId="6D94E884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IRAK1</w:t>
            </w:r>
          </w:p>
        </w:tc>
        <w:tc>
          <w:tcPr>
            <w:tcW w:w="6469" w:type="dxa"/>
          </w:tcPr>
          <w:p w14:paraId="04A8EFA4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Cell Signaling Technology; #4504</w:t>
            </w:r>
          </w:p>
        </w:tc>
      </w:tr>
      <w:tr w:rsidR="0062262D" w:rsidRPr="00522458" w14:paraId="1379C96A" w14:textId="77777777" w:rsidTr="001367E7">
        <w:tc>
          <w:tcPr>
            <w:tcW w:w="1686" w:type="dxa"/>
          </w:tcPr>
          <w:p w14:paraId="31FB1F9B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TRAF6</w:t>
            </w:r>
          </w:p>
        </w:tc>
        <w:tc>
          <w:tcPr>
            <w:tcW w:w="6469" w:type="dxa"/>
          </w:tcPr>
          <w:p w14:paraId="09F83E46" w14:textId="77777777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2458">
              <w:rPr>
                <w:rFonts w:ascii="Times New Roman" w:hAnsi="Times New Roman"/>
                <w:sz w:val="18"/>
                <w:szCs w:val="18"/>
              </w:rPr>
              <w:t>Cell Signaling Technology; #8028</w:t>
            </w:r>
          </w:p>
        </w:tc>
      </w:tr>
      <w:tr w:rsidR="0062262D" w:rsidRPr="00522458" w14:paraId="1EDFCB21" w14:textId="77777777" w:rsidTr="001367E7">
        <w:tc>
          <w:tcPr>
            <w:tcW w:w="1686" w:type="dxa"/>
            <w:tcBorders>
              <w:bottom w:val="single" w:sz="4" w:space="0" w:color="auto"/>
            </w:tcBorders>
          </w:tcPr>
          <w:p w14:paraId="7579C63E" w14:textId="5E33139C" w:rsidR="0062262D" w:rsidRPr="00522458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9" w:type="dxa"/>
            <w:tcBorders>
              <w:bottom w:val="single" w:sz="4" w:space="0" w:color="auto"/>
            </w:tcBorders>
          </w:tcPr>
          <w:p w14:paraId="5BB737AD" w14:textId="575475AB" w:rsidR="00141CFF" w:rsidRPr="00522458" w:rsidRDefault="00141CFF" w:rsidP="00141CF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A807E51" w14:textId="77777777" w:rsidR="0062262D" w:rsidRDefault="0062262D" w:rsidP="0062262D"/>
    <w:p w14:paraId="7E7AAE48" w14:textId="77777777" w:rsidR="0062262D" w:rsidRPr="0003326E" w:rsidRDefault="0062262D" w:rsidP="0062262D">
      <w:pPr>
        <w:spacing w:afterLines="100" w:after="312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6FA7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sz w:val="24"/>
          <w:szCs w:val="24"/>
        </w:rPr>
        <w:t>S4:</w:t>
      </w:r>
    </w:p>
    <w:p w14:paraId="437CFD96" w14:textId="77777777" w:rsidR="0062262D" w:rsidRPr="00273B1D" w:rsidRDefault="0062262D" w:rsidP="0062262D">
      <w:pPr>
        <w:jc w:val="center"/>
        <w:rPr>
          <w:rFonts w:ascii="Times New Roman" w:hAnsi="Times New Roman"/>
          <w:b/>
          <w:bCs/>
        </w:rPr>
      </w:pPr>
      <w:r w:rsidRPr="00273B1D">
        <w:rPr>
          <w:rFonts w:ascii="Times New Roman" w:hAnsi="Times New Roman"/>
          <w:b/>
          <w:bCs/>
        </w:rPr>
        <w:t>Table S</w:t>
      </w:r>
      <w:r>
        <w:rPr>
          <w:rFonts w:ascii="Times New Roman" w:hAnsi="Times New Roman"/>
          <w:b/>
          <w:bCs/>
        </w:rPr>
        <w:t>4. Sequences of</w:t>
      </w:r>
      <w:r w:rsidRPr="00273B1D">
        <w:t xml:space="preserve"> </w:t>
      </w:r>
      <w:r>
        <w:rPr>
          <w:rFonts w:ascii="Times New Roman" w:hAnsi="Times New Roman"/>
          <w:b/>
          <w:bCs/>
        </w:rPr>
        <w:t>b</w:t>
      </w:r>
      <w:r w:rsidRPr="00273B1D">
        <w:rPr>
          <w:rFonts w:ascii="Times New Roman" w:hAnsi="Times New Roman"/>
          <w:b/>
          <w:bCs/>
        </w:rPr>
        <w:t>iotinylated probes used in described studies</w:t>
      </w:r>
    </w:p>
    <w:tbl>
      <w:tblPr>
        <w:tblStyle w:val="a7"/>
        <w:tblW w:w="499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5669"/>
      </w:tblGrid>
      <w:tr w:rsidR="0062262D" w:rsidRPr="0008588C" w14:paraId="4E3F59AD" w14:textId="77777777" w:rsidTr="001367E7">
        <w:tc>
          <w:tcPr>
            <w:tcW w:w="1668" w:type="pct"/>
            <w:tcBorders>
              <w:top w:val="single" w:sz="4" w:space="0" w:color="auto"/>
              <w:bottom w:val="single" w:sz="4" w:space="0" w:color="auto"/>
            </w:tcBorders>
          </w:tcPr>
          <w:p w14:paraId="2D194008" w14:textId="77777777" w:rsidR="0062262D" w:rsidRPr="00767C73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2BB1">
              <w:rPr>
                <w:rFonts w:ascii="Times New Roman" w:hAnsi="Times New Roman"/>
                <w:sz w:val="18"/>
                <w:szCs w:val="18"/>
              </w:rPr>
              <w:t>Gene</w:t>
            </w:r>
          </w:p>
        </w:tc>
        <w:tc>
          <w:tcPr>
            <w:tcW w:w="3332" w:type="pct"/>
            <w:tcBorders>
              <w:top w:val="single" w:sz="4" w:space="0" w:color="auto"/>
              <w:bottom w:val="single" w:sz="4" w:space="0" w:color="auto"/>
            </w:tcBorders>
          </w:tcPr>
          <w:p w14:paraId="3CBA32E5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2BB1">
              <w:rPr>
                <w:rFonts w:ascii="Times New Roman" w:hAnsi="Times New Roman"/>
                <w:sz w:val="18"/>
                <w:szCs w:val="18"/>
              </w:rPr>
              <w:t>Sequences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(5’ to 3’)</w:t>
            </w:r>
          </w:p>
        </w:tc>
      </w:tr>
      <w:tr w:rsidR="0062262D" w:rsidRPr="0008588C" w14:paraId="19EB9168" w14:textId="77777777" w:rsidTr="001367E7">
        <w:tc>
          <w:tcPr>
            <w:tcW w:w="1668" w:type="pct"/>
            <w:tcBorders>
              <w:top w:val="single" w:sz="4" w:space="0" w:color="auto"/>
            </w:tcBorders>
          </w:tcPr>
          <w:p w14:paraId="6F601D8F" w14:textId="77777777" w:rsidR="0062262D" w:rsidRPr="008515E4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7C73"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67C73">
              <w:rPr>
                <w:rFonts w:ascii="Times New Roman" w:hAnsi="Times New Roman"/>
                <w:sz w:val="18"/>
                <w:szCs w:val="18"/>
              </w:rPr>
              <w:t>probes</w:t>
            </w:r>
          </w:p>
        </w:tc>
        <w:tc>
          <w:tcPr>
            <w:tcW w:w="3332" w:type="pct"/>
            <w:tcBorders>
              <w:top w:val="single" w:sz="4" w:space="0" w:color="auto"/>
            </w:tcBorders>
          </w:tcPr>
          <w:p w14:paraId="555ADD60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TTGTACTACACAAAAGTACTG</w:t>
            </w:r>
          </w:p>
        </w:tc>
      </w:tr>
      <w:tr w:rsidR="0062262D" w:rsidRPr="0008588C" w14:paraId="2493AFE2" w14:textId="77777777" w:rsidTr="001367E7">
        <w:tc>
          <w:tcPr>
            <w:tcW w:w="1668" w:type="pct"/>
          </w:tcPr>
          <w:p w14:paraId="7D35FAF9" w14:textId="63868E10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15E4">
              <w:rPr>
                <w:rFonts w:ascii="Times New Roman" w:hAnsi="Times New Roman"/>
                <w:sz w:val="18"/>
                <w:szCs w:val="18"/>
              </w:rPr>
              <w:t>circ_</w:t>
            </w:r>
            <w:r w:rsidR="00141CFF">
              <w:rPr>
                <w:rFonts w:ascii="Times New Roman" w:hAnsi="Times New Roman"/>
                <w:sz w:val="18"/>
                <w:szCs w:val="18"/>
              </w:rPr>
              <w:t>0</w:t>
            </w:r>
            <w:r w:rsidRPr="008515E4">
              <w:rPr>
                <w:rFonts w:ascii="Times New Roman" w:hAnsi="Times New Roman"/>
                <w:sz w:val="18"/>
                <w:szCs w:val="18"/>
              </w:rPr>
              <w:t>10</w:t>
            </w:r>
            <w:r w:rsidR="00141CFF">
              <w:rPr>
                <w:rFonts w:ascii="Times New Roman" w:hAnsi="Times New Roman"/>
                <w:sz w:val="18"/>
                <w:szCs w:val="18"/>
              </w:rPr>
              <w:t>5040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67C73">
              <w:rPr>
                <w:rFonts w:ascii="Times New Roman" w:hAnsi="Times New Roman"/>
                <w:sz w:val="18"/>
                <w:szCs w:val="18"/>
              </w:rPr>
              <w:t>probes</w:t>
            </w:r>
          </w:p>
        </w:tc>
        <w:tc>
          <w:tcPr>
            <w:tcW w:w="3332" w:type="pct"/>
          </w:tcPr>
          <w:p w14:paraId="1AEA2B81" w14:textId="53587906" w:rsidR="0062262D" w:rsidRPr="0008588C" w:rsidRDefault="00141CFF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2A4C">
              <w:rPr>
                <w:rFonts w:ascii="Times New Roman" w:hAnsi="Times New Roman"/>
                <w:sz w:val="18"/>
                <w:szCs w:val="18"/>
              </w:rPr>
              <w:t>AAGCTCGACACCTGCTGGACAGGC</w:t>
            </w:r>
          </w:p>
        </w:tc>
      </w:tr>
      <w:tr w:rsidR="0062262D" w:rsidRPr="0008588C" w14:paraId="607C2F6A" w14:textId="77777777" w:rsidTr="001367E7">
        <w:tc>
          <w:tcPr>
            <w:tcW w:w="1668" w:type="pct"/>
          </w:tcPr>
          <w:p w14:paraId="50CF3789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(biotin)miR-146a mimics</w:t>
            </w:r>
            <w:r w:rsidRPr="0008588C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08588C">
              <w:rPr>
                <w:rFonts w:ascii="Times New Roman" w:hAnsi="Times New Roman"/>
                <w:sz w:val="18"/>
                <w:szCs w:val="18"/>
              </w:rPr>
              <w:t>sense</w:t>
            </w:r>
          </w:p>
        </w:tc>
        <w:tc>
          <w:tcPr>
            <w:tcW w:w="3332" w:type="pct"/>
          </w:tcPr>
          <w:p w14:paraId="389252B8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UGAGAACUGAAUUCCAUGGGUU</w:t>
            </w:r>
          </w:p>
        </w:tc>
      </w:tr>
      <w:tr w:rsidR="0062262D" w:rsidRPr="0008588C" w14:paraId="49A5A159" w14:textId="77777777" w:rsidTr="001367E7">
        <w:tc>
          <w:tcPr>
            <w:tcW w:w="1668" w:type="pct"/>
            <w:tcBorders>
              <w:bottom w:val="single" w:sz="4" w:space="0" w:color="auto"/>
            </w:tcBorders>
          </w:tcPr>
          <w:p w14:paraId="1733D5CB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(biotin)miR-146a mimics antisense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14:paraId="3A9D8FE2" w14:textId="77777777" w:rsidR="0062262D" w:rsidRPr="0008588C" w:rsidRDefault="0062262D" w:rsidP="001367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588C">
              <w:rPr>
                <w:rFonts w:ascii="Times New Roman" w:hAnsi="Times New Roman"/>
                <w:sz w:val="18"/>
                <w:szCs w:val="18"/>
              </w:rPr>
              <w:t>AACCCAUGGAAUUCAGUUCUCA</w:t>
            </w:r>
          </w:p>
        </w:tc>
      </w:tr>
    </w:tbl>
    <w:p w14:paraId="6CC1B2C1" w14:textId="77777777" w:rsidR="00763232" w:rsidRDefault="00763232"/>
    <w:sectPr w:rsidR="00763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E4F1" w14:textId="77777777" w:rsidR="007A5B4B" w:rsidRDefault="007A5B4B" w:rsidP="007A5B4B">
      <w:r>
        <w:separator/>
      </w:r>
    </w:p>
  </w:endnote>
  <w:endnote w:type="continuationSeparator" w:id="0">
    <w:p w14:paraId="3410A983" w14:textId="77777777" w:rsidR="007A5B4B" w:rsidRDefault="007A5B4B" w:rsidP="007A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3A388" w14:textId="77777777" w:rsidR="007A5B4B" w:rsidRDefault="007A5B4B" w:rsidP="007A5B4B">
      <w:r>
        <w:separator/>
      </w:r>
    </w:p>
  </w:footnote>
  <w:footnote w:type="continuationSeparator" w:id="0">
    <w:p w14:paraId="6205AA00" w14:textId="77777777" w:rsidR="007A5B4B" w:rsidRDefault="007A5B4B" w:rsidP="007A5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224"/>
    <w:rsid w:val="00055048"/>
    <w:rsid w:val="00141CFF"/>
    <w:rsid w:val="00235DF2"/>
    <w:rsid w:val="003349B3"/>
    <w:rsid w:val="00522950"/>
    <w:rsid w:val="0062262D"/>
    <w:rsid w:val="00750E9E"/>
    <w:rsid w:val="00763232"/>
    <w:rsid w:val="007A0A5D"/>
    <w:rsid w:val="007A5B4B"/>
    <w:rsid w:val="007F6031"/>
    <w:rsid w:val="0080400B"/>
    <w:rsid w:val="00A66E09"/>
    <w:rsid w:val="00A85939"/>
    <w:rsid w:val="00CB2142"/>
    <w:rsid w:val="00CB625C"/>
    <w:rsid w:val="00F2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A77F0"/>
  <w15:docId w15:val="{4E20FDFE-FF09-47A4-9C83-5B1E1E13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B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5B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5B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5B4B"/>
    <w:rPr>
      <w:sz w:val="18"/>
      <w:szCs w:val="18"/>
    </w:rPr>
  </w:style>
  <w:style w:type="table" w:styleId="a7">
    <w:name w:val="Table Grid"/>
    <w:basedOn w:val="a1"/>
    <w:uiPriority w:val="39"/>
    <w:rsid w:val="0062262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400B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7F603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F6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cam.cn/argonaute-2-antibody-epr10411-ab186733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蒙</dc:creator>
  <cp:keywords/>
  <dc:description/>
  <cp:lastModifiedBy>周 蒙</cp:lastModifiedBy>
  <cp:revision>18</cp:revision>
  <dcterms:created xsi:type="dcterms:W3CDTF">2023-04-12T08:37:00Z</dcterms:created>
  <dcterms:modified xsi:type="dcterms:W3CDTF">2023-04-17T03:23:00Z</dcterms:modified>
</cp:coreProperties>
</file>