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C1FE" w14:textId="1FBDE826" w:rsidR="003E4185" w:rsidRPr="00895A26" w:rsidRDefault="0044042E" w:rsidP="0022026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A26">
        <w:rPr>
          <w:rFonts w:ascii="Times New Roman" w:hAnsi="Times New Roman" w:cs="Times New Roman"/>
          <w:b/>
          <w:sz w:val="32"/>
          <w:szCs w:val="32"/>
        </w:rPr>
        <w:t>Supplementary</w:t>
      </w:r>
      <w:r w:rsidRPr="00895A26">
        <w:rPr>
          <w:rFonts w:ascii="Times New Roman" w:hAnsi="Times New Roman" w:cs="Times New Roman" w:hint="eastAsia"/>
          <w:b/>
          <w:sz w:val="32"/>
          <w:szCs w:val="32"/>
        </w:rPr>
        <w:t xml:space="preserve"> Information</w:t>
      </w:r>
    </w:p>
    <w:p w14:paraId="537FCF5F" w14:textId="77777777" w:rsidR="00895A26" w:rsidRDefault="00895A26" w:rsidP="002202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345B9" w14:textId="0CC848A1" w:rsidR="00BE75AD" w:rsidRPr="00BE75AD" w:rsidRDefault="00BE75AD" w:rsidP="00BE75AD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eastAsia="宋体" w:hAnsi="Times New Roman" w:cs="Times New Roman"/>
          <w:b/>
          <w:sz w:val="28"/>
          <w:szCs w:val="24"/>
          <w:lang w:val="en-AU"/>
        </w:rPr>
      </w:pPr>
      <w:r w:rsidRPr="00BE75AD">
        <w:rPr>
          <w:rFonts w:ascii="Times New Roman" w:eastAsia="宋体" w:hAnsi="Times New Roman" w:cs="Times New Roman"/>
          <w:b/>
          <w:sz w:val="28"/>
          <w:szCs w:val="24"/>
          <w:lang w:val="en-AU"/>
        </w:rPr>
        <w:t xml:space="preserve">High-throughput Design of </w:t>
      </w:r>
      <w:r w:rsidR="00E67C57">
        <w:rPr>
          <w:rFonts w:ascii="Times New Roman" w:eastAsia="宋体" w:hAnsi="Times New Roman" w:cs="Times New Roman" w:hint="eastAsia"/>
          <w:b/>
          <w:sz w:val="28"/>
          <w:szCs w:val="24"/>
          <w:lang w:val="en-AU"/>
        </w:rPr>
        <w:t>a</w:t>
      </w:r>
      <w:r w:rsidR="00E67C57">
        <w:rPr>
          <w:rFonts w:ascii="Times New Roman" w:eastAsia="宋体" w:hAnsi="Times New Roman" w:cs="Times New Roman"/>
          <w:b/>
          <w:sz w:val="28"/>
          <w:szCs w:val="24"/>
          <w:lang w:val="en-AU"/>
        </w:rPr>
        <w:t xml:space="preserve"> </w:t>
      </w:r>
      <w:r w:rsidRPr="00BE75AD">
        <w:rPr>
          <w:rFonts w:ascii="Times New Roman" w:eastAsia="宋体" w:hAnsi="Times New Roman" w:cs="Times New Roman"/>
          <w:b/>
          <w:sz w:val="28"/>
          <w:szCs w:val="24"/>
          <w:lang w:val="en-AU"/>
        </w:rPr>
        <w:t xml:space="preserve">Lightweight and Ultra-strong Refractory Eutectic </w:t>
      </w:r>
      <w:r w:rsidR="004C1FE2">
        <w:rPr>
          <w:rFonts w:ascii="Times New Roman" w:eastAsia="宋体" w:hAnsi="Times New Roman" w:cs="Times New Roman" w:hint="eastAsia"/>
          <w:b/>
          <w:sz w:val="28"/>
          <w:szCs w:val="24"/>
          <w:lang w:val="en-AU"/>
        </w:rPr>
        <w:t>Hig</w:t>
      </w:r>
      <w:r w:rsidR="004C1FE2">
        <w:rPr>
          <w:rFonts w:ascii="Times New Roman" w:eastAsia="宋体" w:hAnsi="Times New Roman" w:cs="Times New Roman"/>
          <w:b/>
          <w:sz w:val="28"/>
          <w:szCs w:val="24"/>
          <w:lang w:val="en-AU"/>
        </w:rPr>
        <w:t>h</w:t>
      </w:r>
      <w:r w:rsidRPr="00BE75AD">
        <w:rPr>
          <w:rFonts w:ascii="Times New Roman" w:eastAsia="宋体" w:hAnsi="Times New Roman" w:cs="Times New Roman"/>
          <w:b/>
          <w:sz w:val="28"/>
          <w:szCs w:val="24"/>
          <w:lang w:val="en-AU"/>
        </w:rPr>
        <w:t>-Entropy Alloy with Outstanding Irradiation Resistance</w:t>
      </w:r>
    </w:p>
    <w:p w14:paraId="1AA6AFD0" w14:textId="1A432776" w:rsidR="00BE75AD" w:rsidRPr="00BE75AD" w:rsidRDefault="00BE75AD" w:rsidP="00BE75AD">
      <w:pPr>
        <w:spacing w:before="120" w:after="120" w:line="480" w:lineRule="auto"/>
        <w:jc w:val="center"/>
        <w:rPr>
          <w:rFonts w:ascii="Times New Roman" w:eastAsia="宋体" w:hAnsi="Times New Roman" w:cs="Times New Roman"/>
          <w:szCs w:val="24"/>
          <w:lang w:val="en-AU"/>
        </w:rPr>
      </w:pPr>
      <w:bookmarkStart w:id="0" w:name="_Hlk125056069"/>
      <w:r w:rsidRPr="00BE75AD">
        <w:rPr>
          <w:rFonts w:ascii="Times New Roman" w:eastAsia="宋体" w:hAnsi="Times New Roman" w:cs="Times New Roman"/>
          <w:color w:val="000000"/>
          <w:sz w:val="22"/>
        </w:rPr>
        <w:t>Chao Yang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proofErr w:type="spellStart"/>
      <w:r w:rsidRPr="00BE75AD">
        <w:rPr>
          <w:rFonts w:ascii="Times New Roman" w:eastAsia="宋体" w:hAnsi="Times New Roman" w:cs="Times New Roman" w:hint="eastAsia"/>
          <w:color w:val="000000"/>
          <w:sz w:val="22"/>
        </w:rPr>
        <w:t>B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>eiya</w:t>
      </w:r>
      <w:proofErr w:type="spellEnd"/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 Wang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proofErr w:type="spellStart"/>
      <w:r w:rsidRPr="00BE75AD">
        <w:rPr>
          <w:rFonts w:ascii="Times New Roman" w:eastAsia="宋体" w:hAnsi="Times New Roman" w:cs="Times New Roman"/>
          <w:color w:val="000000"/>
          <w:sz w:val="22"/>
        </w:rPr>
        <w:t>Gaoyuan</w:t>
      </w:r>
      <w:proofErr w:type="spellEnd"/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 Shen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>, Tao Wei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2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proofErr w:type="spellStart"/>
      <w:r w:rsidRPr="00BE75AD">
        <w:rPr>
          <w:rFonts w:ascii="Times New Roman" w:eastAsia="宋体" w:hAnsi="Times New Roman" w:cs="Times New Roman"/>
          <w:color w:val="000000"/>
          <w:sz w:val="22"/>
        </w:rPr>
        <w:t>Mingxu</w:t>
      </w:r>
      <w:proofErr w:type="spellEnd"/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 Wu</w:t>
      </w:r>
      <w:r w:rsidR="00AD7A83" w:rsidRPr="00AD7A83">
        <w:rPr>
          <w:rFonts w:ascii="Times New Roman" w:eastAsia="宋体" w:hAnsi="Times New Roman" w:cs="Times New Roman"/>
          <w:color w:val="000000"/>
          <w:sz w:val="22"/>
          <w:vertAlign w:val="superscript"/>
        </w:rPr>
        <w:t>1,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3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proofErr w:type="spellStart"/>
      <w:r w:rsidR="00CF282B">
        <w:rPr>
          <w:rFonts w:ascii="Times New Roman" w:eastAsia="宋体" w:hAnsi="Times New Roman" w:cs="Times New Roman"/>
          <w:color w:val="000000"/>
          <w:sz w:val="22"/>
        </w:rPr>
        <w:t>Qingzhou</w:t>
      </w:r>
      <w:proofErr w:type="spellEnd"/>
      <w:r w:rsidR="00CF282B">
        <w:rPr>
          <w:rFonts w:ascii="Times New Roman" w:eastAsia="宋体" w:hAnsi="Times New Roman" w:cs="Times New Roman"/>
          <w:color w:val="000000"/>
          <w:sz w:val="22"/>
        </w:rPr>
        <w:t xml:space="preserve"> Tao</w:t>
      </w:r>
      <w:r w:rsidR="002F3C36"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="002F3C36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>Shubin Wang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>, Da Shu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1*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, </w:t>
      </w:r>
      <w:proofErr w:type="spellStart"/>
      <w:r w:rsidRPr="00BE75AD">
        <w:rPr>
          <w:rFonts w:ascii="Times New Roman" w:eastAsia="宋体" w:hAnsi="Times New Roman" w:cs="Times New Roman"/>
          <w:color w:val="000000"/>
          <w:sz w:val="22"/>
        </w:rPr>
        <w:t>Baode</w:t>
      </w:r>
      <w:proofErr w:type="spellEnd"/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 Sun</w:t>
      </w:r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1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>,</w:t>
      </w:r>
      <w:r w:rsidRPr="00BE75AD">
        <w:rPr>
          <w:rFonts w:ascii="Times New Roman" w:eastAsia="宋体" w:hAnsi="Times New Roman" w:cs="Times New Roman"/>
          <w:szCs w:val="24"/>
          <w:lang w:val="en-AU"/>
        </w:rPr>
        <w:t xml:space="preserve"> </w:t>
      </w:r>
      <w:bookmarkStart w:id="1" w:name="_Hlk124885969"/>
      <w:r w:rsidRPr="00BE75AD">
        <w:rPr>
          <w:rFonts w:ascii="Times New Roman" w:eastAsia="宋体" w:hAnsi="Times New Roman" w:cs="Times New Roman"/>
          <w:szCs w:val="24"/>
          <w:lang w:val="en-AU"/>
        </w:rPr>
        <w:t xml:space="preserve">and </w:t>
      </w:r>
      <w:r w:rsidRPr="00BE75AD">
        <w:rPr>
          <w:rFonts w:ascii="Times New Roman" w:eastAsia="宋体" w:hAnsi="Times New Roman" w:cs="Times New Roman"/>
          <w:color w:val="000000"/>
          <w:sz w:val="22"/>
        </w:rPr>
        <w:t xml:space="preserve">Peter. K. </w:t>
      </w:r>
      <w:proofErr w:type="spellStart"/>
      <w:r w:rsidRPr="00BE75AD">
        <w:rPr>
          <w:rFonts w:ascii="Times New Roman" w:eastAsia="宋体" w:hAnsi="Times New Roman" w:cs="Times New Roman"/>
          <w:color w:val="000000"/>
          <w:sz w:val="22"/>
        </w:rPr>
        <w:t>Liaw</w:t>
      </w:r>
      <w:proofErr w:type="spellEnd"/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 xml:space="preserve"> </w:t>
      </w:r>
      <w:bookmarkEnd w:id="1"/>
      <w:r w:rsidRPr="00BE75AD">
        <w:rPr>
          <w:rFonts w:ascii="Times New Roman" w:eastAsia="宋体" w:hAnsi="Times New Roman" w:cs="Times New Roman"/>
          <w:color w:val="000000"/>
          <w:sz w:val="22"/>
          <w:vertAlign w:val="superscript"/>
        </w:rPr>
        <w:t>4*</w:t>
      </w:r>
    </w:p>
    <w:p w14:paraId="07B37DBB" w14:textId="77777777" w:rsidR="00BE75AD" w:rsidRPr="00BE75AD" w:rsidRDefault="00BE75AD" w:rsidP="00BE75AD">
      <w:pPr>
        <w:spacing w:before="120" w:after="120" w:line="480" w:lineRule="auto"/>
        <w:jc w:val="center"/>
        <w:rPr>
          <w:rFonts w:ascii="Times New Roman" w:eastAsia="宋体" w:hAnsi="Times New Roman" w:cs="Times New Roman"/>
          <w:sz w:val="20"/>
        </w:rPr>
      </w:pPr>
      <w:r w:rsidRPr="00BE75AD">
        <w:rPr>
          <w:rFonts w:ascii="Times New Roman" w:eastAsia="宋体" w:hAnsi="Times New Roman" w:cs="Times New Roman"/>
          <w:sz w:val="20"/>
        </w:rPr>
        <w:t>1) Shanghai Key Laboratory of Advanced High-temperature Materials and Precision Forming and State Key Laboratory of Metal Matrix Composites, School of Materials Science and Engineering, Shanghai Jiao Tong University, Shanghai, China</w:t>
      </w:r>
    </w:p>
    <w:p w14:paraId="0BEB2722" w14:textId="77777777" w:rsidR="00BE75AD" w:rsidRPr="00BE75AD" w:rsidRDefault="00BE75AD" w:rsidP="00BE75AD">
      <w:pPr>
        <w:spacing w:before="120" w:after="120" w:line="480" w:lineRule="auto"/>
        <w:jc w:val="center"/>
        <w:rPr>
          <w:rFonts w:ascii="Times New Roman" w:eastAsia="宋体" w:hAnsi="Times New Roman" w:cs="Times New Roman"/>
          <w:sz w:val="20"/>
        </w:rPr>
      </w:pPr>
      <w:r w:rsidRPr="00BE75AD">
        <w:rPr>
          <w:rFonts w:ascii="Times New Roman" w:eastAsia="宋体" w:hAnsi="Times New Roman" w:cs="Times New Roman"/>
          <w:sz w:val="20"/>
        </w:rPr>
        <w:t xml:space="preserve">2) Australian Nuclear Science and Technology </w:t>
      </w:r>
      <w:proofErr w:type="spellStart"/>
      <w:r w:rsidRPr="00BE75AD">
        <w:rPr>
          <w:rFonts w:ascii="Times New Roman" w:eastAsia="宋体" w:hAnsi="Times New Roman" w:cs="Times New Roman"/>
          <w:sz w:val="20"/>
        </w:rPr>
        <w:t>Organisation</w:t>
      </w:r>
      <w:proofErr w:type="spellEnd"/>
      <w:r w:rsidRPr="00BE75AD">
        <w:rPr>
          <w:rFonts w:ascii="Times New Roman" w:eastAsia="宋体" w:hAnsi="Times New Roman" w:cs="Times New Roman"/>
          <w:sz w:val="20"/>
        </w:rPr>
        <w:t>, Locked Bag 2001, Kirrawee DC, Sydney, NSW, Australia</w:t>
      </w:r>
    </w:p>
    <w:p w14:paraId="5748FFAB" w14:textId="77777777" w:rsidR="00BE75AD" w:rsidRPr="00BE75AD" w:rsidRDefault="00BE75AD" w:rsidP="00BE75AD">
      <w:pPr>
        <w:spacing w:before="120" w:after="120" w:line="480" w:lineRule="auto"/>
        <w:jc w:val="center"/>
        <w:rPr>
          <w:rFonts w:ascii="Times New Roman" w:eastAsia="宋体" w:hAnsi="Times New Roman" w:cs="Times New Roman"/>
          <w:sz w:val="20"/>
        </w:rPr>
      </w:pPr>
      <w:r w:rsidRPr="00BE75AD">
        <w:rPr>
          <w:rFonts w:ascii="Times New Roman" w:eastAsia="宋体" w:hAnsi="Times New Roman" w:cs="Times New Roman"/>
          <w:sz w:val="20"/>
        </w:rPr>
        <w:t>3) Department of Materials, AECC Commercial Aircraft Engine Co., Ltd. Shanghai, China</w:t>
      </w:r>
    </w:p>
    <w:p w14:paraId="2685256E" w14:textId="77777777" w:rsidR="00BE75AD" w:rsidRPr="00BE75AD" w:rsidRDefault="00BE75AD" w:rsidP="00BE75AD">
      <w:pPr>
        <w:spacing w:before="120" w:after="120" w:line="480" w:lineRule="auto"/>
        <w:jc w:val="center"/>
        <w:rPr>
          <w:rFonts w:ascii="Times New Roman" w:eastAsia="宋体" w:hAnsi="Times New Roman" w:cs="Times New Roman"/>
          <w:sz w:val="20"/>
        </w:rPr>
      </w:pPr>
      <w:r w:rsidRPr="00BE75AD">
        <w:rPr>
          <w:rFonts w:ascii="Times New Roman" w:eastAsia="宋体" w:hAnsi="Times New Roman" w:cs="Times New Roman" w:hint="eastAsia"/>
          <w:sz w:val="20"/>
        </w:rPr>
        <w:t>4</w:t>
      </w:r>
      <w:r w:rsidRPr="00BE75AD">
        <w:rPr>
          <w:rFonts w:ascii="Times New Roman" w:eastAsia="宋体" w:hAnsi="Times New Roman" w:cs="Times New Roman"/>
          <w:sz w:val="20"/>
        </w:rPr>
        <w:t>) Department of Materials Science and Engineering, The University of Tennessee, Knoxville, TN, 37996, USA</w:t>
      </w:r>
    </w:p>
    <w:bookmarkEnd w:id="0"/>
    <w:p w14:paraId="6EF2054D" w14:textId="35BDB19B" w:rsidR="005324A6" w:rsidRPr="00BE75AD" w:rsidRDefault="005324A6" w:rsidP="005324A6">
      <w:pPr>
        <w:spacing w:before="120" w:after="120" w:line="480" w:lineRule="auto"/>
        <w:jc w:val="center"/>
        <w:rPr>
          <w:rFonts w:ascii="Times New Roman" w:eastAsia="宋体" w:hAnsi="Times New Roman" w:cs="Times New Roman"/>
          <w:sz w:val="20"/>
        </w:rPr>
      </w:pPr>
    </w:p>
    <w:p w14:paraId="5D978705" w14:textId="77777777" w:rsidR="005324A6" w:rsidRPr="005324A6" w:rsidRDefault="005324A6" w:rsidP="005324A6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5324A6">
        <w:rPr>
          <w:rFonts w:ascii="Times New Roman" w:eastAsia="等线" w:hAnsi="Times New Roman" w:cs="Times New Roman"/>
          <w:b/>
          <w:sz w:val="24"/>
          <w:szCs w:val="24"/>
        </w:rPr>
        <w:t>*Corresponding authors:</w:t>
      </w:r>
    </w:p>
    <w:p w14:paraId="4BF06C39" w14:textId="77777777" w:rsidR="00BE75AD" w:rsidRPr="00BE75AD" w:rsidRDefault="00BE75AD" w:rsidP="00BE75AD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E75AD">
        <w:rPr>
          <w:rFonts w:ascii="Times New Roman" w:eastAsia="等线" w:hAnsi="Times New Roman" w:cs="Times New Roman" w:hint="eastAsia"/>
          <w:sz w:val="24"/>
          <w:szCs w:val="24"/>
        </w:rPr>
        <w:t>P</w:t>
      </w:r>
      <w:r w:rsidRPr="00BE75AD">
        <w:rPr>
          <w:rFonts w:ascii="Times New Roman" w:eastAsia="等线" w:hAnsi="Times New Roman" w:cs="Times New Roman"/>
          <w:sz w:val="24"/>
          <w:szCs w:val="24"/>
        </w:rPr>
        <w:t xml:space="preserve">rof. Da Shu, Email: </w:t>
      </w:r>
      <w:hyperlink r:id="rId6" w:history="1">
        <w:r w:rsidRPr="00BE75AD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dshu@sjtu.edu.cn</w:t>
        </w:r>
      </w:hyperlink>
      <w:r w:rsidRPr="00BE75AD">
        <w:rPr>
          <w:rFonts w:ascii="Times New Roman" w:eastAsia="等线" w:hAnsi="Times New Roman" w:cs="Times New Roman"/>
          <w:sz w:val="24"/>
          <w:szCs w:val="24"/>
        </w:rPr>
        <w:t>, Tel.: 86-21-5474-2683;</w:t>
      </w:r>
    </w:p>
    <w:p w14:paraId="505D0242" w14:textId="77777777" w:rsidR="00BE75AD" w:rsidRPr="00BE75AD" w:rsidRDefault="00BE75AD" w:rsidP="00BE75AD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BE75AD">
        <w:rPr>
          <w:rFonts w:ascii="Times New Roman" w:eastAsia="等线" w:hAnsi="Times New Roman" w:cs="Times New Roman"/>
          <w:sz w:val="24"/>
          <w:szCs w:val="24"/>
        </w:rPr>
        <w:t xml:space="preserve">Prof. Peter. K. </w:t>
      </w:r>
      <w:proofErr w:type="spellStart"/>
      <w:r w:rsidRPr="00BE75AD">
        <w:rPr>
          <w:rFonts w:ascii="Times New Roman" w:eastAsia="等线" w:hAnsi="Times New Roman" w:cs="Times New Roman"/>
          <w:sz w:val="24"/>
          <w:szCs w:val="24"/>
        </w:rPr>
        <w:t>Liaw</w:t>
      </w:r>
      <w:proofErr w:type="spellEnd"/>
      <w:r w:rsidRPr="00BE75AD">
        <w:rPr>
          <w:rFonts w:ascii="Times New Roman" w:eastAsia="等线" w:hAnsi="Times New Roman" w:cs="Times New Roman"/>
          <w:sz w:val="24"/>
          <w:szCs w:val="24"/>
        </w:rPr>
        <w:t xml:space="preserve">, Email: </w:t>
      </w:r>
      <w:hyperlink r:id="rId7" w:history="1">
        <w:r w:rsidRPr="00BE75AD">
          <w:rPr>
            <w:rFonts w:ascii="Times New Roman" w:eastAsia="等线" w:hAnsi="Times New Roman" w:cs="Times New Roman"/>
            <w:color w:val="0563C1"/>
            <w:sz w:val="24"/>
            <w:szCs w:val="24"/>
            <w:u w:val="single"/>
          </w:rPr>
          <w:t>pliaw@utk.edu</w:t>
        </w:r>
      </w:hyperlink>
      <w:r w:rsidRPr="00BE75AD">
        <w:rPr>
          <w:rFonts w:ascii="Times New Roman" w:eastAsia="等线" w:hAnsi="Times New Roman" w:cs="Times New Roman"/>
          <w:sz w:val="24"/>
          <w:szCs w:val="24"/>
        </w:rPr>
        <w:t>, Tel</w:t>
      </w:r>
      <w:r w:rsidRPr="00BE75AD"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BE75AD">
        <w:rPr>
          <w:rFonts w:ascii="Times New Roman" w:eastAsia="等线" w:hAnsi="Times New Roman" w:cs="Times New Roman"/>
          <w:sz w:val="24"/>
          <w:szCs w:val="24"/>
        </w:rPr>
        <w:t>: 865-974-6356.</w:t>
      </w:r>
    </w:p>
    <w:p w14:paraId="08E08579" w14:textId="77777777" w:rsidR="00220260" w:rsidRDefault="00220260" w:rsidP="005324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E708298" w14:textId="77777777" w:rsidR="004C1FE2" w:rsidRDefault="004C1FE2" w:rsidP="005324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BC0D526" w14:textId="2AE8299A" w:rsidR="00895A26" w:rsidRPr="00895A26" w:rsidRDefault="00895A26" w:rsidP="0022026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5A26">
        <w:rPr>
          <w:rFonts w:ascii="Times New Roman" w:hAnsi="Times New Roman" w:cs="Times New Roman"/>
          <w:b/>
          <w:sz w:val="32"/>
          <w:szCs w:val="32"/>
        </w:rPr>
        <w:lastRenderedPageBreak/>
        <w:t>Supplementary</w:t>
      </w:r>
      <w:r w:rsidRPr="00895A26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sz w:val="32"/>
          <w:szCs w:val="32"/>
        </w:rPr>
        <w:t>Figures</w:t>
      </w:r>
    </w:p>
    <w:p w14:paraId="0CE6A6C8" w14:textId="34B338B1" w:rsidR="003E4185" w:rsidRDefault="00B97090" w:rsidP="002202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CCA2614" wp14:editId="63EEA130">
            <wp:extent cx="4784903" cy="48133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2645" r="13798" b="2992"/>
                    <a:stretch/>
                  </pic:blipFill>
                  <pic:spPr bwMode="auto">
                    <a:xfrm>
                      <a:off x="0" y="0"/>
                      <a:ext cx="4791266" cy="48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90A65" w14:textId="59659877" w:rsidR="003E4185" w:rsidRDefault="0044042E" w:rsidP="002202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A52263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CALPHAD results of </w:t>
      </w:r>
      <w:bookmarkStart w:id="2" w:name="_Hlk131151139"/>
      <w:r>
        <w:rPr>
          <w:rFonts w:ascii="Times New Roman" w:hAnsi="Times New Roman" w:cs="Times New Roman"/>
          <w:sz w:val="24"/>
          <w:szCs w:val="24"/>
        </w:rPr>
        <w:t>(a)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, (b)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49.5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49.5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(c)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47.5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47.5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6074A3">
        <w:rPr>
          <w:rFonts w:ascii="Times New Roman" w:hAnsi="Times New Roman" w:cs="Times New Roman"/>
          <w:sz w:val="24"/>
          <w:szCs w:val="24"/>
        </w:rPr>
        <w:t xml:space="preserve">, </w:t>
      </w:r>
      <w:r w:rsidR="00B9709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(d)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41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bookmarkEnd w:id="2"/>
      <w:r>
        <w:rPr>
          <w:rFonts w:ascii="Times New Roman" w:hAnsi="Times New Roman" w:cs="Times New Roman"/>
          <w:sz w:val="24"/>
          <w:szCs w:val="24"/>
        </w:rPr>
        <w:t>.</w:t>
      </w:r>
      <w:r w:rsidR="00AF73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07FF6" w14:textId="77777777" w:rsidR="003E4185" w:rsidRDefault="003E4185" w:rsidP="002202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A9CDD9" w14:textId="1E70F926" w:rsidR="003E4185" w:rsidRDefault="0044042E" w:rsidP="002202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ote:</w:t>
      </w:r>
      <w:r>
        <w:rPr>
          <w:rFonts w:ascii="Times New Roman" w:hAnsi="Times New Roman" w:cs="Times New Roman"/>
          <w:sz w:val="24"/>
          <w:szCs w:val="24"/>
        </w:rPr>
        <w:t xml:space="preserve"> Fig</w:t>
      </w:r>
      <w:r w:rsidR="00A376EE">
        <w:rPr>
          <w:rFonts w:ascii="Times New Roman" w:hAnsi="Times New Roman" w:cs="Times New Roman"/>
          <w:sz w:val="24"/>
          <w:szCs w:val="24"/>
        </w:rPr>
        <w:t>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263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present</w:t>
      </w:r>
      <w:r w:rsidR="00777D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CALPHAD results of other potential compositions of </w:t>
      </w:r>
      <w:r w:rsidR="00AF735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BCC phase. It </w:t>
      </w:r>
      <w:r w:rsidR="00407F8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clear that the melting temperature</w:t>
      </w:r>
      <w:r w:rsidR="00407F8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,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49.5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49.5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F73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47.5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47.5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F89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lower than that of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(this </w:t>
      </w:r>
      <w:r w:rsidR="00B14456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 xml:space="preserve">), whereas the unfavorable Laves phases </w:t>
      </w:r>
      <w:r w:rsidR="00407F89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produced in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41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within the working</w:t>
      </w:r>
      <w:r w:rsidR="00B144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temperature range. Thus,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F8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optimal choice for th</w:t>
      </w:r>
      <w:r w:rsidR="00B14456">
        <w:rPr>
          <w:rFonts w:ascii="Times New Roman" w:hAnsi="Times New Roman" w:cs="Times New Roman"/>
          <w:sz w:val="24"/>
          <w:szCs w:val="24"/>
        </w:rPr>
        <w:t>e</w:t>
      </w:r>
      <w:r w:rsidR="00407F89">
        <w:rPr>
          <w:rFonts w:ascii="Times New Roman" w:hAnsi="Times New Roman" w:cs="Times New Roman"/>
          <w:sz w:val="24"/>
          <w:szCs w:val="24"/>
        </w:rPr>
        <w:t xml:space="preserve"> BCC phase in the present work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8A115" w14:textId="12F7FAD2" w:rsidR="00B97090" w:rsidRDefault="00407F89" w:rsidP="00407F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03289B" wp14:editId="1A3817DE">
            <wp:extent cx="4883150" cy="4831748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8" t="2981" r="14399" b="3620"/>
                    <a:stretch/>
                  </pic:blipFill>
                  <pic:spPr bwMode="auto">
                    <a:xfrm>
                      <a:off x="0" y="0"/>
                      <a:ext cx="4892139" cy="484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3E917" w14:textId="79433146" w:rsidR="00B97090" w:rsidRPr="00407F89" w:rsidRDefault="00407F89" w:rsidP="00407F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CALPHAD results of </w:t>
      </w:r>
      <w:r w:rsidR="00B970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B97090">
        <w:rPr>
          <w:rFonts w:ascii="Times New Roman" w:hAnsi="Times New Roman" w:cs="Times New Roman"/>
          <w:sz w:val="24"/>
          <w:szCs w:val="24"/>
        </w:rPr>
        <w:t xml:space="preserve">) </w:t>
      </w:r>
      <w:bookmarkStart w:id="3" w:name="_Hlk131151322"/>
      <w:r w:rsidR="00B97090">
        <w:rPr>
          <w:rFonts w:ascii="Times New Roman" w:hAnsi="Times New Roman" w:cs="Times New Roman"/>
          <w:sz w:val="24"/>
          <w:szCs w:val="24"/>
        </w:rPr>
        <w:t>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39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b</w:t>
      </w:r>
      <w:r w:rsidR="00B97090">
        <w:rPr>
          <w:rFonts w:ascii="Times New Roman" w:hAnsi="Times New Roman" w:cs="Times New Roman"/>
          <w:sz w:val="24"/>
          <w:szCs w:val="24"/>
        </w:rPr>
        <w:t>)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52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97090">
        <w:rPr>
          <w:rFonts w:ascii="Times New Roman" w:hAnsi="Times New Roman" w:cs="Times New Roman"/>
          <w:sz w:val="24"/>
          <w:szCs w:val="24"/>
        </w:rPr>
        <w:t>, (</w:t>
      </w:r>
      <w:r>
        <w:rPr>
          <w:rFonts w:ascii="Times New Roman" w:hAnsi="Times New Roman" w:cs="Times New Roman"/>
          <w:sz w:val="24"/>
          <w:szCs w:val="24"/>
        </w:rPr>
        <w:t>c</w:t>
      </w:r>
      <w:r w:rsidR="00B97090">
        <w:rPr>
          <w:rFonts w:ascii="Times New Roman" w:hAnsi="Times New Roman" w:cs="Times New Roman"/>
          <w:sz w:val="24"/>
          <w:szCs w:val="24"/>
        </w:rPr>
        <w:t>)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B97090">
        <w:rPr>
          <w:rFonts w:ascii="Times New Roman" w:hAnsi="Times New Roman" w:cs="Times New Roman"/>
          <w:sz w:val="24"/>
          <w:szCs w:val="24"/>
        </w:rPr>
        <w:t>, and (</w:t>
      </w:r>
      <w:r>
        <w:rPr>
          <w:rFonts w:ascii="Times New Roman" w:hAnsi="Times New Roman" w:cs="Times New Roman"/>
          <w:sz w:val="24"/>
          <w:szCs w:val="24"/>
        </w:rPr>
        <w:t>d</w:t>
      </w:r>
      <w:r w:rsidR="00B97090">
        <w:rPr>
          <w:rFonts w:ascii="Times New Roman" w:hAnsi="Times New Roman" w:cs="Times New Roman"/>
          <w:sz w:val="24"/>
          <w:szCs w:val="24"/>
        </w:rPr>
        <w:t>)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14:paraId="5C77EC3F" w14:textId="7505C251" w:rsidR="00B97090" w:rsidRDefault="00407F89" w:rsidP="002202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090">
        <w:rPr>
          <w:rFonts w:ascii="Times New Roman" w:hAnsi="Times New Roman" w:cs="Times New Roman"/>
          <w:sz w:val="24"/>
          <w:szCs w:val="24"/>
        </w:rPr>
        <w:t>Figure</w:t>
      </w:r>
      <w:r w:rsidR="00A376EE">
        <w:rPr>
          <w:rFonts w:ascii="Times New Roman" w:hAnsi="Times New Roman" w:cs="Times New Roman"/>
          <w:sz w:val="24"/>
          <w:szCs w:val="24"/>
        </w:rPr>
        <w:t>s</w:t>
      </w:r>
      <w:r w:rsidR="00B9709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7090">
        <w:rPr>
          <w:rFonts w:ascii="Times New Roman" w:hAnsi="Times New Roman" w:cs="Times New Roman"/>
          <w:sz w:val="24"/>
          <w:szCs w:val="24"/>
        </w:rPr>
        <w:t xml:space="preserve"> show</w:t>
      </w:r>
      <w:r w:rsidR="00777DD5">
        <w:rPr>
          <w:rFonts w:ascii="Times New Roman" w:hAnsi="Times New Roman" w:cs="Times New Roman"/>
          <w:sz w:val="24"/>
          <w:szCs w:val="24"/>
        </w:rPr>
        <w:t>s</w:t>
      </w:r>
      <w:r w:rsidR="00B97090">
        <w:rPr>
          <w:rFonts w:ascii="Times New Roman" w:hAnsi="Times New Roman" w:cs="Times New Roman"/>
          <w:sz w:val="24"/>
          <w:szCs w:val="24"/>
        </w:rPr>
        <w:t xml:space="preserve"> the CALPHAD results of other potential </w:t>
      </w:r>
      <w:proofErr w:type="spellStart"/>
      <w:r w:rsidR="00B97090">
        <w:rPr>
          <w:rFonts w:ascii="Times New Roman" w:hAnsi="Times New Roman" w:cs="Times New Roman"/>
          <w:sz w:val="24"/>
          <w:szCs w:val="24"/>
        </w:rPr>
        <w:t>NbVTaSi</w:t>
      </w:r>
      <w:proofErr w:type="spellEnd"/>
      <w:r w:rsidR="00B97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 w:rsidR="004C1FE2">
        <w:rPr>
          <w:rFonts w:ascii="Times New Roman" w:hAnsi="Times New Roman" w:cs="Times New Roman"/>
          <w:sz w:val="24"/>
          <w:szCs w:val="24"/>
        </w:rPr>
        <w:t>H</w:t>
      </w:r>
      <w:r w:rsidR="00B97090">
        <w:rPr>
          <w:rFonts w:ascii="Times New Roman" w:hAnsi="Times New Roman" w:cs="Times New Roman"/>
          <w:sz w:val="24"/>
          <w:szCs w:val="24"/>
        </w:rPr>
        <w:t>EAs. The melting temperatures and phase fractions of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 xml:space="preserve"> in the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39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 xml:space="preserve"> (0.92Nb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="00B97090">
        <w:rPr>
          <w:rFonts w:ascii="Times New Roman" w:hAnsi="Times New Roman" w:cs="Times New Roman"/>
          <w:sz w:val="24"/>
          <w:szCs w:val="24"/>
        </w:rPr>
        <w:t>+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>),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52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97090">
        <w:rPr>
          <w:rFonts w:ascii="Times New Roman" w:hAnsi="Times New Roman" w:cs="Times New Roman"/>
          <w:sz w:val="24"/>
          <w:szCs w:val="24"/>
        </w:rPr>
        <w:t xml:space="preserve"> (0.84Nb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="00B97090">
        <w:rPr>
          <w:rFonts w:ascii="Times New Roman" w:hAnsi="Times New Roman" w:cs="Times New Roman"/>
          <w:sz w:val="24"/>
          <w:szCs w:val="24"/>
        </w:rPr>
        <w:t>+ 2Nb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>), and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B97090">
        <w:rPr>
          <w:rFonts w:ascii="Times New Roman" w:hAnsi="Times New Roman" w:cs="Times New Roman"/>
          <w:sz w:val="24"/>
          <w:szCs w:val="24"/>
        </w:rPr>
        <w:t xml:space="preserve"> (0.76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="00B97090">
        <w:rPr>
          <w:rFonts w:ascii="Times New Roman" w:hAnsi="Times New Roman" w:cs="Times New Roman"/>
          <w:sz w:val="24"/>
          <w:szCs w:val="24"/>
        </w:rPr>
        <w:t>+ 3Nb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B97090">
        <w:rPr>
          <w:rFonts w:ascii="Times New Roman" w:hAnsi="Times New Roman" w:cs="Times New Roman"/>
          <w:sz w:val="24"/>
          <w:szCs w:val="24"/>
        </w:rPr>
        <w:t xml:space="preserve"> lower than those of the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B97090">
        <w:rPr>
          <w:rFonts w:ascii="Times New Roman" w:hAnsi="Times New Roman" w:cs="Times New Roman"/>
          <w:sz w:val="24"/>
          <w:szCs w:val="24"/>
        </w:rPr>
        <w:t>, while the additional M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97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B97090">
        <w:rPr>
          <w:rFonts w:ascii="Times New Roman" w:hAnsi="Times New Roman" w:cs="Times New Roman"/>
          <w:sz w:val="24"/>
          <w:szCs w:val="24"/>
        </w:rPr>
        <w:t xml:space="preserve"> formed in the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 xml:space="preserve">18 </w:t>
      </w:r>
      <w:r w:rsidR="00B97090">
        <w:rPr>
          <w:rFonts w:ascii="Times New Roman" w:hAnsi="Times New Roman" w:cs="Times New Roman"/>
          <w:sz w:val="24"/>
          <w:szCs w:val="24"/>
        </w:rPr>
        <w:t>within the fabrication-temperature range. Therefore, it suggest</w:t>
      </w:r>
      <w:r w:rsidR="00B645A8">
        <w:rPr>
          <w:rFonts w:ascii="Times New Roman" w:hAnsi="Times New Roman" w:cs="Times New Roman"/>
          <w:sz w:val="24"/>
          <w:szCs w:val="24"/>
        </w:rPr>
        <w:t>s</w:t>
      </w:r>
      <w:r w:rsidR="00B97090">
        <w:rPr>
          <w:rFonts w:ascii="Times New Roman" w:hAnsi="Times New Roman" w:cs="Times New Roman"/>
          <w:sz w:val="24"/>
          <w:szCs w:val="24"/>
        </w:rPr>
        <w:t xml:space="preserve"> that the Nb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B97090">
        <w:rPr>
          <w:rFonts w:ascii="Times New Roman" w:hAnsi="Times New Roman" w:cs="Times New Roman"/>
          <w:sz w:val="24"/>
          <w:szCs w:val="24"/>
        </w:rPr>
        <w:t>V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B97090">
        <w:rPr>
          <w:rFonts w:ascii="Times New Roman" w:hAnsi="Times New Roman" w:cs="Times New Roman"/>
          <w:sz w:val="24"/>
          <w:szCs w:val="24"/>
        </w:rPr>
        <w:t>Ta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B97090">
        <w:rPr>
          <w:rFonts w:ascii="Times New Roman" w:hAnsi="Times New Roman" w:cs="Times New Roman"/>
          <w:sz w:val="24"/>
          <w:szCs w:val="24"/>
        </w:rPr>
        <w:t>Si</w:t>
      </w:r>
      <w:r w:rsidR="00B97090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B97090">
        <w:rPr>
          <w:rFonts w:ascii="Times New Roman" w:hAnsi="Times New Roman" w:cs="Times New Roman"/>
          <w:sz w:val="24"/>
          <w:szCs w:val="24"/>
        </w:rPr>
        <w:t xml:space="preserve"> MEA </w:t>
      </w:r>
      <w:r w:rsidR="00B645A8">
        <w:rPr>
          <w:rFonts w:ascii="Times New Roman" w:hAnsi="Times New Roman" w:cs="Times New Roman"/>
          <w:sz w:val="24"/>
          <w:szCs w:val="24"/>
        </w:rPr>
        <w:t>is</w:t>
      </w:r>
      <w:r w:rsidR="00B97090">
        <w:rPr>
          <w:rFonts w:ascii="Times New Roman" w:hAnsi="Times New Roman" w:cs="Times New Roman"/>
          <w:sz w:val="24"/>
          <w:szCs w:val="24"/>
        </w:rPr>
        <w:t xml:space="preserve"> the optimal choice in the current work </w:t>
      </w:r>
      <w:r w:rsidR="00261092">
        <w:rPr>
          <w:rFonts w:ascii="Times New Roman" w:hAnsi="Times New Roman" w:cs="Times New Roman"/>
          <w:sz w:val="24"/>
          <w:szCs w:val="24"/>
        </w:rPr>
        <w:t xml:space="preserve">from the point of view of </w:t>
      </w:r>
      <w:r w:rsidR="00777DD5">
        <w:rPr>
          <w:rFonts w:ascii="Times New Roman" w:hAnsi="Times New Roman" w:cs="Times New Roman"/>
          <w:sz w:val="24"/>
          <w:szCs w:val="24"/>
        </w:rPr>
        <w:t xml:space="preserve">the </w:t>
      </w:r>
      <w:r w:rsidR="00261092">
        <w:rPr>
          <w:rFonts w:ascii="Times New Roman" w:hAnsi="Times New Roman" w:cs="Times New Roman"/>
          <w:sz w:val="24"/>
          <w:szCs w:val="24"/>
        </w:rPr>
        <w:t>HTC design</w:t>
      </w:r>
      <w:r w:rsidR="00B97090">
        <w:rPr>
          <w:rFonts w:ascii="Times New Roman" w:hAnsi="Times New Roman" w:cs="Times New Roman"/>
          <w:sz w:val="24"/>
          <w:szCs w:val="24"/>
        </w:rPr>
        <w:t>.</w:t>
      </w:r>
    </w:p>
    <w:p w14:paraId="1A9762FD" w14:textId="7809DB86" w:rsidR="00B645A8" w:rsidRDefault="0016695A" w:rsidP="00AB5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B59A69" wp14:editId="0EFDB611">
            <wp:extent cx="4797422" cy="48260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" r="3925"/>
                    <a:stretch/>
                  </pic:blipFill>
                  <pic:spPr bwMode="auto">
                    <a:xfrm>
                      <a:off x="0" y="0"/>
                      <a:ext cx="4803666" cy="483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E15F1" w14:textId="40FD2905" w:rsidR="00AB5B72" w:rsidRPr="00407F89" w:rsidRDefault="00AB5B72" w:rsidP="00AB5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Phase-distribution mappings of (a)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39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 (b)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52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, (c)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, and (d)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1FB5C" w14:textId="4F168D9E" w:rsidR="00AB5B72" w:rsidRDefault="0016695A" w:rsidP="00A37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Figure</w:t>
      </w:r>
      <w:r w:rsidR="00A376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S3 present the phase-distribution mapping of other potential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NbVTaSi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="0025791B">
        <w:rPr>
          <w:rFonts w:ascii="Times New Roman" w:hAnsi="Times New Roman" w:cs="Times New Roman"/>
          <w:sz w:val="24"/>
          <w:szCs w:val="24"/>
        </w:rPr>
        <w:t xml:space="preserve">It can be found </w:t>
      </w:r>
      <w:r w:rsidR="00261092">
        <w:rPr>
          <w:rFonts w:ascii="Times New Roman" w:hAnsi="Times New Roman" w:cs="Times New Roman"/>
          <w:sz w:val="24"/>
          <w:szCs w:val="24"/>
        </w:rPr>
        <w:t xml:space="preserve">in Fig. S3(a) </w:t>
      </w:r>
      <w:r w:rsidR="0025791B">
        <w:rPr>
          <w:rFonts w:ascii="Times New Roman" w:hAnsi="Times New Roman" w:cs="Times New Roman"/>
          <w:sz w:val="24"/>
          <w:szCs w:val="24"/>
        </w:rPr>
        <w:t>that the size of the Nb</w:t>
      </w:r>
      <w:r w:rsidR="0025791B" w:rsidRPr="0025791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5791B">
        <w:rPr>
          <w:rFonts w:ascii="Times New Roman" w:hAnsi="Times New Roman" w:cs="Times New Roman"/>
          <w:sz w:val="24"/>
          <w:szCs w:val="24"/>
        </w:rPr>
        <w:t>Si</w:t>
      </w:r>
      <w:r w:rsidR="0025791B" w:rsidRPr="0025791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791B">
        <w:rPr>
          <w:rFonts w:ascii="Times New Roman" w:hAnsi="Times New Roman" w:cs="Times New Roman"/>
          <w:sz w:val="24"/>
          <w:szCs w:val="24"/>
        </w:rPr>
        <w:t xml:space="preserve"> phase in the Nb</w:t>
      </w:r>
      <w:r w:rsidR="0025791B"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 w:rsidR="0025791B">
        <w:rPr>
          <w:rFonts w:ascii="Times New Roman" w:hAnsi="Times New Roman" w:cs="Times New Roman"/>
          <w:sz w:val="24"/>
          <w:szCs w:val="24"/>
        </w:rPr>
        <w:t>V</w:t>
      </w:r>
      <w:r w:rsidR="0025791B">
        <w:rPr>
          <w:rFonts w:ascii="Times New Roman" w:hAnsi="Times New Roman" w:cs="Times New Roman"/>
          <w:sz w:val="24"/>
          <w:szCs w:val="24"/>
          <w:vertAlign w:val="subscript"/>
        </w:rPr>
        <w:t>39</w:t>
      </w:r>
      <w:r w:rsidR="0025791B">
        <w:rPr>
          <w:rFonts w:ascii="Times New Roman" w:hAnsi="Times New Roman" w:cs="Times New Roman"/>
          <w:sz w:val="24"/>
          <w:szCs w:val="24"/>
        </w:rPr>
        <w:t>Ta</w:t>
      </w:r>
      <w:r w:rsidR="0025791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25791B">
        <w:rPr>
          <w:rFonts w:ascii="Times New Roman" w:hAnsi="Times New Roman" w:cs="Times New Roman"/>
          <w:sz w:val="24"/>
          <w:szCs w:val="24"/>
        </w:rPr>
        <w:t>Si</w:t>
      </w:r>
      <w:r w:rsidR="0025791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791B">
        <w:rPr>
          <w:rFonts w:ascii="Times New Roman" w:hAnsi="Times New Roman" w:cs="Times New Roman"/>
          <w:sz w:val="24"/>
          <w:szCs w:val="24"/>
        </w:rPr>
        <w:t xml:space="preserve"> is small, but its volume fraction is low (1.1 vol. %) as well. Although the volume fraction and distribution of Nb</w:t>
      </w:r>
      <w:r w:rsidR="0025791B" w:rsidRPr="0025791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5791B">
        <w:rPr>
          <w:rFonts w:ascii="Times New Roman" w:hAnsi="Times New Roman" w:cs="Times New Roman"/>
          <w:sz w:val="24"/>
          <w:szCs w:val="24"/>
        </w:rPr>
        <w:t>Si</w:t>
      </w:r>
      <w:r w:rsidR="0025791B" w:rsidRPr="0025791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5791B">
        <w:rPr>
          <w:rFonts w:ascii="Times New Roman" w:hAnsi="Times New Roman" w:cs="Times New Roman"/>
          <w:sz w:val="24"/>
          <w:szCs w:val="24"/>
        </w:rPr>
        <w:t xml:space="preserve"> phases are improved in the </w:t>
      </w:r>
      <w:r>
        <w:rPr>
          <w:rFonts w:ascii="Times New Roman" w:hAnsi="Times New Roman" w:cs="Times New Roman"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52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092">
        <w:rPr>
          <w:rFonts w:ascii="Times New Roman" w:hAnsi="Times New Roman" w:cs="Times New Roman"/>
          <w:sz w:val="24"/>
          <w:szCs w:val="24"/>
        </w:rPr>
        <w:t xml:space="preserve">[Fig. S3(b)] </w:t>
      </w:r>
      <w:r>
        <w:rPr>
          <w:rFonts w:ascii="Times New Roman" w:hAnsi="Times New Roman" w:cs="Times New Roman"/>
          <w:sz w:val="24"/>
          <w:szCs w:val="24"/>
        </w:rPr>
        <w:t>and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25791B">
        <w:rPr>
          <w:rFonts w:ascii="Times New Roman" w:hAnsi="Times New Roman" w:cs="Times New Roman"/>
          <w:sz w:val="24"/>
          <w:szCs w:val="24"/>
        </w:rPr>
        <w:t xml:space="preserve"> </w:t>
      </w:r>
      <w:r w:rsidR="00261092">
        <w:rPr>
          <w:rFonts w:ascii="Times New Roman" w:hAnsi="Times New Roman" w:cs="Times New Roman"/>
          <w:sz w:val="24"/>
          <w:szCs w:val="24"/>
        </w:rPr>
        <w:t xml:space="preserve">[Fig. S3(c)]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25791B">
        <w:rPr>
          <w:rFonts w:ascii="Times New Roman" w:hAnsi="Times New Roman" w:cs="Times New Roman"/>
          <w:sz w:val="24"/>
          <w:szCs w:val="24"/>
        </w:rPr>
        <w:t xml:space="preserve">s, </w:t>
      </w:r>
      <w:r w:rsidR="00261092">
        <w:rPr>
          <w:rFonts w:ascii="Times New Roman" w:hAnsi="Times New Roman" w:cs="Times New Roman"/>
          <w:sz w:val="24"/>
          <w:szCs w:val="24"/>
        </w:rPr>
        <w:t>they are</w:t>
      </w:r>
      <w:r w:rsidR="0025791B">
        <w:rPr>
          <w:rFonts w:ascii="Times New Roman" w:hAnsi="Times New Roman" w:cs="Times New Roman"/>
          <w:sz w:val="24"/>
          <w:szCs w:val="24"/>
        </w:rPr>
        <w:t xml:space="preserve"> still </w:t>
      </w:r>
      <w:r w:rsidR="00261092">
        <w:rPr>
          <w:rFonts w:ascii="Times New Roman" w:hAnsi="Times New Roman" w:cs="Times New Roman"/>
          <w:sz w:val="24"/>
          <w:szCs w:val="24"/>
        </w:rPr>
        <w:t>not as good as those in the Nb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261092">
        <w:rPr>
          <w:rFonts w:ascii="Times New Roman" w:hAnsi="Times New Roman" w:cs="Times New Roman"/>
          <w:sz w:val="24"/>
          <w:szCs w:val="24"/>
        </w:rPr>
        <w:t>V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261092">
        <w:rPr>
          <w:rFonts w:ascii="Times New Roman" w:hAnsi="Times New Roman" w:cs="Times New Roman"/>
          <w:sz w:val="24"/>
          <w:szCs w:val="24"/>
        </w:rPr>
        <w:t>Ta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61092">
        <w:rPr>
          <w:rFonts w:ascii="Times New Roman" w:hAnsi="Times New Roman" w:cs="Times New Roman"/>
          <w:sz w:val="24"/>
          <w:szCs w:val="24"/>
        </w:rPr>
        <w:t>Si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261092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261092">
        <w:rPr>
          <w:rFonts w:ascii="Times New Roman" w:hAnsi="Times New Roman" w:cs="Times New Roman"/>
          <w:sz w:val="24"/>
          <w:szCs w:val="24"/>
        </w:rPr>
        <w:t>. Fig</w:t>
      </w:r>
      <w:r w:rsidR="005F26D8">
        <w:rPr>
          <w:rFonts w:ascii="Times New Roman" w:hAnsi="Times New Roman" w:cs="Times New Roman"/>
          <w:sz w:val="24"/>
          <w:szCs w:val="24"/>
        </w:rPr>
        <w:t>ure</w:t>
      </w:r>
      <w:r w:rsidR="00261092">
        <w:rPr>
          <w:rFonts w:ascii="Times New Roman" w:hAnsi="Times New Roman" w:cs="Times New Roman"/>
          <w:sz w:val="24"/>
          <w:szCs w:val="24"/>
        </w:rPr>
        <w:t xml:space="preserve"> S3(d) shows that </w:t>
      </w:r>
      <w:r w:rsidR="00405132">
        <w:rPr>
          <w:rFonts w:ascii="Times New Roman" w:hAnsi="Times New Roman" w:cs="Times New Roman"/>
          <w:sz w:val="24"/>
          <w:szCs w:val="24"/>
        </w:rPr>
        <w:t xml:space="preserve">a </w:t>
      </w:r>
      <w:r w:rsidR="00894E1F">
        <w:rPr>
          <w:rFonts w:ascii="Times New Roman" w:hAnsi="Times New Roman" w:cs="Times New Roman"/>
          <w:sz w:val="24"/>
          <w:szCs w:val="24"/>
        </w:rPr>
        <w:t>high-volume</w:t>
      </w:r>
      <w:r w:rsidR="00261092">
        <w:rPr>
          <w:rFonts w:ascii="Times New Roman" w:hAnsi="Times New Roman" w:cs="Times New Roman"/>
          <w:sz w:val="24"/>
          <w:szCs w:val="24"/>
        </w:rPr>
        <w:t xml:space="preserve"> fraction of M</w:t>
      </w:r>
      <w:r w:rsidR="00261092" w:rsidRPr="0026109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61092">
        <w:rPr>
          <w:rFonts w:ascii="Times New Roman" w:hAnsi="Times New Roman" w:cs="Times New Roman"/>
          <w:sz w:val="24"/>
          <w:szCs w:val="24"/>
        </w:rPr>
        <w:t>Si</w:t>
      </w:r>
      <w:r w:rsidR="00261092" w:rsidRPr="0026109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61092">
        <w:rPr>
          <w:rFonts w:ascii="Times New Roman" w:hAnsi="Times New Roman" w:cs="Times New Roman"/>
          <w:sz w:val="24"/>
          <w:szCs w:val="24"/>
        </w:rPr>
        <w:t xml:space="preserve"> [about 23.3 vol. %] can be found in the </w:t>
      </w:r>
      <w:r>
        <w:rPr>
          <w:rFonts w:ascii="Times New Roman" w:hAnsi="Times New Roman" w:cs="Times New Roman"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18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405132">
        <w:rPr>
          <w:rFonts w:ascii="Times New Roman" w:hAnsi="Times New Roman" w:cs="Times New Roman"/>
          <w:sz w:val="24"/>
          <w:szCs w:val="24"/>
        </w:rPr>
        <w:t>,</w:t>
      </w:r>
      <w:r w:rsidR="00261092">
        <w:rPr>
          <w:rFonts w:ascii="Times New Roman" w:hAnsi="Times New Roman" w:cs="Times New Roman"/>
          <w:sz w:val="24"/>
          <w:szCs w:val="24"/>
        </w:rPr>
        <w:t xml:space="preserve"> and the total volume fraction of intermetallic compounds </w:t>
      </w:r>
      <w:r w:rsidR="00405132">
        <w:rPr>
          <w:rFonts w:ascii="Times New Roman" w:hAnsi="Times New Roman" w:cs="Times New Roman"/>
          <w:sz w:val="24"/>
          <w:szCs w:val="24"/>
        </w:rPr>
        <w:t>is</w:t>
      </w:r>
      <w:r w:rsidR="00261092">
        <w:rPr>
          <w:rFonts w:ascii="Times New Roman" w:hAnsi="Times New Roman" w:cs="Times New Roman"/>
          <w:sz w:val="24"/>
          <w:szCs w:val="24"/>
        </w:rPr>
        <w:t xml:space="preserve"> over 57 vol.%. This </w:t>
      </w:r>
      <w:r w:rsidR="00405132">
        <w:rPr>
          <w:rFonts w:ascii="Times New Roman" w:hAnsi="Times New Roman" w:cs="Times New Roman"/>
          <w:sz w:val="24"/>
          <w:szCs w:val="24"/>
        </w:rPr>
        <w:t xml:space="preserve">trend </w:t>
      </w:r>
      <w:r w:rsidR="00261092">
        <w:rPr>
          <w:rFonts w:ascii="Times New Roman" w:hAnsi="Times New Roman" w:cs="Times New Roman"/>
          <w:sz w:val="24"/>
          <w:szCs w:val="24"/>
        </w:rPr>
        <w:t xml:space="preserve">may bring </w:t>
      </w:r>
      <w:r w:rsidR="00405132">
        <w:rPr>
          <w:rFonts w:ascii="Times New Roman" w:hAnsi="Times New Roman" w:cs="Times New Roman"/>
          <w:sz w:val="24"/>
          <w:szCs w:val="24"/>
        </w:rPr>
        <w:t>large</w:t>
      </w:r>
      <w:r w:rsidR="00261092">
        <w:rPr>
          <w:rFonts w:ascii="Times New Roman" w:hAnsi="Times New Roman" w:cs="Times New Roman"/>
          <w:sz w:val="24"/>
          <w:szCs w:val="24"/>
        </w:rPr>
        <w:t xml:space="preserve"> difficult</w:t>
      </w:r>
      <w:r w:rsidR="00405132">
        <w:rPr>
          <w:rFonts w:ascii="Times New Roman" w:hAnsi="Times New Roman" w:cs="Times New Roman"/>
          <w:sz w:val="24"/>
          <w:szCs w:val="24"/>
        </w:rPr>
        <w:t>y</w:t>
      </w:r>
      <w:r w:rsidR="00261092">
        <w:rPr>
          <w:rFonts w:ascii="Times New Roman" w:hAnsi="Times New Roman" w:cs="Times New Roman"/>
          <w:sz w:val="24"/>
          <w:szCs w:val="24"/>
        </w:rPr>
        <w:t xml:space="preserve"> in </w:t>
      </w:r>
      <w:r w:rsidR="00405132">
        <w:rPr>
          <w:rFonts w:ascii="Times New Roman" w:hAnsi="Times New Roman" w:cs="Times New Roman"/>
          <w:sz w:val="24"/>
          <w:szCs w:val="24"/>
        </w:rPr>
        <w:t xml:space="preserve">the </w:t>
      </w:r>
      <w:r w:rsidR="00261092">
        <w:rPr>
          <w:rFonts w:ascii="Times New Roman" w:hAnsi="Times New Roman" w:cs="Times New Roman"/>
          <w:sz w:val="24"/>
          <w:szCs w:val="24"/>
        </w:rPr>
        <w:t xml:space="preserve">regulation of microstructures and properties. </w:t>
      </w:r>
      <w:r>
        <w:rPr>
          <w:rFonts w:ascii="Times New Roman" w:hAnsi="Times New Roman" w:cs="Times New Roman"/>
          <w:sz w:val="24"/>
          <w:szCs w:val="24"/>
        </w:rPr>
        <w:t xml:space="preserve">Therefore, it suggests that </w:t>
      </w:r>
      <w:r w:rsidR="00261092">
        <w:rPr>
          <w:rFonts w:ascii="Times New Roman" w:hAnsi="Times New Roman" w:cs="Times New Roman"/>
          <w:sz w:val="24"/>
          <w:szCs w:val="24"/>
        </w:rPr>
        <w:t>the Nb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261092">
        <w:rPr>
          <w:rFonts w:ascii="Times New Roman" w:hAnsi="Times New Roman" w:cs="Times New Roman"/>
          <w:sz w:val="24"/>
          <w:szCs w:val="24"/>
        </w:rPr>
        <w:t>V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261092">
        <w:rPr>
          <w:rFonts w:ascii="Times New Roman" w:hAnsi="Times New Roman" w:cs="Times New Roman"/>
          <w:sz w:val="24"/>
          <w:szCs w:val="24"/>
        </w:rPr>
        <w:t>Ta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261092">
        <w:rPr>
          <w:rFonts w:ascii="Times New Roman" w:hAnsi="Times New Roman" w:cs="Times New Roman"/>
          <w:sz w:val="24"/>
          <w:szCs w:val="24"/>
        </w:rPr>
        <w:t>Si</w:t>
      </w:r>
      <w:r w:rsidR="00261092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261092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261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the optimal choice </w:t>
      </w:r>
      <w:r w:rsidR="00261092">
        <w:rPr>
          <w:rFonts w:ascii="Times New Roman" w:hAnsi="Times New Roman" w:cs="Times New Roman"/>
          <w:sz w:val="24"/>
          <w:szCs w:val="24"/>
        </w:rPr>
        <w:t>from the point of view of microstructure</w:t>
      </w:r>
      <w:r w:rsidR="00515FF0">
        <w:rPr>
          <w:rFonts w:ascii="Times New Roman" w:hAnsi="Times New Roman" w:cs="Times New Roman"/>
          <w:sz w:val="24"/>
          <w:szCs w:val="24"/>
        </w:rPr>
        <w:t>s</w:t>
      </w:r>
      <w:r w:rsidR="00261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the current work.</w:t>
      </w:r>
    </w:p>
    <w:p w14:paraId="38827EB4" w14:textId="78CE1E1A" w:rsidR="00261092" w:rsidRDefault="00F92C31" w:rsidP="00AB5B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132C4E" wp14:editId="2C36540F">
            <wp:extent cx="5327688" cy="26797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5429" r="14760" b="7211"/>
                    <a:stretch/>
                  </pic:blipFill>
                  <pic:spPr bwMode="auto">
                    <a:xfrm>
                      <a:off x="0" y="0"/>
                      <a:ext cx="5335065" cy="26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8CD74" w14:textId="1C01EF22" w:rsidR="00011D92" w:rsidRDefault="00011D92" w:rsidP="00011D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AD017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17B">
        <w:rPr>
          <w:rFonts w:ascii="Times New Roman" w:hAnsi="Times New Roman" w:cs="Times New Roman"/>
          <w:sz w:val="24"/>
          <w:szCs w:val="24"/>
        </w:rPr>
        <w:t>Compression stress-strain curves</w:t>
      </w:r>
      <w:r>
        <w:rPr>
          <w:rFonts w:ascii="Times New Roman" w:hAnsi="Times New Roman" w:cs="Times New Roman"/>
          <w:sz w:val="24"/>
          <w:szCs w:val="24"/>
        </w:rPr>
        <w:t xml:space="preserve"> of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51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39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52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,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, and</w:t>
      </w:r>
      <w:r w:rsidR="00AD0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="00AD017B">
        <w:rPr>
          <w:rFonts w:ascii="Times New Roman" w:hAnsi="Times New Roman" w:cs="Times New Roman"/>
          <w:sz w:val="24"/>
          <w:szCs w:val="24"/>
        </w:rPr>
        <w:t xml:space="preserve"> at (a) RT and (b) 850 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2BBD9" w14:textId="4F7B4694" w:rsidR="00011D92" w:rsidRPr="00090B48" w:rsidRDefault="00A376EE" w:rsidP="00A376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b/>
          <w:bCs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Figure S4 show</w:t>
      </w:r>
      <w:r w:rsidR="00E771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compression properties of other potential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NbVTaSi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s. It can be found in Fig. S4(a) that the yield strength of </w:t>
      </w:r>
      <w:r w:rsidR="00090B4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090B48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090B48">
        <w:rPr>
          <w:rFonts w:ascii="Times New Roman" w:hAnsi="Times New Roman" w:cs="Times New Roman"/>
          <w:sz w:val="24"/>
          <w:szCs w:val="24"/>
        </w:rPr>
        <w:t xml:space="preserve"> at RT is about 2.5 </w:t>
      </w:r>
      <w:proofErr w:type="spellStart"/>
      <w:r w:rsidR="00090B48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090B48">
        <w:rPr>
          <w:rFonts w:ascii="Times New Roman" w:hAnsi="Times New Roman" w:cs="Times New Roman"/>
          <w:sz w:val="24"/>
          <w:szCs w:val="24"/>
        </w:rPr>
        <w:t>, close to that of the Nb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090B48">
        <w:rPr>
          <w:rFonts w:ascii="Times New Roman" w:hAnsi="Times New Roman" w:cs="Times New Roman"/>
          <w:sz w:val="24"/>
          <w:szCs w:val="24"/>
        </w:rPr>
        <w:t>V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090B48">
        <w:rPr>
          <w:rFonts w:ascii="Times New Roman" w:hAnsi="Times New Roman" w:cs="Times New Roman"/>
          <w:sz w:val="24"/>
          <w:szCs w:val="24"/>
        </w:rPr>
        <w:t>Ta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90B48">
        <w:rPr>
          <w:rFonts w:ascii="Times New Roman" w:hAnsi="Times New Roman" w:cs="Times New Roman"/>
          <w:sz w:val="24"/>
          <w:szCs w:val="24"/>
        </w:rPr>
        <w:t>Si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090B48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44257B">
        <w:rPr>
          <w:rFonts w:ascii="Times New Roman" w:hAnsi="Times New Roman" w:cs="Times New Roman"/>
          <w:sz w:val="24"/>
          <w:szCs w:val="24"/>
        </w:rPr>
        <w:t>. H</w:t>
      </w:r>
      <w:r w:rsidR="00090B48">
        <w:rPr>
          <w:rFonts w:ascii="Times New Roman" w:hAnsi="Times New Roman" w:cs="Times New Roman"/>
          <w:sz w:val="24"/>
          <w:szCs w:val="24"/>
        </w:rPr>
        <w:t>owever, its compression strain [about 13.7 %] is lower than that of the Nb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090B48">
        <w:rPr>
          <w:rFonts w:ascii="Times New Roman" w:hAnsi="Times New Roman" w:cs="Times New Roman"/>
          <w:sz w:val="24"/>
          <w:szCs w:val="24"/>
        </w:rPr>
        <w:t>V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090B48">
        <w:rPr>
          <w:rFonts w:ascii="Times New Roman" w:hAnsi="Times New Roman" w:cs="Times New Roman"/>
          <w:sz w:val="24"/>
          <w:szCs w:val="24"/>
        </w:rPr>
        <w:t>Ta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90B48">
        <w:rPr>
          <w:rFonts w:ascii="Times New Roman" w:hAnsi="Times New Roman" w:cs="Times New Roman"/>
          <w:sz w:val="24"/>
          <w:szCs w:val="24"/>
        </w:rPr>
        <w:t>Si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090B48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090B48">
        <w:rPr>
          <w:rFonts w:ascii="Times New Roman" w:hAnsi="Times New Roman" w:cs="Times New Roman"/>
          <w:sz w:val="24"/>
          <w:szCs w:val="24"/>
        </w:rPr>
        <w:t xml:space="preserve"> [about 15.8 %]. Although the Nb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 w:rsidR="00090B48">
        <w:rPr>
          <w:rFonts w:ascii="Times New Roman" w:hAnsi="Times New Roman" w:cs="Times New Roman"/>
          <w:sz w:val="24"/>
          <w:szCs w:val="24"/>
        </w:rPr>
        <w:t>V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="00090B48">
        <w:rPr>
          <w:rFonts w:ascii="Times New Roman" w:hAnsi="Times New Roman" w:cs="Times New Roman"/>
          <w:sz w:val="24"/>
          <w:szCs w:val="24"/>
        </w:rPr>
        <w:t>Ta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090B48">
        <w:rPr>
          <w:rFonts w:ascii="Times New Roman" w:hAnsi="Times New Roman" w:cs="Times New Roman"/>
          <w:sz w:val="24"/>
          <w:szCs w:val="24"/>
        </w:rPr>
        <w:t>Si</w:t>
      </w:r>
      <w:r w:rsidR="00090B48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="00090B48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FD01FB">
        <w:rPr>
          <w:rFonts w:ascii="Times New Roman" w:hAnsi="Times New Roman" w:cs="Times New Roman"/>
          <w:sz w:val="24"/>
          <w:szCs w:val="24"/>
        </w:rPr>
        <w:t xml:space="preserve"> exhibits similar compression strain</w:t>
      </w:r>
      <w:r w:rsidR="0044257B">
        <w:rPr>
          <w:rFonts w:ascii="Times New Roman" w:hAnsi="Times New Roman" w:cs="Times New Roman"/>
          <w:sz w:val="24"/>
          <w:szCs w:val="24"/>
        </w:rPr>
        <w:t>s</w:t>
      </w:r>
      <w:r w:rsidR="00FD01FB">
        <w:rPr>
          <w:rFonts w:ascii="Times New Roman" w:hAnsi="Times New Roman" w:cs="Times New Roman"/>
          <w:sz w:val="24"/>
          <w:szCs w:val="24"/>
        </w:rPr>
        <w:t xml:space="preserve">, its yield strength [about 2.42 </w:t>
      </w:r>
      <w:proofErr w:type="spellStart"/>
      <w:r w:rsidR="00FD01FB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FD01FB">
        <w:rPr>
          <w:rFonts w:ascii="Times New Roman" w:hAnsi="Times New Roman" w:cs="Times New Roman"/>
          <w:sz w:val="24"/>
          <w:szCs w:val="24"/>
        </w:rPr>
        <w:t>] is lower than that of the Nb</w:t>
      </w:r>
      <w:r w:rsidR="00FD01FB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FD01FB">
        <w:rPr>
          <w:rFonts w:ascii="Times New Roman" w:hAnsi="Times New Roman" w:cs="Times New Roman"/>
          <w:sz w:val="24"/>
          <w:szCs w:val="24"/>
        </w:rPr>
        <w:t>V</w:t>
      </w:r>
      <w:r w:rsidR="00FD01FB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FD01FB">
        <w:rPr>
          <w:rFonts w:ascii="Times New Roman" w:hAnsi="Times New Roman" w:cs="Times New Roman"/>
          <w:sz w:val="24"/>
          <w:szCs w:val="24"/>
        </w:rPr>
        <w:t>Ta</w:t>
      </w:r>
      <w:r w:rsidR="00FD01F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FD01FB">
        <w:rPr>
          <w:rFonts w:ascii="Times New Roman" w:hAnsi="Times New Roman" w:cs="Times New Roman"/>
          <w:sz w:val="24"/>
          <w:szCs w:val="24"/>
        </w:rPr>
        <w:t>Si</w:t>
      </w:r>
      <w:r w:rsidR="00FD01FB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FD01FB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44257B">
        <w:rPr>
          <w:rFonts w:ascii="Times New Roman" w:hAnsi="Times New Roman" w:cs="Times New Roman"/>
          <w:sz w:val="24"/>
          <w:szCs w:val="24"/>
        </w:rPr>
        <w:t xml:space="preserve"> [</w:t>
      </w:r>
      <w:r w:rsidR="0056711D">
        <w:rPr>
          <w:rFonts w:ascii="Times New Roman" w:hAnsi="Times New Roman" w:cs="Times New Roman"/>
          <w:sz w:val="24"/>
          <w:szCs w:val="24"/>
        </w:rPr>
        <w:t xml:space="preserve">about 2.60 </w:t>
      </w:r>
      <w:proofErr w:type="spellStart"/>
      <w:r w:rsidR="0044257B">
        <w:rPr>
          <w:rFonts w:ascii="Times New Roman" w:hAnsi="Times New Roman" w:cs="Times New Roman"/>
          <w:sz w:val="24"/>
          <w:szCs w:val="24"/>
        </w:rPr>
        <w:t>GPa</w:t>
      </w:r>
      <w:proofErr w:type="spellEnd"/>
      <w:r w:rsidR="0044257B">
        <w:rPr>
          <w:rFonts w:ascii="Times New Roman" w:hAnsi="Times New Roman" w:cs="Times New Roman"/>
          <w:sz w:val="24"/>
          <w:szCs w:val="24"/>
        </w:rPr>
        <w:t>]</w:t>
      </w:r>
      <w:r w:rsidR="00FD01FB">
        <w:rPr>
          <w:rFonts w:ascii="Times New Roman" w:hAnsi="Times New Roman" w:cs="Times New Roman"/>
          <w:sz w:val="24"/>
          <w:szCs w:val="24"/>
        </w:rPr>
        <w:t xml:space="preserve">. </w:t>
      </w:r>
      <w:r w:rsidR="00992EE0">
        <w:rPr>
          <w:rFonts w:ascii="Times New Roman" w:hAnsi="Times New Roman" w:cs="Times New Roman"/>
          <w:sz w:val="24"/>
          <w:szCs w:val="24"/>
        </w:rPr>
        <w:t xml:space="preserve">It is clear from Fig. S4(b) that the compression strengths and strains of these four potential </w:t>
      </w:r>
      <w:proofErr w:type="spellStart"/>
      <w:r w:rsidR="00992EE0">
        <w:rPr>
          <w:rFonts w:ascii="Times New Roman" w:hAnsi="Times New Roman" w:cs="Times New Roman"/>
          <w:sz w:val="24"/>
          <w:szCs w:val="24"/>
        </w:rPr>
        <w:t>NbVTaSi</w:t>
      </w:r>
      <w:proofErr w:type="spellEnd"/>
      <w:r w:rsidR="00992EE0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992EE0">
        <w:rPr>
          <w:rFonts w:ascii="Times New Roman" w:hAnsi="Times New Roman" w:cs="Times New Roman"/>
          <w:sz w:val="24"/>
          <w:szCs w:val="24"/>
        </w:rPr>
        <w:t>s at 850 ℃ are far less than those of the Nb</w:t>
      </w:r>
      <w:r w:rsidR="00992EE0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992EE0">
        <w:rPr>
          <w:rFonts w:ascii="Times New Roman" w:hAnsi="Times New Roman" w:cs="Times New Roman"/>
          <w:sz w:val="24"/>
          <w:szCs w:val="24"/>
        </w:rPr>
        <w:t>V</w:t>
      </w:r>
      <w:r w:rsidR="00992EE0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992EE0">
        <w:rPr>
          <w:rFonts w:ascii="Times New Roman" w:hAnsi="Times New Roman" w:cs="Times New Roman"/>
          <w:sz w:val="24"/>
          <w:szCs w:val="24"/>
        </w:rPr>
        <w:t>Ta</w:t>
      </w:r>
      <w:r w:rsidR="00992EE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992EE0">
        <w:rPr>
          <w:rFonts w:ascii="Times New Roman" w:hAnsi="Times New Roman" w:cs="Times New Roman"/>
          <w:sz w:val="24"/>
          <w:szCs w:val="24"/>
        </w:rPr>
        <w:t>Si</w:t>
      </w:r>
      <w:r w:rsidR="00992EE0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992EE0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992EE0">
        <w:rPr>
          <w:rFonts w:ascii="Times New Roman" w:hAnsi="Times New Roman" w:cs="Times New Roman"/>
          <w:sz w:val="24"/>
          <w:szCs w:val="24"/>
        </w:rPr>
        <w:t xml:space="preserve">. Comprehensively considering the mechanical properties at RT and 850 ℃, </w:t>
      </w:r>
      <w:r w:rsidR="0076207C" w:rsidRPr="0076207C">
        <w:rPr>
          <w:rFonts w:ascii="Times New Roman" w:hAnsi="Times New Roman" w:cs="Times New Roman"/>
          <w:sz w:val="24"/>
          <w:szCs w:val="24"/>
        </w:rPr>
        <w:t>it suggests that the Nb</w:t>
      </w:r>
      <w:r w:rsidR="0076207C" w:rsidRPr="0076207C"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 w:rsidR="0076207C" w:rsidRPr="0076207C">
        <w:rPr>
          <w:rFonts w:ascii="Times New Roman" w:hAnsi="Times New Roman" w:cs="Times New Roman"/>
          <w:sz w:val="24"/>
          <w:szCs w:val="24"/>
        </w:rPr>
        <w:t>V</w:t>
      </w:r>
      <w:r w:rsidR="0076207C" w:rsidRPr="0076207C"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 w:rsidR="0076207C" w:rsidRPr="0076207C">
        <w:rPr>
          <w:rFonts w:ascii="Times New Roman" w:hAnsi="Times New Roman" w:cs="Times New Roman"/>
          <w:sz w:val="24"/>
          <w:szCs w:val="24"/>
        </w:rPr>
        <w:t>Ta</w:t>
      </w:r>
      <w:r w:rsidR="0076207C" w:rsidRPr="0076207C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76207C" w:rsidRPr="0076207C">
        <w:rPr>
          <w:rFonts w:ascii="Times New Roman" w:hAnsi="Times New Roman" w:cs="Times New Roman"/>
          <w:sz w:val="24"/>
          <w:szCs w:val="24"/>
        </w:rPr>
        <w:t>Si</w:t>
      </w:r>
      <w:r w:rsidR="0076207C" w:rsidRPr="0076207C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="0076207C" w:rsidRPr="0076207C"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 w:rsidR="0076207C" w:rsidRPr="0076207C">
        <w:rPr>
          <w:rFonts w:ascii="Times New Roman" w:hAnsi="Times New Roman" w:cs="Times New Roman"/>
          <w:sz w:val="24"/>
          <w:szCs w:val="24"/>
        </w:rPr>
        <w:t xml:space="preserve"> is the optimal choice from the point of view of </w:t>
      </w:r>
      <w:r w:rsidR="0076207C">
        <w:rPr>
          <w:rFonts w:ascii="Times New Roman" w:hAnsi="Times New Roman" w:cs="Times New Roman"/>
          <w:sz w:val="24"/>
          <w:szCs w:val="24"/>
        </w:rPr>
        <w:t xml:space="preserve">mechanical properties </w:t>
      </w:r>
      <w:r w:rsidR="0076207C" w:rsidRPr="0076207C">
        <w:rPr>
          <w:rFonts w:ascii="Times New Roman" w:hAnsi="Times New Roman" w:cs="Times New Roman"/>
          <w:sz w:val="24"/>
          <w:szCs w:val="24"/>
        </w:rPr>
        <w:t>in the current work.</w:t>
      </w:r>
    </w:p>
    <w:p w14:paraId="0D4AAA45" w14:textId="0C8B5AEB" w:rsidR="003E4185" w:rsidRDefault="00011D92" w:rsidP="002202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26AB58" wp14:editId="72496B91">
            <wp:extent cx="3767116" cy="6438251"/>
            <wp:effectExtent l="0" t="0" r="508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543" r="5249" b="1482"/>
                    <a:stretch/>
                  </pic:blipFill>
                  <pic:spPr bwMode="auto">
                    <a:xfrm>
                      <a:off x="0" y="0"/>
                      <a:ext cx="3774999" cy="645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740AE" w14:textId="372DB92C" w:rsidR="003E4185" w:rsidRDefault="0044042E" w:rsidP="00011D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A52263">
        <w:rPr>
          <w:rFonts w:ascii="Times New Roman" w:hAnsi="Times New Roman" w:cs="Times New Roman"/>
          <w:b/>
          <w:sz w:val="24"/>
          <w:szCs w:val="24"/>
        </w:rPr>
        <w:t>S</w:t>
      </w:r>
      <w:r w:rsidR="00011D9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TEM image of dissociated He bubbles and (b) corresponding SRIM simulation result</w:t>
      </w:r>
      <w:r w:rsidR="00B007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within </w:t>
      </w:r>
      <w:r w:rsidR="003504D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irradiation</w:t>
      </w:r>
      <w:r w:rsidR="00B007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damage zone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alloy. High-magnification (c) under-focus TEM image of dissociated He bubbles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and (d) its measured size, number density</w:t>
      </w:r>
      <w:r w:rsidR="003504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volume fraction.</w:t>
      </w:r>
      <w:r>
        <w:rPr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(e)</w:t>
      </w:r>
      <w:r w:rsidR="00350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Variation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nanohardness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 w:cs="Times New Roman"/>
          <w:sz w:val="24"/>
          <w:szCs w:val="24"/>
        </w:rPr>
        <w:t>Young’s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modulus of </w:t>
      </w:r>
      <w:r w:rsidR="003504D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Ni matrix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after </w:t>
      </w:r>
      <w:r w:rsidR="003504D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He</w:t>
      </w:r>
      <w:r w:rsidR="003504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ion irradiation. (f) Increment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nanohardness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 w:cs="Times New Roman"/>
          <w:sz w:val="24"/>
          <w:szCs w:val="24"/>
        </w:rPr>
        <w:t>Young’s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modulus of β-Nb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phases in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 and Ni matrix </w:t>
      </w:r>
      <w:r w:rsidR="003504D6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alloy.</w:t>
      </w:r>
    </w:p>
    <w:p w14:paraId="16F9333C" w14:textId="33FBA4C1" w:rsidR="003E4185" w:rsidRDefault="0044042E" w:rsidP="00220260">
      <w:pPr>
        <w:spacing w:before="120" w:after="120" w:line="360" w:lineRule="auto"/>
        <w:rPr>
          <w:kern w:val="0"/>
          <w:sz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ote: </w:t>
      </w:r>
      <w:r>
        <w:rPr>
          <w:rFonts w:ascii="Times New Roman" w:hAnsi="Times New Roman" w:cs="Times New Roman"/>
          <w:sz w:val="24"/>
          <w:szCs w:val="24"/>
        </w:rPr>
        <w:t xml:space="preserve">The TEM image in Fig.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(a) and SRIM result in Fig.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(b) show </w:t>
      </w:r>
      <w:r w:rsidR="00317322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the peak</w:t>
      </w:r>
      <w:r w:rsidR="003173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damage depth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</w:t>
      </w:r>
      <w:r w:rsidR="00235BE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about 5.2 µm, shallower than that of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 due to its high density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alloy. Fig</w:t>
      </w:r>
      <w:r w:rsidR="00317322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(c) represent</w:t>
      </w:r>
      <w:r w:rsidR="00235B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under-focus TEM image at the same position </w:t>
      </w:r>
      <w:r w:rsidR="0031732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see </w:t>
      </w:r>
      <w:r w:rsidR="00235BE2">
        <w:rPr>
          <w:rFonts w:ascii="Times New Roman" w:hAnsi="Times New Roman" w:cs="Times New Roman"/>
          <w:sz w:val="24"/>
          <w:szCs w:val="24"/>
        </w:rPr>
        <w:t>Location,</w:t>
      </w:r>
      <w:r w:rsidR="00ED71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235B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 Fig.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(a)</w:t>
      </w:r>
      <w:r w:rsidR="0031732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exhibiting the size and distribution of </w:t>
      </w:r>
      <w:r w:rsidR="0031732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dissociated He bubbles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</w:t>
      </w:r>
      <w:r w:rsidR="0031732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peak</w:t>
      </w:r>
      <w:r w:rsidR="003173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damage zone. Its measured size, number density</w:t>
      </w:r>
      <w:r w:rsidR="003173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volume fraction were</w:t>
      </w:r>
      <w:r w:rsidR="00CE27FE">
        <w:rPr>
          <w:rFonts w:ascii="Times New Roman" w:hAnsi="Times New Roman" w:cs="Times New Roman"/>
          <w:sz w:val="24"/>
          <w:szCs w:val="24"/>
        </w:rPr>
        <w:t xml:space="preserve"> determined</w:t>
      </w:r>
      <w:r>
        <w:rPr>
          <w:rFonts w:ascii="Times New Roman" w:hAnsi="Times New Roman" w:cs="Times New Roman"/>
          <w:sz w:val="24"/>
          <w:szCs w:val="24"/>
        </w:rPr>
        <w:t xml:space="preserve"> in 3 random-selected areas </w:t>
      </w:r>
      <w:r w:rsidR="0031732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peak</w:t>
      </w:r>
      <w:r w:rsidR="0031732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damage zone to ensure statistical significance as well </w:t>
      </w:r>
      <w:r w:rsidR="0031732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(d)</w:t>
      </w:r>
      <w:r w:rsidR="0031732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The mean size, number density</w:t>
      </w:r>
      <w:r w:rsidR="003173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volume fraction of dissociated He bubbles in the Ni matrix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</w:t>
      </w:r>
      <w:r w:rsidR="00235BE2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9.04 nm, 1.45</w:t>
      </w:r>
      <w:r w:rsidR="00350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×</w:t>
      </w:r>
      <w:r w:rsidR="00350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45.07</w:t>
      </w:r>
      <w:r w:rsidR="00D56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×</w:t>
      </w:r>
      <w:r w:rsidR="00D564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sz w:val="24"/>
          <w:szCs w:val="24"/>
        </w:rPr>
        <w:t>, respectively, much higher than those in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>. Fig</w:t>
      </w:r>
      <w:r w:rsidR="003504D6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263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(e) show</w:t>
      </w:r>
      <w:r w:rsidR="00235B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nanohardness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 w:cs="Times New Roman"/>
          <w:sz w:val="24"/>
          <w:szCs w:val="24"/>
        </w:rPr>
        <w:t>Young’s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4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odulus of the irradiated/unirradiated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measured via the same route with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Fig</w:t>
      </w:r>
      <w:r w:rsidR="003504D6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466F">
        <w:rPr>
          <w:rFonts w:ascii="Times New Roman" w:hAnsi="Times New Roman" w:cs="Times New Roman"/>
          <w:sz w:val="24"/>
          <w:szCs w:val="24"/>
        </w:rPr>
        <w:t>S</w:t>
      </w:r>
      <w:r w:rsidR="00235B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(f)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present</w:t>
      </w:r>
      <w:r w:rsidR="00235B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nanohardness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increment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Ni matrix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 </w:t>
      </w:r>
      <w:r w:rsidR="00235BE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1.50 </w:t>
      </w:r>
      <w:proofErr w:type="spellStart"/>
      <w:r>
        <w:rPr>
          <w:rFonts w:ascii="Times New Roman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(24.1 %), whereas the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Young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04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odulus</w:t>
      </w:r>
      <w:r>
        <w:rPr>
          <w:rFonts w:ascii="Times New Roman" w:hAnsi="Times New Roman" w:cs="Times New Roman"/>
          <w:sz w:val="24"/>
          <w:szCs w:val="24"/>
        </w:rPr>
        <w:t xml:space="preserve"> increment of the Ni matrix </w:t>
      </w:r>
      <w:r w:rsidR="00235BE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50.45 </w:t>
      </w:r>
      <w:proofErr w:type="spellStart"/>
      <w:r>
        <w:rPr>
          <w:rFonts w:ascii="Times New Roman" w:hAnsi="Times New Roman" w:cs="Times New Roman"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which </w:t>
      </w:r>
      <w:r w:rsidR="00235BE2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higher than th</w:t>
      </w:r>
      <w:r w:rsidR="003504D6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of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. Therefore, this </w:t>
      </w:r>
      <w:r w:rsidR="00CE3F7C">
        <w:rPr>
          <w:rFonts w:ascii="Times New Roman" w:hAnsi="Times New Roman" w:cs="Times New Roman"/>
          <w:sz w:val="24"/>
          <w:szCs w:val="24"/>
        </w:rPr>
        <w:t xml:space="preserve">feature </w:t>
      </w:r>
      <w:r>
        <w:rPr>
          <w:rFonts w:ascii="Times New Roman" w:hAnsi="Times New Roman" w:cs="Times New Roman"/>
          <w:sz w:val="24"/>
          <w:szCs w:val="24"/>
        </w:rPr>
        <w:t>suggest</w:t>
      </w:r>
      <w:r w:rsidR="00235B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the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55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E2">
        <w:rPr>
          <w:rFonts w:ascii="Times New Roman" w:hAnsi="Times New Roman" w:cs="Times New Roman"/>
          <w:sz w:val="24"/>
          <w:szCs w:val="24"/>
        </w:rPr>
        <w:t>REHEA</w:t>
      </w:r>
      <w:r>
        <w:rPr>
          <w:rFonts w:ascii="Times New Roman" w:hAnsi="Times New Roman" w:cs="Times New Roman"/>
          <w:sz w:val="24"/>
          <w:szCs w:val="24"/>
        </w:rPr>
        <w:t xml:space="preserve"> possess</w:t>
      </w:r>
      <w:r w:rsidR="00235BE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F7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superior He</w:t>
      </w:r>
      <w:r w:rsidR="003504D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irradiation resistance</w:t>
      </w:r>
      <w:r w:rsidR="00CE3F7C">
        <w:rPr>
          <w:rFonts w:ascii="Times New Roman" w:hAnsi="Times New Roman" w:cs="Times New Roman"/>
          <w:sz w:val="24"/>
          <w:szCs w:val="24"/>
        </w:rPr>
        <w:t xml:space="preserve"> </w:t>
      </w:r>
      <w:r w:rsidR="00894E1F"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DPS alloy.</w:t>
      </w:r>
    </w:p>
    <w:p w14:paraId="712F42AF" w14:textId="77777777" w:rsidR="003E4185" w:rsidRDefault="0044042E" w:rsidP="002202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13BE80" wp14:editId="77D80C10">
            <wp:extent cx="3396171" cy="5286786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" b="74"/>
                    <a:stretch>
                      <a:fillRect/>
                    </a:stretch>
                  </pic:blipFill>
                  <pic:spPr>
                    <a:xfrm>
                      <a:off x="0" y="0"/>
                      <a:ext cx="3396171" cy="528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E8B6" w14:textId="57EC595A" w:rsidR="003E4185" w:rsidRDefault="0044042E" w:rsidP="0022026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D0466F">
        <w:rPr>
          <w:rFonts w:ascii="Times New Roman" w:hAnsi="Times New Roman" w:cs="Times New Roman"/>
          <w:b/>
          <w:sz w:val="24"/>
          <w:szCs w:val="24"/>
        </w:rPr>
        <w:t>S</w:t>
      </w:r>
      <w:r w:rsidR="00011D9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Lattice structures of the initial (a)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100</w:t>
      </w:r>
      <w:r>
        <w:rPr>
          <w:rFonts w:ascii="Times New Roman" w:hAnsi="Times New Roman" w:cs="Times New Roman"/>
          <w:bCs/>
          <w:sz w:val="24"/>
          <w:szCs w:val="24"/>
        </w:rPr>
        <w:t>, (b)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bCs/>
          <w:sz w:val="24"/>
          <w:szCs w:val="24"/>
        </w:rPr>
        <w:t>Ta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, (c)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100</w:t>
      </w:r>
      <w:r>
        <w:rPr>
          <w:rFonts w:ascii="Times New Roman" w:hAnsi="Times New Roman" w:cs="Times New Roman"/>
          <w:bCs/>
          <w:sz w:val="24"/>
          <w:szCs w:val="24"/>
        </w:rPr>
        <w:t>He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25</w:t>
      </w:r>
      <w:r w:rsidR="00B04AF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and (d)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bCs/>
          <w:sz w:val="24"/>
          <w:szCs w:val="24"/>
        </w:rPr>
        <w:t>Ta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He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bCs/>
          <w:sz w:val="24"/>
          <w:szCs w:val="24"/>
        </w:rPr>
        <w:t xml:space="preserve"> model cells.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(e) XRD diffractograms of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100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bCs/>
          <w:sz w:val="24"/>
          <w:szCs w:val="24"/>
        </w:rPr>
        <w:t>Ta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model alloys and (f) comparison of experimental and equivalent lattice constants.</w:t>
      </w:r>
    </w:p>
    <w:p w14:paraId="64347105" w14:textId="25195F31" w:rsidR="003E4185" w:rsidRDefault="0044042E" w:rsidP="002202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ote: 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3113C3">
        <w:rPr>
          <w:rFonts w:ascii="Times New Roman" w:hAnsi="Times New Roman" w:cs="Times New Roman"/>
          <w:sz w:val="24"/>
          <w:szCs w:val="24"/>
        </w:rPr>
        <w:t xml:space="preserve">ures </w:t>
      </w:r>
      <w:r w:rsidR="00D0466F">
        <w:rPr>
          <w:rFonts w:ascii="Times New Roman" w:hAnsi="Times New Roman" w:cs="Times New Roman"/>
          <w:sz w:val="24"/>
          <w:szCs w:val="24"/>
        </w:rPr>
        <w:t>S</w:t>
      </w:r>
      <w:r w:rsidR="00C042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(a-d) show the initial-built model cells in the DFT and AIMD calculation</w:t>
      </w:r>
      <w:r w:rsidR="003113C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Method section. It </w:t>
      </w:r>
      <w:r w:rsidR="00C042CB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confirmed from </w:t>
      </w: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="009E4394">
        <w:rPr>
          <w:rFonts w:ascii="Times New Roman" w:hAnsi="Times New Roman" w:cs="Times New Roman"/>
          <w:sz w:val="24"/>
          <w:szCs w:val="24"/>
        </w:rPr>
        <w:t xml:space="preserve"> </w:t>
      </w:r>
      <w:r w:rsidR="00D0466F">
        <w:rPr>
          <w:rFonts w:ascii="Times New Roman" w:hAnsi="Times New Roman" w:cs="Times New Roman"/>
          <w:sz w:val="24"/>
          <w:szCs w:val="24"/>
        </w:rPr>
        <w:t>S</w:t>
      </w:r>
      <w:r w:rsidR="00C042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(e) that the model alloys of </w:t>
      </w:r>
      <w:r>
        <w:rPr>
          <w:rFonts w:ascii="Times New Roman" w:hAnsi="Times New Roman" w:cs="Times New Roman"/>
          <w:bCs/>
          <w:sz w:val="24"/>
          <w:szCs w:val="24"/>
        </w:rPr>
        <w:t>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100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Nb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bCs/>
          <w:sz w:val="24"/>
          <w:szCs w:val="24"/>
        </w:rPr>
        <w:t>Ta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ke</w:t>
      </w:r>
      <w:r w:rsidR="00C042CB">
        <w:rPr>
          <w:rFonts w:ascii="Times New Roman" w:hAnsi="Times New Roman" w:cs="Times New Roman"/>
          <w:sz w:val="24"/>
          <w:szCs w:val="24"/>
        </w:rPr>
        <w:t>ep</w:t>
      </w:r>
      <w:r>
        <w:rPr>
          <w:rFonts w:ascii="Times New Roman" w:hAnsi="Times New Roman" w:cs="Times New Roman"/>
          <w:sz w:val="24"/>
          <w:szCs w:val="24"/>
        </w:rPr>
        <w:t xml:space="preserve"> the single BCC phase, which coincide well with the CALPHAD results. The experimental lattice constant </w:t>
      </w:r>
      <w:r w:rsidR="00C042CB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then calculated</w:t>
      </w:r>
      <w:r w:rsidR="009E43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based on Bragg’s law and equation of d-spacing for a cubic cell. Fig</w:t>
      </w:r>
      <w:r w:rsidR="009E4394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66F">
        <w:rPr>
          <w:rFonts w:ascii="Times New Roman" w:hAnsi="Times New Roman" w:cs="Times New Roman"/>
          <w:sz w:val="24"/>
          <w:szCs w:val="24"/>
        </w:rPr>
        <w:t>S</w:t>
      </w:r>
      <w:r w:rsidR="00C042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(f) present</w:t>
      </w:r>
      <w:r w:rsidR="00C042CB">
        <w:rPr>
          <w:rFonts w:ascii="Times New Roman" w:hAnsi="Times New Roman" w:cs="Times New Roman"/>
          <w:sz w:val="24"/>
          <w:szCs w:val="24"/>
        </w:rPr>
        <w:t>s</w:t>
      </w:r>
      <w:r w:rsidR="00AA29FF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the experimental lattice constants of Nb and Nb</w:t>
      </w:r>
      <w:r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42</w:t>
      </w:r>
      <w:r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model alloys </w:t>
      </w:r>
      <w:r w:rsidR="00C042CB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3.3121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3.2464</w:t>
      </w:r>
      <w:r w:rsidR="00C042CB" w:rsidRPr="00C042CB">
        <w:rPr>
          <w:rFonts w:ascii="Arial" w:hAnsi="Arial" w:cs="Arial"/>
          <w:color w:val="71777D"/>
          <w:szCs w:val="21"/>
          <w:shd w:val="clear" w:color="auto" w:fill="FFFFFF"/>
        </w:rPr>
        <w:t xml:space="preserve"> </w:t>
      </w:r>
      <w:r w:rsidR="00C042CB" w:rsidRPr="00C042CB">
        <w:rPr>
          <w:rFonts w:ascii="Arial" w:hAnsi="Arial" w:cs="Arial"/>
          <w:color w:val="000000" w:themeColor="text1"/>
          <w:szCs w:val="21"/>
          <w:shd w:val="clear" w:color="auto" w:fill="FFFFFF"/>
        </w:rPr>
        <w:t>Å</w:t>
      </w:r>
      <w:r w:rsidR="00AA29FF">
        <w:rPr>
          <w:rFonts w:ascii="Arial" w:hAnsi="Arial" w:cs="Arial"/>
          <w:color w:val="000000" w:themeColor="text1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respectively, &lt; 1% errors in comparison with the DFT results. Therefore, the composition design and corresponding modelling method of the BCC phase based on the CALPHAD and DFT calculations </w:t>
      </w:r>
      <w:r w:rsidR="00C042CB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reliable</w:t>
      </w:r>
      <w:r w:rsidR="00C042CB">
        <w:rPr>
          <w:rFonts w:ascii="Times New Roman" w:hAnsi="Times New Roman" w:cs="Times New Roman"/>
          <w:sz w:val="24"/>
          <w:szCs w:val="24"/>
        </w:rPr>
        <w:t xml:space="preserve"> in this </w:t>
      </w:r>
      <w:r w:rsidR="00AA29FF">
        <w:rPr>
          <w:rFonts w:ascii="Times New Roman" w:hAnsi="Times New Roman" w:cs="Times New Roman"/>
          <w:sz w:val="24"/>
          <w:szCs w:val="24"/>
        </w:rPr>
        <w:t>study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E41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A9F1" w14:textId="77777777" w:rsidR="002746C6" w:rsidRDefault="002746C6" w:rsidP="005324A6">
      <w:r>
        <w:separator/>
      </w:r>
    </w:p>
  </w:endnote>
  <w:endnote w:type="continuationSeparator" w:id="0">
    <w:p w14:paraId="4F44EF48" w14:textId="77777777" w:rsidR="002746C6" w:rsidRDefault="002746C6" w:rsidP="0053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A8B97" w14:textId="77777777" w:rsidR="002746C6" w:rsidRDefault="002746C6" w:rsidP="005324A6">
      <w:r>
        <w:separator/>
      </w:r>
    </w:p>
  </w:footnote>
  <w:footnote w:type="continuationSeparator" w:id="0">
    <w:p w14:paraId="34F34A6A" w14:textId="77777777" w:rsidR="002746C6" w:rsidRDefault="002746C6" w:rsidP="00532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UxYTVmMGZmN2Y3MmY2Zjc0NzNlYzE3MDc3ZDA5OWMifQ=="/>
  </w:docVars>
  <w:rsids>
    <w:rsidRoot w:val="00DC45EF"/>
    <w:rsid w:val="00001CFF"/>
    <w:rsid w:val="00011D92"/>
    <w:rsid w:val="00056E58"/>
    <w:rsid w:val="00090B48"/>
    <w:rsid w:val="000A28BC"/>
    <w:rsid w:val="000C2B16"/>
    <w:rsid w:val="000F2A0C"/>
    <w:rsid w:val="001513BA"/>
    <w:rsid w:val="00155FCF"/>
    <w:rsid w:val="0016695A"/>
    <w:rsid w:val="001C7210"/>
    <w:rsid w:val="001C73C7"/>
    <w:rsid w:val="001F7CF1"/>
    <w:rsid w:val="00204A07"/>
    <w:rsid w:val="00216A0B"/>
    <w:rsid w:val="00220260"/>
    <w:rsid w:val="00235BE2"/>
    <w:rsid w:val="002578FF"/>
    <w:rsid w:val="0025791B"/>
    <w:rsid w:val="00261092"/>
    <w:rsid w:val="002746C6"/>
    <w:rsid w:val="002944B5"/>
    <w:rsid w:val="002A27C4"/>
    <w:rsid w:val="002C6344"/>
    <w:rsid w:val="002F3C36"/>
    <w:rsid w:val="003113C3"/>
    <w:rsid w:val="00317322"/>
    <w:rsid w:val="003406F3"/>
    <w:rsid w:val="003504D6"/>
    <w:rsid w:val="00352C1A"/>
    <w:rsid w:val="003574B9"/>
    <w:rsid w:val="00393334"/>
    <w:rsid w:val="003E4185"/>
    <w:rsid w:val="00405132"/>
    <w:rsid w:val="00407F89"/>
    <w:rsid w:val="004358B8"/>
    <w:rsid w:val="0044042E"/>
    <w:rsid w:val="0044257B"/>
    <w:rsid w:val="00473570"/>
    <w:rsid w:val="004C1FE2"/>
    <w:rsid w:val="00510F20"/>
    <w:rsid w:val="00515FF0"/>
    <w:rsid w:val="00525FA6"/>
    <w:rsid w:val="00530C78"/>
    <w:rsid w:val="005324A6"/>
    <w:rsid w:val="00565FD0"/>
    <w:rsid w:val="0056711D"/>
    <w:rsid w:val="0059475C"/>
    <w:rsid w:val="00595190"/>
    <w:rsid w:val="005B214F"/>
    <w:rsid w:val="005C7D37"/>
    <w:rsid w:val="005F26D8"/>
    <w:rsid w:val="005F611A"/>
    <w:rsid w:val="006074A3"/>
    <w:rsid w:val="00681797"/>
    <w:rsid w:val="006C1E27"/>
    <w:rsid w:val="006C3436"/>
    <w:rsid w:val="006D6DCD"/>
    <w:rsid w:val="00747DF5"/>
    <w:rsid w:val="0076207C"/>
    <w:rsid w:val="00777DD5"/>
    <w:rsid w:val="007B39FF"/>
    <w:rsid w:val="007B6AFE"/>
    <w:rsid w:val="007D3C8B"/>
    <w:rsid w:val="00830F88"/>
    <w:rsid w:val="00831E6D"/>
    <w:rsid w:val="00836C9D"/>
    <w:rsid w:val="00894E1F"/>
    <w:rsid w:val="00895A26"/>
    <w:rsid w:val="008A2A34"/>
    <w:rsid w:val="009122EA"/>
    <w:rsid w:val="00952B97"/>
    <w:rsid w:val="0096241F"/>
    <w:rsid w:val="00966E8E"/>
    <w:rsid w:val="00985C55"/>
    <w:rsid w:val="009902D1"/>
    <w:rsid w:val="00992EE0"/>
    <w:rsid w:val="009A181D"/>
    <w:rsid w:val="009E4394"/>
    <w:rsid w:val="00A376EE"/>
    <w:rsid w:val="00A52263"/>
    <w:rsid w:val="00A5779D"/>
    <w:rsid w:val="00A6068C"/>
    <w:rsid w:val="00A62862"/>
    <w:rsid w:val="00AA29FF"/>
    <w:rsid w:val="00AA37B9"/>
    <w:rsid w:val="00AA61E4"/>
    <w:rsid w:val="00AB5B72"/>
    <w:rsid w:val="00AD017B"/>
    <w:rsid w:val="00AD0327"/>
    <w:rsid w:val="00AD7A83"/>
    <w:rsid w:val="00AE2A75"/>
    <w:rsid w:val="00AF7355"/>
    <w:rsid w:val="00B001E4"/>
    <w:rsid w:val="00B0077E"/>
    <w:rsid w:val="00B01525"/>
    <w:rsid w:val="00B04AFD"/>
    <w:rsid w:val="00B14456"/>
    <w:rsid w:val="00B32EF2"/>
    <w:rsid w:val="00B51211"/>
    <w:rsid w:val="00B6037A"/>
    <w:rsid w:val="00B645A8"/>
    <w:rsid w:val="00B97090"/>
    <w:rsid w:val="00BE75AD"/>
    <w:rsid w:val="00BF7AF9"/>
    <w:rsid w:val="00C042CB"/>
    <w:rsid w:val="00C36669"/>
    <w:rsid w:val="00C85076"/>
    <w:rsid w:val="00CC196F"/>
    <w:rsid w:val="00CD254B"/>
    <w:rsid w:val="00CE27FE"/>
    <w:rsid w:val="00CE3F7C"/>
    <w:rsid w:val="00CF282B"/>
    <w:rsid w:val="00D0466F"/>
    <w:rsid w:val="00D51D9B"/>
    <w:rsid w:val="00D56496"/>
    <w:rsid w:val="00D905FE"/>
    <w:rsid w:val="00DA1492"/>
    <w:rsid w:val="00DC45EF"/>
    <w:rsid w:val="00DE42E1"/>
    <w:rsid w:val="00E23AEA"/>
    <w:rsid w:val="00E62AC0"/>
    <w:rsid w:val="00E67C57"/>
    <w:rsid w:val="00E7675C"/>
    <w:rsid w:val="00E7713B"/>
    <w:rsid w:val="00E80444"/>
    <w:rsid w:val="00EA3BF9"/>
    <w:rsid w:val="00EB718F"/>
    <w:rsid w:val="00ED71D7"/>
    <w:rsid w:val="00EF0712"/>
    <w:rsid w:val="00F03277"/>
    <w:rsid w:val="00F23D72"/>
    <w:rsid w:val="00F6552B"/>
    <w:rsid w:val="00F72D0C"/>
    <w:rsid w:val="00F767E5"/>
    <w:rsid w:val="00F81A65"/>
    <w:rsid w:val="00F92C31"/>
    <w:rsid w:val="00FC6E3A"/>
    <w:rsid w:val="00FD01FB"/>
    <w:rsid w:val="2CD5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C7B1D"/>
  <w15:docId w15:val="{86F2ABA2-199E-4E71-AFFE-31700628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  <w:rPr>
      <w:rFonts w:ascii="Times New Roman" w:eastAsia="宋体" w:hAnsi="Times New Roman" w:cs="Times New Roman"/>
      <w:szCs w:val="24"/>
      <w:lang w:val="en-AU"/>
    </w:r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  <w:lang w:val="en-AU"/>
    </w:rPr>
  </w:style>
  <w:style w:type="paragraph" w:styleId="a6">
    <w:name w:val="header"/>
    <w:basedOn w:val="a"/>
    <w:link w:val="a7"/>
    <w:uiPriority w:val="99"/>
    <w:unhideWhenUsed/>
    <w:rsid w:val="00532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324A6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32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324A6"/>
    <w:rPr>
      <w:kern w:val="2"/>
      <w:sz w:val="18"/>
      <w:szCs w:val="18"/>
    </w:rPr>
  </w:style>
  <w:style w:type="paragraph" w:styleId="aa">
    <w:name w:val="Revision"/>
    <w:hidden/>
    <w:uiPriority w:val="99"/>
    <w:semiHidden/>
    <w:rsid w:val="00AD0327"/>
    <w:rPr>
      <w:kern w:val="2"/>
      <w:sz w:val="21"/>
      <w:szCs w:val="22"/>
    </w:rPr>
  </w:style>
  <w:style w:type="character" w:styleId="ab">
    <w:name w:val="Hyperlink"/>
    <w:basedOn w:val="a0"/>
    <w:uiPriority w:val="99"/>
    <w:unhideWhenUsed/>
    <w:rsid w:val="002578F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5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"/><Relationship Id="rId3" Type="http://schemas.openxmlformats.org/officeDocument/2006/relationships/webSettings" Target="webSettings.xml"/><Relationship Id="rId7" Type="http://schemas.openxmlformats.org/officeDocument/2006/relationships/hyperlink" Target="mailto:pliaw@utk.edu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hu@sjtu.edu.c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8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杨超</dc:creator>
  <cp:lastModifiedBy>杨 超</cp:lastModifiedBy>
  <cp:revision>94</cp:revision>
  <dcterms:created xsi:type="dcterms:W3CDTF">2020-06-16T04:46:00Z</dcterms:created>
  <dcterms:modified xsi:type="dcterms:W3CDTF">2023-04-16T09:05:00Z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28332C1B05DC4D3B8C4558C88198ADB3</vt:lpwstr>
  </property>
</Properties>
</file>