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F28A8" w14:textId="2710F540" w:rsidR="00BA7BC9" w:rsidRPr="00BA7BC9" w:rsidRDefault="00BA7BC9" w:rsidP="009215CA">
      <w:pPr>
        <w:spacing w:after="200" w:line="480" w:lineRule="auto"/>
        <w:rPr>
          <w:b/>
          <w:bCs/>
          <w:sz w:val="28"/>
          <w:szCs w:val="28"/>
          <w:lang w:val="en-US"/>
        </w:rPr>
      </w:pPr>
      <w:bookmarkStart w:id="0" w:name="_Hlk125211356"/>
      <w:bookmarkStart w:id="1" w:name="_Hlk133565078"/>
      <w:r w:rsidRPr="00BA7BC9">
        <w:rPr>
          <w:b/>
          <w:bCs/>
          <w:sz w:val="28"/>
          <w:szCs w:val="28"/>
          <w:lang w:val="en-US"/>
        </w:rPr>
        <w:t>Supplementary Information</w:t>
      </w:r>
    </w:p>
    <w:p w14:paraId="2D8F1F0E" w14:textId="77B4710A" w:rsidR="00F120BB" w:rsidRPr="00BA54CA" w:rsidRDefault="007047AC" w:rsidP="009215CA">
      <w:pPr>
        <w:spacing w:after="200" w:line="480" w:lineRule="auto"/>
        <w:rPr>
          <w:b/>
          <w:bCs/>
          <w:lang w:val="en-US"/>
        </w:rPr>
      </w:pPr>
      <w:r>
        <w:rPr>
          <w:b/>
          <w:bCs/>
          <w:lang w:val="en-US"/>
        </w:rPr>
        <w:t>Developing</w:t>
      </w:r>
      <w:r w:rsidR="00F120BB" w:rsidRPr="00BA54CA">
        <w:rPr>
          <w:b/>
          <w:bCs/>
          <w:lang w:val="en-US"/>
        </w:rPr>
        <w:t xml:space="preserve"> content</w:t>
      </w:r>
      <w:r>
        <w:rPr>
          <w:b/>
          <w:bCs/>
          <w:lang w:val="en-US"/>
        </w:rPr>
        <w:t>-</w:t>
      </w:r>
      <w:r w:rsidR="00F120BB" w:rsidRPr="00BA54CA">
        <w:rPr>
          <w:b/>
          <w:bCs/>
          <w:lang w:val="en-US"/>
        </w:rPr>
        <w:t>valid tumor-specific PRO-CTCAE item sets</w:t>
      </w:r>
      <w:r w:rsidR="00CA5570">
        <w:rPr>
          <w:b/>
          <w:bCs/>
          <w:lang w:val="en-US"/>
        </w:rPr>
        <w:t xml:space="preserve">: </w:t>
      </w:r>
      <w:r w:rsidR="00CA5570" w:rsidRPr="00CA5570">
        <w:rPr>
          <w:b/>
          <w:bCs/>
          <w:lang w:val="en-US"/>
        </w:rPr>
        <w:t xml:space="preserve">analysis of a </w:t>
      </w:r>
      <w:r w:rsidR="00711F6D" w:rsidRPr="00711F6D">
        <w:rPr>
          <w:b/>
          <w:bCs/>
          <w:lang w:val="en-US"/>
        </w:rPr>
        <w:t>cross-sectional</w:t>
      </w:r>
      <w:r w:rsidR="00CA5570" w:rsidRPr="00CA5570">
        <w:rPr>
          <w:b/>
          <w:bCs/>
          <w:lang w:val="en-US"/>
        </w:rPr>
        <w:t xml:space="preserve"> survey in three German outpatient cancer centers</w:t>
      </w:r>
      <w:r w:rsidR="00CA5570">
        <w:rPr>
          <w:b/>
          <w:bCs/>
          <w:lang w:val="en-US"/>
        </w:rPr>
        <w:t xml:space="preserve"> </w:t>
      </w:r>
    </w:p>
    <w:p w14:paraId="66A72AAF" w14:textId="0E45A025" w:rsidR="00F120BB" w:rsidRPr="001F6110" w:rsidRDefault="008B0BF5" w:rsidP="009215CA">
      <w:pPr>
        <w:spacing w:after="200" w:line="480" w:lineRule="auto"/>
        <w:rPr>
          <w:rFonts w:ascii="Calibri" w:eastAsia="Calibri" w:hAnsi="Calibri" w:cs="Times New Roman"/>
          <w:sz w:val="22"/>
          <w:szCs w:val="22"/>
        </w:rPr>
      </w:pPr>
      <w:r>
        <w:rPr>
          <w:rFonts w:ascii="Calibri" w:eastAsia="Calibri" w:hAnsi="Calibri" w:cs="Times New Roman"/>
          <w:sz w:val="22"/>
          <w:szCs w:val="22"/>
        </w:rPr>
        <w:t xml:space="preserve">Maximilian </w:t>
      </w:r>
      <w:r w:rsidR="00F120BB" w:rsidRPr="001F6110">
        <w:rPr>
          <w:rFonts w:ascii="Calibri" w:eastAsia="Calibri" w:hAnsi="Calibri" w:cs="Times New Roman"/>
          <w:sz w:val="22"/>
          <w:szCs w:val="22"/>
        </w:rPr>
        <w:t>Günther</w:t>
      </w:r>
      <w:r w:rsidR="00F120BB" w:rsidRPr="001F6110">
        <w:rPr>
          <w:rFonts w:ascii="Calibri" w:eastAsia="Calibri" w:hAnsi="Calibri" w:cs="Times New Roman"/>
          <w:sz w:val="22"/>
          <w:szCs w:val="22"/>
          <w:vertAlign w:val="superscript"/>
        </w:rPr>
        <w:t>1</w:t>
      </w:r>
      <w:r w:rsidR="00F120BB" w:rsidRPr="001F6110">
        <w:rPr>
          <w:rFonts w:ascii="Calibri" w:eastAsia="Calibri" w:hAnsi="Calibri" w:cs="Times New Roman"/>
          <w:sz w:val="22"/>
          <w:szCs w:val="22"/>
        </w:rPr>
        <w:t>,</w:t>
      </w:r>
      <w:r>
        <w:rPr>
          <w:rFonts w:ascii="Calibri" w:eastAsia="Calibri" w:hAnsi="Calibri" w:cs="Times New Roman"/>
          <w:sz w:val="22"/>
          <w:szCs w:val="22"/>
        </w:rPr>
        <w:t xml:space="preserve"> Leopold</w:t>
      </w:r>
      <w:r w:rsidR="00F120BB" w:rsidRPr="001F6110">
        <w:rPr>
          <w:rFonts w:ascii="Calibri" w:eastAsia="Calibri" w:hAnsi="Calibri" w:cs="Times New Roman"/>
          <w:sz w:val="22"/>
          <w:szCs w:val="22"/>
        </w:rPr>
        <w:t xml:space="preserve"> Hentschel</w:t>
      </w:r>
      <w:r w:rsidR="00F120BB">
        <w:rPr>
          <w:rFonts w:ascii="Calibri" w:eastAsia="Calibri" w:hAnsi="Calibri" w:cs="Times New Roman"/>
          <w:sz w:val="22"/>
          <w:szCs w:val="22"/>
          <w:vertAlign w:val="superscript"/>
        </w:rPr>
        <w:t>2</w:t>
      </w:r>
      <w:r>
        <w:rPr>
          <w:rFonts w:ascii="Calibri" w:eastAsia="Calibri" w:hAnsi="Calibri" w:cs="Times New Roman"/>
          <w:sz w:val="22"/>
          <w:szCs w:val="22"/>
        </w:rPr>
        <w:t>, Markus</w:t>
      </w:r>
      <w:r w:rsidR="00F120BB" w:rsidRPr="001F6110">
        <w:rPr>
          <w:rFonts w:ascii="Calibri" w:eastAsia="Calibri" w:hAnsi="Calibri" w:cs="Times New Roman"/>
          <w:sz w:val="22"/>
          <w:szCs w:val="22"/>
          <w:vertAlign w:val="superscript"/>
        </w:rPr>
        <w:t xml:space="preserve"> </w:t>
      </w:r>
      <w:r w:rsidR="00F120BB" w:rsidRPr="001F6110">
        <w:rPr>
          <w:rFonts w:ascii="Calibri" w:eastAsia="Calibri" w:hAnsi="Calibri" w:cs="Times New Roman"/>
          <w:sz w:val="22"/>
          <w:szCs w:val="22"/>
        </w:rPr>
        <w:t>Schuler</w:t>
      </w:r>
      <w:r w:rsidR="00F120BB">
        <w:rPr>
          <w:rFonts w:ascii="Calibri" w:eastAsia="Calibri" w:hAnsi="Calibri" w:cs="Times New Roman"/>
          <w:sz w:val="22"/>
          <w:szCs w:val="22"/>
          <w:vertAlign w:val="superscript"/>
        </w:rPr>
        <w:t>3</w:t>
      </w:r>
      <w:r w:rsidR="00F120BB" w:rsidRPr="001F6110">
        <w:rPr>
          <w:rFonts w:ascii="Calibri" w:eastAsia="Calibri" w:hAnsi="Calibri" w:cs="Times New Roman"/>
          <w:sz w:val="22"/>
          <w:szCs w:val="22"/>
        </w:rPr>
        <w:t>,</w:t>
      </w:r>
      <w:r>
        <w:rPr>
          <w:rFonts w:ascii="Calibri" w:eastAsia="Calibri" w:hAnsi="Calibri" w:cs="Times New Roman"/>
          <w:sz w:val="22"/>
          <w:szCs w:val="22"/>
        </w:rPr>
        <w:t xml:space="preserve"> Theresa</w:t>
      </w:r>
      <w:r w:rsidR="00F120BB" w:rsidRPr="001F6110">
        <w:rPr>
          <w:rFonts w:ascii="Calibri" w:eastAsia="Calibri" w:hAnsi="Calibri" w:cs="Times New Roman"/>
          <w:sz w:val="22"/>
          <w:szCs w:val="22"/>
        </w:rPr>
        <w:t xml:space="preserve"> Müller</w:t>
      </w:r>
      <w:r w:rsidR="00F120BB">
        <w:rPr>
          <w:rFonts w:ascii="Calibri" w:eastAsia="Calibri" w:hAnsi="Calibri" w:cs="Times New Roman"/>
          <w:sz w:val="22"/>
          <w:szCs w:val="22"/>
          <w:vertAlign w:val="superscript"/>
        </w:rPr>
        <w:t>2</w:t>
      </w:r>
      <w:r w:rsidR="00F120BB" w:rsidRPr="001F6110">
        <w:rPr>
          <w:rFonts w:ascii="Calibri" w:eastAsia="Calibri" w:hAnsi="Calibri" w:cs="Times New Roman"/>
          <w:sz w:val="22"/>
          <w:szCs w:val="22"/>
        </w:rPr>
        <w:t>,</w:t>
      </w:r>
      <w:r>
        <w:rPr>
          <w:rFonts w:ascii="Calibri" w:eastAsia="Calibri" w:hAnsi="Calibri" w:cs="Times New Roman"/>
          <w:sz w:val="22"/>
          <w:szCs w:val="22"/>
        </w:rPr>
        <w:t xml:space="preserve"> Katharina</w:t>
      </w:r>
      <w:r w:rsidR="00F120BB" w:rsidRPr="001F6110">
        <w:rPr>
          <w:rFonts w:ascii="Calibri" w:eastAsia="Calibri" w:hAnsi="Calibri" w:cs="Times New Roman"/>
          <w:sz w:val="22"/>
          <w:szCs w:val="22"/>
        </w:rPr>
        <w:t xml:space="preserve"> Schütte</w:t>
      </w:r>
      <w:r w:rsidR="00F120BB">
        <w:rPr>
          <w:rFonts w:ascii="Calibri" w:eastAsia="Calibri" w:hAnsi="Calibri" w:cs="Times New Roman"/>
          <w:sz w:val="22"/>
          <w:szCs w:val="22"/>
          <w:vertAlign w:val="superscript"/>
        </w:rPr>
        <w:t>2</w:t>
      </w:r>
      <w:r w:rsidR="00F120BB" w:rsidRPr="001F6110">
        <w:rPr>
          <w:rFonts w:ascii="Calibri" w:eastAsia="Calibri" w:hAnsi="Calibri" w:cs="Times New Roman"/>
          <w:sz w:val="22"/>
          <w:szCs w:val="22"/>
        </w:rPr>
        <w:t>,</w:t>
      </w:r>
      <w:r>
        <w:rPr>
          <w:rFonts w:ascii="Calibri" w:eastAsia="Calibri" w:hAnsi="Calibri" w:cs="Times New Roman"/>
          <w:sz w:val="22"/>
          <w:szCs w:val="22"/>
        </w:rPr>
        <w:t xml:space="preserve"> Yon-Dschun</w:t>
      </w:r>
      <w:r w:rsidR="00F120BB" w:rsidRPr="001F6110">
        <w:rPr>
          <w:rFonts w:ascii="Calibri" w:eastAsia="Calibri" w:hAnsi="Calibri" w:cs="Times New Roman"/>
          <w:sz w:val="22"/>
          <w:szCs w:val="22"/>
        </w:rPr>
        <w:t xml:space="preserve"> Ko</w:t>
      </w:r>
      <w:r w:rsidR="00175E6B">
        <w:rPr>
          <w:rFonts w:ascii="Calibri" w:eastAsia="Calibri" w:hAnsi="Calibri" w:cs="Times New Roman"/>
          <w:sz w:val="22"/>
          <w:szCs w:val="22"/>
          <w:vertAlign w:val="superscript"/>
        </w:rPr>
        <w:t>4</w:t>
      </w:r>
      <w:r w:rsidR="00F120BB" w:rsidRPr="001F6110">
        <w:rPr>
          <w:rFonts w:ascii="Calibri" w:eastAsia="Calibri" w:hAnsi="Calibri" w:cs="Times New Roman"/>
          <w:sz w:val="22"/>
          <w:szCs w:val="22"/>
        </w:rPr>
        <w:t>,</w:t>
      </w:r>
      <w:r>
        <w:rPr>
          <w:rFonts w:ascii="Calibri" w:eastAsia="Calibri" w:hAnsi="Calibri" w:cs="Times New Roman"/>
          <w:sz w:val="22"/>
          <w:szCs w:val="22"/>
        </w:rPr>
        <w:t xml:space="preserve"> Ingo</w:t>
      </w:r>
      <w:r w:rsidR="00F120BB" w:rsidRPr="001F6110">
        <w:rPr>
          <w:rFonts w:ascii="Calibri" w:eastAsia="Calibri" w:hAnsi="Calibri" w:cs="Times New Roman"/>
          <w:sz w:val="22"/>
          <w:szCs w:val="22"/>
        </w:rPr>
        <w:t xml:space="preserve"> Schmidt-Wolf</w:t>
      </w:r>
      <w:r w:rsidR="00175E6B">
        <w:rPr>
          <w:rFonts w:ascii="Calibri" w:eastAsia="Calibri" w:hAnsi="Calibri" w:cs="Times New Roman"/>
          <w:sz w:val="22"/>
          <w:szCs w:val="22"/>
          <w:vertAlign w:val="superscript"/>
        </w:rPr>
        <w:t>5</w:t>
      </w:r>
      <w:r w:rsidR="00F120BB" w:rsidRPr="001F6110">
        <w:rPr>
          <w:rFonts w:ascii="Calibri" w:eastAsia="Calibri" w:hAnsi="Calibri" w:cs="Times New Roman"/>
          <w:sz w:val="22"/>
          <w:szCs w:val="22"/>
        </w:rPr>
        <w:t>,</w:t>
      </w:r>
      <w:r>
        <w:rPr>
          <w:rFonts w:ascii="Calibri" w:eastAsia="Calibri" w:hAnsi="Calibri" w:cs="Times New Roman"/>
          <w:sz w:val="22"/>
          <w:szCs w:val="22"/>
        </w:rPr>
        <w:t xml:space="preserve"> Ulrich</w:t>
      </w:r>
      <w:r w:rsidR="00F120BB" w:rsidRPr="001F6110">
        <w:rPr>
          <w:rFonts w:ascii="Calibri" w:eastAsia="Calibri" w:hAnsi="Calibri" w:cs="Times New Roman"/>
          <w:sz w:val="22"/>
          <w:szCs w:val="22"/>
        </w:rPr>
        <w:t xml:space="preserve"> Jaehde</w:t>
      </w:r>
      <w:r w:rsidR="00F120BB" w:rsidRPr="001F6110">
        <w:rPr>
          <w:rFonts w:ascii="Calibri" w:eastAsia="Calibri" w:hAnsi="Calibri" w:cs="Times New Roman"/>
          <w:sz w:val="22"/>
          <w:szCs w:val="22"/>
          <w:vertAlign w:val="superscript"/>
        </w:rPr>
        <w:t>1</w:t>
      </w:r>
    </w:p>
    <w:bookmarkEnd w:id="0"/>
    <w:p w14:paraId="123CCE06" w14:textId="4186615B" w:rsidR="00EE7AB8" w:rsidRPr="0048492E" w:rsidRDefault="00EE7AB8" w:rsidP="00EE7AB8">
      <w:pPr>
        <w:spacing w:after="200" w:line="480" w:lineRule="auto"/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</w:pPr>
      <w:r w:rsidRPr="00BA54CA"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t>1</w:t>
      </w:r>
      <w:r w:rsidRPr="00BA54CA">
        <w:rPr>
          <w:rFonts w:ascii="Calibri" w:eastAsia="Calibri" w:hAnsi="Calibri" w:cs="Times New Roman"/>
          <w:sz w:val="22"/>
          <w:szCs w:val="22"/>
          <w:lang w:val="en-US"/>
        </w:rPr>
        <w:t xml:space="preserve"> Institute of Pharmacy, 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Department of </w:t>
      </w:r>
      <w:r w:rsidRPr="00BA54CA">
        <w:rPr>
          <w:rFonts w:ascii="Calibri" w:eastAsia="Calibri" w:hAnsi="Calibri" w:cs="Times New Roman"/>
          <w:sz w:val="22"/>
          <w:szCs w:val="22"/>
          <w:lang w:val="en-US"/>
        </w:rPr>
        <w:t>Clinical Pharmacy, University of Bonn</w:t>
      </w:r>
      <w:r>
        <w:rPr>
          <w:rFonts w:ascii="Calibri" w:eastAsia="Calibri" w:hAnsi="Calibri" w:cs="Times New Roman"/>
          <w:sz w:val="22"/>
          <w:szCs w:val="22"/>
          <w:lang w:val="en-US"/>
        </w:rPr>
        <w:t>, Bonn, Germany</w:t>
      </w:r>
      <w:r w:rsidRPr="00BA54CA"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t xml:space="preserve"> </w:t>
      </w:r>
      <w:r w:rsidRPr="00BA54CA"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br/>
      </w:r>
      <w:r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t>2</w:t>
      </w:r>
      <w:r w:rsidRPr="00BA54CA"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val="en-US"/>
        </w:rPr>
        <w:t>National Center for Tumor Diseases</w:t>
      </w:r>
      <w:r w:rsidRPr="00BA54CA">
        <w:rPr>
          <w:rFonts w:ascii="Calibri" w:eastAsia="Calibri" w:hAnsi="Calibri" w:cs="Times New Roman"/>
          <w:sz w:val="22"/>
          <w:szCs w:val="22"/>
          <w:lang w:val="en-US"/>
        </w:rPr>
        <w:t xml:space="preserve"> (NCT/UCC), University Hospital Carl Gustav </w:t>
      </w:r>
      <w:proofErr w:type="spellStart"/>
      <w:r w:rsidRPr="00BA54CA">
        <w:rPr>
          <w:rFonts w:ascii="Calibri" w:eastAsia="Calibri" w:hAnsi="Calibri" w:cs="Times New Roman"/>
          <w:sz w:val="22"/>
          <w:szCs w:val="22"/>
          <w:lang w:val="en-US"/>
        </w:rPr>
        <w:t>Carus</w:t>
      </w:r>
      <w:proofErr w:type="spellEnd"/>
      <w:r w:rsidRPr="00BA54CA">
        <w:rPr>
          <w:rFonts w:ascii="Calibri" w:eastAsia="Calibri" w:hAnsi="Calibri" w:cs="Times New Roman"/>
          <w:sz w:val="22"/>
          <w:szCs w:val="22"/>
          <w:lang w:val="en-US"/>
        </w:rPr>
        <w:t>, Dresden</w:t>
      </w:r>
      <w:r>
        <w:rPr>
          <w:rFonts w:ascii="Calibri" w:eastAsia="Calibri" w:hAnsi="Calibri" w:cs="Times New Roman"/>
          <w:sz w:val="22"/>
          <w:szCs w:val="22"/>
          <w:lang w:val="en-US"/>
        </w:rPr>
        <w:t>, Germany</w:t>
      </w:r>
      <w:r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br/>
      </w:r>
      <w:r w:rsidR="00175E6B"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t>3</w:t>
      </w:r>
      <w:r w:rsidR="006F3FBA"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Clinic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and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Polyclinic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for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Internal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Medicine,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University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Hospital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Carl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Gustav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proofErr w:type="spellStart"/>
      <w:r w:rsidRPr="004F792D">
        <w:rPr>
          <w:rFonts w:ascii="Calibri" w:eastAsia="Calibri" w:hAnsi="Calibri" w:cs="Times New Roman"/>
          <w:sz w:val="22"/>
          <w:szCs w:val="22"/>
          <w:lang w:val="en-US"/>
        </w:rPr>
        <w:t>Carus</w:t>
      </w:r>
      <w:proofErr w:type="spellEnd"/>
      <w:r w:rsidRPr="004F792D">
        <w:rPr>
          <w:rFonts w:ascii="Calibri" w:eastAsia="Calibri" w:hAnsi="Calibri" w:cs="Times New Roman"/>
          <w:sz w:val="22"/>
          <w:szCs w:val="22"/>
          <w:lang w:val="en-US"/>
        </w:rPr>
        <w:t>,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Technica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l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University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Dresden,</w:t>
      </w:r>
      <w:r>
        <w:rPr>
          <w:rFonts w:ascii="Calibri" w:eastAsia="Calibri" w:hAnsi="Calibri" w:cs="Times New Roman"/>
          <w:sz w:val="22"/>
          <w:szCs w:val="22"/>
          <w:lang w:val="en-US"/>
        </w:rPr>
        <w:t xml:space="preserve"> </w:t>
      </w:r>
      <w:r w:rsidRPr="004F792D">
        <w:rPr>
          <w:rFonts w:ascii="Calibri" w:eastAsia="Calibri" w:hAnsi="Calibri" w:cs="Times New Roman"/>
          <w:sz w:val="22"/>
          <w:szCs w:val="22"/>
          <w:lang w:val="en-US"/>
        </w:rPr>
        <w:t>Dresden</w:t>
      </w:r>
      <w:r>
        <w:rPr>
          <w:rFonts w:ascii="Calibri" w:eastAsia="Calibri" w:hAnsi="Calibri" w:cs="Times New Roman"/>
          <w:sz w:val="22"/>
          <w:szCs w:val="22"/>
          <w:lang w:val="en-US"/>
        </w:rPr>
        <w:t>, Germany</w:t>
      </w:r>
      <w:r w:rsidRPr="00BA54CA">
        <w:rPr>
          <w:rFonts w:ascii="Calibri" w:eastAsia="Calibri" w:hAnsi="Calibri" w:cs="Times New Roman"/>
          <w:sz w:val="22"/>
          <w:szCs w:val="22"/>
          <w:lang w:val="en-US"/>
        </w:rPr>
        <w:br/>
      </w:r>
      <w:r w:rsidR="00175E6B"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t>4</w:t>
      </w:r>
      <w:r w:rsidR="006F3FBA"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t xml:space="preserve"> </w:t>
      </w:r>
      <w:r w:rsidRPr="00BA54CA">
        <w:rPr>
          <w:rFonts w:ascii="Calibri" w:eastAsia="Calibri" w:hAnsi="Calibri" w:cs="Times New Roman"/>
          <w:sz w:val="22"/>
          <w:szCs w:val="22"/>
          <w:lang w:val="en-US"/>
        </w:rPr>
        <w:t xml:space="preserve">Department of Internal Medicine, </w:t>
      </w:r>
      <w:proofErr w:type="spellStart"/>
      <w:r w:rsidRPr="00BA54CA">
        <w:rPr>
          <w:rFonts w:ascii="Calibri" w:eastAsia="Calibri" w:hAnsi="Calibri" w:cs="Times New Roman"/>
          <w:sz w:val="22"/>
          <w:szCs w:val="22"/>
          <w:lang w:val="en-US"/>
        </w:rPr>
        <w:t>Johanniter</w:t>
      </w:r>
      <w:proofErr w:type="spellEnd"/>
      <w:r w:rsidRPr="00BA54CA">
        <w:rPr>
          <w:rFonts w:ascii="Calibri" w:eastAsia="Calibri" w:hAnsi="Calibri" w:cs="Times New Roman"/>
          <w:sz w:val="22"/>
          <w:szCs w:val="22"/>
          <w:lang w:val="en-US"/>
        </w:rPr>
        <w:t xml:space="preserve"> Hospital, Bonn</w:t>
      </w:r>
      <w:r>
        <w:rPr>
          <w:rFonts w:ascii="Calibri" w:eastAsia="Calibri" w:hAnsi="Calibri" w:cs="Times New Roman"/>
          <w:sz w:val="22"/>
          <w:szCs w:val="22"/>
          <w:lang w:val="en-US"/>
        </w:rPr>
        <w:t>, Germany</w:t>
      </w:r>
      <w:r w:rsidRPr="00BA54CA">
        <w:rPr>
          <w:rFonts w:ascii="Calibri" w:eastAsia="Calibri" w:hAnsi="Calibri" w:cs="Times New Roman"/>
          <w:sz w:val="22"/>
          <w:szCs w:val="22"/>
          <w:lang w:val="en-US"/>
        </w:rPr>
        <w:br/>
      </w:r>
      <w:r w:rsidR="00175E6B"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t>5</w:t>
      </w:r>
      <w:r w:rsidR="006F3FBA">
        <w:rPr>
          <w:rFonts w:ascii="Calibri" w:eastAsia="Calibri" w:hAnsi="Calibri" w:cs="Times New Roman"/>
          <w:sz w:val="22"/>
          <w:szCs w:val="22"/>
          <w:vertAlign w:val="superscript"/>
          <w:lang w:val="en-US"/>
        </w:rPr>
        <w:t xml:space="preserve"> </w:t>
      </w:r>
      <w:r w:rsidRPr="0048492E">
        <w:rPr>
          <w:rFonts w:ascii="Calibri" w:eastAsia="Calibri" w:hAnsi="Calibri" w:cs="Times New Roman"/>
          <w:sz w:val="22"/>
          <w:szCs w:val="22"/>
          <w:lang w:val="en-US"/>
        </w:rPr>
        <w:t xml:space="preserve">Department of Integrated Oncology, CIO Bonn, University Hospital, Bonn, Germany </w:t>
      </w:r>
    </w:p>
    <w:p w14:paraId="41B87054" w14:textId="77777777" w:rsidR="00EE7AB8" w:rsidRPr="0048492E" w:rsidRDefault="00EE7AB8" w:rsidP="00EE7AB8">
      <w:pPr>
        <w:spacing w:after="200" w:line="480" w:lineRule="auto"/>
        <w:rPr>
          <w:sz w:val="22"/>
          <w:szCs w:val="22"/>
          <w:lang w:val="en-US"/>
        </w:rPr>
      </w:pPr>
    </w:p>
    <w:p w14:paraId="5BBA308A" w14:textId="77777777" w:rsidR="00EE7AB8" w:rsidRPr="000C4450" w:rsidRDefault="00EE7AB8" w:rsidP="00EE7AB8">
      <w:pPr>
        <w:spacing w:line="480" w:lineRule="auto"/>
        <w:rPr>
          <w:sz w:val="22"/>
          <w:szCs w:val="22"/>
          <w:lang w:val="en-US"/>
        </w:rPr>
      </w:pPr>
      <w:r w:rsidRPr="00446987">
        <w:rPr>
          <w:sz w:val="22"/>
          <w:szCs w:val="22"/>
          <w:lang w:val="en-US"/>
        </w:rPr>
        <w:t xml:space="preserve">Corresponding author: </w:t>
      </w:r>
      <w:r>
        <w:rPr>
          <w:sz w:val="22"/>
          <w:szCs w:val="22"/>
          <w:lang w:val="en-US"/>
        </w:rPr>
        <w:br/>
      </w:r>
      <w:r w:rsidRPr="000C4450">
        <w:rPr>
          <w:sz w:val="22"/>
          <w:szCs w:val="22"/>
          <w:lang w:val="en-US"/>
        </w:rPr>
        <w:t xml:space="preserve">Ulrich Jaehde, PhD </w:t>
      </w:r>
    </w:p>
    <w:p w14:paraId="10E4F8CD" w14:textId="77777777" w:rsidR="00EE7AB8" w:rsidRPr="000C4450" w:rsidRDefault="00EE7AB8" w:rsidP="00EE7AB8">
      <w:pPr>
        <w:spacing w:line="480" w:lineRule="auto"/>
        <w:rPr>
          <w:sz w:val="22"/>
          <w:szCs w:val="22"/>
          <w:lang w:val="en-US"/>
        </w:rPr>
      </w:pPr>
      <w:r w:rsidRPr="000C4450">
        <w:rPr>
          <w:sz w:val="22"/>
          <w:szCs w:val="22"/>
          <w:lang w:val="en-US"/>
        </w:rPr>
        <w:t>Institute of Pharmacy</w:t>
      </w:r>
      <w:r>
        <w:rPr>
          <w:sz w:val="22"/>
          <w:szCs w:val="22"/>
          <w:lang w:val="en-US"/>
        </w:rPr>
        <w:t>, Department of Clinical Pharmacy</w:t>
      </w:r>
    </w:p>
    <w:p w14:paraId="3B297BB5" w14:textId="77777777" w:rsidR="00EE7AB8" w:rsidRPr="000C4450" w:rsidRDefault="00EE7AB8" w:rsidP="00EE7AB8">
      <w:pPr>
        <w:spacing w:line="480" w:lineRule="auto"/>
        <w:rPr>
          <w:sz w:val="22"/>
          <w:szCs w:val="22"/>
          <w:lang w:val="en-US"/>
        </w:rPr>
      </w:pPr>
      <w:r w:rsidRPr="000C4450">
        <w:rPr>
          <w:sz w:val="22"/>
          <w:szCs w:val="22"/>
          <w:lang w:val="en-US"/>
        </w:rPr>
        <w:t>University of Bonn</w:t>
      </w:r>
    </w:p>
    <w:p w14:paraId="417BA12D" w14:textId="77777777" w:rsidR="00EE7AB8" w:rsidRPr="000C4450" w:rsidRDefault="00EE7AB8" w:rsidP="00EE7AB8">
      <w:pPr>
        <w:spacing w:line="480" w:lineRule="auto"/>
        <w:rPr>
          <w:sz w:val="22"/>
          <w:szCs w:val="22"/>
          <w:lang w:val="en-US"/>
        </w:rPr>
      </w:pPr>
      <w:r w:rsidRPr="000C4450">
        <w:rPr>
          <w:sz w:val="22"/>
          <w:szCs w:val="22"/>
          <w:lang w:val="en-US"/>
        </w:rPr>
        <w:t xml:space="preserve">An der </w:t>
      </w:r>
      <w:proofErr w:type="spellStart"/>
      <w:r w:rsidRPr="000C4450">
        <w:rPr>
          <w:sz w:val="22"/>
          <w:szCs w:val="22"/>
          <w:lang w:val="en-US"/>
        </w:rPr>
        <w:t>Immenburg</w:t>
      </w:r>
      <w:proofErr w:type="spellEnd"/>
      <w:r w:rsidRPr="000C4450">
        <w:rPr>
          <w:sz w:val="22"/>
          <w:szCs w:val="22"/>
          <w:lang w:val="en-US"/>
        </w:rPr>
        <w:t xml:space="preserve"> 4</w:t>
      </w:r>
    </w:p>
    <w:p w14:paraId="3EE30DB2" w14:textId="77777777" w:rsidR="00EE7AB8" w:rsidRPr="000C4450" w:rsidRDefault="00EE7AB8" w:rsidP="00EE7AB8">
      <w:pPr>
        <w:spacing w:line="480" w:lineRule="auto"/>
        <w:rPr>
          <w:sz w:val="22"/>
          <w:szCs w:val="22"/>
          <w:lang w:val="en-US"/>
        </w:rPr>
      </w:pPr>
      <w:r w:rsidRPr="000C4450">
        <w:rPr>
          <w:sz w:val="22"/>
          <w:szCs w:val="22"/>
          <w:lang w:val="en-US"/>
        </w:rPr>
        <w:t xml:space="preserve">53121 Bonn, Germany </w:t>
      </w:r>
    </w:p>
    <w:p w14:paraId="2791310B" w14:textId="77777777" w:rsidR="00EE7AB8" w:rsidRPr="000C4450" w:rsidRDefault="00EE7AB8" w:rsidP="00EE7AB8">
      <w:pPr>
        <w:spacing w:line="480" w:lineRule="auto"/>
        <w:rPr>
          <w:sz w:val="22"/>
          <w:szCs w:val="22"/>
          <w:lang w:val="en-US"/>
        </w:rPr>
      </w:pPr>
      <w:r w:rsidRPr="000C4450">
        <w:rPr>
          <w:sz w:val="22"/>
          <w:szCs w:val="22"/>
          <w:lang w:val="en-US"/>
        </w:rPr>
        <w:t>Phone: +49 228-73-5252</w:t>
      </w:r>
    </w:p>
    <w:p w14:paraId="08134280" w14:textId="77777777" w:rsidR="00EE7AB8" w:rsidRPr="000C4450" w:rsidRDefault="00EE7AB8" w:rsidP="00EE7AB8">
      <w:pPr>
        <w:spacing w:line="480" w:lineRule="auto"/>
        <w:rPr>
          <w:sz w:val="22"/>
          <w:szCs w:val="22"/>
          <w:lang w:val="en-US"/>
        </w:rPr>
      </w:pPr>
      <w:r w:rsidRPr="000C4450">
        <w:rPr>
          <w:sz w:val="22"/>
          <w:szCs w:val="22"/>
          <w:lang w:val="en-US"/>
        </w:rPr>
        <w:t>Fax: +49-228-73-9757</w:t>
      </w:r>
    </w:p>
    <w:p w14:paraId="65EAD142" w14:textId="77777777" w:rsidR="00EE7AB8" w:rsidRDefault="00000000" w:rsidP="00EE7AB8">
      <w:pPr>
        <w:spacing w:line="480" w:lineRule="auto"/>
        <w:rPr>
          <w:sz w:val="22"/>
          <w:szCs w:val="22"/>
          <w:lang w:val="en-US"/>
        </w:rPr>
      </w:pPr>
      <w:hyperlink r:id="rId5" w:history="1">
        <w:r w:rsidR="00EE7AB8" w:rsidRPr="00100090">
          <w:rPr>
            <w:rStyle w:val="Hyperlink"/>
            <w:sz w:val="22"/>
            <w:szCs w:val="22"/>
            <w:lang w:val="en-US"/>
          </w:rPr>
          <w:t>u.jaehde@uni-bonn.de</w:t>
        </w:r>
      </w:hyperlink>
    </w:p>
    <w:p w14:paraId="0C62C992" w14:textId="5D1E260C" w:rsidR="009215CA" w:rsidRDefault="00EE7AB8" w:rsidP="00EE7AB8">
      <w:pPr>
        <w:spacing w:after="200" w:line="480" w:lineRule="auto"/>
        <w:rPr>
          <w:bCs/>
          <w:sz w:val="22"/>
          <w:szCs w:val="22"/>
          <w:lang w:val="en-US"/>
        </w:rPr>
      </w:pPr>
      <w:r w:rsidRPr="000C4450">
        <w:rPr>
          <w:bCs/>
          <w:sz w:val="22"/>
          <w:szCs w:val="22"/>
          <w:lang w:val="en-US"/>
        </w:rPr>
        <w:t>ORCID: 0000-0002-2493-7370</w:t>
      </w:r>
    </w:p>
    <w:bookmarkEnd w:id="1"/>
    <w:p w14:paraId="68A68355" w14:textId="18EBFDD5" w:rsidR="00EE7AB8" w:rsidRDefault="00EE7AB8" w:rsidP="00EE7AB8">
      <w:pPr>
        <w:spacing w:after="200" w:line="480" w:lineRule="auto"/>
        <w:rPr>
          <w:bCs/>
          <w:sz w:val="22"/>
          <w:szCs w:val="22"/>
          <w:lang w:val="en-US"/>
        </w:rPr>
      </w:pPr>
      <w:r>
        <w:rPr>
          <w:bCs/>
          <w:sz w:val="22"/>
          <w:szCs w:val="22"/>
          <w:lang w:val="en-US"/>
        </w:rPr>
        <w:br w:type="page"/>
      </w:r>
    </w:p>
    <w:p w14:paraId="761E443D" w14:textId="4C35C3DC" w:rsidR="002F2953" w:rsidRPr="006D610A" w:rsidRDefault="002F2953" w:rsidP="002F2953">
      <w:pPr>
        <w:spacing w:after="160" w:line="480" w:lineRule="auto"/>
        <w:rPr>
          <w:rFonts w:ascii="Calibri" w:eastAsia="Calibri" w:hAnsi="Calibri" w:cs="Times New Roman"/>
          <w:b/>
          <w:iCs/>
          <w:lang w:val="en-US"/>
        </w:rPr>
      </w:pPr>
      <w:r w:rsidRPr="006D610A">
        <w:rPr>
          <w:rFonts w:ascii="Calibri" w:eastAsia="Calibri" w:hAnsi="Calibri" w:cs="Times New Roman"/>
          <w:b/>
          <w:iCs/>
          <w:lang w:val="en-US"/>
        </w:rPr>
        <w:lastRenderedPageBreak/>
        <w:t xml:space="preserve">Supplementary Information: </w:t>
      </w:r>
      <w:r w:rsidR="006D610A" w:rsidRPr="006D610A">
        <w:rPr>
          <w:rFonts w:ascii="Calibri" w:eastAsia="Calibri" w:hAnsi="Calibri" w:cs="Times New Roman"/>
          <w:iCs/>
          <w:lang w:val="en-US"/>
        </w:rPr>
        <w:t>Tumor disease-specific</w:t>
      </w:r>
      <w:r w:rsidR="006D610A">
        <w:rPr>
          <w:rFonts w:ascii="Calibri" w:eastAsia="Calibri" w:hAnsi="Calibri" w:cs="Times New Roman"/>
          <w:b/>
          <w:iCs/>
          <w:lang w:val="en-US"/>
        </w:rPr>
        <w:t xml:space="preserve"> </w:t>
      </w:r>
      <w:r w:rsidRPr="006D610A">
        <w:rPr>
          <w:rFonts w:ascii="Calibri" w:eastAsia="Calibri" w:hAnsi="Calibri" w:cs="Times New Roman"/>
          <w:iCs/>
          <w:lang w:val="en-US"/>
        </w:rPr>
        <w:t xml:space="preserve">PRO-CTCAE item sets </w:t>
      </w:r>
    </w:p>
    <w:p w14:paraId="703EDEE1" w14:textId="20D8ECB7" w:rsidR="002F2953" w:rsidRPr="00515381" w:rsidRDefault="002F2953" w:rsidP="00BA7BC9">
      <w:pPr>
        <w:pStyle w:val="Beschriftung"/>
        <w:keepNext/>
        <w:spacing w:after="120" w:line="480" w:lineRule="auto"/>
        <w:rPr>
          <w:lang w:val="en-US"/>
        </w:rPr>
      </w:pPr>
      <w:bookmarkStart w:id="2" w:name="_Toc105056875"/>
      <w:r w:rsidRPr="00EB6BCB">
        <w:rPr>
          <w:rFonts w:cstheme="minorHAnsi"/>
          <w:iCs/>
          <w:lang w:val="en-US"/>
        </w:rPr>
        <w:t>PRO-CTCAE breast cancer item set including 39 items for 21 symptoms</w:t>
      </w:r>
      <w:bookmarkEnd w:id="2"/>
    </w:p>
    <w:tbl>
      <w:tblPr>
        <w:tblStyle w:val="EinfacheTabelle2"/>
        <w:tblW w:w="5000" w:type="pct"/>
        <w:tblLook w:val="06A0" w:firstRow="1" w:lastRow="0" w:firstColumn="1" w:lastColumn="0" w:noHBand="1" w:noVBand="1"/>
      </w:tblPr>
      <w:tblGrid>
        <w:gridCol w:w="2984"/>
        <w:gridCol w:w="2444"/>
        <w:gridCol w:w="2174"/>
        <w:gridCol w:w="1470"/>
      </w:tblGrid>
      <w:tr w:rsidR="002F2953" w:rsidRPr="00EB6BCB" w14:paraId="2F1F2A01" w14:textId="77777777" w:rsidTr="007339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36F946DD" w14:textId="77777777" w:rsidR="002F2953" w:rsidRPr="00EB6BCB" w:rsidRDefault="002F2953" w:rsidP="006D610A">
            <w:pPr>
              <w:spacing w:after="100" w:line="360" w:lineRule="auto"/>
              <w:jc w:val="both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PRO-CTCAE term</w:t>
            </w:r>
          </w:p>
        </w:tc>
        <w:tc>
          <w:tcPr>
            <w:tcW w:w="1347" w:type="pct"/>
            <w:noWrap/>
          </w:tcPr>
          <w:p w14:paraId="14206022" w14:textId="77777777" w:rsidR="002F2953" w:rsidRPr="00EB6BCB" w:rsidRDefault="002F2953" w:rsidP="006D610A">
            <w:pPr>
              <w:spacing w:after="10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Symptom Number</w:t>
            </w:r>
          </w:p>
        </w:tc>
        <w:tc>
          <w:tcPr>
            <w:tcW w:w="1198" w:type="pct"/>
            <w:noWrap/>
          </w:tcPr>
          <w:p w14:paraId="3914B5A5" w14:textId="4C652E8C" w:rsidR="002F2953" w:rsidRPr="00EB6BCB" w:rsidRDefault="002F2953" w:rsidP="006D610A">
            <w:pPr>
              <w:spacing w:after="10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 xml:space="preserve">Combined </w:t>
            </w:r>
            <w:r w:rsidR="00E74BC6">
              <w:rPr>
                <w:rFonts w:cstheme="minorHAnsi"/>
                <w:lang w:val="en-US"/>
              </w:rPr>
              <w:t xml:space="preserve">P-I </w:t>
            </w:r>
            <w:r w:rsidRPr="00EB6BCB">
              <w:rPr>
                <w:rFonts w:cstheme="minorHAnsi"/>
                <w:lang w:val="en-US"/>
              </w:rPr>
              <w:t>score</w:t>
            </w:r>
          </w:p>
        </w:tc>
        <w:tc>
          <w:tcPr>
            <w:tcW w:w="810" w:type="pct"/>
            <w:noWrap/>
          </w:tcPr>
          <w:p w14:paraId="6A8944BE" w14:textId="77777777" w:rsidR="002F2953" w:rsidRPr="00EB6BCB" w:rsidRDefault="002F2953" w:rsidP="006D610A">
            <w:pPr>
              <w:spacing w:after="10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Attributes</w:t>
            </w:r>
          </w:p>
        </w:tc>
      </w:tr>
      <w:tr w:rsidR="002F2953" w:rsidRPr="00EB6BCB" w14:paraId="30AE2EB9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599B414D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Fatigue</w:t>
            </w:r>
          </w:p>
        </w:tc>
        <w:tc>
          <w:tcPr>
            <w:tcW w:w="1347" w:type="pct"/>
            <w:noWrap/>
            <w:hideMark/>
          </w:tcPr>
          <w:p w14:paraId="3425181E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52</w:t>
            </w:r>
          </w:p>
        </w:tc>
        <w:tc>
          <w:tcPr>
            <w:tcW w:w="1198" w:type="pct"/>
            <w:noWrap/>
            <w:hideMark/>
          </w:tcPr>
          <w:p w14:paraId="0E1AF50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</w:t>
            </w:r>
          </w:p>
        </w:tc>
        <w:tc>
          <w:tcPr>
            <w:tcW w:w="810" w:type="pct"/>
            <w:noWrap/>
            <w:hideMark/>
          </w:tcPr>
          <w:p w14:paraId="3B36642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032AF25E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25434C45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Numbness and tingling</w:t>
            </w:r>
          </w:p>
        </w:tc>
        <w:tc>
          <w:tcPr>
            <w:tcW w:w="1347" w:type="pct"/>
            <w:noWrap/>
            <w:hideMark/>
          </w:tcPr>
          <w:p w14:paraId="21D1BD7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37</w:t>
            </w:r>
          </w:p>
        </w:tc>
        <w:tc>
          <w:tcPr>
            <w:tcW w:w="1198" w:type="pct"/>
            <w:noWrap/>
            <w:hideMark/>
          </w:tcPr>
          <w:p w14:paraId="065E8C9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9</w:t>
            </w:r>
          </w:p>
        </w:tc>
        <w:tc>
          <w:tcPr>
            <w:tcW w:w="810" w:type="pct"/>
            <w:noWrap/>
            <w:hideMark/>
          </w:tcPr>
          <w:p w14:paraId="7444818D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3D7A2326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21A0A23E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Nausea</w:t>
            </w:r>
          </w:p>
        </w:tc>
        <w:tc>
          <w:tcPr>
            <w:tcW w:w="1347" w:type="pct"/>
            <w:noWrap/>
            <w:hideMark/>
          </w:tcPr>
          <w:p w14:paraId="2A7CF0CE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11</w:t>
            </w:r>
          </w:p>
        </w:tc>
        <w:tc>
          <w:tcPr>
            <w:tcW w:w="1198" w:type="pct"/>
            <w:noWrap/>
            <w:hideMark/>
          </w:tcPr>
          <w:p w14:paraId="162ED5D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16</w:t>
            </w:r>
          </w:p>
        </w:tc>
        <w:tc>
          <w:tcPr>
            <w:tcW w:w="810" w:type="pct"/>
            <w:noWrap/>
            <w:hideMark/>
          </w:tcPr>
          <w:p w14:paraId="1DCF86F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</w:t>
            </w:r>
          </w:p>
        </w:tc>
      </w:tr>
      <w:tr w:rsidR="002F2953" w:rsidRPr="00EB6BCB" w14:paraId="18B81B0D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11A34C16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Muscle pain</w:t>
            </w:r>
          </w:p>
        </w:tc>
        <w:tc>
          <w:tcPr>
            <w:tcW w:w="1347" w:type="pct"/>
            <w:noWrap/>
            <w:hideMark/>
          </w:tcPr>
          <w:p w14:paraId="40AAB55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48</w:t>
            </w:r>
          </w:p>
        </w:tc>
        <w:tc>
          <w:tcPr>
            <w:tcW w:w="1198" w:type="pct"/>
            <w:noWrap/>
            <w:hideMark/>
          </w:tcPr>
          <w:p w14:paraId="6FFACFA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19</w:t>
            </w:r>
          </w:p>
        </w:tc>
        <w:tc>
          <w:tcPr>
            <w:tcW w:w="810" w:type="pct"/>
            <w:noWrap/>
            <w:hideMark/>
          </w:tcPr>
          <w:p w14:paraId="03FCEA60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073A00F6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69F281B6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Insomnia</w:t>
            </w:r>
          </w:p>
        </w:tc>
        <w:tc>
          <w:tcPr>
            <w:tcW w:w="1347" w:type="pct"/>
            <w:noWrap/>
            <w:hideMark/>
          </w:tcPr>
          <w:p w14:paraId="1767019B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51</w:t>
            </w:r>
          </w:p>
        </w:tc>
        <w:tc>
          <w:tcPr>
            <w:tcW w:w="1198" w:type="pct"/>
            <w:noWrap/>
            <w:hideMark/>
          </w:tcPr>
          <w:p w14:paraId="65B54CA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23</w:t>
            </w:r>
          </w:p>
        </w:tc>
        <w:tc>
          <w:tcPr>
            <w:tcW w:w="810" w:type="pct"/>
            <w:noWrap/>
            <w:hideMark/>
          </w:tcPr>
          <w:p w14:paraId="774AAF7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1B2CE8B6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57438EBE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Hair loss</w:t>
            </w:r>
          </w:p>
        </w:tc>
        <w:tc>
          <w:tcPr>
            <w:tcW w:w="1347" w:type="pct"/>
            <w:noWrap/>
            <w:hideMark/>
          </w:tcPr>
          <w:p w14:paraId="55C803C3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24</w:t>
            </w:r>
          </w:p>
        </w:tc>
        <w:tc>
          <w:tcPr>
            <w:tcW w:w="1198" w:type="pct"/>
            <w:noWrap/>
            <w:hideMark/>
          </w:tcPr>
          <w:p w14:paraId="75452987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24</w:t>
            </w:r>
          </w:p>
        </w:tc>
        <w:tc>
          <w:tcPr>
            <w:tcW w:w="810" w:type="pct"/>
            <w:noWrap/>
            <w:hideMark/>
          </w:tcPr>
          <w:p w14:paraId="79570A23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P</w:t>
            </w:r>
          </w:p>
        </w:tc>
      </w:tr>
      <w:tr w:rsidR="002F2953" w:rsidRPr="00EB6BCB" w14:paraId="75FAD3B3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24E85BAC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Joint pain</w:t>
            </w:r>
          </w:p>
        </w:tc>
        <w:tc>
          <w:tcPr>
            <w:tcW w:w="1347" w:type="pct"/>
            <w:noWrap/>
            <w:hideMark/>
          </w:tcPr>
          <w:p w14:paraId="011188E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49</w:t>
            </w:r>
          </w:p>
        </w:tc>
        <w:tc>
          <w:tcPr>
            <w:tcW w:w="1198" w:type="pct"/>
            <w:noWrap/>
            <w:hideMark/>
          </w:tcPr>
          <w:p w14:paraId="18BD372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24</w:t>
            </w:r>
          </w:p>
        </w:tc>
        <w:tc>
          <w:tcPr>
            <w:tcW w:w="810" w:type="pct"/>
            <w:noWrap/>
            <w:hideMark/>
          </w:tcPr>
          <w:p w14:paraId="2DFA4A2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5FC1D7A7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32987E50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Blurred vision</w:t>
            </w:r>
          </w:p>
        </w:tc>
        <w:tc>
          <w:tcPr>
            <w:tcW w:w="1347" w:type="pct"/>
            <w:noWrap/>
            <w:hideMark/>
          </w:tcPr>
          <w:p w14:paraId="1F32A41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41</w:t>
            </w:r>
          </w:p>
        </w:tc>
        <w:tc>
          <w:tcPr>
            <w:tcW w:w="1198" w:type="pct"/>
            <w:noWrap/>
            <w:hideMark/>
          </w:tcPr>
          <w:p w14:paraId="74CE0F2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27</w:t>
            </w:r>
          </w:p>
        </w:tc>
        <w:tc>
          <w:tcPr>
            <w:tcW w:w="810" w:type="pct"/>
            <w:noWrap/>
            <w:hideMark/>
          </w:tcPr>
          <w:p w14:paraId="2028FEC0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31CDC933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2A7AFB95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Concentration</w:t>
            </w:r>
          </w:p>
        </w:tc>
        <w:tc>
          <w:tcPr>
            <w:tcW w:w="1347" w:type="pct"/>
            <w:noWrap/>
            <w:hideMark/>
          </w:tcPr>
          <w:p w14:paraId="4B125BC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40</w:t>
            </w:r>
          </w:p>
        </w:tc>
        <w:tc>
          <w:tcPr>
            <w:tcW w:w="1198" w:type="pct"/>
            <w:noWrap/>
            <w:hideMark/>
          </w:tcPr>
          <w:p w14:paraId="1A5769D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28</w:t>
            </w:r>
          </w:p>
        </w:tc>
        <w:tc>
          <w:tcPr>
            <w:tcW w:w="810" w:type="pct"/>
            <w:noWrap/>
            <w:hideMark/>
          </w:tcPr>
          <w:p w14:paraId="2684055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7774FF7F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3EAC8743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General pain</w:t>
            </w:r>
          </w:p>
        </w:tc>
        <w:tc>
          <w:tcPr>
            <w:tcW w:w="1347" w:type="pct"/>
            <w:noWrap/>
            <w:hideMark/>
          </w:tcPr>
          <w:p w14:paraId="7BCDF81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46</w:t>
            </w:r>
          </w:p>
        </w:tc>
        <w:tc>
          <w:tcPr>
            <w:tcW w:w="1198" w:type="pct"/>
            <w:noWrap/>
            <w:hideMark/>
          </w:tcPr>
          <w:p w14:paraId="27B399F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30</w:t>
            </w:r>
          </w:p>
        </w:tc>
        <w:tc>
          <w:tcPr>
            <w:tcW w:w="810" w:type="pct"/>
            <w:noWrap/>
            <w:hideMark/>
          </w:tcPr>
          <w:p w14:paraId="3027870E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16EAE2A8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5E7A9C0D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Diarrhea</w:t>
            </w:r>
          </w:p>
        </w:tc>
        <w:tc>
          <w:tcPr>
            <w:tcW w:w="1347" w:type="pct"/>
            <w:noWrap/>
            <w:hideMark/>
          </w:tcPr>
          <w:p w14:paraId="20C194BD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14</w:t>
            </w:r>
          </w:p>
        </w:tc>
        <w:tc>
          <w:tcPr>
            <w:tcW w:w="1198" w:type="pct"/>
            <w:noWrap/>
            <w:hideMark/>
          </w:tcPr>
          <w:p w14:paraId="3D73CD5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33</w:t>
            </w:r>
          </w:p>
        </w:tc>
        <w:tc>
          <w:tcPr>
            <w:tcW w:w="810" w:type="pct"/>
            <w:noWrap/>
            <w:hideMark/>
          </w:tcPr>
          <w:p w14:paraId="1E9A0CD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</w:t>
            </w:r>
          </w:p>
        </w:tc>
      </w:tr>
      <w:tr w:rsidR="002F2953" w:rsidRPr="00EB6BCB" w14:paraId="67F29AF8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4C05FF01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Constipation</w:t>
            </w:r>
          </w:p>
        </w:tc>
        <w:tc>
          <w:tcPr>
            <w:tcW w:w="1347" w:type="pct"/>
            <w:noWrap/>
            <w:hideMark/>
          </w:tcPr>
          <w:p w14:paraId="1D14972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13</w:t>
            </w:r>
          </w:p>
        </w:tc>
        <w:tc>
          <w:tcPr>
            <w:tcW w:w="1198" w:type="pct"/>
            <w:noWrap/>
            <w:hideMark/>
          </w:tcPr>
          <w:p w14:paraId="39F7086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34</w:t>
            </w:r>
          </w:p>
        </w:tc>
        <w:tc>
          <w:tcPr>
            <w:tcW w:w="810" w:type="pct"/>
            <w:noWrap/>
            <w:hideMark/>
          </w:tcPr>
          <w:p w14:paraId="55097C4E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</w:t>
            </w:r>
          </w:p>
        </w:tc>
      </w:tr>
      <w:tr w:rsidR="002F2953" w:rsidRPr="00EB6BCB" w14:paraId="5860C2AD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613005BE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Taste changes</w:t>
            </w:r>
          </w:p>
        </w:tc>
        <w:tc>
          <w:tcPr>
            <w:tcW w:w="1347" w:type="pct"/>
            <w:noWrap/>
            <w:hideMark/>
          </w:tcPr>
          <w:p w14:paraId="0A59283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18</w:t>
            </w:r>
          </w:p>
        </w:tc>
        <w:tc>
          <w:tcPr>
            <w:tcW w:w="1198" w:type="pct"/>
            <w:noWrap/>
            <w:hideMark/>
          </w:tcPr>
          <w:p w14:paraId="19685F7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35</w:t>
            </w:r>
          </w:p>
        </w:tc>
        <w:tc>
          <w:tcPr>
            <w:tcW w:w="810" w:type="pct"/>
            <w:noWrap/>
            <w:hideMark/>
          </w:tcPr>
          <w:p w14:paraId="5422DC0D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</w:t>
            </w:r>
          </w:p>
        </w:tc>
      </w:tr>
      <w:tr w:rsidR="002F2953" w:rsidRPr="00EB6BCB" w14:paraId="663DDAAF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13194C87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Dizziness</w:t>
            </w:r>
          </w:p>
        </w:tc>
        <w:tc>
          <w:tcPr>
            <w:tcW w:w="1347" w:type="pct"/>
            <w:noWrap/>
            <w:hideMark/>
          </w:tcPr>
          <w:p w14:paraId="4C999D2D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38</w:t>
            </w:r>
          </w:p>
        </w:tc>
        <w:tc>
          <w:tcPr>
            <w:tcW w:w="1198" w:type="pct"/>
            <w:noWrap/>
            <w:hideMark/>
          </w:tcPr>
          <w:p w14:paraId="3C2FA1C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36</w:t>
            </w:r>
          </w:p>
        </w:tc>
        <w:tc>
          <w:tcPr>
            <w:tcW w:w="810" w:type="pct"/>
            <w:noWrap/>
            <w:hideMark/>
          </w:tcPr>
          <w:p w14:paraId="0A5E7F1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0B5A079F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6DFB6328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Shortness of breath</w:t>
            </w:r>
          </w:p>
        </w:tc>
        <w:tc>
          <w:tcPr>
            <w:tcW w:w="1347" w:type="pct"/>
            <w:noWrap/>
            <w:hideMark/>
          </w:tcPr>
          <w:p w14:paraId="6017F1D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7</w:t>
            </w:r>
          </w:p>
        </w:tc>
        <w:tc>
          <w:tcPr>
            <w:tcW w:w="1198" w:type="pct"/>
            <w:noWrap/>
            <w:hideMark/>
          </w:tcPr>
          <w:p w14:paraId="11A585C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37</w:t>
            </w:r>
          </w:p>
        </w:tc>
        <w:tc>
          <w:tcPr>
            <w:tcW w:w="810" w:type="pct"/>
            <w:noWrap/>
            <w:hideMark/>
          </w:tcPr>
          <w:p w14:paraId="1609A70B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1F05AED7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17E32233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Heart palpitations</w:t>
            </w:r>
          </w:p>
        </w:tc>
        <w:tc>
          <w:tcPr>
            <w:tcW w:w="1347" w:type="pct"/>
            <w:noWrap/>
            <w:hideMark/>
          </w:tcPr>
          <w:p w14:paraId="7FA3C44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36</w:t>
            </w:r>
          </w:p>
        </w:tc>
        <w:tc>
          <w:tcPr>
            <w:tcW w:w="1198" w:type="pct"/>
            <w:noWrap/>
            <w:hideMark/>
          </w:tcPr>
          <w:p w14:paraId="48AE027B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44</w:t>
            </w:r>
          </w:p>
        </w:tc>
        <w:tc>
          <w:tcPr>
            <w:tcW w:w="810" w:type="pct"/>
            <w:noWrap/>
            <w:hideMark/>
          </w:tcPr>
          <w:p w14:paraId="56A1FA2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</w:t>
            </w:r>
          </w:p>
        </w:tc>
      </w:tr>
      <w:tr w:rsidR="002F2953" w:rsidRPr="00EB6BCB" w14:paraId="023C1609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38112255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Memory</w:t>
            </w:r>
          </w:p>
        </w:tc>
        <w:tc>
          <w:tcPr>
            <w:tcW w:w="1347" w:type="pct"/>
            <w:noWrap/>
            <w:hideMark/>
          </w:tcPr>
          <w:p w14:paraId="045EE183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39</w:t>
            </w:r>
          </w:p>
        </w:tc>
        <w:tc>
          <w:tcPr>
            <w:tcW w:w="1198" w:type="pct"/>
            <w:noWrap/>
            <w:hideMark/>
          </w:tcPr>
          <w:p w14:paraId="46FE0EC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44</w:t>
            </w:r>
          </w:p>
        </w:tc>
        <w:tc>
          <w:tcPr>
            <w:tcW w:w="810" w:type="pct"/>
            <w:noWrap/>
            <w:hideMark/>
          </w:tcPr>
          <w:p w14:paraId="1B896D8A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2D9A2B9E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56261502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Swelling</w:t>
            </w:r>
          </w:p>
        </w:tc>
        <w:tc>
          <w:tcPr>
            <w:tcW w:w="1347" w:type="pct"/>
            <w:noWrap/>
            <w:hideMark/>
          </w:tcPr>
          <w:p w14:paraId="0E00E15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35</w:t>
            </w:r>
          </w:p>
        </w:tc>
        <w:tc>
          <w:tcPr>
            <w:tcW w:w="1198" w:type="pct"/>
            <w:noWrap/>
            <w:hideMark/>
          </w:tcPr>
          <w:p w14:paraId="52D1C1DD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45</w:t>
            </w:r>
          </w:p>
        </w:tc>
        <w:tc>
          <w:tcPr>
            <w:tcW w:w="810" w:type="pct"/>
            <w:noWrap/>
            <w:hideMark/>
          </w:tcPr>
          <w:p w14:paraId="54070D6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15F4C877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0E882844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Rash</w:t>
            </w:r>
          </w:p>
        </w:tc>
        <w:tc>
          <w:tcPr>
            <w:tcW w:w="1347" w:type="pct"/>
            <w:noWrap/>
            <w:hideMark/>
          </w:tcPr>
          <w:p w14:paraId="187D605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21</w:t>
            </w:r>
          </w:p>
        </w:tc>
        <w:tc>
          <w:tcPr>
            <w:tcW w:w="1198" w:type="pct"/>
            <w:noWrap/>
            <w:hideMark/>
          </w:tcPr>
          <w:p w14:paraId="1CE5C6D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46</w:t>
            </w:r>
          </w:p>
        </w:tc>
        <w:tc>
          <w:tcPr>
            <w:tcW w:w="810" w:type="pct"/>
            <w:noWrap/>
            <w:hideMark/>
          </w:tcPr>
          <w:p w14:paraId="3609184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P</w:t>
            </w:r>
          </w:p>
        </w:tc>
      </w:tr>
      <w:tr w:rsidR="002F2953" w:rsidRPr="00EB6BCB" w14:paraId="4CDAC94C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6ABB35F3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Nail ridging*</w:t>
            </w:r>
          </w:p>
        </w:tc>
        <w:tc>
          <w:tcPr>
            <w:tcW w:w="1347" w:type="pct"/>
            <w:noWrap/>
            <w:hideMark/>
          </w:tcPr>
          <w:p w14:paraId="2B119860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29</w:t>
            </w:r>
          </w:p>
        </w:tc>
        <w:tc>
          <w:tcPr>
            <w:tcW w:w="1198" w:type="pct"/>
            <w:noWrap/>
            <w:hideMark/>
          </w:tcPr>
          <w:p w14:paraId="5D0F605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47</w:t>
            </w:r>
          </w:p>
        </w:tc>
        <w:tc>
          <w:tcPr>
            <w:tcW w:w="810" w:type="pct"/>
            <w:noWrap/>
            <w:hideMark/>
          </w:tcPr>
          <w:p w14:paraId="31EF855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P</w:t>
            </w:r>
          </w:p>
        </w:tc>
      </w:tr>
      <w:tr w:rsidR="002F2953" w:rsidRPr="00EB6BCB" w14:paraId="2D396581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00694407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Nail discoloration*</w:t>
            </w:r>
          </w:p>
        </w:tc>
        <w:tc>
          <w:tcPr>
            <w:tcW w:w="1347" w:type="pct"/>
            <w:noWrap/>
          </w:tcPr>
          <w:p w14:paraId="616364BB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29</w:t>
            </w:r>
          </w:p>
        </w:tc>
        <w:tc>
          <w:tcPr>
            <w:tcW w:w="1198" w:type="pct"/>
            <w:noWrap/>
          </w:tcPr>
          <w:p w14:paraId="3D1C4FD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47</w:t>
            </w:r>
          </w:p>
        </w:tc>
        <w:tc>
          <w:tcPr>
            <w:tcW w:w="810" w:type="pct"/>
            <w:noWrap/>
          </w:tcPr>
          <w:p w14:paraId="0231027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P</w:t>
            </w:r>
          </w:p>
        </w:tc>
      </w:tr>
    </w:tbl>
    <w:p w14:paraId="0DF7D585" w14:textId="1DC3F8D6" w:rsidR="002F2953" w:rsidRDefault="002F2953" w:rsidP="006D610A">
      <w:pPr>
        <w:spacing w:after="200" w:line="360" w:lineRule="auto"/>
        <w:rPr>
          <w:rFonts w:cstheme="minorHAnsi"/>
          <w:i/>
          <w:iCs/>
          <w:lang w:val="en-US"/>
        </w:rPr>
      </w:pPr>
      <w:r w:rsidRPr="00EB6BCB">
        <w:rPr>
          <w:rFonts w:cstheme="minorHAnsi"/>
          <w:i/>
          <w:iCs/>
          <w:lang w:val="en-US"/>
        </w:rPr>
        <w:t>* Symptoms were combined in the patient questionnaire</w:t>
      </w:r>
      <w:r w:rsidRPr="00EB6BCB">
        <w:rPr>
          <w:rFonts w:cstheme="minorHAnsi"/>
          <w:i/>
          <w:iCs/>
          <w:lang w:val="en-US"/>
        </w:rPr>
        <w:br/>
        <w:t xml:space="preserve">F: </w:t>
      </w:r>
      <w:r>
        <w:rPr>
          <w:rFonts w:cstheme="minorHAnsi"/>
          <w:i/>
          <w:iCs/>
          <w:lang w:val="en-US"/>
        </w:rPr>
        <w:t>f</w:t>
      </w:r>
      <w:r w:rsidRPr="00EB6BCB">
        <w:rPr>
          <w:rFonts w:cstheme="minorHAnsi"/>
          <w:i/>
          <w:iCs/>
          <w:lang w:val="en-US"/>
        </w:rPr>
        <w:t xml:space="preserve">requency; S: </w:t>
      </w:r>
      <w:r>
        <w:rPr>
          <w:rFonts w:cstheme="minorHAnsi"/>
          <w:i/>
          <w:iCs/>
          <w:lang w:val="en-US"/>
        </w:rPr>
        <w:t>s</w:t>
      </w:r>
      <w:r w:rsidRPr="00EB6BCB">
        <w:rPr>
          <w:rFonts w:cstheme="minorHAnsi"/>
          <w:i/>
          <w:iCs/>
          <w:lang w:val="en-US"/>
        </w:rPr>
        <w:t xml:space="preserve">everity; I: </w:t>
      </w:r>
      <w:r>
        <w:rPr>
          <w:rFonts w:cstheme="minorHAnsi"/>
          <w:i/>
          <w:iCs/>
          <w:lang w:val="en-US"/>
        </w:rPr>
        <w:t>i</w:t>
      </w:r>
      <w:r w:rsidRPr="00EB6BCB">
        <w:rPr>
          <w:rFonts w:cstheme="minorHAnsi"/>
          <w:i/>
          <w:iCs/>
          <w:lang w:val="en-US"/>
        </w:rPr>
        <w:t xml:space="preserve">nterference; P: </w:t>
      </w:r>
      <w:r>
        <w:rPr>
          <w:rFonts w:cstheme="minorHAnsi"/>
          <w:i/>
          <w:iCs/>
          <w:lang w:val="en-US"/>
        </w:rPr>
        <w:t>p</w:t>
      </w:r>
      <w:r w:rsidRPr="00EB6BCB">
        <w:rPr>
          <w:rFonts w:cstheme="minorHAnsi"/>
          <w:i/>
          <w:iCs/>
          <w:lang w:val="en-US"/>
        </w:rPr>
        <w:t>resence/</w:t>
      </w:r>
      <w:r>
        <w:rPr>
          <w:rFonts w:cstheme="minorHAnsi"/>
          <w:i/>
          <w:iCs/>
          <w:lang w:val="en-US"/>
        </w:rPr>
        <w:t>a</w:t>
      </w:r>
      <w:r w:rsidRPr="00EB6BCB">
        <w:rPr>
          <w:rFonts w:cstheme="minorHAnsi"/>
          <w:i/>
          <w:iCs/>
          <w:lang w:val="en-US"/>
        </w:rPr>
        <w:t>bsence/</w:t>
      </w:r>
      <w:r>
        <w:rPr>
          <w:rFonts w:cstheme="minorHAnsi"/>
          <w:i/>
          <w:iCs/>
          <w:lang w:val="en-US"/>
        </w:rPr>
        <w:t>a</w:t>
      </w:r>
      <w:r w:rsidRPr="00EB6BCB">
        <w:rPr>
          <w:rFonts w:cstheme="minorHAnsi"/>
          <w:i/>
          <w:iCs/>
          <w:lang w:val="en-US"/>
        </w:rPr>
        <w:t>mount</w:t>
      </w:r>
    </w:p>
    <w:p w14:paraId="022DFEF1" w14:textId="55876E3A" w:rsidR="002F2953" w:rsidRDefault="002F2953" w:rsidP="006D610A">
      <w:pPr>
        <w:spacing w:after="200" w:line="360" w:lineRule="auto"/>
        <w:rPr>
          <w:rFonts w:cstheme="minorHAnsi"/>
          <w:lang w:val="en-US"/>
        </w:rPr>
      </w:pPr>
    </w:p>
    <w:p w14:paraId="290556DA" w14:textId="4AF15CBE" w:rsidR="002F2953" w:rsidRPr="00CD5A54" w:rsidRDefault="002F2953" w:rsidP="006D610A">
      <w:pPr>
        <w:pStyle w:val="Beschriftung"/>
        <w:keepNext/>
        <w:spacing w:line="360" w:lineRule="auto"/>
        <w:rPr>
          <w:lang w:val="en-US"/>
        </w:rPr>
      </w:pPr>
      <w:bookmarkStart w:id="3" w:name="_Toc105056876"/>
      <w:r w:rsidRPr="00EB6BCB">
        <w:rPr>
          <w:rFonts w:cstheme="minorHAnsi"/>
          <w:iCs/>
          <w:lang w:val="en-US"/>
        </w:rPr>
        <w:t>PRO-CTCAE multiple myeloma item set including 39 items for 19 symptoms</w:t>
      </w:r>
      <w:bookmarkEnd w:id="3"/>
    </w:p>
    <w:tbl>
      <w:tblPr>
        <w:tblStyle w:val="EinfacheTabelle2"/>
        <w:tblW w:w="5000" w:type="pct"/>
        <w:tblLook w:val="06A0" w:firstRow="1" w:lastRow="0" w:firstColumn="1" w:lastColumn="0" w:noHBand="1" w:noVBand="1"/>
      </w:tblPr>
      <w:tblGrid>
        <w:gridCol w:w="2984"/>
        <w:gridCol w:w="2444"/>
        <w:gridCol w:w="2174"/>
        <w:gridCol w:w="1470"/>
      </w:tblGrid>
      <w:tr w:rsidR="002F2953" w:rsidRPr="00EB6BCB" w14:paraId="48E6790F" w14:textId="77777777" w:rsidTr="007339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4CE1BE2A" w14:textId="77777777" w:rsidR="002F2953" w:rsidRPr="00EB6BCB" w:rsidRDefault="002F2953" w:rsidP="006D610A">
            <w:pPr>
              <w:spacing w:after="100" w:line="360" w:lineRule="auto"/>
              <w:jc w:val="both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PRO-CTCAE term</w:t>
            </w:r>
          </w:p>
        </w:tc>
        <w:tc>
          <w:tcPr>
            <w:tcW w:w="1347" w:type="pct"/>
            <w:noWrap/>
          </w:tcPr>
          <w:p w14:paraId="0B492A5A" w14:textId="77777777" w:rsidR="002F2953" w:rsidRPr="00EB6BCB" w:rsidRDefault="002F2953" w:rsidP="006D610A">
            <w:pPr>
              <w:spacing w:after="10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Symptom Number</w:t>
            </w:r>
          </w:p>
        </w:tc>
        <w:tc>
          <w:tcPr>
            <w:tcW w:w="1198" w:type="pct"/>
            <w:noWrap/>
          </w:tcPr>
          <w:p w14:paraId="10EA710D" w14:textId="20364743" w:rsidR="002F2953" w:rsidRPr="00EB6BCB" w:rsidRDefault="002F2953" w:rsidP="006D610A">
            <w:pPr>
              <w:spacing w:after="10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 xml:space="preserve">Combined </w:t>
            </w:r>
            <w:r w:rsidR="00E74BC6">
              <w:rPr>
                <w:rFonts w:cstheme="minorHAnsi"/>
                <w:lang w:val="en-US"/>
              </w:rPr>
              <w:t xml:space="preserve">P-I </w:t>
            </w:r>
            <w:r w:rsidRPr="00EB6BCB">
              <w:rPr>
                <w:rFonts w:cstheme="minorHAnsi"/>
                <w:lang w:val="en-US"/>
              </w:rPr>
              <w:t>score</w:t>
            </w:r>
          </w:p>
        </w:tc>
        <w:tc>
          <w:tcPr>
            <w:tcW w:w="810" w:type="pct"/>
            <w:noWrap/>
          </w:tcPr>
          <w:p w14:paraId="0CFFB599" w14:textId="77777777" w:rsidR="002F2953" w:rsidRPr="00EB6BCB" w:rsidRDefault="002F2953" w:rsidP="006D610A">
            <w:pPr>
              <w:spacing w:after="10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Attributes</w:t>
            </w:r>
          </w:p>
        </w:tc>
      </w:tr>
      <w:tr w:rsidR="002F2953" w:rsidRPr="00EB6BCB" w14:paraId="527BFD2B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4CBF236B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Fatigue</w:t>
            </w:r>
          </w:p>
        </w:tc>
        <w:tc>
          <w:tcPr>
            <w:tcW w:w="1347" w:type="pct"/>
            <w:noWrap/>
            <w:hideMark/>
          </w:tcPr>
          <w:p w14:paraId="5BBE9A1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52</w:t>
            </w:r>
          </w:p>
        </w:tc>
        <w:tc>
          <w:tcPr>
            <w:tcW w:w="1198" w:type="pct"/>
            <w:noWrap/>
            <w:hideMark/>
          </w:tcPr>
          <w:p w14:paraId="3A2A0C2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</w:t>
            </w:r>
          </w:p>
        </w:tc>
        <w:tc>
          <w:tcPr>
            <w:tcW w:w="810" w:type="pct"/>
            <w:noWrap/>
            <w:hideMark/>
          </w:tcPr>
          <w:p w14:paraId="7A20AC3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6D52543E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79AC3B33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Numbness and tingling</w:t>
            </w:r>
          </w:p>
        </w:tc>
        <w:tc>
          <w:tcPr>
            <w:tcW w:w="1347" w:type="pct"/>
            <w:noWrap/>
            <w:hideMark/>
          </w:tcPr>
          <w:p w14:paraId="5F6818E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37</w:t>
            </w:r>
          </w:p>
        </w:tc>
        <w:tc>
          <w:tcPr>
            <w:tcW w:w="1198" w:type="pct"/>
            <w:noWrap/>
            <w:hideMark/>
          </w:tcPr>
          <w:p w14:paraId="379015A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6</w:t>
            </w:r>
          </w:p>
        </w:tc>
        <w:tc>
          <w:tcPr>
            <w:tcW w:w="810" w:type="pct"/>
            <w:noWrap/>
            <w:hideMark/>
          </w:tcPr>
          <w:p w14:paraId="2D9CA42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5131E527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0A76B3D5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General pain</w:t>
            </w:r>
          </w:p>
        </w:tc>
        <w:tc>
          <w:tcPr>
            <w:tcW w:w="1347" w:type="pct"/>
            <w:noWrap/>
          </w:tcPr>
          <w:p w14:paraId="06DD95AD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46</w:t>
            </w:r>
          </w:p>
        </w:tc>
        <w:tc>
          <w:tcPr>
            <w:tcW w:w="1198" w:type="pct"/>
            <w:noWrap/>
          </w:tcPr>
          <w:p w14:paraId="7DC3B02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11</w:t>
            </w:r>
          </w:p>
        </w:tc>
        <w:tc>
          <w:tcPr>
            <w:tcW w:w="810" w:type="pct"/>
            <w:noWrap/>
          </w:tcPr>
          <w:p w14:paraId="574A1C70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2EFAB207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0230FBAA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Insomnia</w:t>
            </w:r>
          </w:p>
        </w:tc>
        <w:tc>
          <w:tcPr>
            <w:tcW w:w="1347" w:type="pct"/>
            <w:noWrap/>
          </w:tcPr>
          <w:p w14:paraId="2C334ADA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51</w:t>
            </w:r>
          </w:p>
        </w:tc>
        <w:tc>
          <w:tcPr>
            <w:tcW w:w="1198" w:type="pct"/>
            <w:noWrap/>
          </w:tcPr>
          <w:p w14:paraId="46CB597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12</w:t>
            </w:r>
          </w:p>
        </w:tc>
        <w:tc>
          <w:tcPr>
            <w:tcW w:w="810" w:type="pct"/>
            <w:noWrap/>
          </w:tcPr>
          <w:p w14:paraId="0234645B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5F3CC2BA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628C8E82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Nausea</w:t>
            </w:r>
          </w:p>
        </w:tc>
        <w:tc>
          <w:tcPr>
            <w:tcW w:w="1347" w:type="pct"/>
            <w:noWrap/>
            <w:hideMark/>
          </w:tcPr>
          <w:p w14:paraId="45440B8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11</w:t>
            </w:r>
          </w:p>
        </w:tc>
        <w:tc>
          <w:tcPr>
            <w:tcW w:w="1198" w:type="pct"/>
            <w:noWrap/>
            <w:hideMark/>
          </w:tcPr>
          <w:p w14:paraId="5E7A64D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15</w:t>
            </w:r>
          </w:p>
        </w:tc>
        <w:tc>
          <w:tcPr>
            <w:tcW w:w="810" w:type="pct"/>
            <w:noWrap/>
            <w:hideMark/>
          </w:tcPr>
          <w:p w14:paraId="187BC4E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</w:t>
            </w:r>
          </w:p>
        </w:tc>
      </w:tr>
      <w:tr w:rsidR="002F2953" w:rsidRPr="00EB6BCB" w14:paraId="4921A0A6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3907555A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Shortness of breath</w:t>
            </w:r>
          </w:p>
        </w:tc>
        <w:tc>
          <w:tcPr>
            <w:tcW w:w="1347" w:type="pct"/>
            <w:noWrap/>
          </w:tcPr>
          <w:p w14:paraId="69623A3B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7</w:t>
            </w:r>
          </w:p>
        </w:tc>
        <w:tc>
          <w:tcPr>
            <w:tcW w:w="1198" w:type="pct"/>
            <w:noWrap/>
          </w:tcPr>
          <w:p w14:paraId="7860CFC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19</w:t>
            </w:r>
          </w:p>
        </w:tc>
        <w:tc>
          <w:tcPr>
            <w:tcW w:w="810" w:type="pct"/>
            <w:noWrap/>
          </w:tcPr>
          <w:p w14:paraId="3510308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2EC2DD37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2A1CEDB4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Hair loss</w:t>
            </w:r>
          </w:p>
        </w:tc>
        <w:tc>
          <w:tcPr>
            <w:tcW w:w="1347" w:type="pct"/>
            <w:noWrap/>
          </w:tcPr>
          <w:p w14:paraId="32D7CD5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24</w:t>
            </w:r>
          </w:p>
        </w:tc>
        <w:tc>
          <w:tcPr>
            <w:tcW w:w="1198" w:type="pct"/>
            <w:noWrap/>
          </w:tcPr>
          <w:p w14:paraId="1BEE1A6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20</w:t>
            </w:r>
          </w:p>
        </w:tc>
        <w:tc>
          <w:tcPr>
            <w:tcW w:w="810" w:type="pct"/>
            <w:noWrap/>
          </w:tcPr>
          <w:p w14:paraId="18772B3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P</w:t>
            </w:r>
          </w:p>
        </w:tc>
      </w:tr>
      <w:tr w:rsidR="002F2953" w:rsidRPr="00EB6BCB" w14:paraId="272948D4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04AD4BD8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Joint pain</w:t>
            </w:r>
          </w:p>
        </w:tc>
        <w:tc>
          <w:tcPr>
            <w:tcW w:w="1347" w:type="pct"/>
            <w:noWrap/>
          </w:tcPr>
          <w:p w14:paraId="07434E2D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49</w:t>
            </w:r>
          </w:p>
        </w:tc>
        <w:tc>
          <w:tcPr>
            <w:tcW w:w="1198" w:type="pct"/>
            <w:noWrap/>
          </w:tcPr>
          <w:p w14:paraId="3C1ACA5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21</w:t>
            </w:r>
          </w:p>
        </w:tc>
        <w:tc>
          <w:tcPr>
            <w:tcW w:w="810" w:type="pct"/>
            <w:noWrap/>
          </w:tcPr>
          <w:p w14:paraId="6AD276ED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1B8F5141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75DBA1B0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Diarrhea</w:t>
            </w:r>
          </w:p>
        </w:tc>
        <w:tc>
          <w:tcPr>
            <w:tcW w:w="1347" w:type="pct"/>
            <w:noWrap/>
          </w:tcPr>
          <w:p w14:paraId="05D6D16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14</w:t>
            </w:r>
          </w:p>
        </w:tc>
        <w:tc>
          <w:tcPr>
            <w:tcW w:w="1198" w:type="pct"/>
            <w:noWrap/>
          </w:tcPr>
          <w:p w14:paraId="1D2B343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24</w:t>
            </w:r>
          </w:p>
        </w:tc>
        <w:tc>
          <w:tcPr>
            <w:tcW w:w="810" w:type="pct"/>
            <w:noWrap/>
          </w:tcPr>
          <w:p w14:paraId="1D7E910D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</w:t>
            </w:r>
          </w:p>
        </w:tc>
      </w:tr>
      <w:tr w:rsidR="002F2953" w:rsidRPr="00EB6BCB" w14:paraId="476CA3BA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  <w:hideMark/>
          </w:tcPr>
          <w:p w14:paraId="642CE08F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Muscle pain</w:t>
            </w:r>
          </w:p>
        </w:tc>
        <w:tc>
          <w:tcPr>
            <w:tcW w:w="1347" w:type="pct"/>
            <w:noWrap/>
            <w:hideMark/>
          </w:tcPr>
          <w:p w14:paraId="28AFC5C3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48</w:t>
            </w:r>
          </w:p>
        </w:tc>
        <w:tc>
          <w:tcPr>
            <w:tcW w:w="1198" w:type="pct"/>
            <w:noWrap/>
            <w:hideMark/>
          </w:tcPr>
          <w:p w14:paraId="7A428E5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25</w:t>
            </w:r>
          </w:p>
        </w:tc>
        <w:tc>
          <w:tcPr>
            <w:tcW w:w="810" w:type="pct"/>
            <w:noWrap/>
            <w:hideMark/>
          </w:tcPr>
          <w:p w14:paraId="665AE0BD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5EDD0C80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2DD1F415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Anxious</w:t>
            </w:r>
          </w:p>
        </w:tc>
        <w:tc>
          <w:tcPr>
            <w:tcW w:w="1347" w:type="pct"/>
            <w:noWrap/>
          </w:tcPr>
          <w:p w14:paraId="6A8D977A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50</w:t>
            </w:r>
          </w:p>
        </w:tc>
        <w:tc>
          <w:tcPr>
            <w:tcW w:w="1198" w:type="pct"/>
            <w:noWrap/>
          </w:tcPr>
          <w:p w14:paraId="54F918F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25</w:t>
            </w:r>
          </w:p>
        </w:tc>
        <w:tc>
          <w:tcPr>
            <w:tcW w:w="810" w:type="pct"/>
            <w:noWrap/>
          </w:tcPr>
          <w:p w14:paraId="733F4F9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15B4333E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613570A0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Decreased appetite</w:t>
            </w:r>
          </w:p>
        </w:tc>
        <w:tc>
          <w:tcPr>
            <w:tcW w:w="1347" w:type="pct"/>
            <w:noWrap/>
          </w:tcPr>
          <w:p w14:paraId="5A2E9A1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10</w:t>
            </w:r>
          </w:p>
        </w:tc>
        <w:tc>
          <w:tcPr>
            <w:tcW w:w="1198" w:type="pct"/>
            <w:noWrap/>
          </w:tcPr>
          <w:p w14:paraId="48D96640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30</w:t>
            </w:r>
          </w:p>
        </w:tc>
        <w:tc>
          <w:tcPr>
            <w:tcW w:w="810" w:type="pct"/>
            <w:noWrap/>
          </w:tcPr>
          <w:p w14:paraId="57348A8D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418FF933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3D1E9A34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Swelling</w:t>
            </w:r>
          </w:p>
        </w:tc>
        <w:tc>
          <w:tcPr>
            <w:tcW w:w="1347" w:type="pct"/>
            <w:noWrap/>
          </w:tcPr>
          <w:p w14:paraId="5A0E9E1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35</w:t>
            </w:r>
          </w:p>
        </w:tc>
        <w:tc>
          <w:tcPr>
            <w:tcW w:w="1198" w:type="pct"/>
            <w:noWrap/>
          </w:tcPr>
          <w:p w14:paraId="7DD308EE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37</w:t>
            </w:r>
          </w:p>
        </w:tc>
        <w:tc>
          <w:tcPr>
            <w:tcW w:w="810" w:type="pct"/>
            <w:noWrap/>
          </w:tcPr>
          <w:p w14:paraId="240A7DF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085E9321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4B57EC66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Dizziness</w:t>
            </w:r>
          </w:p>
        </w:tc>
        <w:tc>
          <w:tcPr>
            <w:tcW w:w="1347" w:type="pct"/>
            <w:noWrap/>
          </w:tcPr>
          <w:p w14:paraId="0714DADA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38</w:t>
            </w:r>
          </w:p>
        </w:tc>
        <w:tc>
          <w:tcPr>
            <w:tcW w:w="1198" w:type="pct"/>
            <w:noWrap/>
          </w:tcPr>
          <w:p w14:paraId="461C8FD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37</w:t>
            </w:r>
          </w:p>
        </w:tc>
        <w:tc>
          <w:tcPr>
            <w:tcW w:w="810" w:type="pct"/>
            <w:noWrap/>
          </w:tcPr>
          <w:p w14:paraId="50C7499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1340B15D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2F3EFCBB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Heart palpitations</w:t>
            </w:r>
          </w:p>
        </w:tc>
        <w:tc>
          <w:tcPr>
            <w:tcW w:w="1347" w:type="pct"/>
            <w:noWrap/>
          </w:tcPr>
          <w:p w14:paraId="1E725E10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36</w:t>
            </w:r>
          </w:p>
        </w:tc>
        <w:tc>
          <w:tcPr>
            <w:tcW w:w="1198" w:type="pct"/>
            <w:noWrap/>
          </w:tcPr>
          <w:p w14:paraId="248F544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38</w:t>
            </w:r>
          </w:p>
        </w:tc>
        <w:tc>
          <w:tcPr>
            <w:tcW w:w="810" w:type="pct"/>
            <w:noWrap/>
          </w:tcPr>
          <w:p w14:paraId="29A0A75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</w:t>
            </w:r>
          </w:p>
        </w:tc>
      </w:tr>
      <w:tr w:rsidR="002F2953" w:rsidRPr="00EB6BCB" w14:paraId="265D56F2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33E100D2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Concentration</w:t>
            </w:r>
          </w:p>
        </w:tc>
        <w:tc>
          <w:tcPr>
            <w:tcW w:w="1347" w:type="pct"/>
            <w:noWrap/>
          </w:tcPr>
          <w:p w14:paraId="59E94F6E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40</w:t>
            </w:r>
          </w:p>
        </w:tc>
        <w:tc>
          <w:tcPr>
            <w:tcW w:w="1198" w:type="pct"/>
            <w:noWrap/>
          </w:tcPr>
          <w:p w14:paraId="66991250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39</w:t>
            </w:r>
          </w:p>
        </w:tc>
        <w:tc>
          <w:tcPr>
            <w:tcW w:w="810" w:type="pct"/>
            <w:noWrap/>
          </w:tcPr>
          <w:p w14:paraId="196081B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767ED253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65DD595A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Constipation</w:t>
            </w:r>
          </w:p>
        </w:tc>
        <w:tc>
          <w:tcPr>
            <w:tcW w:w="1347" w:type="pct"/>
            <w:noWrap/>
          </w:tcPr>
          <w:p w14:paraId="77B9D0E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13</w:t>
            </w:r>
          </w:p>
        </w:tc>
        <w:tc>
          <w:tcPr>
            <w:tcW w:w="1198" w:type="pct"/>
            <w:noWrap/>
          </w:tcPr>
          <w:p w14:paraId="2E90D7E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43</w:t>
            </w:r>
          </w:p>
        </w:tc>
        <w:tc>
          <w:tcPr>
            <w:tcW w:w="810" w:type="pct"/>
            <w:noWrap/>
          </w:tcPr>
          <w:p w14:paraId="05B7C7F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</w:t>
            </w:r>
          </w:p>
        </w:tc>
      </w:tr>
      <w:tr w:rsidR="002F2953" w:rsidRPr="00EB6BCB" w14:paraId="05E7A51A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7A57AF90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Taste changes</w:t>
            </w:r>
          </w:p>
        </w:tc>
        <w:tc>
          <w:tcPr>
            <w:tcW w:w="1347" w:type="pct"/>
            <w:noWrap/>
          </w:tcPr>
          <w:p w14:paraId="10F7196E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18</w:t>
            </w:r>
          </w:p>
        </w:tc>
        <w:tc>
          <w:tcPr>
            <w:tcW w:w="1198" w:type="pct"/>
            <w:noWrap/>
          </w:tcPr>
          <w:p w14:paraId="72975D03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47</w:t>
            </w:r>
          </w:p>
        </w:tc>
        <w:tc>
          <w:tcPr>
            <w:tcW w:w="810" w:type="pct"/>
            <w:noWrap/>
          </w:tcPr>
          <w:p w14:paraId="33D823F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</w:t>
            </w:r>
          </w:p>
        </w:tc>
      </w:tr>
      <w:tr w:rsidR="002F2953" w:rsidRPr="00EB6BCB" w14:paraId="53596F2F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45" w:type="pct"/>
            <w:noWrap/>
          </w:tcPr>
          <w:p w14:paraId="22B5940A" w14:textId="77777777" w:rsidR="002F2953" w:rsidRPr="0016501C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16501C">
              <w:rPr>
                <w:rFonts w:cstheme="minorHAnsi"/>
                <w:b w:val="0"/>
                <w:bCs w:val="0"/>
                <w:lang w:val="en-US"/>
              </w:rPr>
              <w:t>Mouth/throat sores</w:t>
            </w:r>
          </w:p>
        </w:tc>
        <w:tc>
          <w:tcPr>
            <w:tcW w:w="1347" w:type="pct"/>
            <w:noWrap/>
          </w:tcPr>
          <w:p w14:paraId="2AFD02F3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</w:t>
            </w:r>
          </w:p>
        </w:tc>
        <w:tc>
          <w:tcPr>
            <w:tcW w:w="1198" w:type="pct"/>
            <w:noWrap/>
          </w:tcPr>
          <w:p w14:paraId="4766EA6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49</w:t>
            </w:r>
          </w:p>
        </w:tc>
        <w:tc>
          <w:tcPr>
            <w:tcW w:w="810" w:type="pct"/>
            <w:noWrap/>
          </w:tcPr>
          <w:p w14:paraId="523B989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</w:tbl>
    <w:p w14:paraId="290B3CDC" w14:textId="77777777" w:rsidR="002F2953" w:rsidRDefault="002F2953" w:rsidP="006D610A">
      <w:pPr>
        <w:spacing w:after="200" w:line="360" w:lineRule="auto"/>
        <w:jc w:val="both"/>
        <w:rPr>
          <w:rFonts w:cstheme="minorHAnsi"/>
          <w:i/>
          <w:iCs/>
          <w:lang w:val="en-US"/>
        </w:rPr>
      </w:pPr>
      <w:r w:rsidRPr="00EB6BCB">
        <w:rPr>
          <w:rFonts w:cstheme="minorHAnsi"/>
          <w:i/>
          <w:iCs/>
          <w:lang w:val="en-US"/>
        </w:rPr>
        <w:t xml:space="preserve">F: </w:t>
      </w:r>
      <w:r>
        <w:rPr>
          <w:rFonts w:cstheme="minorHAnsi"/>
          <w:i/>
          <w:iCs/>
          <w:lang w:val="en-US"/>
        </w:rPr>
        <w:t>f</w:t>
      </w:r>
      <w:r w:rsidRPr="00EB6BCB">
        <w:rPr>
          <w:rFonts w:cstheme="minorHAnsi"/>
          <w:i/>
          <w:iCs/>
          <w:lang w:val="en-US"/>
        </w:rPr>
        <w:t xml:space="preserve">requency; S: </w:t>
      </w:r>
      <w:r>
        <w:rPr>
          <w:rFonts w:cstheme="minorHAnsi"/>
          <w:i/>
          <w:iCs/>
          <w:lang w:val="en-US"/>
        </w:rPr>
        <w:t>s</w:t>
      </w:r>
      <w:r w:rsidRPr="00EB6BCB">
        <w:rPr>
          <w:rFonts w:cstheme="minorHAnsi"/>
          <w:i/>
          <w:iCs/>
          <w:lang w:val="en-US"/>
        </w:rPr>
        <w:t xml:space="preserve">everity; I: </w:t>
      </w:r>
      <w:r>
        <w:rPr>
          <w:rFonts w:cstheme="minorHAnsi"/>
          <w:i/>
          <w:iCs/>
          <w:lang w:val="en-US"/>
        </w:rPr>
        <w:t>i</w:t>
      </w:r>
      <w:r w:rsidRPr="00EB6BCB">
        <w:rPr>
          <w:rFonts w:cstheme="minorHAnsi"/>
          <w:i/>
          <w:iCs/>
          <w:lang w:val="en-US"/>
        </w:rPr>
        <w:t xml:space="preserve">nterference; P: </w:t>
      </w:r>
      <w:r>
        <w:rPr>
          <w:rFonts w:cstheme="minorHAnsi"/>
          <w:i/>
          <w:iCs/>
          <w:lang w:val="en-US"/>
        </w:rPr>
        <w:t>p</w:t>
      </w:r>
      <w:r w:rsidRPr="00EB6BCB">
        <w:rPr>
          <w:rFonts w:cstheme="minorHAnsi"/>
          <w:i/>
          <w:iCs/>
          <w:lang w:val="en-US"/>
        </w:rPr>
        <w:t>resence/</w:t>
      </w:r>
      <w:r>
        <w:rPr>
          <w:rFonts w:cstheme="minorHAnsi"/>
          <w:i/>
          <w:iCs/>
          <w:lang w:val="en-US"/>
        </w:rPr>
        <w:t>a</w:t>
      </w:r>
      <w:r w:rsidRPr="00EB6BCB">
        <w:rPr>
          <w:rFonts w:cstheme="minorHAnsi"/>
          <w:i/>
          <w:iCs/>
          <w:lang w:val="en-US"/>
        </w:rPr>
        <w:t>bsence/</w:t>
      </w:r>
      <w:r>
        <w:rPr>
          <w:rFonts w:cstheme="minorHAnsi"/>
          <w:i/>
          <w:iCs/>
          <w:lang w:val="en-US"/>
        </w:rPr>
        <w:t>a</w:t>
      </w:r>
      <w:r w:rsidRPr="00EB6BCB">
        <w:rPr>
          <w:rFonts w:cstheme="minorHAnsi"/>
          <w:i/>
          <w:iCs/>
          <w:lang w:val="en-US"/>
        </w:rPr>
        <w:t>mount</w:t>
      </w:r>
    </w:p>
    <w:p w14:paraId="0605A17A" w14:textId="2680F4D4" w:rsidR="002F2953" w:rsidRDefault="002F2953" w:rsidP="006D610A">
      <w:pPr>
        <w:spacing w:after="160" w:line="360" w:lineRule="auto"/>
        <w:rPr>
          <w:rFonts w:ascii="Calibri" w:eastAsia="Calibri" w:hAnsi="Calibri" w:cs="Times New Roman"/>
          <w:bCs/>
          <w:sz w:val="22"/>
          <w:szCs w:val="22"/>
          <w:lang w:val="en-US"/>
        </w:rPr>
      </w:pPr>
      <w:r>
        <w:rPr>
          <w:rFonts w:ascii="Calibri" w:eastAsia="Calibri" w:hAnsi="Calibri" w:cs="Times New Roman"/>
          <w:bCs/>
          <w:sz w:val="22"/>
          <w:szCs w:val="22"/>
          <w:lang w:val="en-US"/>
        </w:rPr>
        <w:br w:type="page"/>
      </w:r>
    </w:p>
    <w:p w14:paraId="6DDEE5DB" w14:textId="4864B8E6" w:rsidR="002F2953" w:rsidRPr="00CD5A54" w:rsidRDefault="002F2953" w:rsidP="006D610A">
      <w:pPr>
        <w:pStyle w:val="Beschriftung"/>
        <w:keepNext/>
        <w:spacing w:line="360" w:lineRule="auto"/>
        <w:rPr>
          <w:lang w:val="en-US"/>
        </w:rPr>
      </w:pPr>
      <w:bookmarkStart w:id="4" w:name="_Toc105056877"/>
      <w:r w:rsidRPr="00EB6BCB">
        <w:rPr>
          <w:rFonts w:cstheme="minorHAnsi"/>
          <w:iCs/>
          <w:lang w:val="en-US"/>
        </w:rPr>
        <w:lastRenderedPageBreak/>
        <w:t>PRO-CTCAE prostate cancer item set including 40 items for 19 symptoms</w:t>
      </w:r>
      <w:bookmarkEnd w:id="4"/>
    </w:p>
    <w:tbl>
      <w:tblPr>
        <w:tblStyle w:val="EinfacheTabelle2"/>
        <w:tblW w:w="5000" w:type="pct"/>
        <w:tblLook w:val="06A0" w:firstRow="1" w:lastRow="0" w:firstColumn="1" w:lastColumn="0" w:noHBand="1" w:noVBand="1"/>
      </w:tblPr>
      <w:tblGrid>
        <w:gridCol w:w="3485"/>
        <w:gridCol w:w="2167"/>
        <w:gridCol w:w="2139"/>
        <w:gridCol w:w="1281"/>
      </w:tblGrid>
      <w:tr w:rsidR="002F2953" w:rsidRPr="00EB6BCB" w14:paraId="0D381240" w14:textId="77777777" w:rsidTr="007339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1B24FB46" w14:textId="77777777" w:rsidR="002F2953" w:rsidRPr="00EB6BCB" w:rsidRDefault="002F2953" w:rsidP="006D610A">
            <w:pPr>
              <w:spacing w:after="100" w:line="360" w:lineRule="auto"/>
              <w:jc w:val="both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PRO-CTCAE term</w:t>
            </w:r>
          </w:p>
        </w:tc>
        <w:tc>
          <w:tcPr>
            <w:tcW w:w="1224" w:type="pct"/>
            <w:noWrap/>
          </w:tcPr>
          <w:p w14:paraId="74C86872" w14:textId="77777777" w:rsidR="002F2953" w:rsidRPr="00EB6BCB" w:rsidRDefault="002F2953" w:rsidP="006D610A">
            <w:pPr>
              <w:spacing w:after="10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Symptom Number</w:t>
            </w:r>
          </w:p>
        </w:tc>
        <w:tc>
          <w:tcPr>
            <w:tcW w:w="1089" w:type="pct"/>
            <w:noWrap/>
          </w:tcPr>
          <w:p w14:paraId="475BCA36" w14:textId="30DC5C78" w:rsidR="002F2953" w:rsidRPr="00EB6BCB" w:rsidRDefault="002F2953" w:rsidP="006D610A">
            <w:pPr>
              <w:spacing w:after="10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 xml:space="preserve">Combined </w:t>
            </w:r>
            <w:r w:rsidR="00E74BC6">
              <w:rPr>
                <w:rFonts w:cstheme="minorHAnsi"/>
                <w:lang w:val="en-US"/>
              </w:rPr>
              <w:t xml:space="preserve">P-I </w:t>
            </w:r>
            <w:r w:rsidRPr="00EB6BCB">
              <w:rPr>
                <w:rFonts w:cstheme="minorHAnsi"/>
                <w:lang w:val="en-US"/>
              </w:rPr>
              <w:t>score</w:t>
            </w:r>
          </w:p>
        </w:tc>
        <w:tc>
          <w:tcPr>
            <w:tcW w:w="736" w:type="pct"/>
            <w:noWrap/>
          </w:tcPr>
          <w:p w14:paraId="27694991" w14:textId="77777777" w:rsidR="002F2953" w:rsidRPr="00EB6BCB" w:rsidRDefault="002F2953" w:rsidP="006D610A">
            <w:pPr>
              <w:spacing w:after="10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Attributes</w:t>
            </w:r>
          </w:p>
        </w:tc>
      </w:tr>
      <w:tr w:rsidR="002F2953" w:rsidRPr="00EB6BCB" w14:paraId="3A040A28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3B20DB2C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Insomnia</w:t>
            </w:r>
          </w:p>
        </w:tc>
        <w:tc>
          <w:tcPr>
            <w:tcW w:w="1224" w:type="pct"/>
            <w:noWrap/>
          </w:tcPr>
          <w:p w14:paraId="7684EA1E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51</w:t>
            </w:r>
          </w:p>
        </w:tc>
        <w:tc>
          <w:tcPr>
            <w:tcW w:w="1089" w:type="pct"/>
            <w:noWrap/>
          </w:tcPr>
          <w:p w14:paraId="6416778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9</w:t>
            </w:r>
          </w:p>
        </w:tc>
        <w:tc>
          <w:tcPr>
            <w:tcW w:w="736" w:type="pct"/>
            <w:noWrap/>
          </w:tcPr>
          <w:p w14:paraId="4CF3A4B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2BDE148A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4806610B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Urinary frequency</w:t>
            </w:r>
          </w:p>
        </w:tc>
        <w:tc>
          <w:tcPr>
            <w:tcW w:w="1224" w:type="pct"/>
            <w:noWrap/>
          </w:tcPr>
          <w:p w14:paraId="37C5CBE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57</w:t>
            </w:r>
          </w:p>
        </w:tc>
        <w:tc>
          <w:tcPr>
            <w:tcW w:w="1089" w:type="pct"/>
            <w:noWrap/>
          </w:tcPr>
          <w:p w14:paraId="3A2BF56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9</w:t>
            </w:r>
          </w:p>
        </w:tc>
        <w:tc>
          <w:tcPr>
            <w:tcW w:w="736" w:type="pct"/>
            <w:noWrap/>
          </w:tcPr>
          <w:p w14:paraId="4372F2E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I</w:t>
            </w:r>
          </w:p>
        </w:tc>
      </w:tr>
      <w:tr w:rsidR="002F2953" w:rsidRPr="00EB6BCB" w14:paraId="0D83FCAD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01C6AC95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Achieve and maintain erection</w:t>
            </w:r>
          </w:p>
        </w:tc>
        <w:tc>
          <w:tcPr>
            <w:tcW w:w="1224" w:type="pct"/>
            <w:noWrap/>
          </w:tcPr>
          <w:p w14:paraId="3DD7775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64</w:t>
            </w:r>
          </w:p>
        </w:tc>
        <w:tc>
          <w:tcPr>
            <w:tcW w:w="1089" w:type="pct"/>
            <w:noWrap/>
          </w:tcPr>
          <w:p w14:paraId="0E09383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9</w:t>
            </w:r>
          </w:p>
        </w:tc>
        <w:tc>
          <w:tcPr>
            <w:tcW w:w="736" w:type="pct"/>
            <w:noWrap/>
          </w:tcPr>
          <w:p w14:paraId="12BD9183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</w:t>
            </w:r>
          </w:p>
        </w:tc>
      </w:tr>
      <w:tr w:rsidR="002F2953" w:rsidRPr="00EB6BCB" w14:paraId="2DE1897B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1B812129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Urinary incontinence</w:t>
            </w:r>
          </w:p>
        </w:tc>
        <w:tc>
          <w:tcPr>
            <w:tcW w:w="1224" w:type="pct"/>
            <w:noWrap/>
          </w:tcPr>
          <w:p w14:paraId="43E1F11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59</w:t>
            </w:r>
          </w:p>
        </w:tc>
        <w:tc>
          <w:tcPr>
            <w:tcW w:w="1089" w:type="pct"/>
            <w:noWrap/>
          </w:tcPr>
          <w:p w14:paraId="4DEAFF5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10</w:t>
            </w:r>
          </w:p>
        </w:tc>
        <w:tc>
          <w:tcPr>
            <w:tcW w:w="736" w:type="pct"/>
            <w:noWrap/>
          </w:tcPr>
          <w:p w14:paraId="4B52430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I</w:t>
            </w:r>
          </w:p>
        </w:tc>
      </w:tr>
      <w:tr w:rsidR="002F2953" w:rsidRPr="00EB6BCB" w14:paraId="10653E5F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406400C9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Ejaculation</w:t>
            </w:r>
          </w:p>
        </w:tc>
        <w:tc>
          <w:tcPr>
            <w:tcW w:w="1224" w:type="pct"/>
            <w:noWrap/>
          </w:tcPr>
          <w:p w14:paraId="577EF55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65</w:t>
            </w:r>
          </w:p>
        </w:tc>
        <w:tc>
          <w:tcPr>
            <w:tcW w:w="1089" w:type="pct"/>
            <w:noWrap/>
          </w:tcPr>
          <w:p w14:paraId="3C96C7A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10</w:t>
            </w:r>
          </w:p>
        </w:tc>
        <w:tc>
          <w:tcPr>
            <w:tcW w:w="736" w:type="pct"/>
            <w:noWrap/>
          </w:tcPr>
          <w:p w14:paraId="7F76ECBE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</w:t>
            </w:r>
          </w:p>
        </w:tc>
      </w:tr>
      <w:tr w:rsidR="002F2953" w:rsidRPr="00EB6BCB" w14:paraId="4CED8DA7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  <w:hideMark/>
          </w:tcPr>
          <w:p w14:paraId="1716740B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Fatigue</w:t>
            </w:r>
          </w:p>
        </w:tc>
        <w:tc>
          <w:tcPr>
            <w:tcW w:w="1224" w:type="pct"/>
            <w:noWrap/>
            <w:hideMark/>
          </w:tcPr>
          <w:p w14:paraId="536E7FF2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52</w:t>
            </w:r>
          </w:p>
        </w:tc>
        <w:tc>
          <w:tcPr>
            <w:tcW w:w="1089" w:type="pct"/>
            <w:noWrap/>
            <w:hideMark/>
          </w:tcPr>
          <w:p w14:paraId="512F385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11</w:t>
            </w:r>
          </w:p>
        </w:tc>
        <w:tc>
          <w:tcPr>
            <w:tcW w:w="736" w:type="pct"/>
            <w:noWrap/>
            <w:hideMark/>
          </w:tcPr>
          <w:p w14:paraId="1B920C4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0A7064DB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506030A9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Urinary urgency</w:t>
            </w:r>
          </w:p>
        </w:tc>
        <w:tc>
          <w:tcPr>
            <w:tcW w:w="1224" w:type="pct"/>
            <w:noWrap/>
          </w:tcPr>
          <w:p w14:paraId="153799F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56</w:t>
            </w:r>
          </w:p>
        </w:tc>
        <w:tc>
          <w:tcPr>
            <w:tcW w:w="1089" w:type="pct"/>
            <w:noWrap/>
          </w:tcPr>
          <w:p w14:paraId="11195E2A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12</w:t>
            </w:r>
          </w:p>
        </w:tc>
        <w:tc>
          <w:tcPr>
            <w:tcW w:w="736" w:type="pct"/>
            <w:noWrap/>
          </w:tcPr>
          <w:p w14:paraId="153E19C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I</w:t>
            </w:r>
          </w:p>
        </w:tc>
      </w:tr>
      <w:tr w:rsidR="002F2953" w:rsidRPr="00EB6BCB" w14:paraId="7093DF0E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14D9CC73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Unable to have orgasm</w:t>
            </w:r>
          </w:p>
        </w:tc>
        <w:tc>
          <w:tcPr>
            <w:tcW w:w="1224" w:type="pct"/>
            <w:noWrap/>
          </w:tcPr>
          <w:p w14:paraId="028515AC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61</w:t>
            </w:r>
          </w:p>
        </w:tc>
        <w:tc>
          <w:tcPr>
            <w:tcW w:w="1089" w:type="pct"/>
            <w:noWrap/>
          </w:tcPr>
          <w:p w14:paraId="469D1C4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16</w:t>
            </w:r>
          </w:p>
        </w:tc>
        <w:tc>
          <w:tcPr>
            <w:tcW w:w="736" w:type="pct"/>
            <w:noWrap/>
          </w:tcPr>
          <w:p w14:paraId="1453DEB7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P, P</w:t>
            </w:r>
          </w:p>
        </w:tc>
      </w:tr>
      <w:tr w:rsidR="002F2953" w:rsidRPr="00EB6BCB" w14:paraId="0C746C93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73E10E59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Joint pain</w:t>
            </w:r>
          </w:p>
        </w:tc>
        <w:tc>
          <w:tcPr>
            <w:tcW w:w="1224" w:type="pct"/>
            <w:noWrap/>
          </w:tcPr>
          <w:p w14:paraId="1BF06CB0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49</w:t>
            </w:r>
          </w:p>
        </w:tc>
        <w:tc>
          <w:tcPr>
            <w:tcW w:w="1089" w:type="pct"/>
            <w:noWrap/>
          </w:tcPr>
          <w:p w14:paraId="7186554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21</w:t>
            </w:r>
          </w:p>
        </w:tc>
        <w:tc>
          <w:tcPr>
            <w:tcW w:w="736" w:type="pct"/>
            <w:noWrap/>
          </w:tcPr>
          <w:p w14:paraId="49819D1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2A3D171B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6976087C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Anxious</w:t>
            </w:r>
          </w:p>
        </w:tc>
        <w:tc>
          <w:tcPr>
            <w:tcW w:w="1224" w:type="pct"/>
            <w:noWrap/>
          </w:tcPr>
          <w:p w14:paraId="7030690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50</w:t>
            </w:r>
          </w:p>
        </w:tc>
        <w:tc>
          <w:tcPr>
            <w:tcW w:w="1089" w:type="pct"/>
            <w:noWrap/>
          </w:tcPr>
          <w:p w14:paraId="0C39B4D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19</w:t>
            </w:r>
          </w:p>
        </w:tc>
        <w:tc>
          <w:tcPr>
            <w:tcW w:w="736" w:type="pct"/>
            <w:noWrap/>
          </w:tcPr>
          <w:p w14:paraId="1CDB75A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7F7D2C42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04AC2A53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Decreased libido</w:t>
            </w:r>
          </w:p>
        </w:tc>
        <w:tc>
          <w:tcPr>
            <w:tcW w:w="1224" w:type="pct"/>
            <w:noWrap/>
          </w:tcPr>
          <w:p w14:paraId="5BE0588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60</w:t>
            </w:r>
          </w:p>
        </w:tc>
        <w:tc>
          <w:tcPr>
            <w:tcW w:w="1089" w:type="pct"/>
            <w:noWrap/>
          </w:tcPr>
          <w:p w14:paraId="48B099CB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21</w:t>
            </w:r>
          </w:p>
        </w:tc>
        <w:tc>
          <w:tcPr>
            <w:tcW w:w="736" w:type="pct"/>
            <w:noWrap/>
          </w:tcPr>
          <w:p w14:paraId="3A08D26B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</w:t>
            </w:r>
          </w:p>
        </w:tc>
      </w:tr>
      <w:tr w:rsidR="002F2953" w:rsidRPr="00EB6BCB" w14:paraId="3A6D9899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0017D492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General pain</w:t>
            </w:r>
          </w:p>
        </w:tc>
        <w:tc>
          <w:tcPr>
            <w:tcW w:w="1224" w:type="pct"/>
            <w:noWrap/>
          </w:tcPr>
          <w:p w14:paraId="2D428A6E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46</w:t>
            </w:r>
          </w:p>
        </w:tc>
        <w:tc>
          <w:tcPr>
            <w:tcW w:w="1089" w:type="pct"/>
            <w:noWrap/>
          </w:tcPr>
          <w:p w14:paraId="6CC569F0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27</w:t>
            </w:r>
          </w:p>
        </w:tc>
        <w:tc>
          <w:tcPr>
            <w:tcW w:w="736" w:type="pct"/>
            <w:noWrap/>
          </w:tcPr>
          <w:p w14:paraId="6C7E0AB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0311E3B6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1983ED24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Hot flashes</w:t>
            </w:r>
          </w:p>
        </w:tc>
        <w:tc>
          <w:tcPr>
            <w:tcW w:w="1224" w:type="pct"/>
            <w:noWrap/>
          </w:tcPr>
          <w:p w14:paraId="752D437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62</w:t>
            </w:r>
          </w:p>
        </w:tc>
        <w:tc>
          <w:tcPr>
            <w:tcW w:w="1089" w:type="pct"/>
            <w:noWrap/>
          </w:tcPr>
          <w:p w14:paraId="6481E759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28</w:t>
            </w:r>
          </w:p>
        </w:tc>
        <w:tc>
          <w:tcPr>
            <w:tcW w:w="736" w:type="pct"/>
            <w:noWrap/>
          </w:tcPr>
          <w:p w14:paraId="6695274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</w:t>
            </w:r>
          </w:p>
        </w:tc>
      </w:tr>
      <w:tr w:rsidR="002F2953" w:rsidRPr="00EB6BCB" w14:paraId="25E50500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605960B5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Swelling</w:t>
            </w:r>
          </w:p>
        </w:tc>
        <w:tc>
          <w:tcPr>
            <w:tcW w:w="1224" w:type="pct"/>
            <w:noWrap/>
          </w:tcPr>
          <w:p w14:paraId="5FDFE44F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35</w:t>
            </w:r>
          </w:p>
        </w:tc>
        <w:tc>
          <w:tcPr>
            <w:tcW w:w="1089" w:type="pct"/>
            <w:noWrap/>
          </w:tcPr>
          <w:p w14:paraId="2B469267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32</w:t>
            </w:r>
          </w:p>
        </w:tc>
        <w:tc>
          <w:tcPr>
            <w:tcW w:w="736" w:type="pct"/>
            <w:noWrap/>
          </w:tcPr>
          <w:p w14:paraId="4D6B3BE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46F39980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5DFD97CE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Shortness of breath</w:t>
            </w:r>
          </w:p>
        </w:tc>
        <w:tc>
          <w:tcPr>
            <w:tcW w:w="1224" w:type="pct"/>
            <w:noWrap/>
          </w:tcPr>
          <w:p w14:paraId="64B5ACA0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7</w:t>
            </w:r>
          </w:p>
        </w:tc>
        <w:tc>
          <w:tcPr>
            <w:tcW w:w="1089" w:type="pct"/>
            <w:noWrap/>
          </w:tcPr>
          <w:p w14:paraId="28AC5A7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37</w:t>
            </w:r>
          </w:p>
        </w:tc>
        <w:tc>
          <w:tcPr>
            <w:tcW w:w="736" w:type="pct"/>
            <w:noWrap/>
          </w:tcPr>
          <w:p w14:paraId="7716F64B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  <w:tr w:rsidR="002F2953" w:rsidRPr="00EB6BCB" w14:paraId="7A763E23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0A549FE4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Sad</w:t>
            </w:r>
          </w:p>
        </w:tc>
        <w:tc>
          <w:tcPr>
            <w:tcW w:w="1224" w:type="pct"/>
            <w:noWrap/>
          </w:tcPr>
          <w:p w14:paraId="6B869FE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53</w:t>
            </w:r>
          </w:p>
        </w:tc>
        <w:tc>
          <w:tcPr>
            <w:tcW w:w="1089" w:type="pct"/>
            <w:noWrap/>
          </w:tcPr>
          <w:p w14:paraId="26B06178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37</w:t>
            </w:r>
          </w:p>
        </w:tc>
        <w:tc>
          <w:tcPr>
            <w:tcW w:w="736" w:type="pct"/>
            <w:noWrap/>
          </w:tcPr>
          <w:p w14:paraId="5797ED44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5B6A08AD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  <w:hideMark/>
          </w:tcPr>
          <w:p w14:paraId="253ACF42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Muscle pain</w:t>
            </w:r>
          </w:p>
        </w:tc>
        <w:tc>
          <w:tcPr>
            <w:tcW w:w="1224" w:type="pct"/>
            <w:noWrap/>
            <w:hideMark/>
          </w:tcPr>
          <w:p w14:paraId="5C2DEB45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48</w:t>
            </w:r>
          </w:p>
        </w:tc>
        <w:tc>
          <w:tcPr>
            <w:tcW w:w="1089" w:type="pct"/>
            <w:noWrap/>
            <w:hideMark/>
          </w:tcPr>
          <w:p w14:paraId="68A79D2A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40</w:t>
            </w:r>
          </w:p>
        </w:tc>
        <w:tc>
          <w:tcPr>
            <w:tcW w:w="736" w:type="pct"/>
            <w:noWrap/>
            <w:hideMark/>
          </w:tcPr>
          <w:p w14:paraId="0145521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F, S, I</w:t>
            </w:r>
          </w:p>
        </w:tc>
      </w:tr>
      <w:tr w:rsidR="002F2953" w:rsidRPr="00EB6BCB" w14:paraId="1F8A11DA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0DDBBF07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Painful urination</w:t>
            </w:r>
          </w:p>
        </w:tc>
        <w:tc>
          <w:tcPr>
            <w:tcW w:w="1224" w:type="pct"/>
            <w:noWrap/>
          </w:tcPr>
          <w:p w14:paraId="423C16E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55</w:t>
            </w:r>
          </w:p>
        </w:tc>
        <w:tc>
          <w:tcPr>
            <w:tcW w:w="1089" w:type="pct"/>
            <w:noWrap/>
          </w:tcPr>
          <w:p w14:paraId="16469D71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41</w:t>
            </w:r>
          </w:p>
        </w:tc>
        <w:tc>
          <w:tcPr>
            <w:tcW w:w="736" w:type="pct"/>
            <w:noWrap/>
          </w:tcPr>
          <w:p w14:paraId="2E12BA83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</w:t>
            </w:r>
          </w:p>
        </w:tc>
      </w:tr>
      <w:tr w:rsidR="002F2953" w:rsidRPr="00EB6BCB" w14:paraId="305C9752" w14:textId="77777777" w:rsidTr="0073392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pct"/>
            <w:noWrap/>
          </w:tcPr>
          <w:p w14:paraId="0EDB9F02" w14:textId="77777777" w:rsidR="002F2953" w:rsidRPr="00845C55" w:rsidRDefault="002F2953" w:rsidP="006D610A">
            <w:pPr>
              <w:spacing w:after="100" w:line="360" w:lineRule="auto"/>
              <w:jc w:val="both"/>
              <w:rPr>
                <w:rFonts w:cstheme="minorHAnsi"/>
                <w:b w:val="0"/>
                <w:bCs w:val="0"/>
                <w:lang w:val="en-US"/>
              </w:rPr>
            </w:pPr>
            <w:r w:rsidRPr="00845C55">
              <w:rPr>
                <w:rFonts w:cstheme="minorHAnsi"/>
                <w:b w:val="0"/>
                <w:bCs w:val="0"/>
                <w:lang w:val="en-US"/>
              </w:rPr>
              <w:t>Dizziness</w:t>
            </w:r>
          </w:p>
        </w:tc>
        <w:tc>
          <w:tcPr>
            <w:tcW w:w="1224" w:type="pct"/>
            <w:noWrap/>
          </w:tcPr>
          <w:p w14:paraId="1A6FB5CB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38</w:t>
            </w:r>
          </w:p>
        </w:tc>
        <w:tc>
          <w:tcPr>
            <w:tcW w:w="1089" w:type="pct"/>
            <w:noWrap/>
          </w:tcPr>
          <w:p w14:paraId="4A9DEAB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45</w:t>
            </w:r>
          </w:p>
        </w:tc>
        <w:tc>
          <w:tcPr>
            <w:tcW w:w="736" w:type="pct"/>
            <w:noWrap/>
          </w:tcPr>
          <w:p w14:paraId="27422A46" w14:textId="77777777" w:rsidR="002F2953" w:rsidRPr="00EB6BCB" w:rsidRDefault="002F2953" w:rsidP="006D610A">
            <w:pPr>
              <w:spacing w:after="1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EB6BCB">
              <w:rPr>
                <w:rFonts w:cstheme="minorHAnsi"/>
                <w:lang w:val="en-US"/>
              </w:rPr>
              <w:t>S, I</w:t>
            </w:r>
          </w:p>
        </w:tc>
      </w:tr>
    </w:tbl>
    <w:p w14:paraId="6B260119" w14:textId="77777777" w:rsidR="002F2953" w:rsidRDefault="002F2953" w:rsidP="006D610A">
      <w:pPr>
        <w:spacing w:after="200" w:line="360" w:lineRule="auto"/>
        <w:jc w:val="both"/>
        <w:rPr>
          <w:rFonts w:cstheme="minorHAnsi"/>
          <w:i/>
          <w:iCs/>
          <w:lang w:val="en-US"/>
        </w:rPr>
      </w:pPr>
      <w:r w:rsidRPr="00EB6BCB">
        <w:rPr>
          <w:rFonts w:cstheme="minorHAnsi"/>
          <w:i/>
          <w:iCs/>
          <w:lang w:val="en-US"/>
        </w:rPr>
        <w:t xml:space="preserve">F: </w:t>
      </w:r>
      <w:r>
        <w:rPr>
          <w:rFonts w:cstheme="minorHAnsi"/>
          <w:i/>
          <w:iCs/>
          <w:lang w:val="en-US"/>
        </w:rPr>
        <w:t>f</w:t>
      </w:r>
      <w:r w:rsidRPr="00EB6BCB">
        <w:rPr>
          <w:rFonts w:cstheme="minorHAnsi"/>
          <w:i/>
          <w:iCs/>
          <w:lang w:val="en-US"/>
        </w:rPr>
        <w:t xml:space="preserve">requency; S: </w:t>
      </w:r>
      <w:r>
        <w:rPr>
          <w:rFonts w:cstheme="minorHAnsi"/>
          <w:i/>
          <w:iCs/>
          <w:lang w:val="en-US"/>
        </w:rPr>
        <w:t>s</w:t>
      </w:r>
      <w:r w:rsidRPr="00EB6BCB">
        <w:rPr>
          <w:rFonts w:cstheme="minorHAnsi"/>
          <w:i/>
          <w:iCs/>
          <w:lang w:val="en-US"/>
        </w:rPr>
        <w:t xml:space="preserve">everity; I: </w:t>
      </w:r>
      <w:r>
        <w:rPr>
          <w:rFonts w:cstheme="minorHAnsi"/>
          <w:i/>
          <w:iCs/>
          <w:lang w:val="en-US"/>
        </w:rPr>
        <w:t>i</w:t>
      </w:r>
      <w:r w:rsidRPr="00EB6BCB">
        <w:rPr>
          <w:rFonts w:cstheme="minorHAnsi"/>
          <w:i/>
          <w:iCs/>
          <w:lang w:val="en-US"/>
        </w:rPr>
        <w:t xml:space="preserve">nterference; P: </w:t>
      </w:r>
      <w:r>
        <w:rPr>
          <w:rFonts w:cstheme="minorHAnsi"/>
          <w:i/>
          <w:iCs/>
          <w:lang w:val="en-US"/>
        </w:rPr>
        <w:t>p</w:t>
      </w:r>
      <w:r w:rsidRPr="00EB6BCB">
        <w:rPr>
          <w:rFonts w:cstheme="minorHAnsi"/>
          <w:i/>
          <w:iCs/>
          <w:lang w:val="en-US"/>
        </w:rPr>
        <w:t>resence/</w:t>
      </w:r>
      <w:r>
        <w:rPr>
          <w:rFonts w:cstheme="minorHAnsi"/>
          <w:i/>
          <w:iCs/>
          <w:lang w:val="en-US"/>
        </w:rPr>
        <w:t>a</w:t>
      </w:r>
      <w:r w:rsidRPr="00EB6BCB">
        <w:rPr>
          <w:rFonts w:cstheme="minorHAnsi"/>
          <w:i/>
          <w:iCs/>
          <w:lang w:val="en-US"/>
        </w:rPr>
        <w:t>bsence/</w:t>
      </w:r>
      <w:r>
        <w:rPr>
          <w:rFonts w:cstheme="minorHAnsi"/>
          <w:i/>
          <w:iCs/>
          <w:lang w:val="en-US"/>
        </w:rPr>
        <w:t>a</w:t>
      </w:r>
      <w:r w:rsidRPr="00EB6BCB">
        <w:rPr>
          <w:rFonts w:cstheme="minorHAnsi"/>
          <w:i/>
          <w:iCs/>
          <w:lang w:val="en-US"/>
        </w:rPr>
        <w:t>mount</w:t>
      </w:r>
    </w:p>
    <w:p w14:paraId="3C3D2CAD" w14:textId="77777777" w:rsidR="002F2953" w:rsidRPr="002F2953" w:rsidRDefault="002F2953" w:rsidP="006D610A">
      <w:pPr>
        <w:spacing w:after="160" w:line="360" w:lineRule="auto"/>
        <w:rPr>
          <w:rFonts w:ascii="Calibri" w:eastAsia="Calibri" w:hAnsi="Calibri" w:cs="Times New Roman"/>
          <w:bCs/>
          <w:sz w:val="22"/>
          <w:szCs w:val="22"/>
          <w:lang w:val="en-US"/>
        </w:rPr>
      </w:pPr>
    </w:p>
    <w:p w14:paraId="517C8697" w14:textId="77777777" w:rsidR="00F120BB" w:rsidRPr="002F2953" w:rsidRDefault="00F120BB" w:rsidP="006D610A">
      <w:pPr>
        <w:spacing w:line="360" w:lineRule="auto"/>
        <w:rPr>
          <w:lang w:val="en-US"/>
        </w:rPr>
      </w:pPr>
    </w:p>
    <w:sectPr w:rsidR="00F120BB" w:rsidRPr="002F295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(Textkörper)">
    <w:altName w:val="Calibri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4648E"/>
    <w:multiLevelType w:val="hybridMultilevel"/>
    <w:tmpl w:val="BCC2E23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7744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0BB"/>
    <w:rsid w:val="00094ABF"/>
    <w:rsid w:val="00105698"/>
    <w:rsid w:val="00175E6B"/>
    <w:rsid w:val="002E4F3D"/>
    <w:rsid w:val="002F2953"/>
    <w:rsid w:val="003C6E93"/>
    <w:rsid w:val="004D5121"/>
    <w:rsid w:val="00520D3F"/>
    <w:rsid w:val="006767C7"/>
    <w:rsid w:val="006D610A"/>
    <w:rsid w:val="006F3FBA"/>
    <w:rsid w:val="007047AC"/>
    <w:rsid w:val="00711F6D"/>
    <w:rsid w:val="007D645E"/>
    <w:rsid w:val="008832D9"/>
    <w:rsid w:val="008B0BF5"/>
    <w:rsid w:val="009215CA"/>
    <w:rsid w:val="00AC4E9B"/>
    <w:rsid w:val="00BA7BC9"/>
    <w:rsid w:val="00C86796"/>
    <w:rsid w:val="00C93A79"/>
    <w:rsid w:val="00CA5570"/>
    <w:rsid w:val="00D73D1B"/>
    <w:rsid w:val="00E74BC6"/>
    <w:rsid w:val="00EE7AB8"/>
    <w:rsid w:val="00F12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5B751"/>
  <w15:chartTrackingRefBased/>
  <w15:docId w15:val="{7BC06BD0-F366-4F3B-BCC6-B8A671945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120BB"/>
    <w:pPr>
      <w:spacing w:after="0" w:line="240" w:lineRule="auto"/>
    </w:pPr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EinfacheTabelle2">
    <w:name w:val="Plain Table 2"/>
    <w:basedOn w:val="NormaleTabelle"/>
    <w:uiPriority w:val="42"/>
    <w:rsid w:val="00F120BB"/>
    <w:pPr>
      <w:spacing w:after="0" w:line="240" w:lineRule="auto"/>
    </w:pPr>
    <w:rPr>
      <w:rFonts w:cs="Calibri (Textkörper)"/>
      <w:color w:val="000000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Absatz-Standardschriftart"/>
    <w:uiPriority w:val="99"/>
    <w:unhideWhenUsed/>
    <w:rsid w:val="00EE7AB8"/>
    <w:rPr>
      <w:color w:val="0000FF" w:themeColor="hyperlink"/>
      <w:u w:val="single"/>
    </w:rPr>
  </w:style>
  <w:style w:type="paragraph" w:styleId="Beschriftung">
    <w:name w:val="caption"/>
    <w:basedOn w:val="Standard"/>
    <w:next w:val="Standard"/>
    <w:uiPriority w:val="35"/>
    <w:unhideWhenUsed/>
    <w:qFormat/>
    <w:rsid w:val="002F2953"/>
    <w:pPr>
      <w:autoSpaceDE w:val="0"/>
      <w:autoSpaceDN w:val="0"/>
      <w:adjustRightInd w:val="0"/>
      <w:spacing w:before="360" w:after="200"/>
      <w:ind w:left="1361" w:hanging="1361"/>
      <w:jc w:val="both"/>
    </w:pPr>
    <w:rPr>
      <w:rFonts w:ascii="Calibri" w:hAnsi="Calibri" w:cs="Calibri (Textkörper)"/>
      <w:bCs/>
      <w:i/>
      <w:color w:val="00000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.jaehde@uni-bonn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452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Maximilian Günther</dc:creator>
  <cp:keywords/>
  <dc:description/>
  <cp:lastModifiedBy>Maximilian Günther</cp:lastModifiedBy>
  <cp:revision>2</cp:revision>
  <cp:lastPrinted>2023-02-12T18:16:00Z</cp:lastPrinted>
  <dcterms:created xsi:type="dcterms:W3CDTF">2023-05-02T14:32:00Z</dcterms:created>
  <dcterms:modified xsi:type="dcterms:W3CDTF">2023-05-02T14:32:00Z</dcterms:modified>
</cp:coreProperties>
</file>