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9733D" w14:textId="77777777" w:rsidR="007B0A6F" w:rsidRPr="00F86B56" w:rsidRDefault="007B0A6F" w:rsidP="007B0A6F">
      <w:pPr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Supplementary Table 1: </w:t>
      </w:r>
      <w:r w:rsidRPr="00F86B56">
        <w:rPr>
          <w:rFonts w:ascii="Times New Roman" w:hAnsi="Times New Roman"/>
          <w:b/>
          <w:bCs/>
        </w:rPr>
        <w:t>Coma patients</w:t>
      </w:r>
      <w:r>
        <w:rPr>
          <w:rFonts w:ascii="Times New Roman" w:hAnsi="Times New Roman"/>
          <w:b/>
          <w:bCs/>
        </w:rPr>
        <w:t xml:space="preserve"> </w:t>
      </w:r>
      <w:bookmarkStart w:id="0" w:name="_Hlk129853412"/>
      <w:r>
        <w:rPr>
          <w:rFonts w:ascii="Times New Roman" w:hAnsi="Times New Roman"/>
          <w:b/>
          <w:bCs/>
        </w:rPr>
        <w:t>(as per participants definition)</w:t>
      </w:r>
      <w:r w:rsidRPr="00F86B56">
        <w:rPr>
          <w:rFonts w:ascii="Times New Roman" w:hAnsi="Times New Roman"/>
          <w:b/>
          <w:bCs/>
        </w:rPr>
        <w:t xml:space="preserve"> </w:t>
      </w:r>
      <w:bookmarkEnd w:id="0"/>
      <w:r w:rsidRPr="00F86B56">
        <w:rPr>
          <w:rFonts w:ascii="Times New Roman" w:hAnsi="Times New Roman"/>
          <w:b/>
          <w:bCs/>
        </w:rPr>
        <w:t>treated per month defined by the duration of coma</w:t>
      </w:r>
    </w:p>
    <w:p w14:paraId="79B6C0F3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42"/>
        <w:gridCol w:w="1701"/>
        <w:gridCol w:w="1701"/>
      </w:tblGrid>
      <w:tr w:rsidR="007B0A6F" w14:paraId="52027352" w14:textId="77777777" w:rsidTr="006125B8">
        <w:tc>
          <w:tcPr>
            <w:tcW w:w="2802" w:type="dxa"/>
            <w:shd w:val="clear" w:color="auto" w:fill="auto"/>
          </w:tcPr>
          <w:p w14:paraId="731529A7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bookmarkStart w:id="1" w:name="_Hlk127538297"/>
            <w:r>
              <w:rPr>
                <w:rFonts w:ascii="Times New Roman" w:hAnsi="Times New Roman"/>
              </w:rPr>
              <w:t xml:space="preserve">Number of coma patients treated </w:t>
            </w:r>
          </w:p>
        </w:tc>
        <w:tc>
          <w:tcPr>
            <w:tcW w:w="1842" w:type="dxa"/>
            <w:shd w:val="clear" w:color="auto" w:fill="auto"/>
          </w:tcPr>
          <w:p w14:paraId="0DEBE3C8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&gt;</w:t>
            </w:r>
            <w:r>
              <w:rPr>
                <w:rFonts w:ascii="Times New Roman" w:hAnsi="Times New Roman"/>
              </w:rPr>
              <w:t>1 hr</w:t>
            </w:r>
          </w:p>
          <w:p w14:paraId="2D8E29BA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</w:t>
            </w:r>
            <w:r w:rsidRPr="0052039C">
              <w:rPr>
                <w:rFonts w:ascii="Times New Roman" w:hAnsi="Times New Roman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41E395A5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&gt;</w:t>
            </w:r>
            <w:r>
              <w:rPr>
                <w:rFonts w:ascii="Times New Roman" w:hAnsi="Times New Roman"/>
              </w:rPr>
              <w:t>24 hrs</w:t>
            </w:r>
          </w:p>
          <w:p w14:paraId="52F0A2F2" w14:textId="77777777" w:rsidR="007B0A6F" w:rsidRPr="007D2D93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7D2D93">
              <w:rPr>
                <w:rFonts w:ascii="Times New Roman" w:hAnsi="Times New Roman"/>
              </w:rPr>
              <w:t>n (%)</w:t>
            </w:r>
          </w:p>
        </w:tc>
        <w:tc>
          <w:tcPr>
            <w:tcW w:w="1701" w:type="dxa"/>
            <w:shd w:val="clear" w:color="auto" w:fill="auto"/>
          </w:tcPr>
          <w:p w14:paraId="74A80D1B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683787">
              <w:rPr>
                <w:rFonts w:ascii="Times New Roman" w:hAnsi="Times New Roman"/>
                <w:u w:val="single"/>
              </w:rPr>
              <w:t>&gt;</w:t>
            </w:r>
            <w:r>
              <w:rPr>
                <w:rFonts w:ascii="Times New Roman" w:hAnsi="Times New Roman"/>
              </w:rPr>
              <w:t xml:space="preserve">7 days </w:t>
            </w:r>
          </w:p>
          <w:p w14:paraId="6E0BB3ED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 </w:t>
            </w:r>
            <w:r w:rsidRPr="0052039C">
              <w:rPr>
                <w:rFonts w:ascii="Times New Roman" w:hAnsi="Times New Roman"/>
              </w:rPr>
              <w:t>(%)</w:t>
            </w:r>
          </w:p>
        </w:tc>
      </w:tr>
      <w:tr w:rsidR="007B0A6F" w14:paraId="6A26AC98" w14:textId="77777777" w:rsidTr="006125B8">
        <w:tc>
          <w:tcPr>
            <w:tcW w:w="2802" w:type="dxa"/>
            <w:shd w:val="clear" w:color="auto" w:fill="auto"/>
          </w:tcPr>
          <w:p w14:paraId="430F041B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842" w:type="dxa"/>
            <w:shd w:val="clear" w:color="auto" w:fill="auto"/>
          </w:tcPr>
          <w:p w14:paraId="321D4831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(3.8)</w:t>
            </w:r>
          </w:p>
        </w:tc>
        <w:tc>
          <w:tcPr>
            <w:tcW w:w="1701" w:type="dxa"/>
            <w:shd w:val="clear" w:color="auto" w:fill="auto"/>
          </w:tcPr>
          <w:p w14:paraId="2867451C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(3.8)</w:t>
            </w:r>
          </w:p>
        </w:tc>
        <w:tc>
          <w:tcPr>
            <w:tcW w:w="1701" w:type="dxa"/>
            <w:shd w:val="clear" w:color="auto" w:fill="auto"/>
          </w:tcPr>
          <w:p w14:paraId="1CD31DB0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(9.2)</w:t>
            </w:r>
          </w:p>
        </w:tc>
      </w:tr>
      <w:tr w:rsidR="007B0A6F" w14:paraId="4E4D1D50" w14:textId="77777777" w:rsidTr="006125B8">
        <w:tc>
          <w:tcPr>
            <w:tcW w:w="2802" w:type="dxa"/>
            <w:shd w:val="clear" w:color="auto" w:fill="auto"/>
          </w:tcPr>
          <w:p w14:paraId="68B8443E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1-5 </w:t>
            </w:r>
          </w:p>
        </w:tc>
        <w:tc>
          <w:tcPr>
            <w:tcW w:w="1842" w:type="dxa"/>
            <w:shd w:val="clear" w:color="auto" w:fill="auto"/>
          </w:tcPr>
          <w:p w14:paraId="001EF67D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(30)</w:t>
            </w:r>
          </w:p>
        </w:tc>
        <w:tc>
          <w:tcPr>
            <w:tcW w:w="1701" w:type="dxa"/>
            <w:shd w:val="clear" w:color="auto" w:fill="auto"/>
          </w:tcPr>
          <w:p w14:paraId="3EE2C578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(35.4)</w:t>
            </w:r>
          </w:p>
        </w:tc>
        <w:tc>
          <w:tcPr>
            <w:tcW w:w="1701" w:type="dxa"/>
            <w:shd w:val="clear" w:color="auto" w:fill="auto"/>
          </w:tcPr>
          <w:p w14:paraId="1CBE5EF2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 (53.1)</w:t>
            </w:r>
          </w:p>
        </w:tc>
      </w:tr>
      <w:tr w:rsidR="007B0A6F" w14:paraId="11E757AF" w14:textId="77777777" w:rsidTr="006125B8">
        <w:tc>
          <w:tcPr>
            <w:tcW w:w="2802" w:type="dxa"/>
            <w:shd w:val="clear" w:color="auto" w:fill="auto"/>
          </w:tcPr>
          <w:p w14:paraId="7F6A7720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6-10 </w:t>
            </w:r>
          </w:p>
        </w:tc>
        <w:tc>
          <w:tcPr>
            <w:tcW w:w="1842" w:type="dxa"/>
            <w:shd w:val="clear" w:color="auto" w:fill="auto"/>
          </w:tcPr>
          <w:p w14:paraId="32690A80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(24.6)</w:t>
            </w:r>
          </w:p>
        </w:tc>
        <w:tc>
          <w:tcPr>
            <w:tcW w:w="1701" w:type="dxa"/>
            <w:shd w:val="clear" w:color="auto" w:fill="auto"/>
          </w:tcPr>
          <w:p w14:paraId="02C49E5B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(33.8)</w:t>
            </w:r>
          </w:p>
        </w:tc>
        <w:tc>
          <w:tcPr>
            <w:tcW w:w="1701" w:type="dxa"/>
            <w:shd w:val="clear" w:color="auto" w:fill="auto"/>
          </w:tcPr>
          <w:p w14:paraId="4BFBB1F8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(20.8)</w:t>
            </w:r>
          </w:p>
        </w:tc>
      </w:tr>
      <w:tr w:rsidR="007B0A6F" w14:paraId="44C61160" w14:textId="77777777" w:rsidTr="006125B8">
        <w:tc>
          <w:tcPr>
            <w:tcW w:w="2802" w:type="dxa"/>
            <w:shd w:val="clear" w:color="auto" w:fill="auto"/>
          </w:tcPr>
          <w:p w14:paraId="731B7DDB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11-15 </w:t>
            </w:r>
          </w:p>
        </w:tc>
        <w:tc>
          <w:tcPr>
            <w:tcW w:w="1842" w:type="dxa"/>
            <w:shd w:val="clear" w:color="auto" w:fill="auto"/>
          </w:tcPr>
          <w:p w14:paraId="00B83DFD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(22.3)</w:t>
            </w:r>
          </w:p>
        </w:tc>
        <w:tc>
          <w:tcPr>
            <w:tcW w:w="1701" w:type="dxa"/>
            <w:shd w:val="clear" w:color="auto" w:fill="auto"/>
          </w:tcPr>
          <w:p w14:paraId="372EB71A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(8.5)</w:t>
            </w:r>
          </w:p>
        </w:tc>
        <w:tc>
          <w:tcPr>
            <w:tcW w:w="1701" w:type="dxa"/>
            <w:shd w:val="clear" w:color="auto" w:fill="auto"/>
          </w:tcPr>
          <w:p w14:paraId="16333006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(10)</w:t>
            </w:r>
          </w:p>
        </w:tc>
      </w:tr>
      <w:tr w:rsidR="007B0A6F" w14:paraId="511F30E6" w14:textId="77777777" w:rsidTr="006125B8">
        <w:tc>
          <w:tcPr>
            <w:tcW w:w="2802" w:type="dxa"/>
            <w:shd w:val="clear" w:color="auto" w:fill="auto"/>
          </w:tcPr>
          <w:p w14:paraId="7D955661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16-30</w:t>
            </w:r>
          </w:p>
        </w:tc>
        <w:tc>
          <w:tcPr>
            <w:tcW w:w="1842" w:type="dxa"/>
            <w:shd w:val="clear" w:color="auto" w:fill="auto"/>
          </w:tcPr>
          <w:p w14:paraId="651FC484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(10)</w:t>
            </w:r>
          </w:p>
        </w:tc>
        <w:tc>
          <w:tcPr>
            <w:tcW w:w="1701" w:type="dxa"/>
            <w:shd w:val="clear" w:color="auto" w:fill="auto"/>
          </w:tcPr>
          <w:p w14:paraId="0EC2F0C5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(12.3)</w:t>
            </w:r>
          </w:p>
        </w:tc>
        <w:tc>
          <w:tcPr>
            <w:tcW w:w="1701" w:type="dxa"/>
            <w:shd w:val="clear" w:color="auto" w:fill="auto"/>
          </w:tcPr>
          <w:p w14:paraId="679B6FDC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(4.6)</w:t>
            </w:r>
          </w:p>
        </w:tc>
      </w:tr>
      <w:tr w:rsidR="007B0A6F" w14:paraId="26708861" w14:textId="77777777" w:rsidTr="006125B8">
        <w:tc>
          <w:tcPr>
            <w:tcW w:w="2802" w:type="dxa"/>
            <w:shd w:val="clear" w:color="auto" w:fill="auto"/>
          </w:tcPr>
          <w:p w14:paraId="34A3C990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&gt;30 </w:t>
            </w:r>
          </w:p>
        </w:tc>
        <w:tc>
          <w:tcPr>
            <w:tcW w:w="1842" w:type="dxa"/>
            <w:shd w:val="clear" w:color="auto" w:fill="auto"/>
          </w:tcPr>
          <w:p w14:paraId="0A786345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(9.2)</w:t>
            </w:r>
          </w:p>
        </w:tc>
        <w:tc>
          <w:tcPr>
            <w:tcW w:w="1701" w:type="dxa"/>
            <w:shd w:val="clear" w:color="auto" w:fill="auto"/>
          </w:tcPr>
          <w:p w14:paraId="47850C42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(6.2)</w:t>
            </w:r>
          </w:p>
        </w:tc>
        <w:tc>
          <w:tcPr>
            <w:tcW w:w="1701" w:type="dxa"/>
            <w:shd w:val="clear" w:color="auto" w:fill="auto"/>
          </w:tcPr>
          <w:p w14:paraId="563410AC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(2.3)</w:t>
            </w:r>
          </w:p>
        </w:tc>
      </w:tr>
      <w:bookmarkEnd w:id="1"/>
    </w:tbl>
    <w:p w14:paraId="462CA84F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3A41CBF2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0939D650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0ADF74E9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3994CAD0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1C3561EF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46FAD588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1FDE95BB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3922D9D0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090AC0DB" w14:textId="77777777" w:rsidR="007B0A6F" w:rsidRDefault="007B0A6F" w:rsidP="007B0A6F">
      <w:pPr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Supplementary </w:t>
      </w:r>
      <w:r w:rsidRPr="008E58BD"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/>
          <w:b/>
          <w:bCs/>
        </w:rPr>
        <w:t>2</w:t>
      </w:r>
      <w:r w:rsidRPr="008E58BD">
        <w:rPr>
          <w:rFonts w:ascii="Times New Roman" w:hAnsi="Times New Roman"/>
          <w:b/>
          <w:bCs/>
        </w:rPr>
        <w:t>: Coma patients</w:t>
      </w:r>
      <w:r>
        <w:rPr>
          <w:rFonts w:ascii="Times New Roman" w:hAnsi="Times New Roman"/>
          <w:b/>
          <w:bCs/>
        </w:rPr>
        <w:t xml:space="preserve"> (as per expert consensus definition)</w:t>
      </w:r>
      <w:r w:rsidRPr="008E58BD">
        <w:rPr>
          <w:rFonts w:ascii="Times New Roman" w:hAnsi="Times New Roman"/>
          <w:b/>
          <w:bCs/>
        </w:rPr>
        <w:t xml:space="preserve"> treated per month </w:t>
      </w:r>
    </w:p>
    <w:p w14:paraId="7C953F30" w14:textId="77777777" w:rsidR="007B0A6F" w:rsidRDefault="007B0A6F" w:rsidP="007B0A6F">
      <w:pPr>
        <w:spacing w:after="0" w:line="360" w:lineRule="auto"/>
        <w:rPr>
          <w:rFonts w:ascii="Times New Roman" w:hAnsi="Times New Roman"/>
          <w:b/>
          <w:bCs/>
        </w:rPr>
      </w:pPr>
      <w:r w:rsidRPr="008E58BD">
        <w:rPr>
          <w:rFonts w:ascii="Times New Roman" w:hAnsi="Times New Roman"/>
          <w:b/>
          <w:bCs/>
        </w:rPr>
        <w:t>defined by the duration of coma</w:t>
      </w:r>
    </w:p>
    <w:p w14:paraId="04A60608" w14:textId="77777777" w:rsidR="007B0A6F" w:rsidRPr="008E58BD" w:rsidRDefault="007B0A6F" w:rsidP="007B0A6F">
      <w:pPr>
        <w:spacing w:after="0" w:line="360" w:lineRule="auto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42"/>
        <w:gridCol w:w="1701"/>
        <w:gridCol w:w="1843"/>
      </w:tblGrid>
      <w:tr w:rsidR="007B0A6F" w:rsidRPr="009F3DFA" w14:paraId="753C04B0" w14:textId="77777777" w:rsidTr="006125B8">
        <w:tc>
          <w:tcPr>
            <w:tcW w:w="2802" w:type="dxa"/>
            <w:shd w:val="clear" w:color="auto" w:fill="auto"/>
          </w:tcPr>
          <w:p w14:paraId="70422277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>Number of</w:t>
            </w:r>
            <w:r>
              <w:rPr>
                <w:rFonts w:ascii="Times New Roman" w:hAnsi="Times New Roman"/>
              </w:rPr>
              <w:t xml:space="preserve"> coma</w:t>
            </w:r>
            <w:r w:rsidRPr="009F3DFA">
              <w:rPr>
                <w:rFonts w:ascii="Times New Roman" w:hAnsi="Times New Roman"/>
              </w:rPr>
              <w:t xml:space="preserve"> patients treated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34312CF6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  <w:u w:val="single"/>
              </w:rPr>
              <w:t>&gt;</w:t>
            </w:r>
            <w:r w:rsidRPr="009F3DFA">
              <w:rPr>
                <w:rFonts w:ascii="Times New Roman" w:hAnsi="Times New Roman"/>
              </w:rPr>
              <w:t>1 hr</w:t>
            </w:r>
          </w:p>
          <w:p w14:paraId="5D96AB6A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</w:t>
            </w:r>
            <w:r w:rsidRPr="0052039C">
              <w:rPr>
                <w:rFonts w:ascii="Times New Roman" w:hAnsi="Times New Roman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783AD75F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  <w:u w:val="single"/>
              </w:rPr>
              <w:t>&gt;</w:t>
            </w:r>
            <w:r w:rsidRPr="009F3DFA">
              <w:rPr>
                <w:rFonts w:ascii="Times New Roman" w:hAnsi="Times New Roman"/>
              </w:rPr>
              <w:t>24 hrs</w:t>
            </w:r>
          </w:p>
          <w:p w14:paraId="04655DDD" w14:textId="77777777" w:rsidR="007B0A6F" w:rsidRPr="007D2D93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7D2D93">
              <w:rPr>
                <w:rFonts w:ascii="Times New Roman" w:hAnsi="Times New Roman"/>
              </w:rPr>
              <w:t>n (%)</w:t>
            </w:r>
          </w:p>
        </w:tc>
        <w:tc>
          <w:tcPr>
            <w:tcW w:w="1843" w:type="dxa"/>
            <w:shd w:val="clear" w:color="auto" w:fill="auto"/>
          </w:tcPr>
          <w:p w14:paraId="3FCE8E9F" w14:textId="77777777" w:rsidR="007B0A6F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683787">
              <w:rPr>
                <w:rFonts w:ascii="Times New Roman" w:hAnsi="Times New Roman"/>
                <w:u w:val="single"/>
              </w:rPr>
              <w:t>&gt;</w:t>
            </w:r>
            <w:r w:rsidRPr="009F3DFA">
              <w:rPr>
                <w:rFonts w:ascii="Times New Roman" w:hAnsi="Times New Roman"/>
              </w:rPr>
              <w:t xml:space="preserve">7 days </w:t>
            </w:r>
          </w:p>
          <w:p w14:paraId="72425176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</w:t>
            </w:r>
            <w:r w:rsidRPr="0052039C">
              <w:rPr>
                <w:rFonts w:ascii="Times New Roman" w:hAnsi="Times New Roman"/>
              </w:rPr>
              <w:t>(%)</w:t>
            </w:r>
          </w:p>
        </w:tc>
      </w:tr>
      <w:tr w:rsidR="007B0A6F" w:rsidRPr="009F3DFA" w14:paraId="7E26C681" w14:textId="77777777" w:rsidTr="006125B8">
        <w:tc>
          <w:tcPr>
            <w:tcW w:w="2802" w:type="dxa"/>
            <w:shd w:val="clear" w:color="auto" w:fill="auto"/>
          </w:tcPr>
          <w:p w14:paraId="1A8CD8A3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842" w:type="dxa"/>
            <w:shd w:val="clear" w:color="auto" w:fill="auto"/>
          </w:tcPr>
          <w:p w14:paraId="285FB311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(5.4)</w:t>
            </w:r>
          </w:p>
        </w:tc>
        <w:tc>
          <w:tcPr>
            <w:tcW w:w="1701" w:type="dxa"/>
            <w:shd w:val="clear" w:color="auto" w:fill="auto"/>
          </w:tcPr>
          <w:p w14:paraId="7A656272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4.6</w:t>
            </w:r>
            <w:r w:rsidRPr="009F3DFA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E7EB65D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9F3DF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10</w:t>
            </w:r>
            <w:r w:rsidRPr="009F3DFA">
              <w:rPr>
                <w:rFonts w:ascii="Times New Roman" w:hAnsi="Times New Roman"/>
              </w:rPr>
              <w:t>)</w:t>
            </w:r>
          </w:p>
        </w:tc>
      </w:tr>
      <w:tr w:rsidR="007B0A6F" w:rsidRPr="009F3DFA" w14:paraId="47AA5F7C" w14:textId="77777777" w:rsidTr="006125B8">
        <w:tc>
          <w:tcPr>
            <w:tcW w:w="2802" w:type="dxa"/>
            <w:shd w:val="clear" w:color="auto" w:fill="auto"/>
          </w:tcPr>
          <w:p w14:paraId="309A2FF6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 xml:space="preserve">1-5 </w:t>
            </w:r>
          </w:p>
        </w:tc>
        <w:tc>
          <w:tcPr>
            <w:tcW w:w="1842" w:type="dxa"/>
            <w:shd w:val="clear" w:color="auto" w:fill="auto"/>
          </w:tcPr>
          <w:p w14:paraId="262EB5D4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46(35.4)</w:t>
            </w:r>
          </w:p>
        </w:tc>
        <w:tc>
          <w:tcPr>
            <w:tcW w:w="1701" w:type="dxa"/>
            <w:shd w:val="clear" w:color="auto" w:fill="auto"/>
          </w:tcPr>
          <w:p w14:paraId="6902481A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42.3</w:t>
            </w:r>
            <w:r w:rsidRPr="009F3DFA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794EF3B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  <w:r w:rsidRPr="009F3DFA">
              <w:rPr>
                <w:rFonts w:ascii="Times New Roman" w:hAnsi="Times New Roman"/>
              </w:rPr>
              <w:t xml:space="preserve"> (5</w:t>
            </w:r>
            <w:r>
              <w:rPr>
                <w:rFonts w:ascii="Times New Roman" w:hAnsi="Times New Roman"/>
              </w:rPr>
              <w:t>9</w:t>
            </w:r>
            <w:r w:rsidRPr="009F3DF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9F3DFA">
              <w:rPr>
                <w:rFonts w:ascii="Times New Roman" w:hAnsi="Times New Roman"/>
              </w:rPr>
              <w:t>)</w:t>
            </w:r>
          </w:p>
        </w:tc>
      </w:tr>
      <w:tr w:rsidR="007B0A6F" w:rsidRPr="009F3DFA" w14:paraId="1D5A52AE" w14:textId="77777777" w:rsidTr="006125B8">
        <w:tc>
          <w:tcPr>
            <w:tcW w:w="2802" w:type="dxa"/>
            <w:shd w:val="clear" w:color="auto" w:fill="auto"/>
          </w:tcPr>
          <w:p w14:paraId="6E1DE299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 xml:space="preserve">6-10 </w:t>
            </w:r>
          </w:p>
        </w:tc>
        <w:tc>
          <w:tcPr>
            <w:tcW w:w="1842" w:type="dxa"/>
            <w:shd w:val="clear" w:color="auto" w:fill="auto"/>
          </w:tcPr>
          <w:p w14:paraId="0B8AFD86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31(23.8)</w:t>
            </w:r>
          </w:p>
        </w:tc>
        <w:tc>
          <w:tcPr>
            <w:tcW w:w="1701" w:type="dxa"/>
            <w:shd w:val="clear" w:color="auto" w:fill="auto"/>
          </w:tcPr>
          <w:p w14:paraId="6E2CAD8E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26.9</w:t>
            </w:r>
            <w:r w:rsidRPr="009F3DFA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30B2369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16.9</w:t>
            </w:r>
            <w:r w:rsidRPr="009F3DFA">
              <w:rPr>
                <w:rFonts w:ascii="Times New Roman" w:hAnsi="Times New Roman"/>
              </w:rPr>
              <w:t>)</w:t>
            </w:r>
          </w:p>
        </w:tc>
      </w:tr>
      <w:tr w:rsidR="007B0A6F" w:rsidRPr="009F3DFA" w14:paraId="28222731" w14:textId="77777777" w:rsidTr="006125B8">
        <w:tc>
          <w:tcPr>
            <w:tcW w:w="2802" w:type="dxa"/>
            <w:shd w:val="clear" w:color="auto" w:fill="auto"/>
          </w:tcPr>
          <w:p w14:paraId="2D22A764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 xml:space="preserve">11-15 </w:t>
            </w:r>
          </w:p>
        </w:tc>
        <w:tc>
          <w:tcPr>
            <w:tcW w:w="1842" w:type="dxa"/>
            <w:shd w:val="clear" w:color="auto" w:fill="auto"/>
          </w:tcPr>
          <w:p w14:paraId="257C7A6D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27(20.8)</w:t>
            </w:r>
          </w:p>
        </w:tc>
        <w:tc>
          <w:tcPr>
            <w:tcW w:w="1701" w:type="dxa"/>
            <w:shd w:val="clear" w:color="auto" w:fill="auto"/>
          </w:tcPr>
          <w:p w14:paraId="33716BEF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13.8</w:t>
            </w:r>
            <w:r w:rsidRPr="009F3DFA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1467C7A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9.2</w:t>
            </w:r>
            <w:r w:rsidRPr="009F3DFA">
              <w:rPr>
                <w:rFonts w:ascii="Times New Roman" w:hAnsi="Times New Roman"/>
              </w:rPr>
              <w:t>)</w:t>
            </w:r>
          </w:p>
        </w:tc>
      </w:tr>
      <w:tr w:rsidR="007B0A6F" w:rsidRPr="009F3DFA" w14:paraId="1A9E7EAA" w14:textId="77777777" w:rsidTr="006125B8">
        <w:tc>
          <w:tcPr>
            <w:tcW w:w="2802" w:type="dxa"/>
            <w:shd w:val="clear" w:color="auto" w:fill="auto"/>
          </w:tcPr>
          <w:p w14:paraId="41465898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 xml:space="preserve">16-30 </w:t>
            </w:r>
          </w:p>
        </w:tc>
        <w:tc>
          <w:tcPr>
            <w:tcW w:w="1842" w:type="dxa"/>
            <w:shd w:val="clear" w:color="auto" w:fill="auto"/>
          </w:tcPr>
          <w:p w14:paraId="42C1983C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9F3DF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8.5</w:t>
            </w:r>
            <w:r w:rsidRPr="009F3DFA">
              <w:rPr>
                <w:rFonts w:ascii="Times New Roman" w:hAnsi="Times New Roman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14:paraId="17FA078C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9F3DF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9.2</w:t>
            </w:r>
            <w:r w:rsidRPr="009F3DFA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E003FDA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(3.1)</w:t>
            </w:r>
          </w:p>
        </w:tc>
      </w:tr>
      <w:tr w:rsidR="007B0A6F" w:rsidRPr="009F3DFA" w14:paraId="44CAA673" w14:textId="77777777" w:rsidTr="006125B8">
        <w:tc>
          <w:tcPr>
            <w:tcW w:w="2802" w:type="dxa"/>
            <w:shd w:val="clear" w:color="auto" w:fill="auto"/>
          </w:tcPr>
          <w:p w14:paraId="4D6E0BF6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 w:rsidRPr="009F3DFA">
              <w:rPr>
                <w:rFonts w:ascii="Times New Roman" w:hAnsi="Times New Roman"/>
              </w:rPr>
              <w:t xml:space="preserve">&gt;30 </w:t>
            </w:r>
          </w:p>
        </w:tc>
        <w:tc>
          <w:tcPr>
            <w:tcW w:w="1842" w:type="dxa"/>
            <w:shd w:val="clear" w:color="auto" w:fill="auto"/>
          </w:tcPr>
          <w:p w14:paraId="11CDABCB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6</w:t>
            </w:r>
            <w:r w:rsidRPr="009F3DFA">
              <w:rPr>
                <w:rFonts w:ascii="Times New Roman" w:hAnsi="Times New Roman"/>
              </w:rPr>
              <w:t>.2%)</w:t>
            </w:r>
          </w:p>
        </w:tc>
        <w:tc>
          <w:tcPr>
            <w:tcW w:w="1701" w:type="dxa"/>
            <w:shd w:val="clear" w:color="auto" w:fill="auto"/>
          </w:tcPr>
          <w:p w14:paraId="1A4452E8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3.1</w:t>
            </w:r>
            <w:r w:rsidRPr="009F3DFA">
              <w:rPr>
                <w:rFonts w:ascii="Times New Roman" w:hAnsi="Times New Roman"/>
              </w:rPr>
              <w:t>%)</w:t>
            </w:r>
          </w:p>
        </w:tc>
        <w:tc>
          <w:tcPr>
            <w:tcW w:w="1843" w:type="dxa"/>
            <w:shd w:val="clear" w:color="auto" w:fill="auto"/>
          </w:tcPr>
          <w:p w14:paraId="4A2D3EAF" w14:textId="77777777" w:rsidR="007B0A6F" w:rsidRPr="009F3DFA" w:rsidRDefault="007B0A6F" w:rsidP="006125B8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F3DFA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1.5</w:t>
            </w:r>
            <w:r w:rsidRPr="009F3DFA">
              <w:rPr>
                <w:rFonts w:ascii="Times New Roman" w:hAnsi="Times New Roman"/>
              </w:rPr>
              <w:t>)</w:t>
            </w:r>
          </w:p>
        </w:tc>
      </w:tr>
    </w:tbl>
    <w:p w14:paraId="2D6072AE" w14:textId="77777777" w:rsidR="007B0A6F" w:rsidRDefault="007B0A6F" w:rsidP="007B0A6F">
      <w:pPr>
        <w:spacing w:after="0" w:line="360" w:lineRule="auto"/>
        <w:rPr>
          <w:rFonts w:ascii="Times New Roman" w:hAnsi="Times New Roman"/>
        </w:rPr>
      </w:pPr>
    </w:p>
    <w:p w14:paraId="681C3C13" w14:textId="77777777" w:rsidR="007B0A6F" w:rsidRDefault="007B0A6F" w:rsidP="007B0A6F"/>
    <w:p w14:paraId="56AE2AF4" w14:textId="77777777" w:rsidR="00A56F37" w:rsidRDefault="00000000"/>
    <w:sectPr w:rsidR="00A56F37" w:rsidSect="006F47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B1"/>
    <w:rsid w:val="00022529"/>
    <w:rsid w:val="000F3AC1"/>
    <w:rsid w:val="003156DB"/>
    <w:rsid w:val="004768F8"/>
    <w:rsid w:val="005522BE"/>
    <w:rsid w:val="005F573C"/>
    <w:rsid w:val="006942E8"/>
    <w:rsid w:val="00770969"/>
    <w:rsid w:val="007B0A6F"/>
    <w:rsid w:val="00966833"/>
    <w:rsid w:val="00992141"/>
    <w:rsid w:val="009E6ADF"/>
    <w:rsid w:val="009F62BE"/>
    <w:rsid w:val="00A120A9"/>
    <w:rsid w:val="00A451AB"/>
    <w:rsid w:val="00B14DB1"/>
    <w:rsid w:val="00F24AC1"/>
    <w:rsid w:val="00F338FD"/>
    <w:rsid w:val="00F6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5BF83-667C-4CEF-B9B3-20651709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w w:val="110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6F"/>
    <w:rPr>
      <w:rFonts w:ascii="Calibri" w:eastAsia="Calibri" w:hAnsi="Calibri"/>
      <w:w w:val="1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Atul Sharma</dc:creator>
  <cp:keywords/>
  <dc:description/>
  <cp:lastModifiedBy>Dr Atul Sharma</cp:lastModifiedBy>
  <cp:revision>2</cp:revision>
  <dcterms:created xsi:type="dcterms:W3CDTF">2023-04-13T08:00:00Z</dcterms:created>
  <dcterms:modified xsi:type="dcterms:W3CDTF">2023-04-13T08:00:00Z</dcterms:modified>
</cp:coreProperties>
</file>