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3644D" w14:textId="4F63F09F" w:rsidR="00C93B7C" w:rsidRDefault="00C93B7C" w:rsidP="00C93B7C">
      <w:pPr>
        <w:jc w:val="center"/>
        <w:rPr>
          <w:b/>
          <w:bCs/>
        </w:rPr>
      </w:pPr>
      <w:r w:rsidRPr="00C52DE4">
        <w:rPr>
          <w:b/>
          <w:bCs/>
        </w:rPr>
        <w:t>Supplemental Information</w:t>
      </w:r>
    </w:p>
    <w:p w14:paraId="4812ECE3" w14:textId="77777777" w:rsidR="00EA749F" w:rsidRPr="00C52DE4" w:rsidRDefault="00EA749F" w:rsidP="00C93B7C">
      <w:pPr>
        <w:jc w:val="center"/>
        <w:rPr>
          <w:b/>
          <w:bCs/>
        </w:rPr>
      </w:pPr>
    </w:p>
    <w:p w14:paraId="5E42E875" w14:textId="7EE918A8" w:rsidR="00C52DE4" w:rsidRDefault="00C52DE4" w:rsidP="00C52DE4">
      <w:pPr>
        <w:jc w:val="center"/>
        <w:rPr>
          <w:b/>
          <w:bCs/>
          <w:sz w:val="34"/>
          <w:szCs w:val="34"/>
        </w:rPr>
      </w:pPr>
      <w:r>
        <w:rPr>
          <w:b/>
          <w:bCs/>
          <w:sz w:val="34"/>
          <w:szCs w:val="34"/>
        </w:rPr>
        <w:t xml:space="preserve">Decarbonization Potential of </w:t>
      </w:r>
      <w:r w:rsidR="00EA749F">
        <w:rPr>
          <w:b/>
          <w:bCs/>
          <w:sz w:val="34"/>
          <w:szCs w:val="34"/>
        </w:rPr>
        <w:t>Electrifying 50% of U.S. Light-Duty Vehicle Sales by 2030</w:t>
      </w:r>
    </w:p>
    <w:p w14:paraId="6A673EAD" w14:textId="77D250E3" w:rsidR="00C52DE4" w:rsidRDefault="00C52DE4" w:rsidP="00C52DE4">
      <w:pPr>
        <w:jc w:val="center"/>
      </w:pPr>
    </w:p>
    <w:p w14:paraId="29824B13" w14:textId="23613BA4" w:rsidR="00C52DE4" w:rsidRPr="00101982" w:rsidRDefault="00C52DE4" w:rsidP="00C52DE4">
      <w:r>
        <w:t>Maxwell Woody</w:t>
      </w:r>
      <w:r>
        <w:rPr>
          <w:vertAlign w:val="superscript"/>
        </w:rPr>
        <w:t>1</w:t>
      </w:r>
      <w:r>
        <w:t>, Gregory A Keoleian</w:t>
      </w:r>
      <w:r>
        <w:rPr>
          <w:vertAlign w:val="superscript"/>
        </w:rPr>
        <w:t>1</w:t>
      </w:r>
      <w:r>
        <w:t xml:space="preserve">, </w:t>
      </w:r>
      <w:r w:rsidR="00A64D73">
        <w:t xml:space="preserve">and </w:t>
      </w:r>
      <w:proofErr w:type="spellStart"/>
      <w:r>
        <w:t>Parth</w:t>
      </w:r>
      <w:proofErr w:type="spellEnd"/>
      <w:r>
        <w:t xml:space="preserve"> Vaishnav</w:t>
      </w:r>
      <w:r>
        <w:rPr>
          <w:vertAlign w:val="superscript"/>
        </w:rPr>
        <w:t>1</w:t>
      </w:r>
    </w:p>
    <w:p w14:paraId="0686D20D" w14:textId="77777777" w:rsidR="00C52DE4" w:rsidRDefault="00C52DE4" w:rsidP="00C52DE4">
      <w:pPr>
        <w:rPr>
          <w:b/>
          <w:bCs/>
          <w:vertAlign w:val="superscript"/>
        </w:rPr>
      </w:pPr>
    </w:p>
    <w:p w14:paraId="7D34EE66" w14:textId="77777777" w:rsidR="00C52DE4" w:rsidRDefault="00C52DE4" w:rsidP="00C52DE4">
      <w:r>
        <w:rPr>
          <w:b/>
          <w:bCs/>
          <w:vertAlign w:val="superscript"/>
        </w:rPr>
        <w:t>1</w:t>
      </w:r>
      <w:r>
        <w:t>Center for Sustainable Systems, School for Environment and Sustainability, University of Michigan, Ann Arbor, Michigan 48104, USA</w:t>
      </w:r>
    </w:p>
    <w:p w14:paraId="42CC816F" w14:textId="18A51EB8" w:rsidR="00C93B7C" w:rsidRDefault="00C93B7C" w:rsidP="00C93B7C">
      <w:pPr>
        <w:jc w:val="center"/>
      </w:pPr>
    </w:p>
    <w:p w14:paraId="119832C4" w14:textId="1F4CB344" w:rsidR="00E04360" w:rsidRDefault="00E04360" w:rsidP="00C93B7C">
      <w:pPr>
        <w:jc w:val="center"/>
      </w:pPr>
    </w:p>
    <w:p w14:paraId="5C860627" w14:textId="45B80EBF" w:rsidR="00B9713A" w:rsidRDefault="00AB0807" w:rsidP="00C93B7C">
      <w:pPr>
        <w:jc w:val="center"/>
      </w:pPr>
      <w:r>
        <w:t>9</w:t>
      </w:r>
      <w:r w:rsidR="00B9713A">
        <w:t xml:space="preserve"> </w:t>
      </w:r>
      <w:r w:rsidR="00DE0D7B">
        <w:t>P</w:t>
      </w:r>
      <w:r w:rsidR="00B9713A">
        <w:t>ages</w:t>
      </w:r>
    </w:p>
    <w:p w14:paraId="07B7054A" w14:textId="322C3ECC" w:rsidR="00B9713A" w:rsidRDefault="00AB0807" w:rsidP="00C93B7C">
      <w:pPr>
        <w:jc w:val="center"/>
      </w:pPr>
      <w:r>
        <w:t>6</w:t>
      </w:r>
      <w:r w:rsidR="00B9713A">
        <w:t xml:space="preserve"> Figures</w:t>
      </w:r>
    </w:p>
    <w:p w14:paraId="4E57AFB5" w14:textId="78A34800" w:rsidR="00B9713A" w:rsidRDefault="00AB0807" w:rsidP="00C93B7C">
      <w:pPr>
        <w:jc w:val="center"/>
      </w:pPr>
      <w:r>
        <w:t>1</w:t>
      </w:r>
      <w:r w:rsidR="00B9713A">
        <w:t xml:space="preserve"> Table</w:t>
      </w:r>
    </w:p>
    <w:p w14:paraId="35DD75DB" w14:textId="0BFF1AA5" w:rsidR="00E04360" w:rsidRDefault="00E04360" w:rsidP="00C93B7C">
      <w:pPr>
        <w:jc w:val="center"/>
      </w:pPr>
    </w:p>
    <w:p w14:paraId="54ADD560" w14:textId="2C279CEF" w:rsidR="00E04360" w:rsidRDefault="00E04360" w:rsidP="00C93B7C">
      <w:pPr>
        <w:jc w:val="center"/>
      </w:pPr>
    </w:p>
    <w:p w14:paraId="06BC3746" w14:textId="795CB227" w:rsidR="0006452B" w:rsidRDefault="0006452B" w:rsidP="0006452B">
      <w:r>
        <w:t>Automaker Electrification Goals</w:t>
      </w:r>
      <w:r>
        <w:tab/>
      </w:r>
      <w:r>
        <w:tab/>
      </w:r>
      <w:r w:rsidR="00AB0807">
        <w:tab/>
      </w:r>
      <w:r w:rsidR="00AB0807">
        <w:tab/>
      </w:r>
      <w:r w:rsidR="00AB0807">
        <w:tab/>
      </w:r>
      <w:r w:rsidR="00D950C9">
        <w:t>Table S1</w:t>
      </w:r>
      <w:r w:rsidR="00D950C9">
        <w:tab/>
      </w:r>
      <w:r>
        <w:t xml:space="preserve">p. </w:t>
      </w:r>
      <w:r w:rsidR="00AB0807">
        <w:t>S2</w:t>
      </w:r>
      <w:r>
        <w:tab/>
      </w:r>
      <w:r>
        <w:tab/>
      </w:r>
    </w:p>
    <w:p w14:paraId="3F448989" w14:textId="3068CCB5" w:rsidR="00E04360" w:rsidRDefault="00E04360" w:rsidP="00E04360">
      <w:r>
        <w:t>Vehicle Sales</w:t>
      </w:r>
      <w:r>
        <w:tab/>
      </w:r>
      <w:r>
        <w:tab/>
      </w:r>
      <w:r>
        <w:tab/>
      </w:r>
      <w:r w:rsidR="00C52DE4">
        <w:tab/>
      </w:r>
      <w:r w:rsidR="00AB0807">
        <w:tab/>
      </w:r>
      <w:r w:rsidR="00AB0807">
        <w:tab/>
      </w:r>
      <w:r w:rsidR="00AB0807">
        <w:tab/>
      </w:r>
      <w:r w:rsidR="00D950C9">
        <w:t>Figure S1</w:t>
      </w:r>
      <w:r w:rsidR="00D950C9">
        <w:tab/>
      </w:r>
      <w:r w:rsidR="00C52DE4">
        <w:t xml:space="preserve">p. </w:t>
      </w:r>
      <w:r w:rsidR="00AB0807">
        <w:t>S3</w:t>
      </w:r>
      <w:r w:rsidR="00C52DE4">
        <w:tab/>
      </w:r>
      <w:r w:rsidR="00C52DE4">
        <w:tab/>
      </w:r>
    </w:p>
    <w:p w14:paraId="5AE7F280" w14:textId="1ED28756" w:rsidR="00EA749F" w:rsidRDefault="00EA749F" w:rsidP="00E04360">
      <w:r>
        <w:t xml:space="preserve">Vehicle </w:t>
      </w:r>
      <w:r w:rsidR="00F87BEC">
        <w:t>Stock</w:t>
      </w:r>
      <w:r w:rsidR="00F87BEC">
        <w:tab/>
      </w:r>
      <w:r>
        <w:tab/>
      </w:r>
      <w:r>
        <w:tab/>
      </w:r>
      <w:r>
        <w:tab/>
      </w:r>
      <w:r w:rsidR="00AB0807">
        <w:tab/>
      </w:r>
      <w:r w:rsidR="00AB0807">
        <w:tab/>
      </w:r>
      <w:r w:rsidR="00AB0807">
        <w:tab/>
      </w:r>
      <w:r w:rsidR="00D950C9">
        <w:t>Figure S2</w:t>
      </w:r>
      <w:r w:rsidR="00D950C9">
        <w:tab/>
      </w:r>
      <w:r>
        <w:t xml:space="preserve">p. </w:t>
      </w:r>
      <w:r w:rsidR="00AB0807">
        <w:t>S4</w:t>
      </w:r>
      <w:r>
        <w:tab/>
      </w:r>
      <w:r>
        <w:tab/>
      </w:r>
      <w:r>
        <w:tab/>
      </w:r>
    </w:p>
    <w:p w14:paraId="0265ED2C" w14:textId="6CA963CA" w:rsidR="00E04360" w:rsidRDefault="00E04360" w:rsidP="00E04360">
      <w:r>
        <w:t>Vehicle S</w:t>
      </w:r>
      <w:r w:rsidR="00F87BEC">
        <w:t>urvival Curves</w:t>
      </w:r>
      <w:r>
        <w:tab/>
      </w:r>
      <w:r>
        <w:tab/>
      </w:r>
      <w:r w:rsidR="00C52DE4">
        <w:tab/>
      </w:r>
      <w:r w:rsidR="00AB0807">
        <w:tab/>
      </w:r>
      <w:r w:rsidR="00AB0807">
        <w:tab/>
      </w:r>
      <w:r w:rsidR="00AB0807">
        <w:tab/>
      </w:r>
      <w:r w:rsidR="00D950C9">
        <w:t>Figure S3</w:t>
      </w:r>
      <w:r w:rsidR="00D950C9">
        <w:tab/>
      </w:r>
      <w:r w:rsidR="00C52DE4">
        <w:t xml:space="preserve">p. </w:t>
      </w:r>
      <w:r w:rsidR="00AB0807">
        <w:t>S5</w:t>
      </w:r>
      <w:r w:rsidR="00C52DE4">
        <w:tab/>
      </w:r>
    </w:p>
    <w:p w14:paraId="17F96B3B" w14:textId="5030C5F4" w:rsidR="00E04360" w:rsidRDefault="00E04360" w:rsidP="00E04360">
      <w:r>
        <w:t>Vehicle Miles</w:t>
      </w:r>
      <w:r w:rsidR="00F87BEC">
        <w:t xml:space="preserve"> Traveled</w:t>
      </w:r>
      <w:r>
        <w:tab/>
      </w:r>
      <w:r>
        <w:tab/>
      </w:r>
      <w:r w:rsidR="00C52DE4">
        <w:tab/>
      </w:r>
      <w:r w:rsidR="00AB0807">
        <w:tab/>
      </w:r>
      <w:r w:rsidR="00AB0807">
        <w:tab/>
      </w:r>
      <w:r w:rsidR="00AB0807">
        <w:tab/>
      </w:r>
      <w:r w:rsidR="00D950C9">
        <w:t>Figure S4</w:t>
      </w:r>
      <w:r w:rsidR="00D950C9">
        <w:tab/>
      </w:r>
      <w:r w:rsidR="00C52DE4">
        <w:t xml:space="preserve">p. </w:t>
      </w:r>
      <w:r w:rsidR="00AB0807">
        <w:t>S5</w:t>
      </w:r>
      <w:r w:rsidR="00C52DE4">
        <w:tab/>
      </w:r>
      <w:r w:rsidR="0006452B">
        <w:tab/>
      </w:r>
      <w:r w:rsidR="0006452B">
        <w:tab/>
      </w:r>
    </w:p>
    <w:p w14:paraId="4C860008" w14:textId="4C1E9A3A" w:rsidR="00E04360" w:rsidRDefault="00E04360" w:rsidP="00E04360">
      <w:r>
        <w:t>Vehicle Fuel Economies</w:t>
      </w:r>
      <w:r>
        <w:tab/>
      </w:r>
      <w:r>
        <w:tab/>
      </w:r>
      <w:r w:rsidR="00C52DE4">
        <w:tab/>
      </w:r>
      <w:r w:rsidR="00AB0807">
        <w:tab/>
      </w:r>
      <w:r w:rsidR="00AB0807">
        <w:tab/>
      </w:r>
      <w:r w:rsidR="00AB0807">
        <w:tab/>
      </w:r>
      <w:r w:rsidR="00D950C9">
        <w:t>Figure S5</w:t>
      </w:r>
      <w:r w:rsidR="00D950C9">
        <w:tab/>
      </w:r>
      <w:r w:rsidR="00C52DE4">
        <w:t xml:space="preserve">p. </w:t>
      </w:r>
      <w:r w:rsidR="00AB0807">
        <w:t>S6</w:t>
      </w:r>
      <w:r w:rsidR="00C52DE4">
        <w:tab/>
      </w:r>
      <w:r w:rsidR="0006452B">
        <w:tab/>
      </w:r>
      <w:r w:rsidR="0006452B">
        <w:tab/>
      </w:r>
    </w:p>
    <w:p w14:paraId="2B2E3C23" w14:textId="137613A5" w:rsidR="00D950C9" w:rsidRDefault="00E04360" w:rsidP="00E04360">
      <w:r>
        <w:t xml:space="preserve">Vehicle Production Emissions </w:t>
      </w:r>
      <w:r>
        <w:tab/>
      </w:r>
      <w:r w:rsidR="00C52DE4">
        <w:tab/>
      </w:r>
      <w:r w:rsidR="00AB0807">
        <w:tab/>
      </w:r>
      <w:r w:rsidR="00AB0807">
        <w:tab/>
      </w:r>
      <w:r w:rsidR="00AB0807">
        <w:tab/>
      </w:r>
      <w:r w:rsidR="000E7647">
        <w:t>Figure S6</w:t>
      </w:r>
      <w:r w:rsidR="000E7647">
        <w:tab/>
      </w:r>
      <w:r w:rsidR="00C52DE4">
        <w:t xml:space="preserve">p. </w:t>
      </w:r>
      <w:r w:rsidR="00AB0807">
        <w:t>S7</w:t>
      </w:r>
      <w:r w:rsidR="00C52DE4">
        <w:tab/>
      </w:r>
      <w:r w:rsidR="00C52DE4">
        <w:tab/>
      </w:r>
    </w:p>
    <w:p w14:paraId="2E2E6F0C" w14:textId="27267877" w:rsidR="00E04360" w:rsidRDefault="00AB0807" w:rsidP="00E04360">
      <w:r>
        <w:t>Supplemental Note 1 – Vehicle Production Emissions</w:t>
      </w:r>
      <w:r>
        <w:tab/>
      </w:r>
      <w:r>
        <w:tab/>
      </w:r>
      <w:r w:rsidR="000E7647">
        <w:tab/>
      </w:r>
      <w:r w:rsidR="000E7647">
        <w:tab/>
      </w:r>
      <w:r>
        <w:t>p. S8</w:t>
      </w:r>
    </w:p>
    <w:p w14:paraId="594111F8" w14:textId="2EA23339" w:rsidR="00AB0807" w:rsidRDefault="00AB0807" w:rsidP="00E04360">
      <w:r>
        <w:t>Supplemental References</w:t>
      </w:r>
      <w:r>
        <w:tab/>
      </w:r>
      <w:r>
        <w:tab/>
      </w:r>
      <w:r>
        <w:tab/>
      </w:r>
      <w:r>
        <w:tab/>
      </w:r>
      <w:r>
        <w:tab/>
      </w:r>
      <w:r w:rsidR="000E7647">
        <w:tab/>
      </w:r>
      <w:r w:rsidR="000E7647">
        <w:tab/>
      </w:r>
      <w:r>
        <w:t>p. S9</w:t>
      </w:r>
    </w:p>
    <w:p w14:paraId="36F2412B" w14:textId="77777777" w:rsidR="00AB0807" w:rsidRDefault="00AB0807" w:rsidP="00E04360"/>
    <w:p w14:paraId="6F53E689" w14:textId="35472B01" w:rsidR="00510762" w:rsidRDefault="00510762" w:rsidP="00C93B7C"/>
    <w:p w14:paraId="064999BD" w14:textId="509B8901" w:rsidR="00B8719A" w:rsidRDefault="00B8719A" w:rsidP="00C93B7C"/>
    <w:p w14:paraId="79E3BEAE" w14:textId="77777777" w:rsidR="00B8719A" w:rsidRDefault="00B8719A" w:rsidP="00C93B7C"/>
    <w:p w14:paraId="7C98FAC5" w14:textId="20F842E6" w:rsidR="004B5F00" w:rsidRPr="004B5F00" w:rsidRDefault="004B5F00" w:rsidP="00C93B7C">
      <w:pPr>
        <w:rPr>
          <w:b/>
          <w:bCs/>
        </w:rPr>
      </w:pPr>
      <w:r>
        <w:rPr>
          <w:b/>
          <w:bCs/>
        </w:rPr>
        <w:lastRenderedPageBreak/>
        <w:t xml:space="preserve">Table S1. Electrification and Carbon Reduction Goals of the 10 Largest Automakers by U.S. </w:t>
      </w:r>
      <w:r w:rsidR="00711C03">
        <w:rPr>
          <w:b/>
          <w:bCs/>
        </w:rPr>
        <w:t>S</w:t>
      </w:r>
      <w:r>
        <w:rPr>
          <w:b/>
          <w:bCs/>
        </w:rPr>
        <w:t>ales</w:t>
      </w:r>
    </w:p>
    <w:tbl>
      <w:tblPr>
        <w:tblStyle w:val="TableGrid"/>
        <w:tblW w:w="5000" w:type="pct"/>
        <w:tblLayout w:type="fixed"/>
        <w:tblLook w:val="04A0" w:firstRow="1" w:lastRow="0" w:firstColumn="1" w:lastColumn="0" w:noHBand="0" w:noVBand="1"/>
      </w:tblPr>
      <w:tblGrid>
        <w:gridCol w:w="1435"/>
        <w:gridCol w:w="5490"/>
        <w:gridCol w:w="2425"/>
      </w:tblGrid>
      <w:tr w:rsidR="00321397" w:rsidRPr="004B5F00" w14:paraId="0C49F004" w14:textId="77777777" w:rsidTr="00321397">
        <w:tc>
          <w:tcPr>
            <w:tcW w:w="767" w:type="pct"/>
          </w:tcPr>
          <w:p w14:paraId="4580D633" w14:textId="662EDBD8" w:rsidR="006F2047" w:rsidRPr="004B5F00" w:rsidRDefault="006F2047" w:rsidP="006F2047">
            <w:r w:rsidRPr="004B5F00">
              <w:t>Automaker</w:t>
            </w:r>
          </w:p>
        </w:tc>
        <w:tc>
          <w:tcPr>
            <w:tcW w:w="2936" w:type="pct"/>
          </w:tcPr>
          <w:p w14:paraId="7AA629A2" w14:textId="5AB887BB" w:rsidR="006F2047" w:rsidRPr="004B5F00" w:rsidRDefault="006F2047" w:rsidP="006F2047">
            <w:r w:rsidRPr="004B5F00">
              <w:t>Electrification Goal(s)</w:t>
            </w:r>
          </w:p>
        </w:tc>
        <w:tc>
          <w:tcPr>
            <w:tcW w:w="1297" w:type="pct"/>
          </w:tcPr>
          <w:p w14:paraId="53981427" w14:textId="2C8A8D96" w:rsidR="006F2047" w:rsidRPr="004B5F00" w:rsidRDefault="006F2047" w:rsidP="006F2047">
            <w:r w:rsidRPr="004B5F00">
              <w:t>Source</w:t>
            </w:r>
          </w:p>
        </w:tc>
      </w:tr>
      <w:tr w:rsidR="00321397" w:rsidRPr="004B5F00" w14:paraId="3AE11CFA" w14:textId="77777777" w:rsidTr="00321397">
        <w:trPr>
          <w:trHeight w:val="439"/>
        </w:trPr>
        <w:tc>
          <w:tcPr>
            <w:tcW w:w="767" w:type="pct"/>
          </w:tcPr>
          <w:p w14:paraId="481395EC" w14:textId="31ED51F6" w:rsidR="006F2047" w:rsidRPr="004B5F00" w:rsidRDefault="006F2047" w:rsidP="006F2047">
            <w:r w:rsidRPr="004B5F00">
              <w:t>Ford Motor Company</w:t>
            </w:r>
          </w:p>
        </w:tc>
        <w:tc>
          <w:tcPr>
            <w:tcW w:w="2936" w:type="pct"/>
          </w:tcPr>
          <w:p w14:paraId="7B9944A2" w14:textId="39535BB6" w:rsidR="006F2047" w:rsidRPr="004B5F00" w:rsidRDefault="006F2047" w:rsidP="006F2047">
            <w:pPr>
              <w:pStyle w:val="ListParagraph"/>
              <w:numPr>
                <w:ilvl w:val="0"/>
                <w:numId w:val="1"/>
              </w:numPr>
            </w:pPr>
            <w:r w:rsidRPr="004B5F00">
              <w:t>50% global sales electric by 2030</w:t>
            </w:r>
          </w:p>
          <w:p w14:paraId="4DF222BE" w14:textId="336299DB" w:rsidR="006F2047" w:rsidRPr="004B5F00" w:rsidRDefault="006F2047" w:rsidP="006F2047">
            <w:pPr>
              <w:pStyle w:val="ListParagraph"/>
              <w:numPr>
                <w:ilvl w:val="0"/>
                <w:numId w:val="1"/>
              </w:numPr>
            </w:pPr>
            <w:r w:rsidRPr="004B5F00">
              <w:t>All cars and vans zero emissions by 2040</w:t>
            </w:r>
          </w:p>
          <w:p w14:paraId="326B54AE" w14:textId="1635BC93" w:rsidR="006F2047" w:rsidRPr="004B5F00" w:rsidRDefault="006F2047" w:rsidP="006F2047">
            <w:pPr>
              <w:pStyle w:val="ListParagraph"/>
              <w:numPr>
                <w:ilvl w:val="0"/>
                <w:numId w:val="1"/>
              </w:numPr>
            </w:pPr>
            <w:r w:rsidRPr="004B5F00">
              <w:t>Carbon neutrality by 2050</w:t>
            </w:r>
          </w:p>
        </w:tc>
        <w:tc>
          <w:tcPr>
            <w:tcW w:w="1297" w:type="pct"/>
          </w:tcPr>
          <w:p w14:paraId="5A9C57CC" w14:textId="6B296471" w:rsidR="006F2047" w:rsidRPr="004B5F00" w:rsidRDefault="00321397" w:rsidP="006F2047">
            <w:r w:rsidRPr="004B5F00">
              <w:t>Integrated Sustainability and Financial Report 2022</w:t>
            </w:r>
            <w:sdt>
              <w:sdtPr>
                <w:rPr>
                  <w:color w:val="000000"/>
                  <w:vertAlign w:val="superscript"/>
                </w:rPr>
                <w:tag w:val="MENDELEY_CITATION_v3_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"/>
                <w:id w:val="1920212285"/>
                <w:placeholder>
                  <w:docPart w:val="DefaultPlaceholder_-1854013440"/>
                </w:placeholder>
              </w:sdtPr>
              <w:sdtEndPr/>
              <w:sdtContent>
                <w:r w:rsidR="00D37C3F" w:rsidRPr="00D37C3F">
                  <w:rPr>
                    <w:color w:val="000000"/>
                    <w:vertAlign w:val="superscript"/>
                  </w:rPr>
                  <w:t>1</w:t>
                </w:r>
              </w:sdtContent>
            </w:sdt>
          </w:p>
        </w:tc>
      </w:tr>
      <w:tr w:rsidR="00321397" w:rsidRPr="004B5F00" w14:paraId="49ADA6D0" w14:textId="77777777" w:rsidTr="00321397">
        <w:trPr>
          <w:trHeight w:val="440"/>
        </w:trPr>
        <w:tc>
          <w:tcPr>
            <w:tcW w:w="767" w:type="pct"/>
          </w:tcPr>
          <w:p w14:paraId="0B8986BF" w14:textId="07D039DA" w:rsidR="006F2047" w:rsidRPr="004B5F00" w:rsidRDefault="006F2047" w:rsidP="006F2047">
            <w:r w:rsidRPr="004B5F00">
              <w:t>General Motors</w:t>
            </w:r>
          </w:p>
        </w:tc>
        <w:tc>
          <w:tcPr>
            <w:tcW w:w="2936" w:type="pct"/>
          </w:tcPr>
          <w:p w14:paraId="3D9816EA" w14:textId="77777777" w:rsidR="006F2047" w:rsidRPr="004B5F00" w:rsidRDefault="00321397" w:rsidP="00321397">
            <w:pPr>
              <w:pStyle w:val="ListParagraph"/>
              <w:numPr>
                <w:ilvl w:val="0"/>
                <w:numId w:val="3"/>
              </w:numPr>
            </w:pPr>
            <w:r w:rsidRPr="004B5F00">
              <w:t>40%-50% EV sales (U.S.) by 2030</w:t>
            </w:r>
          </w:p>
          <w:p w14:paraId="786D5177" w14:textId="77777777" w:rsidR="00321397" w:rsidRPr="004B5F00" w:rsidRDefault="00321397" w:rsidP="00321397">
            <w:pPr>
              <w:pStyle w:val="ListParagraph"/>
              <w:numPr>
                <w:ilvl w:val="0"/>
                <w:numId w:val="3"/>
              </w:numPr>
            </w:pPr>
            <w:r w:rsidRPr="004B5F00">
              <w:t>All light duty vehicles zero emissions by 2035</w:t>
            </w:r>
          </w:p>
          <w:p w14:paraId="36031731" w14:textId="5068CCA5" w:rsidR="00321397" w:rsidRPr="004B5F00" w:rsidRDefault="00321397" w:rsidP="00321397">
            <w:pPr>
              <w:pStyle w:val="ListParagraph"/>
              <w:numPr>
                <w:ilvl w:val="0"/>
                <w:numId w:val="3"/>
              </w:numPr>
            </w:pPr>
            <w:r w:rsidRPr="004B5F00">
              <w:t>Carbon neutrality by 2040</w:t>
            </w:r>
          </w:p>
        </w:tc>
        <w:tc>
          <w:tcPr>
            <w:tcW w:w="1297" w:type="pct"/>
          </w:tcPr>
          <w:p w14:paraId="2F9D896B" w14:textId="788A5A3A" w:rsidR="006F2047" w:rsidRPr="004B5F00" w:rsidRDefault="00321397" w:rsidP="006F2047">
            <w:r w:rsidRPr="004B5F00">
              <w:t>2021 Sustainability Report</w:t>
            </w:r>
            <w:sdt>
              <w:sdtPr>
                <w:rPr>
                  <w:color w:val="000000"/>
                  <w:vertAlign w:val="superscript"/>
                </w:rPr>
                <w:tag w:val="MENDELEY_CITATION_v3_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"/>
                <w:id w:val="1969854008"/>
                <w:placeholder>
                  <w:docPart w:val="DefaultPlaceholder_-1854013440"/>
                </w:placeholder>
              </w:sdtPr>
              <w:sdtEndPr/>
              <w:sdtContent>
                <w:r w:rsidR="00D37C3F" w:rsidRPr="00D37C3F">
                  <w:rPr>
                    <w:color w:val="000000"/>
                    <w:vertAlign w:val="superscript"/>
                  </w:rPr>
                  <w:t>2</w:t>
                </w:r>
              </w:sdtContent>
            </w:sdt>
          </w:p>
        </w:tc>
      </w:tr>
      <w:tr w:rsidR="00321397" w:rsidRPr="004B5F00" w14:paraId="205976E6" w14:textId="77777777" w:rsidTr="00321397">
        <w:trPr>
          <w:trHeight w:val="439"/>
        </w:trPr>
        <w:tc>
          <w:tcPr>
            <w:tcW w:w="767" w:type="pct"/>
          </w:tcPr>
          <w:p w14:paraId="734C3635" w14:textId="56AE6FDE" w:rsidR="006F2047" w:rsidRPr="004B5F00" w:rsidRDefault="006F2047" w:rsidP="006F2047">
            <w:r w:rsidRPr="004B5F00">
              <w:t>Honda Motor Company</w:t>
            </w:r>
          </w:p>
        </w:tc>
        <w:tc>
          <w:tcPr>
            <w:tcW w:w="2936" w:type="pct"/>
          </w:tcPr>
          <w:p w14:paraId="24CFE6B3" w14:textId="77777777" w:rsidR="006F2047" w:rsidRPr="004B5F00" w:rsidRDefault="00321397" w:rsidP="00321397">
            <w:pPr>
              <w:pStyle w:val="ListParagraph"/>
              <w:numPr>
                <w:ilvl w:val="0"/>
                <w:numId w:val="4"/>
              </w:numPr>
            </w:pPr>
            <w:r w:rsidRPr="004B5F00">
              <w:t>40% ZEV sales in major markets by 2030</w:t>
            </w:r>
          </w:p>
          <w:p w14:paraId="03C25F7A" w14:textId="77777777" w:rsidR="00321397" w:rsidRPr="004B5F00" w:rsidRDefault="00321397" w:rsidP="00321397">
            <w:pPr>
              <w:pStyle w:val="ListParagraph"/>
              <w:numPr>
                <w:ilvl w:val="0"/>
                <w:numId w:val="4"/>
              </w:numPr>
            </w:pPr>
            <w:r w:rsidRPr="004B5F00">
              <w:t>80% ZEV sales in major markets by 2035</w:t>
            </w:r>
          </w:p>
          <w:p w14:paraId="4DC889B0" w14:textId="27982D0B" w:rsidR="00321397" w:rsidRPr="004B5F00" w:rsidRDefault="00321397" w:rsidP="00321397">
            <w:pPr>
              <w:pStyle w:val="ListParagraph"/>
              <w:numPr>
                <w:ilvl w:val="0"/>
                <w:numId w:val="4"/>
              </w:numPr>
            </w:pPr>
            <w:r w:rsidRPr="004B5F00">
              <w:t>Carbon neutrality by 2040</w:t>
            </w:r>
          </w:p>
        </w:tc>
        <w:tc>
          <w:tcPr>
            <w:tcW w:w="1297" w:type="pct"/>
          </w:tcPr>
          <w:p w14:paraId="2156F749" w14:textId="48871DE9" w:rsidR="006F2047" w:rsidRPr="004B5F00" w:rsidRDefault="00321397" w:rsidP="006F2047">
            <w:r w:rsidRPr="004B5F00">
              <w:t>Sustainability Report 2022</w:t>
            </w:r>
            <w:sdt>
              <w:sdtPr>
                <w:rPr>
                  <w:color w:val="000000"/>
                  <w:vertAlign w:val="superscript"/>
                </w:rPr>
                <w:tag w:val="MENDELEY_CITATION_v3_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"/>
                <w:id w:val="-416485080"/>
                <w:placeholder>
                  <w:docPart w:val="DefaultPlaceholder_-1854013440"/>
                </w:placeholder>
              </w:sdtPr>
              <w:sdtEndPr/>
              <w:sdtContent>
                <w:r w:rsidR="00D37C3F" w:rsidRPr="00D37C3F">
                  <w:rPr>
                    <w:color w:val="000000"/>
                    <w:vertAlign w:val="superscript"/>
                  </w:rPr>
                  <w:t>3</w:t>
                </w:r>
              </w:sdtContent>
            </w:sdt>
          </w:p>
        </w:tc>
      </w:tr>
      <w:tr w:rsidR="00321397" w:rsidRPr="004B5F00" w14:paraId="51737633" w14:textId="77777777" w:rsidTr="00321397">
        <w:trPr>
          <w:trHeight w:val="440"/>
        </w:trPr>
        <w:tc>
          <w:tcPr>
            <w:tcW w:w="767" w:type="pct"/>
          </w:tcPr>
          <w:p w14:paraId="516D4E7F" w14:textId="3D170097" w:rsidR="006F2047" w:rsidRPr="004B5F00" w:rsidRDefault="006F2047" w:rsidP="006F2047">
            <w:r w:rsidRPr="004B5F00">
              <w:t>Hyundai Kia Auto Group</w:t>
            </w:r>
          </w:p>
        </w:tc>
        <w:tc>
          <w:tcPr>
            <w:tcW w:w="2936" w:type="pct"/>
          </w:tcPr>
          <w:p w14:paraId="58D99BE1" w14:textId="77777777" w:rsidR="006F2047" w:rsidRPr="004B5F00" w:rsidRDefault="00321397" w:rsidP="00321397">
            <w:pPr>
              <w:pStyle w:val="ListParagraph"/>
              <w:numPr>
                <w:ilvl w:val="0"/>
                <w:numId w:val="5"/>
              </w:numPr>
            </w:pPr>
            <w:r w:rsidRPr="004B5F00">
              <w:t>100% EV sales in Europe by 2035</w:t>
            </w:r>
          </w:p>
          <w:p w14:paraId="45AB2B9D" w14:textId="77777777" w:rsidR="00321397" w:rsidRPr="004B5F00" w:rsidRDefault="00321397" w:rsidP="00321397">
            <w:pPr>
              <w:pStyle w:val="ListParagraph"/>
              <w:numPr>
                <w:ilvl w:val="0"/>
                <w:numId w:val="5"/>
              </w:numPr>
            </w:pPr>
            <w:r w:rsidRPr="004B5F00">
              <w:t>100% EV sales in major markets by 2040</w:t>
            </w:r>
          </w:p>
          <w:p w14:paraId="696942EA" w14:textId="09818301" w:rsidR="00321397" w:rsidRPr="004B5F00" w:rsidRDefault="00321397" w:rsidP="00321397">
            <w:pPr>
              <w:pStyle w:val="ListParagraph"/>
              <w:numPr>
                <w:ilvl w:val="0"/>
                <w:numId w:val="5"/>
              </w:numPr>
            </w:pPr>
            <w:r w:rsidRPr="004B5F00">
              <w:t>Carbon neutrality by 2045</w:t>
            </w:r>
          </w:p>
        </w:tc>
        <w:tc>
          <w:tcPr>
            <w:tcW w:w="1297" w:type="pct"/>
          </w:tcPr>
          <w:p w14:paraId="0638F09D" w14:textId="40D2C07D" w:rsidR="006F2047" w:rsidRPr="004B5F00" w:rsidRDefault="00321397" w:rsidP="006F2047">
            <w:r w:rsidRPr="004B5F00">
              <w:t>2022 Sustainability Report</w:t>
            </w:r>
            <w:sdt>
              <w:sdtPr>
                <w:rPr>
                  <w:color w:val="000000"/>
                  <w:vertAlign w:val="superscript"/>
                </w:rPr>
                <w:tag w:val="MENDELEY_CITATION_v3_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"/>
                <w:id w:val="1374968563"/>
                <w:placeholder>
                  <w:docPart w:val="DefaultPlaceholder_-1854013440"/>
                </w:placeholder>
              </w:sdtPr>
              <w:sdtEndPr/>
              <w:sdtContent>
                <w:r w:rsidR="00D37C3F" w:rsidRPr="00D37C3F">
                  <w:rPr>
                    <w:color w:val="000000"/>
                    <w:vertAlign w:val="superscript"/>
                  </w:rPr>
                  <w:t>4</w:t>
                </w:r>
              </w:sdtContent>
            </w:sdt>
          </w:p>
        </w:tc>
      </w:tr>
      <w:tr w:rsidR="00321397" w:rsidRPr="004B5F00" w14:paraId="37CA5BDB" w14:textId="77777777" w:rsidTr="00321397">
        <w:trPr>
          <w:trHeight w:val="439"/>
        </w:trPr>
        <w:tc>
          <w:tcPr>
            <w:tcW w:w="767" w:type="pct"/>
          </w:tcPr>
          <w:p w14:paraId="25E54458" w14:textId="736716B6" w:rsidR="006F2047" w:rsidRPr="004B5F00" w:rsidRDefault="006F2047" w:rsidP="006F2047">
            <w:r w:rsidRPr="004B5F00">
              <w:t>Nissan Motor Co</w:t>
            </w:r>
          </w:p>
        </w:tc>
        <w:tc>
          <w:tcPr>
            <w:tcW w:w="2936" w:type="pct"/>
          </w:tcPr>
          <w:p w14:paraId="0B676E42" w14:textId="77777777" w:rsidR="006F2047" w:rsidRPr="004B5F00" w:rsidRDefault="00E7593B" w:rsidP="00E7593B">
            <w:pPr>
              <w:pStyle w:val="ListParagraph"/>
              <w:numPr>
                <w:ilvl w:val="0"/>
                <w:numId w:val="6"/>
              </w:numPr>
            </w:pPr>
            <w:r w:rsidRPr="004B5F00">
              <w:t>100% EV sales in key markets by early 2030s</w:t>
            </w:r>
          </w:p>
          <w:p w14:paraId="677BA215" w14:textId="23BACE18" w:rsidR="00E7593B" w:rsidRPr="004B5F00" w:rsidRDefault="00E7593B" w:rsidP="00E7593B">
            <w:pPr>
              <w:pStyle w:val="ListParagraph"/>
              <w:numPr>
                <w:ilvl w:val="0"/>
                <w:numId w:val="6"/>
              </w:numPr>
            </w:pPr>
            <w:r w:rsidRPr="004B5F00">
              <w:t>Carbon neutrality by 2050</w:t>
            </w:r>
          </w:p>
        </w:tc>
        <w:tc>
          <w:tcPr>
            <w:tcW w:w="1297" w:type="pct"/>
          </w:tcPr>
          <w:p w14:paraId="0D05EFBA" w14:textId="3D03DB43" w:rsidR="006F2047" w:rsidRPr="004B5F00" w:rsidRDefault="00E7593B" w:rsidP="006F2047">
            <w:r w:rsidRPr="004B5F00">
              <w:t>Sustainability Report 2022</w:t>
            </w:r>
            <w:sdt>
              <w:sdtPr>
                <w:rPr>
                  <w:color w:val="000000"/>
                  <w:vertAlign w:val="superscript"/>
                </w:rPr>
                <w:tag w:val="MENDELEY_CITATION_v3_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"/>
                <w:id w:val="293794896"/>
                <w:placeholder>
                  <w:docPart w:val="DefaultPlaceholder_-1854013440"/>
                </w:placeholder>
              </w:sdtPr>
              <w:sdtEndPr/>
              <w:sdtContent>
                <w:r w:rsidR="00D37C3F" w:rsidRPr="00D37C3F">
                  <w:rPr>
                    <w:color w:val="000000"/>
                    <w:vertAlign w:val="superscript"/>
                  </w:rPr>
                  <w:t>5</w:t>
                </w:r>
              </w:sdtContent>
            </w:sdt>
          </w:p>
        </w:tc>
      </w:tr>
      <w:tr w:rsidR="00321397" w:rsidRPr="004B5F00" w14:paraId="7DAE084F" w14:textId="77777777" w:rsidTr="00321397">
        <w:trPr>
          <w:trHeight w:val="440"/>
        </w:trPr>
        <w:tc>
          <w:tcPr>
            <w:tcW w:w="767" w:type="pct"/>
          </w:tcPr>
          <w:p w14:paraId="6932BD9E" w14:textId="5EA1ED25" w:rsidR="006F2047" w:rsidRPr="004B5F00" w:rsidRDefault="006F2047" w:rsidP="006F2047">
            <w:proofErr w:type="spellStart"/>
            <w:r w:rsidRPr="004B5F00">
              <w:t>Stellantis</w:t>
            </w:r>
            <w:proofErr w:type="spellEnd"/>
            <w:r w:rsidRPr="004B5F00">
              <w:t>-FCA</w:t>
            </w:r>
          </w:p>
        </w:tc>
        <w:tc>
          <w:tcPr>
            <w:tcW w:w="2936" w:type="pct"/>
          </w:tcPr>
          <w:p w14:paraId="4162B690" w14:textId="77777777" w:rsidR="006F2047" w:rsidRPr="004B5F00" w:rsidRDefault="00E7593B" w:rsidP="00E7593B">
            <w:pPr>
              <w:pStyle w:val="ListParagraph"/>
              <w:numPr>
                <w:ilvl w:val="0"/>
                <w:numId w:val="7"/>
              </w:numPr>
            </w:pPr>
            <w:r w:rsidRPr="004B5F00">
              <w:t>50% EV sales in U.S. by 2030</w:t>
            </w:r>
          </w:p>
          <w:p w14:paraId="2B1C03EB" w14:textId="77777777" w:rsidR="00E7593B" w:rsidRPr="004B5F00" w:rsidRDefault="00E7593B" w:rsidP="00E7593B">
            <w:pPr>
              <w:pStyle w:val="ListParagraph"/>
              <w:numPr>
                <w:ilvl w:val="0"/>
                <w:numId w:val="7"/>
              </w:numPr>
            </w:pPr>
            <w:r w:rsidRPr="004B5F00">
              <w:t>100% EV sales in Europe by 2030</w:t>
            </w:r>
          </w:p>
          <w:p w14:paraId="5AA1472A" w14:textId="2883D98D" w:rsidR="00E7593B" w:rsidRPr="004B5F00" w:rsidRDefault="00E7593B" w:rsidP="00E7593B">
            <w:pPr>
              <w:pStyle w:val="ListParagraph"/>
              <w:numPr>
                <w:ilvl w:val="0"/>
                <w:numId w:val="7"/>
              </w:numPr>
            </w:pPr>
            <w:r w:rsidRPr="004B5F00">
              <w:t>Carbon neutrality by 2038</w:t>
            </w:r>
          </w:p>
        </w:tc>
        <w:tc>
          <w:tcPr>
            <w:tcW w:w="1297" w:type="pct"/>
          </w:tcPr>
          <w:p w14:paraId="7833FE41" w14:textId="41FDA126" w:rsidR="006F2047" w:rsidRPr="004B5F00" w:rsidRDefault="00E7593B" w:rsidP="006F2047">
            <w:r w:rsidRPr="004B5F00">
              <w:t>2021 Corporate Social Responsibility Report</w:t>
            </w:r>
            <w:sdt>
              <w:sdtPr>
                <w:rPr>
                  <w:color w:val="000000"/>
                  <w:vertAlign w:val="superscript"/>
                </w:rPr>
                <w:tag w:val="MENDELEY_CITATION_v3_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"/>
                <w:id w:val="11194092"/>
                <w:placeholder>
                  <w:docPart w:val="DefaultPlaceholder_-1854013440"/>
                </w:placeholder>
              </w:sdtPr>
              <w:sdtEndPr/>
              <w:sdtContent>
                <w:r w:rsidR="00D37C3F" w:rsidRPr="00D37C3F">
                  <w:rPr>
                    <w:color w:val="000000"/>
                    <w:vertAlign w:val="superscript"/>
                  </w:rPr>
                  <w:t>6</w:t>
                </w:r>
              </w:sdtContent>
            </w:sdt>
          </w:p>
        </w:tc>
      </w:tr>
      <w:tr w:rsidR="00321397" w:rsidRPr="004B5F00" w14:paraId="38D3B790" w14:textId="77777777" w:rsidTr="00321397">
        <w:trPr>
          <w:trHeight w:val="439"/>
        </w:trPr>
        <w:tc>
          <w:tcPr>
            <w:tcW w:w="767" w:type="pct"/>
          </w:tcPr>
          <w:p w14:paraId="1881B2EA" w14:textId="381AD08A" w:rsidR="006F2047" w:rsidRPr="004B5F00" w:rsidRDefault="006F2047" w:rsidP="006F2047">
            <w:r w:rsidRPr="004B5F00">
              <w:t>Subaru Corporation</w:t>
            </w:r>
          </w:p>
        </w:tc>
        <w:tc>
          <w:tcPr>
            <w:tcW w:w="2936" w:type="pct"/>
          </w:tcPr>
          <w:p w14:paraId="1EE76F0E" w14:textId="77777777" w:rsidR="006F2047" w:rsidRPr="004B5F00" w:rsidRDefault="00E7593B" w:rsidP="00E7593B">
            <w:pPr>
              <w:pStyle w:val="ListParagraph"/>
              <w:numPr>
                <w:ilvl w:val="0"/>
                <w:numId w:val="8"/>
              </w:numPr>
            </w:pPr>
            <w:r w:rsidRPr="004B5F00">
              <w:t>40% EV or HEV global sales by 2030</w:t>
            </w:r>
          </w:p>
          <w:p w14:paraId="63091992" w14:textId="77777777" w:rsidR="00E7593B" w:rsidRPr="004B5F00" w:rsidRDefault="00E7593B" w:rsidP="00E7593B">
            <w:pPr>
              <w:pStyle w:val="ListParagraph"/>
              <w:numPr>
                <w:ilvl w:val="0"/>
                <w:numId w:val="8"/>
              </w:numPr>
            </w:pPr>
            <w:r w:rsidRPr="004B5F00">
              <w:t>100% EV or HEV global sales by early 2030s</w:t>
            </w:r>
          </w:p>
          <w:p w14:paraId="42B98A5B" w14:textId="00F431E4" w:rsidR="004B5F00" w:rsidRPr="004B5F00" w:rsidRDefault="004B5F00" w:rsidP="00E7593B">
            <w:pPr>
              <w:pStyle w:val="ListParagraph"/>
              <w:numPr>
                <w:ilvl w:val="0"/>
                <w:numId w:val="8"/>
              </w:numPr>
            </w:pPr>
            <w:r w:rsidRPr="004B5F00">
              <w:t>Carbon neutrality by 2050</w:t>
            </w:r>
          </w:p>
        </w:tc>
        <w:tc>
          <w:tcPr>
            <w:tcW w:w="1297" w:type="pct"/>
          </w:tcPr>
          <w:p w14:paraId="62FDAC9C" w14:textId="14F1CDD5" w:rsidR="006F2047" w:rsidRPr="004B5F00" w:rsidRDefault="00E7593B" w:rsidP="006F2047">
            <w:r w:rsidRPr="004B5F00">
              <w:t>Sustainability Report</w:t>
            </w:r>
            <w:r w:rsidR="000B09D3">
              <w:t xml:space="preserve"> </w:t>
            </w:r>
            <w:r w:rsidRPr="004B5F00">
              <w:t>2022</w:t>
            </w:r>
            <w:sdt>
              <w:sdtPr>
                <w:rPr>
                  <w:color w:val="000000"/>
                  <w:vertAlign w:val="superscript"/>
                </w:rPr>
                <w:tag w:val="MENDELEY_CITATION_v3_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"/>
                <w:id w:val="-1681184418"/>
                <w:placeholder>
                  <w:docPart w:val="DefaultPlaceholder_-1854013440"/>
                </w:placeholder>
              </w:sdtPr>
              <w:sdtEndPr/>
              <w:sdtContent>
                <w:r w:rsidR="00D37C3F" w:rsidRPr="00D37C3F">
                  <w:rPr>
                    <w:color w:val="000000"/>
                    <w:vertAlign w:val="superscript"/>
                  </w:rPr>
                  <w:t>7</w:t>
                </w:r>
              </w:sdtContent>
            </w:sdt>
          </w:p>
        </w:tc>
      </w:tr>
      <w:tr w:rsidR="00321397" w:rsidRPr="004B5F00" w14:paraId="6A46CBD0" w14:textId="77777777" w:rsidTr="00321397">
        <w:trPr>
          <w:trHeight w:val="440"/>
        </w:trPr>
        <w:tc>
          <w:tcPr>
            <w:tcW w:w="767" w:type="pct"/>
          </w:tcPr>
          <w:p w14:paraId="2D35CF74" w14:textId="63094616" w:rsidR="006F2047" w:rsidRPr="004B5F00" w:rsidRDefault="006F2047" w:rsidP="006F2047">
            <w:r w:rsidRPr="004B5F00">
              <w:t>Tesla</w:t>
            </w:r>
          </w:p>
        </w:tc>
        <w:tc>
          <w:tcPr>
            <w:tcW w:w="2936" w:type="pct"/>
          </w:tcPr>
          <w:p w14:paraId="04645B34" w14:textId="12F96839" w:rsidR="006F2047" w:rsidRPr="004B5F00" w:rsidRDefault="004B5F00" w:rsidP="004B5F00">
            <w:pPr>
              <w:pStyle w:val="ListParagraph"/>
              <w:numPr>
                <w:ilvl w:val="0"/>
                <w:numId w:val="9"/>
              </w:numPr>
            </w:pPr>
            <w:r>
              <w:t>100% EV sales</w:t>
            </w:r>
          </w:p>
        </w:tc>
        <w:tc>
          <w:tcPr>
            <w:tcW w:w="1297" w:type="pct"/>
          </w:tcPr>
          <w:p w14:paraId="190B8700" w14:textId="17C572F5" w:rsidR="004B5F00" w:rsidRPr="004B5F00" w:rsidRDefault="004B5F00" w:rsidP="006F2047">
            <w:r w:rsidRPr="004B5F00">
              <w:t>Impact Report 2021</w:t>
            </w:r>
            <w:sdt>
              <w:sdtPr>
                <w:rPr>
                  <w:color w:val="000000"/>
                  <w:vertAlign w:val="superscript"/>
                </w:rPr>
                <w:tag w:val="MENDELEY_CITATION_v3_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"/>
                <w:id w:val="-1719666888"/>
                <w:placeholder>
                  <w:docPart w:val="DefaultPlaceholder_-1854013440"/>
                </w:placeholder>
              </w:sdtPr>
              <w:sdtEndPr/>
              <w:sdtContent>
                <w:r w:rsidR="00D37C3F" w:rsidRPr="00D37C3F">
                  <w:rPr>
                    <w:color w:val="000000"/>
                    <w:vertAlign w:val="superscript"/>
                  </w:rPr>
                  <w:t>8</w:t>
                </w:r>
              </w:sdtContent>
            </w:sdt>
          </w:p>
        </w:tc>
      </w:tr>
      <w:tr w:rsidR="00321397" w:rsidRPr="004B5F00" w14:paraId="72CEA5FA" w14:textId="77777777" w:rsidTr="00321397">
        <w:trPr>
          <w:trHeight w:val="439"/>
        </w:trPr>
        <w:tc>
          <w:tcPr>
            <w:tcW w:w="767" w:type="pct"/>
          </w:tcPr>
          <w:p w14:paraId="3905C8F9" w14:textId="6B8A77C6" w:rsidR="006F2047" w:rsidRPr="004B5F00" w:rsidRDefault="006F2047" w:rsidP="006F2047">
            <w:r w:rsidRPr="004B5F00">
              <w:t>Toyota Motor Corp</w:t>
            </w:r>
          </w:p>
        </w:tc>
        <w:tc>
          <w:tcPr>
            <w:tcW w:w="2936" w:type="pct"/>
          </w:tcPr>
          <w:p w14:paraId="6D3D77CD" w14:textId="77777777" w:rsidR="006F2047" w:rsidRDefault="004B5F00" w:rsidP="004B5F00">
            <w:pPr>
              <w:pStyle w:val="ListParagraph"/>
              <w:numPr>
                <w:ilvl w:val="0"/>
                <w:numId w:val="9"/>
              </w:numPr>
            </w:pPr>
            <w:r>
              <w:t>40% electrified sales by 2025 (North America)</w:t>
            </w:r>
          </w:p>
          <w:p w14:paraId="1115C989" w14:textId="77777777" w:rsidR="004B5F00" w:rsidRDefault="004B5F00" w:rsidP="004B5F00">
            <w:pPr>
              <w:pStyle w:val="ListParagraph"/>
              <w:numPr>
                <w:ilvl w:val="0"/>
                <w:numId w:val="9"/>
              </w:numPr>
            </w:pPr>
            <w:r>
              <w:t>70% electrified sales by 2030 (North America)</w:t>
            </w:r>
          </w:p>
          <w:p w14:paraId="2DFBCD34" w14:textId="01CFBD1A" w:rsidR="004B5F00" w:rsidRPr="004B5F00" w:rsidRDefault="004B5F00" w:rsidP="004B5F00">
            <w:pPr>
              <w:pStyle w:val="ListParagraph"/>
              <w:numPr>
                <w:ilvl w:val="0"/>
                <w:numId w:val="9"/>
              </w:numPr>
            </w:pPr>
            <w:r>
              <w:t>Carbon neutrality by 2050</w:t>
            </w:r>
          </w:p>
        </w:tc>
        <w:tc>
          <w:tcPr>
            <w:tcW w:w="1297" w:type="pct"/>
          </w:tcPr>
          <w:p w14:paraId="2FFC0814" w14:textId="78511AE2" w:rsidR="006F2047" w:rsidRPr="004B5F00" w:rsidRDefault="004B5F00" w:rsidP="006F2047">
            <w:r>
              <w:t>2021 North American Environmental Report</w:t>
            </w:r>
            <w:sdt>
              <w:sdtPr>
                <w:rPr>
                  <w:color w:val="000000"/>
                  <w:vertAlign w:val="superscript"/>
                </w:rPr>
                <w:tag w:val="MENDELEY_CITATION_v3_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"/>
                <w:id w:val="-2101557508"/>
                <w:placeholder>
                  <w:docPart w:val="DefaultPlaceholder_-1854013440"/>
                </w:placeholder>
              </w:sdtPr>
              <w:sdtEndPr/>
              <w:sdtContent>
                <w:r w:rsidR="00D37C3F" w:rsidRPr="00D37C3F">
                  <w:rPr>
                    <w:color w:val="000000"/>
                    <w:vertAlign w:val="superscript"/>
                  </w:rPr>
                  <w:t>9</w:t>
                </w:r>
              </w:sdtContent>
            </w:sdt>
          </w:p>
        </w:tc>
      </w:tr>
      <w:tr w:rsidR="00321397" w:rsidRPr="004B5F00" w14:paraId="64442708" w14:textId="77777777" w:rsidTr="00321397">
        <w:trPr>
          <w:trHeight w:val="70"/>
        </w:trPr>
        <w:tc>
          <w:tcPr>
            <w:tcW w:w="767" w:type="pct"/>
          </w:tcPr>
          <w:p w14:paraId="7CC2694B" w14:textId="1B30EB9A" w:rsidR="006F2047" w:rsidRPr="004B5F00" w:rsidRDefault="006F2047" w:rsidP="006F2047">
            <w:r w:rsidRPr="004B5F00">
              <w:t xml:space="preserve">Volkswagen </w:t>
            </w:r>
            <w:r w:rsidR="00D37C3F">
              <w:t xml:space="preserve">Auto </w:t>
            </w:r>
            <w:r w:rsidRPr="004B5F00">
              <w:t>Group</w:t>
            </w:r>
          </w:p>
        </w:tc>
        <w:tc>
          <w:tcPr>
            <w:tcW w:w="2936" w:type="pct"/>
          </w:tcPr>
          <w:p w14:paraId="5C66DDA3" w14:textId="77777777" w:rsidR="006F2047" w:rsidRDefault="000B09D3" w:rsidP="000B09D3">
            <w:pPr>
              <w:pStyle w:val="ListParagraph"/>
              <w:numPr>
                <w:ilvl w:val="0"/>
                <w:numId w:val="11"/>
              </w:numPr>
            </w:pPr>
            <w:r>
              <w:t>50% EV sales in major markets by 2030</w:t>
            </w:r>
          </w:p>
          <w:p w14:paraId="494E5DA7" w14:textId="5D98CE1D" w:rsidR="000B09D3" w:rsidRPr="004B5F00" w:rsidRDefault="000B09D3" w:rsidP="000B09D3">
            <w:pPr>
              <w:pStyle w:val="ListParagraph"/>
              <w:numPr>
                <w:ilvl w:val="0"/>
                <w:numId w:val="11"/>
              </w:numPr>
            </w:pPr>
            <w:r>
              <w:t>Carbon neutrality by 2050</w:t>
            </w:r>
          </w:p>
        </w:tc>
        <w:tc>
          <w:tcPr>
            <w:tcW w:w="1297" w:type="pct"/>
          </w:tcPr>
          <w:p w14:paraId="5E6BAFCD" w14:textId="76E14C2F" w:rsidR="006F2047" w:rsidRPr="004B5F00" w:rsidRDefault="004B5F00" w:rsidP="006F2047">
            <w:r>
              <w:t>Sustainability Report 2021</w:t>
            </w:r>
            <w:sdt>
              <w:sdtPr>
                <w:rPr>
                  <w:color w:val="000000"/>
                  <w:vertAlign w:val="superscript"/>
                </w:rPr>
                <w:tag w:val="MENDELEY_CITATION_v3_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"/>
                <w:id w:val="-1242095773"/>
                <w:placeholder>
                  <w:docPart w:val="DefaultPlaceholder_-1854013440"/>
                </w:placeholder>
              </w:sdtPr>
              <w:sdtEndPr/>
              <w:sdtContent>
                <w:r w:rsidR="00D37C3F" w:rsidRPr="00D37C3F">
                  <w:rPr>
                    <w:color w:val="000000"/>
                    <w:vertAlign w:val="superscript"/>
                  </w:rPr>
                  <w:t>10</w:t>
                </w:r>
              </w:sdtContent>
            </w:sdt>
          </w:p>
        </w:tc>
      </w:tr>
    </w:tbl>
    <w:p w14:paraId="026B278C" w14:textId="77777777" w:rsidR="006F2047" w:rsidRDefault="006F2047" w:rsidP="000B09D3">
      <w:pPr>
        <w:rPr>
          <w:b/>
          <w:bCs/>
          <w:sz w:val="36"/>
          <w:szCs w:val="36"/>
          <w:u w:val="single"/>
        </w:rPr>
      </w:pPr>
    </w:p>
    <w:p w14:paraId="77FC81B5" w14:textId="6E75B27D" w:rsidR="004732EB" w:rsidRDefault="004732EB" w:rsidP="00F64A1C">
      <w:pPr>
        <w:jc w:val="center"/>
        <w:rPr>
          <w:b/>
          <w:bCs/>
          <w:sz w:val="36"/>
          <w:szCs w:val="36"/>
          <w:u w:val="single"/>
        </w:rPr>
      </w:pPr>
      <w:r w:rsidRPr="004732EB">
        <w:rPr>
          <w:b/>
          <w:bCs/>
          <w:noProof/>
          <w:sz w:val="36"/>
          <w:szCs w:val="36"/>
        </w:rPr>
        <w:lastRenderedPageBreak/>
        <w:drawing>
          <wp:inline distT="0" distB="0" distL="0" distR="0" wp14:anchorId="4B3967A2" wp14:editId="745D6D23">
            <wp:extent cx="3990897" cy="64484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b="646"/>
                    <a:stretch/>
                  </pic:blipFill>
                  <pic:spPr bwMode="auto">
                    <a:xfrm>
                      <a:off x="0" y="0"/>
                      <a:ext cx="3995792" cy="6456335"/>
                    </a:xfrm>
                    <a:prstGeom prst="rect">
                      <a:avLst/>
                    </a:prstGeom>
                    <a:noFill/>
                    <a:ln>
                      <a:noFill/>
                    </a:ln>
                    <a:extLst>
                      <a:ext uri="{53640926-AAD7-44D8-BBD7-CCE9431645EC}">
                        <a14:shadowObscured xmlns:a14="http://schemas.microsoft.com/office/drawing/2010/main"/>
                      </a:ext>
                    </a:extLst>
                  </pic:spPr>
                </pic:pic>
              </a:graphicData>
            </a:graphic>
          </wp:inline>
        </w:drawing>
      </w:r>
    </w:p>
    <w:p w14:paraId="5E62DE07" w14:textId="2F801D98" w:rsidR="004732EB" w:rsidRPr="004732EB" w:rsidRDefault="004732EB" w:rsidP="004732EB">
      <w:r>
        <w:rPr>
          <w:b/>
          <w:bCs/>
        </w:rPr>
        <w:t xml:space="preserve">Fig. S1. </w:t>
      </w:r>
      <w:r w:rsidR="001234B3">
        <w:t>Projected c</w:t>
      </w:r>
      <w:r>
        <w:t>ar (a) and truck (b) sales by year</w:t>
      </w:r>
    </w:p>
    <w:p w14:paraId="346179CE" w14:textId="1A8AA223" w:rsidR="004732EB" w:rsidRDefault="004732EB" w:rsidP="00F64A1C">
      <w:pPr>
        <w:jc w:val="center"/>
        <w:rPr>
          <w:b/>
          <w:bCs/>
          <w:sz w:val="36"/>
          <w:szCs w:val="36"/>
          <w:u w:val="single"/>
        </w:rPr>
      </w:pPr>
    </w:p>
    <w:p w14:paraId="537AEB6F" w14:textId="344D544E" w:rsidR="004732EB" w:rsidRPr="00F64A1C" w:rsidRDefault="004732EB" w:rsidP="00F64A1C">
      <w:pPr>
        <w:jc w:val="center"/>
        <w:rPr>
          <w:b/>
          <w:bCs/>
          <w:sz w:val="36"/>
          <w:szCs w:val="36"/>
          <w:u w:val="single"/>
        </w:rPr>
      </w:pPr>
    </w:p>
    <w:p w14:paraId="260F747B" w14:textId="6E962C83" w:rsidR="00510762" w:rsidRDefault="00510762" w:rsidP="00C93B7C"/>
    <w:p w14:paraId="023FDFC7" w14:textId="175CC9B1" w:rsidR="00510762" w:rsidRDefault="00510762" w:rsidP="00C93B7C"/>
    <w:p w14:paraId="5DB2394E" w14:textId="0D8731E6" w:rsidR="00F87BEC" w:rsidRDefault="00F87BEC" w:rsidP="00F87BEC">
      <w:pPr>
        <w:jc w:val="center"/>
      </w:pPr>
      <w:r>
        <w:rPr>
          <w:noProof/>
        </w:rPr>
        <w:lastRenderedPageBreak/>
        <w:drawing>
          <wp:inline distT="0" distB="0" distL="0" distR="0" wp14:anchorId="75B86807" wp14:editId="23AEC978">
            <wp:extent cx="3962400" cy="627549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70161" cy="6287789"/>
                    </a:xfrm>
                    <a:prstGeom prst="rect">
                      <a:avLst/>
                    </a:prstGeom>
                    <a:noFill/>
                  </pic:spPr>
                </pic:pic>
              </a:graphicData>
            </a:graphic>
          </wp:inline>
        </w:drawing>
      </w:r>
    </w:p>
    <w:p w14:paraId="7827651C" w14:textId="7D2BB1D9" w:rsidR="00F87BEC" w:rsidRPr="004732EB" w:rsidRDefault="00F87BEC" w:rsidP="00F87BEC">
      <w:r>
        <w:rPr>
          <w:b/>
          <w:bCs/>
        </w:rPr>
        <w:t xml:space="preserve">Fig. S2. </w:t>
      </w:r>
      <w:r>
        <w:t>Projected car (a) and truck (b) stock (vehicles on the road) by year</w:t>
      </w:r>
    </w:p>
    <w:p w14:paraId="1691F317" w14:textId="77777777" w:rsidR="00F87BEC" w:rsidRDefault="00F87BEC" w:rsidP="00F87BEC"/>
    <w:p w14:paraId="34AB7ECE" w14:textId="4356CC19" w:rsidR="00BF55D0" w:rsidRDefault="00625BB0" w:rsidP="00C93B7C">
      <w:pPr>
        <w:rPr>
          <w:b/>
          <w:bCs/>
        </w:rPr>
      </w:pPr>
      <w:r>
        <w:rPr>
          <w:b/>
          <w:bCs/>
          <w:noProof/>
        </w:rPr>
        <w:lastRenderedPageBreak/>
        <w:drawing>
          <wp:inline distT="0" distB="0" distL="0" distR="0" wp14:anchorId="398788FE" wp14:editId="4778F784">
            <wp:extent cx="5753100" cy="316815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694" cy="3173441"/>
                    </a:xfrm>
                    <a:prstGeom prst="rect">
                      <a:avLst/>
                    </a:prstGeom>
                    <a:noFill/>
                  </pic:spPr>
                </pic:pic>
              </a:graphicData>
            </a:graphic>
          </wp:inline>
        </w:drawing>
      </w:r>
    </w:p>
    <w:p w14:paraId="3B09FA5C" w14:textId="28AD1001" w:rsidR="00A026AD" w:rsidRDefault="00EA749F" w:rsidP="00C93B7C">
      <w:pPr>
        <w:rPr>
          <w:b/>
          <w:bCs/>
        </w:rPr>
      </w:pPr>
      <w:r>
        <w:rPr>
          <w:b/>
          <w:bCs/>
        </w:rPr>
        <w:t>Figure S</w:t>
      </w:r>
      <w:r w:rsidR="00F87BEC">
        <w:rPr>
          <w:b/>
          <w:bCs/>
        </w:rPr>
        <w:t>3</w:t>
      </w:r>
      <w:r>
        <w:rPr>
          <w:b/>
          <w:bCs/>
        </w:rPr>
        <w:t xml:space="preserve">. </w:t>
      </w:r>
      <w:r w:rsidRPr="00A06C00">
        <w:t>Car and Light Truck Survival Curves</w:t>
      </w:r>
      <w:r w:rsidR="00A06C00" w:rsidRPr="00A06C00">
        <w:t xml:space="preserve"> from U.S. EPA</w:t>
      </w:r>
      <w:sdt>
        <w:sdtPr>
          <w:rPr>
            <w:color w:val="000000"/>
            <w:vertAlign w:val="superscript"/>
          </w:rPr>
          <w:tag w:val="MENDELEY_CITATION_v3_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"/>
          <w:id w:val="1830634381"/>
          <w:placeholder>
            <w:docPart w:val="DefaultPlaceholder_-1854013440"/>
          </w:placeholder>
        </w:sdtPr>
        <w:sdtEndPr/>
        <w:sdtContent>
          <w:r w:rsidR="00D37C3F" w:rsidRPr="00D37C3F">
            <w:rPr>
              <w:color w:val="000000"/>
              <w:vertAlign w:val="superscript"/>
            </w:rPr>
            <w:t>11</w:t>
          </w:r>
        </w:sdtContent>
      </w:sdt>
    </w:p>
    <w:p w14:paraId="6554664D" w14:textId="3F523842" w:rsidR="00F64A1C" w:rsidRDefault="00F64A1C" w:rsidP="00F64A1C"/>
    <w:p w14:paraId="50451896" w14:textId="77777777" w:rsidR="00F87BEC" w:rsidRDefault="00F87BEC" w:rsidP="00F64A1C"/>
    <w:p w14:paraId="704D3179" w14:textId="527E3416" w:rsidR="008E6CAE" w:rsidRDefault="00625BB0" w:rsidP="00F64A1C">
      <w:r>
        <w:rPr>
          <w:noProof/>
        </w:rPr>
        <w:drawing>
          <wp:inline distT="0" distB="0" distL="0" distR="0" wp14:anchorId="2FEE1569" wp14:editId="55CD750B">
            <wp:extent cx="5636578" cy="3067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40586" cy="3069231"/>
                    </a:xfrm>
                    <a:prstGeom prst="rect">
                      <a:avLst/>
                    </a:prstGeom>
                    <a:noFill/>
                  </pic:spPr>
                </pic:pic>
              </a:graphicData>
            </a:graphic>
          </wp:inline>
        </w:drawing>
      </w:r>
    </w:p>
    <w:p w14:paraId="71E58FC8" w14:textId="707DA6DC" w:rsidR="00F64A1C" w:rsidRDefault="00F64A1C" w:rsidP="00F64A1C">
      <w:r w:rsidRPr="00F64A1C">
        <w:rPr>
          <w:b/>
          <w:bCs/>
        </w:rPr>
        <w:t>Figure S</w:t>
      </w:r>
      <w:r w:rsidR="005E4A6A">
        <w:rPr>
          <w:b/>
          <w:bCs/>
        </w:rPr>
        <w:t>4</w:t>
      </w:r>
      <w:r>
        <w:t>. Annual VMT by vehicle age for cars and trucks</w:t>
      </w:r>
      <w:r w:rsidR="00A06C00">
        <w:t xml:space="preserve"> from the Transportation Energy Data Book</w:t>
      </w:r>
      <w:sdt>
        <w:sdtPr>
          <w:rPr>
            <w:color w:val="000000"/>
            <w:vertAlign w:val="superscript"/>
          </w:rPr>
          <w:tag w:val="MENDELEY_CITATION_v3_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"/>
          <w:id w:val="1777602716"/>
          <w:placeholder>
            <w:docPart w:val="DefaultPlaceholder_-1854013440"/>
          </w:placeholder>
        </w:sdtPr>
        <w:sdtEndPr/>
        <w:sdtContent>
          <w:r w:rsidR="00D37C3F" w:rsidRPr="00D37C3F">
            <w:rPr>
              <w:rFonts w:eastAsia="Times New Roman"/>
              <w:color w:val="000000"/>
              <w:vertAlign w:val="superscript"/>
            </w:rPr>
            <w:t>12</w:t>
          </w:r>
        </w:sdtContent>
      </w:sdt>
      <w:r w:rsidR="00A06C00">
        <w:t xml:space="preserve"> </w:t>
      </w:r>
    </w:p>
    <w:p w14:paraId="1E6B66D7" w14:textId="124BB53B" w:rsidR="00F64A1C" w:rsidRDefault="00F64A1C" w:rsidP="00C93B7C"/>
    <w:p w14:paraId="66AFDBC8" w14:textId="77777777" w:rsidR="00F64A1C" w:rsidRDefault="00F64A1C" w:rsidP="00C93B7C">
      <w:pPr>
        <w:rPr>
          <w:b/>
          <w:bCs/>
        </w:rPr>
      </w:pPr>
    </w:p>
    <w:p w14:paraId="3AC13338" w14:textId="53B05FAF" w:rsidR="005E4A6A" w:rsidRPr="00F64A1C" w:rsidRDefault="00B8424A" w:rsidP="00F64A1C">
      <w:pPr>
        <w:jc w:val="center"/>
        <w:rPr>
          <w:b/>
          <w:bCs/>
          <w:sz w:val="36"/>
          <w:szCs w:val="36"/>
          <w:u w:val="single"/>
        </w:rPr>
      </w:pPr>
      <w:r w:rsidRPr="00B8424A">
        <w:rPr>
          <w:b/>
          <w:bCs/>
          <w:noProof/>
          <w:sz w:val="36"/>
          <w:szCs w:val="36"/>
        </w:rPr>
        <w:lastRenderedPageBreak/>
        <w:drawing>
          <wp:inline distT="0" distB="0" distL="0" distR="0" wp14:anchorId="359D4726" wp14:editId="305394EA">
            <wp:extent cx="4500114" cy="51295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07277" cy="5137695"/>
                    </a:xfrm>
                    <a:prstGeom prst="rect">
                      <a:avLst/>
                    </a:prstGeom>
                    <a:noFill/>
                  </pic:spPr>
                </pic:pic>
              </a:graphicData>
            </a:graphic>
          </wp:inline>
        </w:drawing>
      </w:r>
    </w:p>
    <w:p w14:paraId="03C2A957" w14:textId="7422EBB7" w:rsidR="00AA7B2B" w:rsidRPr="005E4A6A" w:rsidRDefault="00AA7B2B" w:rsidP="00C93B7C">
      <w:r>
        <w:rPr>
          <w:b/>
          <w:bCs/>
        </w:rPr>
        <w:t>Figure S</w:t>
      </w:r>
      <w:r w:rsidR="00D826E2">
        <w:rPr>
          <w:b/>
          <w:bCs/>
        </w:rPr>
        <w:t>5</w:t>
      </w:r>
      <w:r>
        <w:rPr>
          <w:b/>
          <w:bCs/>
        </w:rPr>
        <w:t xml:space="preserve">. </w:t>
      </w:r>
      <w:r w:rsidR="005E4A6A">
        <w:t>Average fuel economy of a) new vehicles and b) the on-road vehicle fleet</w:t>
      </w:r>
      <w:r w:rsidR="00B8424A">
        <w:t>. Note that EV fuel economy includes a charger efficiency of 88%.</w:t>
      </w:r>
    </w:p>
    <w:p w14:paraId="639638D1" w14:textId="77777777" w:rsidR="00AA7B2B" w:rsidRDefault="00AA7B2B" w:rsidP="00C93B7C">
      <w:pPr>
        <w:rPr>
          <w:b/>
          <w:bCs/>
        </w:rPr>
      </w:pPr>
    </w:p>
    <w:p w14:paraId="1427F04A" w14:textId="1F90A7BF" w:rsidR="00213780" w:rsidRDefault="00213780" w:rsidP="00C93B7C"/>
    <w:p w14:paraId="0B80025D" w14:textId="77777777" w:rsidR="00450AFB" w:rsidRDefault="00450AFB" w:rsidP="00C93B7C"/>
    <w:p w14:paraId="5A158F4A" w14:textId="082702F8" w:rsidR="00213780" w:rsidRDefault="00213780" w:rsidP="00C93B7C"/>
    <w:p w14:paraId="5BA9ABF3" w14:textId="77777777" w:rsidR="00213780" w:rsidRDefault="00213780" w:rsidP="00C93B7C"/>
    <w:p w14:paraId="509F5AA2" w14:textId="595B55A5" w:rsidR="0017204C" w:rsidRDefault="00060B2E" w:rsidP="000E7647">
      <w:pPr>
        <w:jc w:val="center"/>
      </w:pPr>
      <w:r>
        <w:rPr>
          <w:noProof/>
        </w:rPr>
        <w:lastRenderedPageBreak/>
        <w:drawing>
          <wp:inline distT="0" distB="0" distL="0" distR="0" wp14:anchorId="2CE9F8B9" wp14:editId="6592CD73">
            <wp:extent cx="4921012" cy="57435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3645" cy="5758320"/>
                    </a:xfrm>
                    <a:prstGeom prst="rect">
                      <a:avLst/>
                    </a:prstGeom>
                    <a:noFill/>
                  </pic:spPr>
                </pic:pic>
              </a:graphicData>
            </a:graphic>
          </wp:inline>
        </w:drawing>
      </w:r>
    </w:p>
    <w:p w14:paraId="284B73FD" w14:textId="30886121" w:rsidR="00060B2E" w:rsidRDefault="00060B2E" w:rsidP="00D826E2">
      <w:r w:rsidRPr="00F64A1C">
        <w:rPr>
          <w:b/>
          <w:bCs/>
        </w:rPr>
        <w:t>Figure S</w:t>
      </w:r>
      <w:r w:rsidR="00D826E2">
        <w:rPr>
          <w:b/>
          <w:bCs/>
        </w:rPr>
        <w:t>6</w:t>
      </w:r>
      <w:r>
        <w:t>. Vehicle production emissions for a) individual new vehicles and b) the vehicle fleet in each year</w:t>
      </w:r>
    </w:p>
    <w:p w14:paraId="7B02F305" w14:textId="3B320452" w:rsidR="00D826E2" w:rsidRDefault="00D826E2" w:rsidP="00D826E2"/>
    <w:p w14:paraId="08DCA139" w14:textId="1321BC9C" w:rsidR="00D826E2" w:rsidRDefault="00D826E2" w:rsidP="00D826E2"/>
    <w:p w14:paraId="104D694B" w14:textId="04CD13B4" w:rsidR="00D826E2" w:rsidRDefault="00D826E2" w:rsidP="00D826E2"/>
    <w:p w14:paraId="4A798F5F" w14:textId="347E0515" w:rsidR="00D826E2" w:rsidRDefault="00D826E2" w:rsidP="00D826E2"/>
    <w:p w14:paraId="6195BABD" w14:textId="4829C2C5" w:rsidR="00D826E2" w:rsidRDefault="00D826E2" w:rsidP="00D826E2"/>
    <w:p w14:paraId="0521DECE" w14:textId="7F6D3323" w:rsidR="00D826E2" w:rsidRDefault="00D826E2" w:rsidP="00D826E2"/>
    <w:p w14:paraId="1B4FCFA9" w14:textId="77777777" w:rsidR="00D826E2" w:rsidRDefault="00D826E2" w:rsidP="00D826E2"/>
    <w:p w14:paraId="2C191B09" w14:textId="51BF19F7" w:rsidR="004703CE" w:rsidRDefault="00D826E2" w:rsidP="00C93B7C">
      <w:r w:rsidRPr="00D826E2">
        <w:rPr>
          <w:b/>
          <w:bCs/>
        </w:rPr>
        <w:lastRenderedPageBreak/>
        <w:t>Supplemental Note 1</w:t>
      </w:r>
      <w:r>
        <w:t xml:space="preserve"> – Vehicle Production Emissions</w:t>
      </w:r>
    </w:p>
    <w:p w14:paraId="6CBF06FF" w14:textId="65195AF1" w:rsidR="00CA2C4A" w:rsidRDefault="00D826E2" w:rsidP="00C93B7C">
      <w:pPr>
        <w:rPr>
          <w:color w:val="000000"/>
        </w:rPr>
      </w:pPr>
      <w:r>
        <w:t>According to the 2021 EPA Automotive Trends Report</w:t>
      </w:r>
      <w:sdt>
        <w:sdtPr>
          <w:rPr>
            <w:color w:val="000000"/>
            <w:vertAlign w:val="superscript"/>
          </w:rPr>
          <w:tag w:val="MENDELEY_CITATION_v3_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"/>
          <w:id w:val="-1484616431"/>
          <w:placeholder>
            <w:docPart w:val="DefaultPlaceholder_-1854013440"/>
          </w:placeholder>
        </w:sdtPr>
        <w:sdtEndPr/>
        <w:sdtContent>
          <w:r w:rsidRPr="00D826E2">
            <w:rPr>
              <w:color w:val="000000"/>
              <w:vertAlign w:val="superscript"/>
            </w:rPr>
            <w:t>13</w:t>
          </w:r>
        </w:sdtContent>
      </w:sdt>
      <w:r>
        <w:rPr>
          <w:color w:val="000000"/>
        </w:rPr>
        <w:t>, car sales in the U.S. in 2021 were approximately 70% sedans and 30% “car SUVs”. Truck sales consisted of 75% minivans or “truck SUVs”, and 25% pickup trucks. Woody et al.</w:t>
      </w:r>
      <w:sdt>
        <w:sdtPr>
          <w:rPr>
            <w:color w:val="000000"/>
            <w:vertAlign w:val="superscript"/>
          </w:rPr>
          <w:tag w:val="MENDELEY_CITATION_v3_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"/>
          <w:id w:val="1746525475"/>
          <w:placeholder>
            <w:docPart w:val="DefaultPlaceholder_-1854013440"/>
          </w:placeholder>
        </w:sdtPr>
        <w:sdtEndPr/>
        <w:sdtContent>
          <w:r w:rsidRPr="00D826E2">
            <w:rPr>
              <w:color w:val="000000"/>
              <w:vertAlign w:val="superscript"/>
            </w:rPr>
            <w:t>14</w:t>
          </w:r>
        </w:sdtContent>
      </w:sdt>
      <w:r>
        <w:rPr>
          <w:color w:val="000000"/>
        </w:rPr>
        <w:t>, provides production phase emissions for ICEVs and EVs in three vehicle classes: sedans, SUVs, and pickup trucks. We use the sales ratios from the automotive trends report along with the emissions values reported in Woody et al., to approximate the emissions for the two vehicle categories used in this study (cars and light trucks), as shown in equations S1 and S2.</w:t>
      </w:r>
    </w:p>
    <w:p w14:paraId="15BCF130" w14:textId="0C7D7032" w:rsidR="00D826E2" w:rsidRDefault="00D826E2" w:rsidP="00C93B7C">
      <w:pPr>
        <w:rPr>
          <w:color w:val="000000"/>
        </w:rPr>
      </w:pPr>
    </w:p>
    <w:p w14:paraId="4345D2A7" w14:textId="5FDE494E" w:rsidR="00D826E2" w:rsidRPr="00D826E2" w:rsidRDefault="00D826E2" w:rsidP="00C93B7C">
      <w:pPr>
        <w:rPr>
          <w:rFonts w:eastAsiaTheme="minorEastAsia"/>
        </w:rPr>
      </w:pPr>
      <m:oMathPara>
        <m:oMath>
          <m:r>
            <w:rPr>
              <w:rFonts w:ascii="Cambria Math" w:hAnsi="Cambria Math"/>
            </w:rPr>
            <m:t>Car Emissions=70%*Sedan Emissions+30%*SUV Emissions                        (S1)</m:t>
          </m:r>
        </m:oMath>
      </m:oMathPara>
    </w:p>
    <w:p w14:paraId="6DAF170A" w14:textId="77777777" w:rsidR="00D826E2" w:rsidRPr="00D826E2" w:rsidRDefault="00D826E2" w:rsidP="00C93B7C">
      <w:pPr>
        <w:rPr>
          <w:rFonts w:eastAsiaTheme="minorEastAsia"/>
        </w:rPr>
      </w:pPr>
    </w:p>
    <w:p w14:paraId="374DC7EB" w14:textId="3ACB2A1C" w:rsidR="00D826E2" w:rsidRPr="00D826E2" w:rsidRDefault="00D826E2" w:rsidP="00C93B7C">
      <w:pPr>
        <w:rPr>
          <w:rFonts w:eastAsiaTheme="minorEastAsia"/>
        </w:rPr>
      </w:pPr>
      <m:oMathPara>
        <m:oMath>
          <m:r>
            <w:rPr>
              <w:rFonts w:ascii="Cambria Math" w:eastAsiaTheme="minorEastAsia" w:hAnsi="Cambria Math"/>
            </w:rPr>
            <m:t>Light Truck Emissions=75% SUV Emissions*25% Pickup Emissions              (S2)</m:t>
          </m:r>
        </m:oMath>
      </m:oMathPara>
    </w:p>
    <w:p w14:paraId="75BC6CF0" w14:textId="77777777" w:rsidR="00D826E2" w:rsidRDefault="00D826E2" w:rsidP="00C93B7C">
      <w:pPr>
        <w:rPr>
          <w:b/>
          <w:bCs/>
        </w:rPr>
      </w:pPr>
    </w:p>
    <w:p w14:paraId="62110B81" w14:textId="71E6B082" w:rsidR="00D826E2" w:rsidRPr="000E7647" w:rsidRDefault="000E7647" w:rsidP="00C93B7C">
      <w:r>
        <w:t xml:space="preserve">Where </w:t>
      </w:r>
      <w:r>
        <w:softHyphen/>
      </w:r>
      <w:r>
        <w:rPr>
          <w:i/>
          <w:iCs/>
        </w:rPr>
        <w:t xml:space="preserve">Sedan Emissions, SUV Emissions, </w:t>
      </w:r>
      <w:r>
        <w:t xml:space="preserve">and </w:t>
      </w:r>
      <w:r>
        <w:rPr>
          <w:i/>
          <w:iCs/>
        </w:rPr>
        <w:t xml:space="preserve">Pickup Emissions </w:t>
      </w:r>
      <w:r>
        <w:t>are the production phase emissions for each vehicle powertrain (EV or ICEV) from Woody et al.</w:t>
      </w:r>
    </w:p>
    <w:p w14:paraId="0771F574" w14:textId="77777777" w:rsidR="00D826E2" w:rsidRDefault="00D826E2" w:rsidP="00C93B7C">
      <w:pPr>
        <w:rPr>
          <w:b/>
          <w:bCs/>
        </w:rPr>
      </w:pPr>
    </w:p>
    <w:p w14:paraId="30AD2708" w14:textId="77777777" w:rsidR="00D826E2" w:rsidRDefault="00D826E2" w:rsidP="00C93B7C">
      <w:pPr>
        <w:rPr>
          <w:b/>
          <w:bCs/>
        </w:rPr>
      </w:pPr>
    </w:p>
    <w:p w14:paraId="2788FD13" w14:textId="77777777" w:rsidR="00D826E2" w:rsidRDefault="00D826E2" w:rsidP="00C93B7C">
      <w:pPr>
        <w:rPr>
          <w:b/>
          <w:bCs/>
        </w:rPr>
      </w:pPr>
    </w:p>
    <w:p w14:paraId="32EBAD5B" w14:textId="77777777" w:rsidR="00D826E2" w:rsidRDefault="00D826E2" w:rsidP="00C93B7C">
      <w:pPr>
        <w:rPr>
          <w:b/>
          <w:bCs/>
        </w:rPr>
      </w:pPr>
    </w:p>
    <w:p w14:paraId="6B0C177D" w14:textId="77777777" w:rsidR="00D826E2" w:rsidRDefault="00D826E2" w:rsidP="00C93B7C">
      <w:pPr>
        <w:rPr>
          <w:b/>
          <w:bCs/>
        </w:rPr>
      </w:pPr>
    </w:p>
    <w:p w14:paraId="4B84F233" w14:textId="77777777" w:rsidR="00D826E2" w:rsidRDefault="00D826E2" w:rsidP="00C93B7C">
      <w:pPr>
        <w:rPr>
          <w:b/>
          <w:bCs/>
        </w:rPr>
      </w:pPr>
    </w:p>
    <w:p w14:paraId="7BF95391" w14:textId="77777777" w:rsidR="00D826E2" w:rsidRDefault="00D826E2" w:rsidP="00C93B7C">
      <w:pPr>
        <w:rPr>
          <w:b/>
          <w:bCs/>
        </w:rPr>
      </w:pPr>
    </w:p>
    <w:p w14:paraId="75099F8E" w14:textId="77777777" w:rsidR="00D826E2" w:rsidRDefault="00D826E2" w:rsidP="00C93B7C">
      <w:pPr>
        <w:rPr>
          <w:b/>
          <w:bCs/>
        </w:rPr>
      </w:pPr>
    </w:p>
    <w:p w14:paraId="290C07E5" w14:textId="77777777" w:rsidR="00D826E2" w:rsidRDefault="00D826E2" w:rsidP="00C93B7C">
      <w:pPr>
        <w:rPr>
          <w:b/>
          <w:bCs/>
        </w:rPr>
      </w:pPr>
    </w:p>
    <w:p w14:paraId="4B2FFC21" w14:textId="77777777" w:rsidR="00D826E2" w:rsidRDefault="00D826E2" w:rsidP="00C93B7C">
      <w:pPr>
        <w:rPr>
          <w:b/>
          <w:bCs/>
        </w:rPr>
      </w:pPr>
    </w:p>
    <w:p w14:paraId="0D4A9F87" w14:textId="2E254626" w:rsidR="00D826E2" w:rsidRDefault="00D826E2" w:rsidP="00C93B7C">
      <w:pPr>
        <w:rPr>
          <w:b/>
          <w:bCs/>
        </w:rPr>
      </w:pPr>
    </w:p>
    <w:p w14:paraId="6700EBC8" w14:textId="77777777" w:rsidR="007F46FA" w:rsidRDefault="007F46FA" w:rsidP="00C93B7C">
      <w:pPr>
        <w:rPr>
          <w:b/>
          <w:bCs/>
        </w:rPr>
      </w:pPr>
    </w:p>
    <w:p w14:paraId="042B0D0C" w14:textId="77777777" w:rsidR="00D826E2" w:rsidRDefault="00D826E2" w:rsidP="00C93B7C">
      <w:pPr>
        <w:rPr>
          <w:b/>
          <w:bCs/>
        </w:rPr>
      </w:pPr>
    </w:p>
    <w:p w14:paraId="5A4F1446" w14:textId="77777777" w:rsidR="00D826E2" w:rsidRDefault="00D826E2" w:rsidP="00C93B7C">
      <w:pPr>
        <w:rPr>
          <w:b/>
          <w:bCs/>
        </w:rPr>
      </w:pPr>
    </w:p>
    <w:p w14:paraId="2134CD3C" w14:textId="77777777" w:rsidR="00D826E2" w:rsidRDefault="00D826E2" w:rsidP="00C93B7C">
      <w:pPr>
        <w:rPr>
          <w:b/>
          <w:bCs/>
        </w:rPr>
      </w:pPr>
    </w:p>
    <w:p w14:paraId="303C955B" w14:textId="77777777" w:rsidR="00D826E2" w:rsidRDefault="00D826E2" w:rsidP="00C93B7C">
      <w:pPr>
        <w:rPr>
          <w:b/>
          <w:bCs/>
        </w:rPr>
      </w:pPr>
    </w:p>
    <w:p w14:paraId="6FD132EF" w14:textId="77777777" w:rsidR="00D826E2" w:rsidRDefault="00D826E2" w:rsidP="00C93B7C">
      <w:pPr>
        <w:rPr>
          <w:b/>
          <w:bCs/>
        </w:rPr>
      </w:pPr>
    </w:p>
    <w:p w14:paraId="513E8399" w14:textId="478C637B" w:rsidR="00CA2C4A" w:rsidRDefault="00D826E2" w:rsidP="00C93B7C">
      <w:pPr>
        <w:rPr>
          <w:b/>
          <w:bCs/>
        </w:rPr>
      </w:pPr>
      <w:r>
        <w:rPr>
          <w:b/>
          <w:bCs/>
        </w:rPr>
        <w:lastRenderedPageBreak/>
        <w:t xml:space="preserve">Supplemental </w:t>
      </w:r>
      <w:r w:rsidR="00CA2C4A">
        <w:rPr>
          <w:b/>
          <w:bCs/>
        </w:rPr>
        <w:t>References</w:t>
      </w:r>
    </w:p>
    <w:sdt>
      <w:sdtPr>
        <w:tag w:val="MENDELEY_BIBLIOGRAPHY"/>
        <w:id w:val="-2101554965"/>
        <w:placeholder>
          <w:docPart w:val="DefaultPlaceholder_-1854013440"/>
        </w:placeholder>
      </w:sdtPr>
      <w:sdtEndPr/>
      <w:sdtContent>
        <w:p w14:paraId="5C033CD0" w14:textId="77777777" w:rsidR="00D826E2" w:rsidRDefault="00D826E2">
          <w:pPr>
            <w:autoSpaceDE w:val="0"/>
            <w:autoSpaceDN w:val="0"/>
            <w:ind w:hanging="640"/>
            <w:divId w:val="415367844"/>
            <w:rPr>
              <w:rFonts w:eastAsia="Times New Roman"/>
              <w:sz w:val="24"/>
              <w:szCs w:val="24"/>
            </w:rPr>
          </w:pPr>
          <w:r>
            <w:rPr>
              <w:rFonts w:eastAsia="Times New Roman"/>
            </w:rPr>
            <w:t>1.</w:t>
          </w:r>
          <w:r>
            <w:rPr>
              <w:rFonts w:eastAsia="Times New Roman"/>
            </w:rPr>
            <w:tab/>
            <w:t xml:space="preserve">Ford Motor Company. </w:t>
          </w:r>
          <w:r>
            <w:rPr>
              <w:rFonts w:eastAsia="Times New Roman"/>
              <w:i/>
              <w:iCs/>
            </w:rPr>
            <w:t>Integrated Sustainability and Financial Report 2022</w:t>
          </w:r>
          <w:r>
            <w:rPr>
              <w:rFonts w:eastAsia="Times New Roman"/>
            </w:rPr>
            <w:t>. https://corporate.ford.com/content/dam/corporate/us/en-us/documents/reports/integrated-sustainability-and-financial-report-2022.pdf (2022).</w:t>
          </w:r>
        </w:p>
        <w:p w14:paraId="0340EA5B" w14:textId="77777777" w:rsidR="00D826E2" w:rsidRDefault="00D826E2">
          <w:pPr>
            <w:autoSpaceDE w:val="0"/>
            <w:autoSpaceDN w:val="0"/>
            <w:ind w:hanging="640"/>
            <w:divId w:val="1453816500"/>
            <w:rPr>
              <w:rFonts w:eastAsia="Times New Roman"/>
            </w:rPr>
          </w:pPr>
          <w:r>
            <w:rPr>
              <w:rFonts w:eastAsia="Times New Roman"/>
            </w:rPr>
            <w:t>2.</w:t>
          </w:r>
          <w:r>
            <w:rPr>
              <w:rFonts w:eastAsia="Times New Roman"/>
            </w:rPr>
            <w:tab/>
            <w:t xml:space="preserve">General Motors. </w:t>
          </w:r>
          <w:r>
            <w:rPr>
              <w:rFonts w:eastAsia="Times New Roman"/>
              <w:i/>
              <w:iCs/>
            </w:rPr>
            <w:t>2021 Sustainability Report</w:t>
          </w:r>
          <w:r>
            <w:rPr>
              <w:rFonts w:eastAsia="Times New Roman"/>
            </w:rPr>
            <w:t>. https://www.gmsustainability.com/_pdf/resources-and-downloads/GM_2021_SR.pdf (2022).</w:t>
          </w:r>
        </w:p>
        <w:p w14:paraId="6C6B6306" w14:textId="77777777" w:rsidR="00D826E2" w:rsidRDefault="00D826E2">
          <w:pPr>
            <w:autoSpaceDE w:val="0"/>
            <w:autoSpaceDN w:val="0"/>
            <w:ind w:hanging="640"/>
            <w:divId w:val="8334338"/>
            <w:rPr>
              <w:rFonts w:eastAsia="Times New Roman"/>
            </w:rPr>
          </w:pPr>
          <w:r>
            <w:rPr>
              <w:rFonts w:eastAsia="Times New Roman"/>
            </w:rPr>
            <w:t>3.</w:t>
          </w:r>
          <w:r>
            <w:rPr>
              <w:rFonts w:eastAsia="Times New Roman"/>
            </w:rPr>
            <w:tab/>
            <w:t xml:space="preserve">Honda Motor Co. </w:t>
          </w:r>
          <w:r>
            <w:rPr>
              <w:rFonts w:eastAsia="Times New Roman"/>
              <w:i/>
              <w:iCs/>
            </w:rPr>
            <w:t>Honda Sustainability Report 2022</w:t>
          </w:r>
          <w:r>
            <w:rPr>
              <w:rFonts w:eastAsia="Times New Roman"/>
            </w:rPr>
            <w:t>. https://global.honda/sustainability/cq_img/report/pdf/2022/Honda-SR-2022-en-all.pdf (2022).</w:t>
          </w:r>
        </w:p>
        <w:p w14:paraId="6EC2BF56" w14:textId="77777777" w:rsidR="00D826E2" w:rsidRDefault="00D826E2">
          <w:pPr>
            <w:autoSpaceDE w:val="0"/>
            <w:autoSpaceDN w:val="0"/>
            <w:ind w:hanging="640"/>
            <w:divId w:val="1321882515"/>
            <w:rPr>
              <w:rFonts w:eastAsia="Times New Roman"/>
            </w:rPr>
          </w:pPr>
          <w:r>
            <w:rPr>
              <w:rFonts w:eastAsia="Times New Roman"/>
            </w:rPr>
            <w:t>4.</w:t>
          </w:r>
          <w:r>
            <w:rPr>
              <w:rFonts w:eastAsia="Times New Roman"/>
            </w:rPr>
            <w:tab/>
            <w:t xml:space="preserve">Hyundai. </w:t>
          </w:r>
          <w:r>
            <w:rPr>
              <w:rFonts w:eastAsia="Times New Roman"/>
              <w:i/>
              <w:iCs/>
            </w:rPr>
            <w:t>Road to Sustainability 2022 Sustainability Report</w:t>
          </w:r>
          <w:r>
            <w:rPr>
              <w:rFonts w:eastAsia="Times New Roman"/>
            </w:rPr>
            <w:t>. https://www.hyundai.com/content/hyundai/ww/data/csr/data/0000000050/attach/english/hmc-2022-sustainability-report-en-v7.pdf (2022).</w:t>
          </w:r>
        </w:p>
        <w:p w14:paraId="40333536" w14:textId="77777777" w:rsidR="00D826E2" w:rsidRDefault="00D826E2">
          <w:pPr>
            <w:autoSpaceDE w:val="0"/>
            <w:autoSpaceDN w:val="0"/>
            <w:ind w:hanging="640"/>
            <w:divId w:val="1389719605"/>
            <w:rPr>
              <w:rFonts w:eastAsia="Times New Roman"/>
            </w:rPr>
          </w:pPr>
          <w:r>
            <w:rPr>
              <w:rFonts w:eastAsia="Times New Roman"/>
            </w:rPr>
            <w:t>5.</w:t>
          </w:r>
          <w:r>
            <w:rPr>
              <w:rFonts w:eastAsia="Times New Roman"/>
            </w:rPr>
            <w:tab/>
            <w:t xml:space="preserve">Nissan Motor Corporation. </w:t>
          </w:r>
          <w:r>
            <w:rPr>
              <w:rFonts w:eastAsia="Times New Roman"/>
              <w:i/>
              <w:iCs/>
            </w:rPr>
            <w:t>Sustainability Report 2022</w:t>
          </w:r>
          <w:r>
            <w:rPr>
              <w:rFonts w:eastAsia="Times New Roman"/>
            </w:rPr>
            <w:t>. https://www.nissan-global.com/EN/SUSTAINABILITY/LIBRARY/SR/2022/ASSETS/PDF/SR22_E_All.pdf (2022).</w:t>
          </w:r>
        </w:p>
        <w:p w14:paraId="078D32E9" w14:textId="77777777" w:rsidR="00D826E2" w:rsidRDefault="00D826E2">
          <w:pPr>
            <w:autoSpaceDE w:val="0"/>
            <w:autoSpaceDN w:val="0"/>
            <w:ind w:hanging="640"/>
            <w:divId w:val="1297031047"/>
            <w:rPr>
              <w:rFonts w:eastAsia="Times New Roman"/>
            </w:rPr>
          </w:pPr>
          <w:r>
            <w:rPr>
              <w:rFonts w:eastAsia="Times New Roman"/>
            </w:rPr>
            <w:t>6.</w:t>
          </w:r>
          <w:r>
            <w:rPr>
              <w:rFonts w:eastAsia="Times New Roman"/>
            </w:rPr>
            <w:tab/>
          </w:r>
          <w:proofErr w:type="spellStart"/>
          <w:r>
            <w:rPr>
              <w:rFonts w:eastAsia="Times New Roman"/>
            </w:rPr>
            <w:t>Stellantis</w:t>
          </w:r>
          <w:proofErr w:type="spellEnd"/>
          <w:r>
            <w:rPr>
              <w:rFonts w:eastAsia="Times New Roman"/>
            </w:rPr>
            <w:t xml:space="preserve">. </w:t>
          </w:r>
          <w:r>
            <w:rPr>
              <w:rFonts w:eastAsia="Times New Roman"/>
              <w:i/>
              <w:iCs/>
            </w:rPr>
            <w:t>2021 Corporate Social Responsibility Report</w:t>
          </w:r>
          <w:r>
            <w:rPr>
              <w:rFonts w:eastAsia="Times New Roman"/>
            </w:rPr>
            <w:t>. https://www.stellantis.com/content/dam/stellantis-corporate/sustainability/csr-disclosure/stellantis/2021/Stellantis_2021_CSR_Report.pdf (2022).</w:t>
          </w:r>
        </w:p>
        <w:p w14:paraId="4EE6C366" w14:textId="77777777" w:rsidR="00D826E2" w:rsidRDefault="00D826E2">
          <w:pPr>
            <w:autoSpaceDE w:val="0"/>
            <w:autoSpaceDN w:val="0"/>
            <w:ind w:hanging="640"/>
            <w:divId w:val="489443192"/>
            <w:rPr>
              <w:rFonts w:eastAsia="Times New Roman"/>
            </w:rPr>
          </w:pPr>
          <w:r>
            <w:rPr>
              <w:rFonts w:eastAsia="Times New Roman"/>
            </w:rPr>
            <w:t>7.</w:t>
          </w:r>
          <w:r>
            <w:rPr>
              <w:rFonts w:eastAsia="Times New Roman"/>
            </w:rPr>
            <w:tab/>
            <w:t xml:space="preserve">Subaru. </w:t>
          </w:r>
          <w:r>
            <w:rPr>
              <w:rFonts w:eastAsia="Times New Roman"/>
              <w:i/>
              <w:iCs/>
            </w:rPr>
            <w:t>Sustainability Website 2022</w:t>
          </w:r>
          <w:r>
            <w:rPr>
              <w:rFonts w:eastAsia="Times New Roman"/>
            </w:rPr>
            <w:t>. https://www.subaru.co.jp/en/csr/report/pdf/2022/subaru_sustainability_report2022_all.pdf (2022).</w:t>
          </w:r>
        </w:p>
        <w:p w14:paraId="05E30716" w14:textId="77777777" w:rsidR="00D826E2" w:rsidRDefault="00D826E2">
          <w:pPr>
            <w:autoSpaceDE w:val="0"/>
            <w:autoSpaceDN w:val="0"/>
            <w:ind w:hanging="640"/>
            <w:divId w:val="1508666526"/>
            <w:rPr>
              <w:rFonts w:eastAsia="Times New Roman"/>
            </w:rPr>
          </w:pPr>
          <w:r>
            <w:rPr>
              <w:rFonts w:eastAsia="Times New Roman"/>
            </w:rPr>
            <w:t>8.</w:t>
          </w:r>
          <w:r>
            <w:rPr>
              <w:rFonts w:eastAsia="Times New Roman"/>
            </w:rPr>
            <w:tab/>
            <w:t xml:space="preserve">Tesla. </w:t>
          </w:r>
          <w:r>
            <w:rPr>
              <w:rFonts w:eastAsia="Times New Roman"/>
              <w:i/>
              <w:iCs/>
            </w:rPr>
            <w:t>Impact Report 2021</w:t>
          </w:r>
          <w:r>
            <w:rPr>
              <w:rFonts w:eastAsia="Times New Roman"/>
            </w:rPr>
            <w:t>. https://www.tesla.com/ns_videos/2021-tesla-impact-report.pdf (2022).</w:t>
          </w:r>
        </w:p>
        <w:p w14:paraId="71938119" w14:textId="77777777" w:rsidR="00D826E2" w:rsidRDefault="00D826E2">
          <w:pPr>
            <w:autoSpaceDE w:val="0"/>
            <w:autoSpaceDN w:val="0"/>
            <w:ind w:hanging="640"/>
            <w:divId w:val="318071533"/>
            <w:rPr>
              <w:rFonts w:eastAsia="Times New Roman"/>
            </w:rPr>
          </w:pPr>
          <w:r>
            <w:rPr>
              <w:rFonts w:eastAsia="Times New Roman"/>
            </w:rPr>
            <w:t>9.</w:t>
          </w:r>
          <w:r>
            <w:rPr>
              <w:rFonts w:eastAsia="Times New Roman"/>
            </w:rPr>
            <w:tab/>
            <w:t xml:space="preserve">Toyota. </w:t>
          </w:r>
          <w:r>
            <w:rPr>
              <w:rFonts w:eastAsia="Times New Roman"/>
              <w:i/>
              <w:iCs/>
            </w:rPr>
            <w:t>Toyota North American Environmental Report</w:t>
          </w:r>
          <w:r>
            <w:rPr>
              <w:rFonts w:eastAsia="Times New Roman"/>
            </w:rPr>
            <w:t>. https://www.toyota.com/content/dam/tusa/environmentreport/downloads/2021_Toyota_NAER.pdf (2021).</w:t>
          </w:r>
        </w:p>
        <w:p w14:paraId="42CC9F6E" w14:textId="77777777" w:rsidR="00D826E2" w:rsidRDefault="00D826E2">
          <w:pPr>
            <w:autoSpaceDE w:val="0"/>
            <w:autoSpaceDN w:val="0"/>
            <w:ind w:hanging="640"/>
            <w:divId w:val="1011958243"/>
            <w:rPr>
              <w:rFonts w:eastAsia="Times New Roman"/>
            </w:rPr>
          </w:pPr>
          <w:r>
            <w:rPr>
              <w:rFonts w:eastAsia="Times New Roman"/>
            </w:rPr>
            <w:t>10.</w:t>
          </w:r>
          <w:r>
            <w:rPr>
              <w:rFonts w:eastAsia="Times New Roman"/>
            </w:rPr>
            <w:tab/>
            <w:t xml:space="preserve">Volkswagen AG. </w:t>
          </w:r>
          <w:r>
            <w:rPr>
              <w:rFonts w:eastAsia="Times New Roman"/>
              <w:i/>
              <w:iCs/>
            </w:rPr>
            <w:t>Sustainability Report 2021</w:t>
          </w:r>
          <w:r>
            <w:rPr>
              <w:rFonts w:eastAsia="Times New Roman"/>
            </w:rPr>
            <w:t>. https://www.volkswagenag.com/presence/nachhaltigkeit/documents/sustainability-report/2021/Nonfinancial_Report_2021_e.pdf (2022).</w:t>
          </w:r>
        </w:p>
        <w:p w14:paraId="3F0D28D6" w14:textId="77777777" w:rsidR="00D826E2" w:rsidRDefault="00D826E2">
          <w:pPr>
            <w:autoSpaceDE w:val="0"/>
            <w:autoSpaceDN w:val="0"/>
            <w:ind w:hanging="640"/>
            <w:divId w:val="991255830"/>
            <w:rPr>
              <w:rFonts w:eastAsia="Times New Roman"/>
            </w:rPr>
          </w:pPr>
          <w:r>
            <w:rPr>
              <w:rFonts w:eastAsia="Times New Roman"/>
            </w:rPr>
            <w:t>11.</w:t>
          </w:r>
          <w:r>
            <w:rPr>
              <w:rFonts w:eastAsia="Times New Roman"/>
            </w:rPr>
            <w:tab/>
            <w:t xml:space="preserve">Office of Transportation and Air Quality, U. S. E. P. A. </w:t>
          </w:r>
          <w:r>
            <w:rPr>
              <w:rFonts w:eastAsia="Times New Roman"/>
              <w:i/>
              <w:iCs/>
            </w:rPr>
            <w:t>Proposed Determination on the Appropriateness of the Model Year 2022-2025 Light-duty Vehicle Greenhouse Gas Emissions Standards under the Midterm Evaluation: Technical Support Document (EPA-420-R-16-021)</w:t>
          </w:r>
          <w:r>
            <w:rPr>
              <w:rFonts w:eastAsia="Times New Roman"/>
            </w:rPr>
            <w:t>. https://nepis.epa.gov/Exe/ZyPDF.cgi?Dockey=P100Q3L4.pdf (2016).</w:t>
          </w:r>
        </w:p>
        <w:p w14:paraId="76E46677" w14:textId="77777777" w:rsidR="00D826E2" w:rsidRDefault="00D826E2">
          <w:pPr>
            <w:autoSpaceDE w:val="0"/>
            <w:autoSpaceDN w:val="0"/>
            <w:ind w:hanging="640"/>
            <w:divId w:val="1053895602"/>
            <w:rPr>
              <w:rFonts w:eastAsia="Times New Roman"/>
            </w:rPr>
          </w:pPr>
          <w:r>
            <w:rPr>
              <w:rFonts w:eastAsia="Times New Roman"/>
            </w:rPr>
            <w:t>12.</w:t>
          </w:r>
          <w:r>
            <w:rPr>
              <w:rFonts w:eastAsia="Times New Roman"/>
            </w:rPr>
            <w:tab/>
            <w:t xml:space="preserve">Davis, S. C. &amp; </w:t>
          </w:r>
          <w:proofErr w:type="spellStart"/>
          <w:r>
            <w:rPr>
              <w:rFonts w:eastAsia="Times New Roman"/>
            </w:rPr>
            <w:t>Boundy</w:t>
          </w:r>
          <w:proofErr w:type="spellEnd"/>
          <w:r>
            <w:rPr>
              <w:rFonts w:eastAsia="Times New Roman"/>
            </w:rPr>
            <w:t xml:space="preserve">, R. G. </w:t>
          </w:r>
          <w:r>
            <w:rPr>
              <w:rFonts w:eastAsia="Times New Roman"/>
              <w:i/>
              <w:iCs/>
            </w:rPr>
            <w:t>Transportation Energy Data Book: Edition 40</w:t>
          </w:r>
          <w:r>
            <w:rPr>
              <w:rFonts w:eastAsia="Times New Roman"/>
            </w:rPr>
            <w:t>. (2022).</w:t>
          </w:r>
        </w:p>
        <w:p w14:paraId="333BE36F" w14:textId="77777777" w:rsidR="00D826E2" w:rsidRDefault="00D826E2">
          <w:pPr>
            <w:autoSpaceDE w:val="0"/>
            <w:autoSpaceDN w:val="0"/>
            <w:ind w:hanging="640"/>
            <w:divId w:val="1383289744"/>
            <w:rPr>
              <w:rFonts w:eastAsia="Times New Roman"/>
            </w:rPr>
          </w:pPr>
          <w:r>
            <w:rPr>
              <w:rFonts w:eastAsia="Times New Roman"/>
            </w:rPr>
            <w:t>13.</w:t>
          </w:r>
          <w:r>
            <w:rPr>
              <w:rFonts w:eastAsia="Times New Roman"/>
            </w:rPr>
            <w:tab/>
            <w:t xml:space="preserve">US EPA, Office of Transportation and Air Quality, C. D. </w:t>
          </w:r>
          <w:r>
            <w:rPr>
              <w:rFonts w:eastAsia="Times New Roman"/>
              <w:i/>
              <w:iCs/>
            </w:rPr>
            <w:t>The 2021 EPA Automotive Trends Report: Greenhouse Gas Emissions, Fuel Economy, and Technology since 1975</w:t>
          </w:r>
          <w:r>
            <w:rPr>
              <w:rFonts w:eastAsia="Times New Roman"/>
            </w:rPr>
            <w:t>. https://www.epa.gov/automotive-trends/download-automotive-trends-report (2021).</w:t>
          </w:r>
        </w:p>
        <w:p w14:paraId="5E816EA8" w14:textId="29563F92" w:rsidR="00CA2C4A" w:rsidRPr="00CA2C4A" w:rsidRDefault="00D826E2" w:rsidP="007F46FA">
          <w:pPr>
            <w:autoSpaceDE w:val="0"/>
            <w:autoSpaceDN w:val="0"/>
            <w:ind w:left="640" w:hanging="640"/>
          </w:pPr>
          <w:r>
            <w:rPr>
              <w:rFonts w:eastAsia="Times New Roman"/>
            </w:rPr>
            <w:t>14.</w:t>
          </w:r>
          <w:r>
            <w:rPr>
              <w:rFonts w:eastAsia="Times New Roman"/>
            </w:rPr>
            <w:tab/>
            <w:t xml:space="preserve">Woody, M. </w:t>
          </w:r>
          <w:r>
            <w:rPr>
              <w:rFonts w:eastAsia="Times New Roman"/>
              <w:i/>
              <w:iCs/>
            </w:rPr>
            <w:t>et al.</w:t>
          </w:r>
          <w:r>
            <w:rPr>
              <w:rFonts w:eastAsia="Times New Roman"/>
            </w:rPr>
            <w:t xml:space="preserve"> The role of pickup truck electrification in the decarbonization of light-duty vehicles. </w:t>
          </w:r>
          <w:r>
            <w:rPr>
              <w:rFonts w:eastAsia="Times New Roman"/>
              <w:i/>
              <w:iCs/>
            </w:rPr>
            <w:t>Environmental Research Letters</w:t>
          </w:r>
          <w:r>
            <w:rPr>
              <w:rFonts w:eastAsia="Times New Roman"/>
            </w:rPr>
            <w:t xml:space="preserve"> </w:t>
          </w:r>
          <w:r>
            <w:rPr>
              <w:rFonts w:eastAsia="Times New Roman"/>
              <w:b/>
              <w:bCs/>
            </w:rPr>
            <w:t>17</w:t>
          </w:r>
          <w:r>
            <w:rPr>
              <w:rFonts w:eastAsia="Times New Roman"/>
            </w:rPr>
            <w:t>, 034031 (2022). </w:t>
          </w:r>
        </w:p>
      </w:sdtContent>
    </w:sdt>
    <w:sectPr w:rsidR="00CA2C4A" w:rsidRPr="00CA2C4A" w:rsidSect="003B112B">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E1A77" w14:textId="77777777" w:rsidR="00F64A1C" w:rsidRDefault="00F64A1C" w:rsidP="00F64A1C">
      <w:pPr>
        <w:spacing w:after="0" w:line="240" w:lineRule="auto"/>
      </w:pPr>
      <w:r>
        <w:separator/>
      </w:r>
    </w:p>
  </w:endnote>
  <w:endnote w:type="continuationSeparator" w:id="0">
    <w:p w14:paraId="65BA56F5" w14:textId="77777777" w:rsidR="00F64A1C" w:rsidRDefault="00F64A1C" w:rsidP="00F64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9933915"/>
      <w:docPartObj>
        <w:docPartGallery w:val="Page Numbers (Bottom of Page)"/>
        <w:docPartUnique/>
      </w:docPartObj>
    </w:sdtPr>
    <w:sdtEndPr>
      <w:rPr>
        <w:noProof/>
      </w:rPr>
    </w:sdtEndPr>
    <w:sdtContent>
      <w:p w14:paraId="69D6EFC3" w14:textId="3692EA15" w:rsidR="00F64A1C" w:rsidRDefault="003B112B">
        <w:pPr>
          <w:pStyle w:val="Footer"/>
          <w:jc w:val="center"/>
        </w:pPr>
        <w:r>
          <w:t>S</w:t>
        </w:r>
        <w:r w:rsidR="00F64A1C">
          <w:fldChar w:fldCharType="begin"/>
        </w:r>
        <w:r w:rsidR="00F64A1C">
          <w:instrText xml:space="preserve"> PAGE   \* MERGEFORMAT </w:instrText>
        </w:r>
        <w:r w:rsidR="00F64A1C">
          <w:fldChar w:fldCharType="separate"/>
        </w:r>
        <w:r w:rsidR="00F64A1C">
          <w:rPr>
            <w:noProof/>
          </w:rPr>
          <w:t>2</w:t>
        </w:r>
        <w:r w:rsidR="00F64A1C">
          <w:rPr>
            <w:noProof/>
          </w:rPr>
          <w:fldChar w:fldCharType="end"/>
        </w:r>
      </w:p>
    </w:sdtContent>
  </w:sdt>
  <w:p w14:paraId="21E14F96" w14:textId="77777777" w:rsidR="00F64A1C" w:rsidRDefault="00F64A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1A644" w14:textId="77777777" w:rsidR="00F64A1C" w:rsidRDefault="00F64A1C" w:rsidP="00F64A1C">
      <w:pPr>
        <w:spacing w:after="0" w:line="240" w:lineRule="auto"/>
      </w:pPr>
      <w:r>
        <w:separator/>
      </w:r>
    </w:p>
  </w:footnote>
  <w:footnote w:type="continuationSeparator" w:id="0">
    <w:p w14:paraId="427AC213" w14:textId="77777777" w:rsidR="00F64A1C" w:rsidRDefault="00F64A1C" w:rsidP="00F64A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F7135"/>
    <w:multiLevelType w:val="hybridMultilevel"/>
    <w:tmpl w:val="B3160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95C6B"/>
    <w:multiLevelType w:val="hybridMultilevel"/>
    <w:tmpl w:val="5CEA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AE2FB4"/>
    <w:multiLevelType w:val="hybridMultilevel"/>
    <w:tmpl w:val="85720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275053"/>
    <w:multiLevelType w:val="hybridMultilevel"/>
    <w:tmpl w:val="9CAE2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B1B4B0C"/>
    <w:multiLevelType w:val="hybridMultilevel"/>
    <w:tmpl w:val="8A729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C64CB4"/>
    <w:multiLevelType w:val="hybridMultilevel"/>
    <w:tmpl w:val="DB10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673AC7"/>
    <w:multiLevelType w:val="hybridMultilevel"/>
    <w:tmpl w:val="D284C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652D1B"/>
    <w:multiLevelType w:val="hybridMultilevel"/>
    <w:tmpl w:val="1BDE9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A92B1F"/>
    <w:multiLevelType w:val="hybridMultilevel"/>
    <w:tmpl w:val="F55A3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8915E3"/>
    <w:multiLevelType w:val="hybridMultilevel"/>
    <w:tmpl w:val="9D44C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7B6DF9"/>
    <w:multiLevelType w:val="hybridMultilevel"/>
    <w:tmpl w:val="4C7CC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038830">
    <w:abstractNumId w:val="0"/>
  </w:num>
  <w:num w:numId="2" w16cid:durableId="1439135811">
    <w:abstractNumId w:val="6"/>
  </w:num>
  <w:num w:numId="3" w16cid:durableId="1248267105">
    <w:abstractNumId w:val="5"/>
  </w:num>
  <w:num w:numId="4" w16cid:durableId="540286499">
    <w:abstractNumId w:val="7"/>
  </w:num>
  <w:num w:numId="5" w16cid:durableId="388261029">
    <w:abstractNumId w:val="8"/>
  </w:num>
  <w:num w:numId="6" w16cid:durableId="1821800745">
    <w:abstractNumId w:val="10"/>
  </w:num>
  <w:num w:numId="7" w16cid:durableId="769739784">
    <w:abstractNumId w:val="1"/>
  </w:num>
  <w:num w:numId="8" w16cid:durableId="1777561255">
    <w:abstractNumId w:val="4"/>
  </w:num>
  <w:num w:numId="9" w16cid:durableId="529876051">
    <w:abstractNumId w:val="9"/>
  </w:num>
  <w:num w:numId="10" w16cid:durableId="1866359271">
    <w:abstractNumId w:val="3"/>
  </w:num>
  <w:num w:numId="11" w16cid:durableId="627587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B7C"/>
    <w:rsid w:val="00031D47"/>
    <w:rsid w:val="00060B2E"/>
    <w:rsid w:val="0006452B"/>
    <w:rsid w:val="000B09D3"/>
    <w:rsid w:val="000E7647"/>
    <w:rsid w:val="001234B3"/>
    <w:rsid w:val="00142FA1"/>
    <w:rsid w:val="0015218F"/>
    <w:rsid w:val="0017204C"/>
    <w:rsid w:val="00213780"/>
    <w:rsid w:val="002E10AC"/>
    <w:rsid w:val="00300105"/>
    <w:rsid w:val="00321240"/>
    <w:rsid w:val="00321397"/>
    <w:rsid w:val="003856C3"/>
    <w:rsid w:val="003B112B"/>
    <w:rsid w:val="00450AFB"/>
    <w:rsid w:val="004703CE"/>
    <w:rsid w:val="004732EB"/>
    <w:rsid w:val="004B5F00"/>
    <w:rsid w:val="00510762"/>
    <w:rsid w:val="005422B8"/>
    <w:rsid w:val="005E4A6A"/>
    <w:rsid w:val="00625BB0"/>
    <w:rsid w:val="00673DCE"/>
    <w:rsid w:val="006F2047"/>
    <w:rsid w:val="00711C03"/>
    <w:rsid w:val="00764A5A"/>
    <w:rsid w:val="007F46FA"/>
    <w:rsid w:val="00881196"/>
    <w:rsid w:val="008E6CAE"/>
    <w:rsid w:val="00991E5C"/>
    <w:rsid w:val="00A026AD"/>
    <w:rsid w:val="00A06C00"/>
    <w:rsid w:val="00A64D73"/>
    <w:rsid w:val="00AA7B2B"/>
    <w:rsid w:val="00AB0807"/>
    <w:rsid w:val="00B8424A"/>
    <w:rsid w:val="00B8719A"/>
    <w:rsid w:val="00B9713A"/>
    <w:rsid w:val="00BD154F"/>
    <w:rsid w:val="00BF55D0"/>
    <w:rsid w:val="00C52DE4"/>
    <w:rsid w:val="00C93B7C"/>
    <w:rsid w:val="00CA2C4A"/>
    <w:rsid w:val="00D37C3F"/>
    <w:rsid w:val="00D826E2"/>
    <w:rsid w:val="00D950C9"/>
    <w:rsid w:val="00DE0D7B"/>
    <w:rsid w:val="00E04360"/>
    <w:rsid w:val="00E7593B"/>
    <w:rsid w:val="00EA749F"/>
    <w:rsid w:val="00F64A1C"/>
    <w:rsid w:val="00F87B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B824"/>
  <w15:chartTrackingRefBased/>
  <w15:docId w15:val="{1A82204B-1186-4B82-85F8-CBF74EC87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D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20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03CE"/>
    <w:rPr>
      <w:color w:val="0563C1"/>
      <w:u w:val="single"/>
    </w:rPr>
  </w:style>
  <w:style w:type="character" w:styleId="FollowedHyperlink">
    <w:name w:val="FollowedHyperlink"/>
    <w:basedOn w:val="DefaultParagraphFont"/>
    <w:uiPriority w:val="99"/>
    <w:semiHidden/>
    <w:unhideWhenUsed/>
    <w:rsid w:val="004703CE"/>
    <w:rPr>
      <w:color w:val="954F72"/>
      <w:u w:val="single"/>
    </w:rPr>
  </w:style>
  <w:style w:type="paragraph" w:customStyle="1" w:styleId="msonormal0">
    <w:name w:val="msonormal"/>
    <w:basedOn w:val="Normal"/>
    <w:rsid w:val="004703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4703C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rsid w:val="004703CE"/>
    <w:pPr>
      <w:spacing w:before="100" w:beforeAutospacing="1" w:after="100" w:afterAutospacing="1" w:line="240" w:lineRule="auto"/>
    </w:pPr>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F64A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A1C"/>
  </w:style>
  <w:style w:type="paragraph" w:styleId="Footer">
    <w:name w:val="footer"/>
    <w:basedOn w:val="Normal"/>
    <w:link w:val="FooterChar"/>
    <w:uiPriority w:val="99"/>
    <w:unhideWhenUsed/>
    <w:rsid w:val="00F64A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A1C"/>
  </w:style>
  <w:style w:type="paragraph" w:styleId="ListParagraph">
    <w:name w:val="List Paragraph"/>
    <w:basedOn w:val="Normal"/>
    <w:uiPriority w:val="34"/>
    <w:qFormat/>
    <w:rsid w:val="006F2047"/>
    <w:pPr>
      <w:ind w:left="720"/>
      <w:contextualSpacing/>
    </w:pPr>
  </w:style>
  <w:style w:type="character" w:styleId="UnresolvedMention">
    <w:name w:val="Unresolved Mention"/>
    <w:basedOn w:val="DefaultParagraphFont"/>
    <w:uiPriority w:val="99"/>
    <w:semiHidden/>
    <w:unhideWhenUsed/>
    <w:rsid w:val="00321397"/>
    <w:rPr>
      <w:color w:val="605E5C"/>
      <w:shd w:val="clear" w:color="auto" w:fill="E1DFDD"/>
    </w:rPr>
  </w:style>
  <w:style w:type="character" w:styleId="PlaceholderText">
    <w:name w:val="Placeholder Text"/>
    <w:basedOn w:val="DefaultParagraphFont"/>
    <w:uiPriority w:val="99"/>
    <w:semiHidden/>
    <w:rsid w:val="00CA2C4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4323">
      <w:bodyDiv w:val="1"/>
      <w:marLeft w:val="0"/>
      <w:marRight w:val="0"/>
      <w:marTop w:val="0"/>
      <w:marBottom w:val="0"/>
      <w:divBdr>
        <w:top w:val="none" w:sz="0" w:space="0" w:color="auto"/>
        <w:left w:val="none" w:sz="0" w:space="0" w:color="auto"/>
        <w:bottom w:val="none" w:sz="0" w:space="0" w:color="auto"/>
        <w:right w:val="none" w:sz="0" w:space="0" w:color="auto"/>
      </w:divBdr>
    </w:div>
    <w:div w:id="127169244">
      <w:bodyDiv w:val="1"/>
      <w:marLeft w:val="0"/>
      <w:marRight w:val="0"/>
      <w:marTop w:val="0"/>
      <w:marBottom w:val="0"/>
      <w:divBdr>
        <w:top w:val="none" w:sz="0" w:space="0" w:color="auto"/>
        <w:left w:val="none" w:sz="0" w:space="0" w:color="auto"/>
        <w:bottom w:val="none" w:sz="0" w:space="0" w:color="auto"/>
        <w:right w:val="none" w:sz="0" w:space="0" w:color="auto"/>
      </w:divBdr>
      <w:divsChild>
        <w:div w:id="415367844">
          <w:marLeft w:val="640"/>
          <w:marRight w:val="0"/>
          <w:marTop w:val="0"/>
          <w:marBottom w:val="0"/>
          <w:divBdr>
            <w:top w:val="none" w:sz="0" w:space="0" w:color="auto"/>
            <w:left w:val="none" w:sz="0" w:space="0" w:color="auto"/>
            <w:bottom w:val="none" w:sz="0" w:space="0" w:color="auto"/>
            <w:right w:val="none" w:sz="0" w:space="0" w:color="auto"/>
          </w:divBdr>
        </w:div>
        <w:div w:id="1453816500">
          <w:marLeft w:val="640"/>
          <w:marRight w:val="0"/>
          <w:marTop w:val="0"/>
          <w:marBottom w:val="0"/>
          <w:divBdr>
            <w:top w:val="none" w:sz="0" w:space="0" w:color="auto"/>
            <w:left w:val="none" w:sz="0" w:space="0" w:color="auto"/>
            <w:bottom w:val="none" w:sz="0" w:space="0" w:color="auto"/>
            <w:right w:val="none" w:sz="0" w:space="0" w:color="auto"/>
          </w:divBdr>
        </w:div>
        <w:div w:id="8334338">
          <w:marLeft w:val="640"/>
          <w:marRight w:val="0"/>
          <w:marTop w:val="0"/>
          <w:marBottom w:val="0"/>
          <w:divBdr>
            <w:top w:val="none" w:sz="0" w:space="0" w:color="auto"/>
            <w:left w:val="none" w:sz="0" w:space="0" w:color="auto"/>
            <w:bottom w:val="none" w:sz="0" w:space="0" w:color="auto"/>
            <w:right w:val="none" w:sz="0" w:space="0" w:color="auto"/>
          </w:divBdr>
        </w:div>
        <w:div w:id="1321882515">
          <w:marLeft w:val="640"/>
          <w:marRight w:val="0"/>
          <w:marTop w:val="0"/>
          <w:marBottom w:val="0"/>
          <w:divBdr>
            <w:top w:val="none" w:sz="0" w:space="0" w:color="auto"/>
            <w:left w:val="none" w:sz="0" w:space="0" w:color="auto"/>
            <w:bottom w:val="none" w:sz="0" w:space="0" w:color="auto"/>
            <w:right w:val="none" w:sz="0" w:space="0" w:color="auto"/>
          </w:divBdr>
        </w:div>
        <w:div w:id="1389719605">
          <w:marLeft w:val="640"/>
          <w:marRight w:val="0"/>
          <w:marTop w:val="0"/>
          <w:marBottom w:val="0"/>
          <w:divBdr>
            <w:top w:val="none" w:sz="0" w:space="0" w:color="auto"/>
            <w:left w:val="none" w:sz="0" w:space="0" w:color="auto"/>
            <w:bottom w:val="none" w:sz="0" w:space="0" w:color="auto"/>
            <w:right w:val="none" w:sz="0" w:space="0" w:color="auto"/>
          </w:divBdr>
        </w:div>
        <w:div w:id="1297031047">
          <w:marLeft w:val="640"/>
          <w:marRight w:val="0"/>
          <w:marTop w:val="0"/>
          <w:marBottom w:val="0"/>
          <w:divBdr>
            <w:top w:val="none" w:sz="0" w:space="0" w:color="auto"/>
            <w:left w:val="none" w:sz="0" w:space="0" w:color="auto"/>
            <w:bottom w:val="none" w:sz="0" w:space="0" w:color="auto"/>
            <w:right w:val="none" w:sz="0" w:space="0" w:color="auto"/>
          </w:divBdr>
        </w:div>
        <w:div w:id="489443192">
          <w:marLeft w:val="640"/>
          <w:marRight w:val="0"/>
          <w:marTop w:val="0"/>
          <w:marBottom w:val="0"/>
          <w:divBdr>
            <w:top w:val="none" w:sz="0" w:space="0" w:color="auto"/>
            <w:left w:val="none" w:sz="0" w:space="0" w:color="auto"/>
            <w:bottom w:val="none" w:sz="0" w:space="0" w:color="auto"/>
            <w:right w:val="none" w:sz="0" w:space="0" w:color="auto"/>
          </w:divBdr>
        </w:div>
        <w:div w:id="1508666526">
          <w:marLeft w:val="640"/>
          <w:marRight w:val="0"/>
          <w:marTop w:val="0"/>
          <w:marBottom w:val="0"/>
          <w:divBdr>
            <w:top w:val="none" w:sz="0" w:space="0" w:color="auto"/>
            <w:left w:val="none" w:sz="0" w:space="0" w:color="auto"/>
            <w:bottom w:val="none" w:sz="0" w:space="0" w:color="auto"/>
            <w:right w:val="none" w:sz="0" w:space="0" w:color="auto"/>
          </w:divBdr>
        </w:div>
        <w:div w:id="318071533">
          <w:marLeft w:val="640"/>
          <w:marRight w:val="0"/>
          <w:marTop w:val="0"/>
          <w:marBottom w:val="0"/>
          <w:divBdr>
            <w:top w:val="none" w:sz="0" w:space="0" w:color="auto"/>
            <w:left w:val="none" w:sz="0" w:space="0" w:color="auto"/>
            <w:bottom w:val="none" w:sz="0" w:space="0" w:color="auto"/>
            <w:right w:val="none" w:sz="0" w:space="0" w:color="auto"/>
          </w:divBdr>
        </w:div>
        <w:div w:id="1011958243">
          <w:marLeft w:val="640"/>
          <w:marRight w:val="0"/>
          <w:marTop w:val="0"/>
          <w:marBottom w:val="0"/>
          <w:divBdr>
            <w:top w:val="none" w:sz="0" w:space="0" w:color="auto"/>
            <w:left w:val="none" w:sz="0" w:space="0" w:color="auto"/>
            <w:bottom w:val="none" w:sz="0" w:space="0" w:color="auto"/>
            <w:right w:val="none" w:sz="0" w:space="0" w:color="auto"/>
          </w:divBdr>
        </w:div>
        <w:div w:id="991255830">
          <w:marLeft w:val="640"/>
          <w:marRight w:val="0"/>
          <w:marTop w:val="0"/>
          <w:marBottom w:val="0"/>
          <w:divBdr>
            <w:top w:val="none" w:sz="0" w:space="0" w:color="auto"/>
            <w:left w:val="none" w:sz="0" w:space="0" w:color="auto"/>
            <w:bottom w:val="none" w:sz="0" w:space="0" w:color="auto"/>
            <w:right w:val="none" w:sz="0" w:space="0" w:color="auto"/>
          </w:divBdr>
        </w:div>
        <w:div w:id="1053895602">
          <w:marLeft w:val="640"/>
          <w:marRight w:val="0"/>
          <w:marTop w:val="0"/>
          <w:marBottom w:val="0"/>
          <w:divBdr>
            <w:top w:val="none" w:sz="0" w:space="0" w:color="auto"/>
            <w:left w:val="none" w:sz="0" w:space="0" w:color="auto"/>
            <w:bottom w:val="none" w:sz="0" w:space="0" w:color="auto"/>
            <w:right w:val="none" w:sz="0" w:space="0" w:color="auto"/>
          </w:divBdr>
        </w:div>
        <w:div w:id="1383289744">
          <w:marLeft w:val="640"/>
          <w:marRight w:val="0"/>
          <w:marTop w:val="0"/>
          <w:marBottom w:val="0"/>
          <w:divBdr>
            <w:top w:val="none" w:sz="0" w:space="0" w:color="auto"/>
            <w:left w:val="none" w:sz="0" w:space="0" w:color="auto"/>
            <w:bottom w:val="none" w:sz="0" w:space="0" w:color="auto"/>
            <w:right w:val="none" w:sz="0" w:space="0" w:color="auto"/>
          </w:divBdr>
        </w:div>
        <w:div w:id="1235893893">
          <w:marLeft w:val="640"/>
          <w:marRight w:val="0"/>
          <w:marTop w:val="0"/>
          <w:marBottom w:val="0"/>
          <w:divBdr>
            <w:top w:val="none" w:sz="0" w:space="0" w:color="auto"/>
            <w:left w:val="none" w:sz="0" w:space="0" w:color="auto"/>
            <w:bottom w:val="none" w:sz="0" w:space="0" w:color="auto"/>
            <w:right w:val="none" w:sz="0" w:space="0" w:color="auto"/>
          </w:divBdr>
        </w:div>
      </w:divsChild>
    </w:div>
    <w:div w:id="136193615">
      <w:bodyDiv w:val="1"/>
      <w:marLeft w:val="0"/>
      <w:marRight w:val="0"/>
      <w:marTop w:val="0"/>
      <w:marBottom w:val="0"/>
      <w:divBdr>
        <w:top w:val="none" w:sz="0" w:space="0" w:color="auto"/>
        <w:left w:val="none" w:sz="0" w:space="0" w:color="auto"/>
        <w:bottom w:val="none" w:sz="0" w:space="0" w:color="auto"/>
        <w:right w:val="none" w:sz="0" w:space="0" w:color="auto"/>
      </w:divBdr>
    </w:div>
    <w:div w:id="182524823">
      <w:bodyDiv w:val="1"/>
      <w:marLeft w:val="0"/>
      <w:marRight w:val="0"/>
      <w:marTop w:val="0"/>
      <w:marBottom w:val="0"/>
      <w:divBdr>
        <w:top w:val="none" w:sz="0" w:space="0" w:color="auto"/>
        <w:left w:val="none" w:sz="0" w:space="0" w:color="auto"/>
        <w:bottom w:val="none" w:sz="0" w:space="0" w:color="auto"/>
        <w:right w:val="none" w:sz="0" w:space="0" w:color="auto"/>
      </w:divBdr>
    </w:div>
    <w:div w:id="369962142">
      <w:bodyDiv w:val="1"/>
      <w:marLeft w:val="0"/>
      <w:marRight w:val="0"/>
      <w:marTop w:val="0"/>
      <w:marBottom w:val="0"/>
      <w:divBdr>
        <w:top w:val="none" w:sz="0" w:space="0" w:color="auto"/>
        <w:left w:val="none" w:sz="0" w:space="0" w:color="auto"/>
        <w:bottom w:val="none" w:sz="0" w:space="0" w:color="auto"/>
        <w:right w:val="none" w:sz="0" w:space="0" w:color="auto"/>
      </w:divBdr>
    </w:div>
    <w:div w:id="393242659">
      <w:bodyDiv w:val="1"/>
      <w:marLeft w:val="0"/>
      <w:marRight w:val="0"/>
      <w:marTop w:val="0"/>
      <w:marBottom w:val="0"/>
      <w:divBdr>
        <w:top w:val="none" w:sz="0" w:space="0" w:color="auto"/>
        <w:left w:val="none" w:sz="0" w:space="0" w:color="auto"/>
        <w:bottom w:val="none" w:sz="0" w:space="0" w:color="auto"/>
        <w:right w:val="none" w:sz="0" w:space="0" w:color="auto"/>
      </w:divBdr>
      <w:divsChild>
        <w:div w:id="140777351">
          <w:marLeft w:val="640"/>
          <w:marRight w:val="0"/>
          <w:marTop w:val="0"/>
          <w:marBottom w:val="0"/>
          <w:divBdr>
            <w:top w:val="none" w:sz="0" w:space="0" w:color="auto"/>
            <w:left w:val="none" w:sz="0" w:space="0" w:color="auto"/>
            <w:bottom w:val="none" w:sz="0" w:space="0" w:color="auto"/>
            <w:right w:val="none" w:sz="0" w:space="0" w:color="auto"/>
          </w:divBdr>
        </w:div>
        <w:div w:id="367416456">
          <w:marLeft w:val="640"/>
          <w:marRight w:val="0"/>
          <w:marTop w:val="0"/>
          <w:marBottom w:val="0"/>
          <w:divBdr>
            <w:top w:val="none" w:sz="0" w:space="0" w:color="auto"/>
            <w:left w:val="none" w:sz="0" w:space="0" w:color="auto"/>
            <w:bottom w:val="none" w:sz="0" w:space="0" w:color="auto"/>
            <w:right w:val="none" w:sz="0" w:space="0" w:color="auto"/>
          </w:divBdr>
        </w:div>
        <w:div w:id="2001230134">
          <w:marLeft w:val="640"/>
          <w:marRight w:val="0"/>
          <w:marTop w:val="0"/>
          <w:marBottom w:val="0"/>
          <w:divBdr>
            <w:top w:val="none" w:sz="0" w:space="0" w:color="auto"/>
            <w:left w:val="none" w:sz="0" w:space="0" w:color="auto"/>
            <w:bottom w:val="none" w:sz="0" w:space="0" w:color="auto"/>
            <w:right w:val="none" w:sz="0" w:space="0" w:color="auto"/>
          </w:divBdr>
        </w:div>
      </w:divsChild>
    </w:div>
    <w:div w:id="401374515">
      <w:bodyDiv w:val="1"/>
      <w:marLeft w:val="0"/>
      <w:marRight w:val="0"/>
      <w:marTop w:val="0"/>
      <w:marBottom w:val="0"/>
      <w:divBdr>
        <w:top w:val="none" w:sz="0" w:space="0" w:color="auto"/>
        <w:left w:val="none" w:sz="0" w:space="0" w:color="auto"/>
        <w:bottom w:val="none" w:sz="0" w:space="0" w:color="auto"/>
        <w:right w:val="none" w:sz="0" w:space="0" w:color="auto"/>
      </w:divBdr>
    </w:div>
    <w:div w:id="404423979">
      <w:bodyDiv w:val="1"/>
      <w:marLeft w:val="0"/>
      <w:marRight w:val="0"/>
      <w:marTop w:val="0"/>
      <w:marBottom w:val="0"/>
      <w:divBdr>
        <w:top w:val="none" w:sz="0" w:space="0" w:color="auto"/>
        <w:left w:val="none" w:sz="0" w:space="0" w:color="auto"/>
        <w:bottom w:val="none" w:sz="0" w:space="0" w:color="auto"/>
        <w:right w:val="none" w:sz="0" w:space="0" w:color="auto"/>
      </w:divBdr>
    </w:div>
    <w:div w:id="412942580">
      <w:bodyDiv w:val="1"/>
      <w:marLeft w:val="0"/>
      <w:marRight w:val="0"/>
      <w:marTop w:val="0"/>
      <w:marBottom w:val="0"/>
      <w:divBdr>
        <w:top w:val="none" w:sz="0" w:space="0" w:color="auto"/>
        <w:left w:val="none" w:sz="0" w:space="0" w:color="auto"/>
        <w:bottom w:val="none" w:sz="0" w:space="0" w:color="auto"/>
        <w:right w:val="none" w:sz="0" w:space="0" w:color="auto"/>
      </w:divBdr>
    </w:div>
    <w:div w:id="433280831">
      <w:bodyDiv w:val="1"/>
      <w:marLeft w:val="0"/>
      <w:marRight w:val="0"/>
      <w:marTop w:val="0"/>
      <w:marBottom w:val="0"/>
      <w:divBdr>
        <w:top w:val="none" w:sz="0" w:space="0" w:color="auto"/>
        <w:left w:val="none" w:sz="0" w:space="0" w:color="auto"/>
        <w:bottom w:val="none" w:sz="0" w:space="0" w:color="auto"/>
        <w:right w:val="none" w:sz="0" w:space="0" w:color="auto"/>
      </w:divBdr>
    </w:div>
    <w:div w:id="436174229">
      <w:bodyDiv w:val="1"/>
      <w:marLeft w:val="0"/>
      <w:marRight w:val="0"/>
      <w:marTop w:val="0"/>
      <w:marBottom w:val="0"/>
      <w:divBdr>
        <w:top w:val="none" w:sz="0" w:space="0" w:color="auto"/>
        <w:left w:val="none" w:sz="0" w:space="0" w:color="auto"/>
        <w:bottom w:val="none" w:sz="0" w:space="0" w:color="auto"/>
        <w:right w:val="none" w:sz="0" w:space="0" w:color="auto"/>
      </w:divBdr>
    </w:div>
    <w:div w:id="446893109">
      <w:bodyDiv w:val="1"/>
      <w:marLeft w:val="0"/>
      <w:marRight w:val="0"/>
      <w:marTop w:val="0"/>
      <w:marBottom w:val="0"/>
      <w:divBdr>
        <w:top w:val="none" w:sz="0" w:space="0" w:color="auto"/>
        <w:left w:val="none" w:sz="0" w:space="0" w:color="auto"/>
        <w:bottom w:val="none" w:sz="0" w:space="0" w:color="auto"/>
        <w:right w:val="none" w:sz="0" w:space="0" w:color="auto"/>
      </w:divBdr>
    </w:div>
    <w:div w:id="484010658">
      <w:bodyDiv w:val="1"/>
      <w:marLeft w:val="0"/>
      <w:marRight w:val="0"/>
      <w:marTop w:val="0"/>
      <w:marBottom w:val="0"/>
      <w:divBdr>
        <w:top w:val="none" w:sz="0" w:space="0" w:color="auto"/>
        <w:left w:val="none" w:sz="0" w:space="0" w:color="auto"/>
        <w:bottom w:val="none" w:sz="0" w:space="0" w:color="auto"/>
        <w:right w:val="none" w:sz="0" w:space="0" w:color="auto"/>
      </w:divBdr>
    </w:div>
    <w:div w:id="537548557">
      <w:bodyDiv w:val="1"/>
      <w:marLeft w:val="0"/>
      <w:marRight w:val="0"/>
      <w:marTop w:val="0"/>
      <w:marBottom w:val="0"/>
      <w:divBdr>
        <w:top w:val="none" w:sz="0" w:space="0" w:color="auto"/>
        <w:left w:val="none" w:sz="0" w:space="0" w:color="auto"/>
        <w:bottom w:val="none" w:sz="0" w:space="0" w:color="auto"/>
        <w:right w:val="none" w:sz="0" w:space="0" w:color="auto"/>
      </w:divBdr>
    </w:div>
    <w:div w:id="580723161">
      <w:bodyDiv w:val="1"/>
      <w:marLeft w:val="0"/>
      <w:marRight w:val="0"/>
      <w:marTop w:val="0"/>
      <w:marBottom w:val="0"/>
      <w:divBdr>
        <w:top w:val="none" w:sz="0" w:space="0" w:color="auto"/>
        <w:left w:val="none" w:sz="0" w:space="0" w:color="auto"/>
        <w:bottom w:val="none" w:sz="0" w:space="0" w:color="auto"/>
        <w:right w:val="none" w:sz="0" w:space="0" w:color="auto"/>
      </w:divBdr>
    </w:div>
    <w:div w:id="591427671">
      <w:bodyDiv w:val="1"/>
      <w:marLeft w:val="0"/>
      <w:marRight w:val="0"/>
      <w:marTop w:val="0"/>
      <w:marBottom w:val="0"/>
      <w:divBdr>
        <w:top w:val="none" w:sz="0" w:space="0" w:color="auto"/>
        <w:left w:val="none" w:sz="0" w:space="0" w:color="auto"/>
        <w:bottom w:val="none" w:sz="0" w:space="0" w:color="auto"/>
        <w:right w:val="none" w:sz="0" w:space="0" w:color="auto"/>
      </w:divBdr>
    </w:div>
    <w:div w:id="730232961">
      <w:bodyDiv w:val="1"/>
      <w:marLeft w:val="0"/>
      <w:marRight w:val="0"/>
      <w:marTop w:val="0"/>
      <w:marBottom w:val="0"/>
      <w:divBdr>
        <w:top w:val="none" w:sz="0" w:space="0" w:color="auto"/>
        <w:left w:val="none" w:sz="0" w:space="0" w:color="auto"/>
        <w:bottom w:val="none" w:sz="0" w:space="0" w:color="auto"/>
        <w:right w:val="none" w:sz="0" w:space="0" w:color="auto"/>
      </w:divBdr>
      <w:divsChild>
        <w:div w:id="832259718">
          <w:marLeft w:val="640"/>
          <w:marRight w:val="0"/>
          <w:marTop w:val="0"/>
          <w:marBottom w:val="0"/>
          <w:divBdr>
            <w:top w:val="none" w:sz="0" w:space="0" w:color="auto"/>
            <w:left w:val="none" w:sz="0" w:space="0" w:color="auto"/>
            <w:bottom w:val="none" w:sz="0" w:space="0" w:color="auto"/>
            <w:right w:val="none" w:sz="0" w:space="0" w:color="auto"/>
          </w:divBdr>
        </w:div>
        <w:div w:id="641084043">
          <w:marLeft w:val="640"/>
          <w:marRight w:val="0"/>
          <w:marTop w:val="0"/>
          <w:marBottom w:val="0"/>
          <w:divBdr>
            <w:top w:val="none" w:sz="0" w:space="0" w:color="auto"/>
            <w:left w:val="none" w:sz="0" w:space="0" w:color="auto"/>
            <w:bottom w:val="none" w:sz="0" w:space="0" w:color="auto"/>
            <w:right w:val="none" w:sz="0" w:space="0" w:color="auto"/>
          </w:divBdr>
        </w:div>
      </w:divsChild>
    </w:div>
    <w:div w:id="769551279">
      <w:bodyDiv w:val="1"/>
      <w:marLeft w:val="0"/>
      <w:marRight w:val="0"/>
      <w:marTop w:val="0"/>
      <w:marBottom w:val="0"/>
      <w:divBdr>
        <w:top w:val="none" w:sz="0" w:space="0" w:color="auto"/>
        <w:left w:val="none" w:sz="0" w:space="0" w:color="auto"/>
        <w:bottom w:val="none" w:sz="0" w:space="0" w:color="auto"/>
        <w:right w:val="none" w:sz="0" w:space="0" w:color="auto"/>
      </w:divBdr>
      <w:divsChild>
        <w:div w:id="1230774945">
          <w:marLeft w:val="640"/>
          <w:marRight w:val="0"/>
          <w:marTop w:val="0"/>
          <w:marBottom w:val="0"/>
          <w:divBdr>
            <w:top w:val="none" w:sz="0" w:space="0" w:color="auto"/>
            <w:left w:val="none" w:sz="0" w:space="0" w:color="auto"/>
            <w:bottom w:val="none" w:sz="0" w:space="0" w:color="auto"/>
            <w:right w:val="none" w:sz="0" w:space="0" w:color="auto"/>
          </w:divBdr>
        </w:div>
        <w:div w:id="88083265">
          <w:marLeft w:val="640"/>
          <w:marRight w:val="0"/>
          <w:marTop w:val="0"/>
          <w:marBottom w:val="0"/>
          <w:divBdr>
            <w:top w:val="none" w:sz="0" w:space="0" w:color="auto"/>
            <w:left w:val="none" w:sz="0" w:space="0" w:color="auto"/>
            <w:bottom w:val="none" w:sz="0" w:space="0" w:color="auto"/>
            <w:right w:val="none" w:sz="0" w:space="0" w:color="auto"/>
          </w:divBdr>
        </w:div>
        <w:div w:id="1088189699">
          <w:marLeft w:val="640"/>
          <w:marRight w:val="0"/>
          <w:marTop w:val="0"/>
          <w:marBottom w:val="0"/>
          <w:divBdr>
            <w:top w:val="none" w:sz="0" w:space="0" w:color="auto"/>
            <w:left w:val="none" w:sz="0" w:space="0" w:color="auto"/>
            <w:bottom w:val="none" w:sz="0" w:space="0" w:color="auto"/>
            <w:right w:val="none" w:sz="0" w:space="0" w:color="auto"/>
          </w:divBdr>
        </w:div>
        <w:div w:id="216744490">
          <w:marLeft w:val="640"/>
          <w:marRight w:val="0"/>
          <w:marTop w:val="0"/>
          <w:marBottom w:val="0"/>
          <w:divBdr>
            <w:top w:val="none" w:sz="0" w:space="0" w:color="auto"/>
            <w:left w:val="none" w:sz="0" w:space="0" w:color="auto"/>
            <w:bottom w:val="none" w:sz="0" w:space="0" w:color="auto"/>
            <w:right w:val="none" w:sz="0" w:space="0" w:color="auto"/>
          </w:divBdr>
        </w:div>
        <w:div w:id="1658413788">
          <w:marLeft w:val="640"/>
          <w:marRight w:val="0"/>
          <w:marTop w:val="0"/>
          <w:marBottom w:val="0"/>
          <w:divBdr>
            <w:top w:val="none" w:sz="0" w:space="0" w:color="auto"/>
            <w:left w:val="none" w:sz="0" w:space="0" w:color="auto"/>
            <w:bottom w:val="none" w:sz="0" w:space="0" w:color="auto"/>
            <w:right w:val="none" w:sz="0" w:space="0" w:color="auto"/>
          </w:divBdr>
        </w:div>
        <w:div w:id="913663931">
          <w:marLeft w:val="640"/>
          <w:marRight w:val="0"/>
          <w:marTop w:val="0"/>
          <w:marBottom w:val="0"/>
          <w:divBdr>
            <w:top w:val="none" w:sz="0" w:space="0" w:color="auto"/>
            <w:left w:val="none" w:sz="0" w:space="0" w:color="auto"/>
            <w:bottom w:val="none" w:sz="0" w:space="0" w:color="auto"/>
            <w:right w:val="none" w:sz="0" w:space="0" w:color="auto"/>
          </w:divBdr>
        </w:div>
        <w:div w:id="396510223">
          <w:marLeft w:val="640"/>
          <w:marRight w:val="0"/>
          <w:marTop w:val="0"/>
          <w:marBottom w:val="0"/>
          <w:divBdr>
            <w:top w:val="none" w:sz="0" w:space="0" w:color="auto"/>
            <w:left w:val="none" w:sz="0" w:space="0" w:color="auto"/>
            <w:bottom w:val="none" w:sz="0" w:space="0" w:color="auto"/>
            <w:right w:val="none" w:sz="0" w:space="0" w:color="auto"/>
          </w:divBdr>
        </w:div>
        <w:div w:id="402728443">
          <w:marLeft w:val="640"/>
          <w:marRight w:val="0"/>
          <w:marTop w:val="0"/>
          <w:marBottom w:val="0"/>
          <w:divBdr>
            <w:top w:val="none" w:sz="0" w:space="0" w:color="auto"/>
            <w:left w:val="none" w:sz="0" w:space="0" w:color="auto"/>
            <w:bottom w:val="none" w:sz="0" w:space="0" w:color="auto"/>
            <w:right w:val="none" w:sz="0" w:space="0" w:color="auto"/>
          </w:divBdr>
        </w:div>
        <w:div w:id="618532285">
          <w:marLeft w:val="640"/>
          <w:marRight w:val="0"/>
          <w:marTop w:val="0"/>
          <w:marBottom w:val="0"/>
          <w:divBdr>
            <w:top w:val="none" w:sz="0" w:space="0" w:color="auto"/>
            <w:left w:val="none" w:sz="0" w:space="0" w:color="auto"/>
            <w:bottom w:val="none" w:sz="0" w:space="0" w:color="auto"/>
            <w:right w:val="none" w:sz="0" w:space="0" w:color="auto"/>
          </w:divBdr>
        </w:div>
        <w:div w:id="314261299">
          <w:marLeft w:val="640"/>
          <w:marRight w:val="0"/>
          <w:marTop w:val="0"/>
          <w:marBottom w:val="0"/>
          <w:divBdr>
            <w:top w:val="none" w:sz="0" w:space="0" w:color="auto"/>
            <w:left w:val="none" w:sz="0" w:space="0" w:color="auto"/>
            <w:bottom w:val="none" w:sz="0" w:space="0" w:color="auto"/>
            <w:right w:val="none" w:sz="0" w:space="0" w:color="auto"/>
          </w:divBdr>
        </w:div>
      </w:divsChild>
    </w:div>
    <w:div w:id="804471045">
      <w:bodyDiv w:val="1"/>
      <w:marLeft w:val="0"/>
      <w:marRight w:val="0"/>
      <w:marTop w:val="0"/>
      <w:marBottom w:val="0"/>
      <w:divBdr>
        <w:top w:val="none" w:sz="0" w:space="0" w:color="auto"/>
        <w:left w:val="none" w:sz="0" w:space="0" w:color="auto"/>
        <w:bottom w:val="none" w:sz="0" w:space="0" w:color="auto"/>
        <w:right w:val="none" w:sz="0" w:space="0" w:color="auto"/>
      </w:divBdr>
      <w:divsChild>
        <w:div w:id="1706326973">
          <w:marLeft w:val="640"/>
          <w:marRight w:val="0"/>
          <w:marTop w:val="0"/>
          <w:marBottom w:val="0"/>
          <w:divBdr>
            <w:top w:val="none" w:sz="0" w:space="0" w:color="auto"/>
            <w:left w:val="none" w:sz="0" w:space="0" w:color="auto"/>
            <w:bottom w:val="none" w:sz="0" w:space="0" w:color="auto"/>
            <w:right w:val="none" w:sz="0" w:space="0" w:color="auto"/>
          </w:divBdr>
        </w:div>
        <w:div w:id="711267419">
          <w:marLeft w:val="640"/>
          <w:marRight w:val="0"/>
          <w:marTop w:val="0"/>
          <w:marBottom w:val="0"/>
          <w:divBdr>
            <w:top w:val="none" w:sz="0" w:space="0" w:color="auto"/>
            <w:left w:val="none" w:sz="0" w:space="0" w:color="auto"/>
            <w:bottom w:val="none" w:sz="0" w:space="0" w:color="auto"/>
            <w:right w:val="none" w:sz="0" w:space="0" w:color="auto"/>
          </w:divBdr>
        </w:div>
        <w:div w:id="1876582522">
          <w:marLeft w:val="640"/>
          <w:marRight w:val="0"/>
          <w:marTop w:val="0"/>
          <w:marBottom w:val="0"/>
          <w:divBdr>
            <w:top w:val="none" w:sz="0" w:space="0" w:color="auto"/>
            <w:left w:val="none" w:sz="0" w:space="0" w:color="auto"/>
            <w:bottom w:val="none" w:sz="0" w:space="0" w:color="auto"/>
            <w:right w:val="none" w:sz="0" w:space="0" w:color="auto"/>
          </w:divBdr>
        </w:div>
        <w:div w:id="1024282283">
          <w:marLeft w:val="640"/>
          <w:marRight w:val="0"/>
          <w:marTop w:val="0"/>
          <w:marBottom w:val="0"/>
          <w:divBdr>
            <w:top w:val="none" w:sz="0" w:space="0" w:color="auto"/>
            <w:left w:val="none" w:sz="0" w:space="0" w:color="auto"/>
            <w:bottom w:val="none" w:sz="0" w:space="0" w:color="auto"/>
            <w:right w:val="none" w:sz="0" w:space="0" w:color="auto"/>
          </w:divBdr>
        </w:div>
        <w:div w:id="254821830">
          <w:marLeft w:val="640"/>
          <w:marRight w:val="0"/>
          <w:marTop w:val="0"/>
          <w:marBottom w:val="0"/>
          <w:divBdr>
            <w:top w:val="none" w:sz="0" w:space="0" w:color="auto"/>
            <w:left w:val="none" w:sz="0" w:space="0" w:color="auto"/>
            <w:bottom w:val="none" w:sz="0" w:space="0" w:color="auto"/>
            <w:right w:val="none" w:sz="0" w:space="0" w:color="auto"/>
          </w:divBdr>
        </w:div>
        <w:div w:id="1241600764">
          <w:marLeft w:val="640"/>
          <w:marRight w:val="0"/>
          <w:marTop w:val="0"/>
          <w:marBottom w:val="0"/>
          <w:divBdr>
            <w:top w:val="none" w:sz="0" w:space="0" w:color="auto"/>
            <w:left w:val="none" w:sz="0" w:space="0" w:color="auto"/>
            <w:bottom w:val="none" w:sz="0" w:space="0" w:color="auto"/>
            <w:right w:val="none" w:sz="0" w:space="0" w:color="auto"/>
          </w:divBdr>
        </w:div>
        <w:div w:id="895969250">
          <w:marLeft w:val="640"/>
          <w:marRight w:val="0"/>
          <w:marTop w:val="0"/>
          <w:marBottom w:val="0"/>
          <w:divBdr>
            <w:top w:val="none" w:sz="0" w:space="0" w:color="auto"/>
            <w:left w:val="none" w:sz="0" w:space="0" w:color="auto"/>
            <w:bottom w:val="none" w:sz="0" w:space="0" w:color="auto"/>
            <w:right w:val="none" w:sz="0" w:space="0" w:color="auto"/>
          </w:divBdr>
        </w:div>
        <w:div w:id="2016032214">
          <w:marLeft w:val="640"/>
          <w:marRight w:val="0"/>
          <w:marTop w:val="0"/>
          <w:marBottom w:val="0"/>
          <w:divBdr>
            <w:top w:val="none" w:sz="0" w:space="0" w:color="auto"/>
            <w:left w:val="none" w:sz="0" w:space="0" w:color="auto"/>
            <w:bottom w:val="none" w:sz="0" w:space="0" w:color="auto"/>
            <w:right w:val="none" w:sz="0" w:space="0" w:color="auto"/>
          </w:divBdr>
        </w:div>
        <w:div w:id="1578519844">
          <w:marLeft w:val="640"/>
          <w:marRight w:val="0"/>
          <w:marTop w:val="0"/>
          <w:marBottom w:val="0"/>
          <w:divBdr>
            <w:top w:val="none" w:sz="0" w:space="0" w:color="auto"/>
            <w:left w:val="none" w:sz="0" w:space="0" w:color="auto"/>
            <w:bottom w:val="none" w:sz="0" w:space="0" w:color="auto"/>
            <w:right w:val="none" w:sz="0" w:space="0" w:color="auto"/>
          </w:divBdr>
        </w:div>
        <w:div w:id="178348319">
          <w:marLeft w:val="640"/>
          <w:marRight w:val="0"/>
          <w:marTop w:val="0"/>
          <w:marBottom w:val="0"/>
          <w:divBdr>
            <w:top w:val="none" w:sz="0" w:space="0" w:color="auto"/>
            <w:left w:val="none" w:sz="0" w:space="0" w:color="auto"/>
            <w:bottom w:val="none" w:sz="0" w:space="0" w:color="auto"/>
            <w:right w:val="none" w:sz="0" w:space="0" w:color="auto"/>
          </w:divBdr>
        </w:div>
        <w:div w:id="111094150">
          <w:marLeft w:val="640"/>
          <w:marRight w:val="0"/>
          <w:marTop w:val="0"/>
          <w:marBottom w:val="0"/>
          <w:divBdr>
            <w:top w:val="none" w:sz="0" w:space="0" w:color="auto"/>
            <w:left w:val="none" w:sz="0" w:space="0" w:color="auto"/>
            <w:bottom w:val="none" w:sz="0" w:space="0" w:color="auto"/>
            <w:right w:val="none" w:sz="0" w:space="0" w:color="auto"/>
          </w:divBdr>
        </w:div>
        <w:div w:id="344020192">
          <w:marLeft w:val="640"/>
          <w:marRight w:val="0"/>
          <w:marTop w:val="0"/>
          <w:marBottom w:val="0"/>
          <w:divBdr>
            <w:top w:val="none" w:sz="0" w:space="0" w:color="auto"/>
            <w:left w:val="none" w:sz="0" w:space="0" w:color="auto"/>
            <w:bottom w:val="none" w:sz="0" w:space="0" w:color="auto"/>
            <w:right w:val="none" w:sz="0" w:space="0" w:color="auto"/>
          </w:divBdr>
        </w:div>
      </w:divsChild>
    </w:div>
    <w:div w:id="843590808">
      <w:bodyDiv w:val="1"/>
      <w:marLeft w:val="0"/>
      <w:marRight w:val="0"/>
      <w:marTop w:val="0"/>
      <w:marBottom w:val="0"/>
      <w:divBdr>
        <w:top w:val="none" w:sz="0" w:space="0" w:color="auto"/>
        <w:left w:val="none" w:sz="0" w:space="0" w:color="auto"/>
        <w:bottom w:val="none" w:sz="0" w:space="0" w:color="auto"/>
        <w:right w:val="none" w:sz="0" w:space="0" w:color="auto"/>
      </w:divBdr>
    </w:div>
    <w:div w:id="938678049">
      <w:bodyDiv w:val="1"/>
      <w:marLeft w:val="0"/>
      <w:marRight w:val="0"/>
      <w:marTop w:val="0"/>
      <w:marBottom w:val="0"/>
      <w:divBdr>
        <w:top w:val="none" w:sz="0" w:space="0" w:color="auto"/>
        <w:left w:val="none" w:sz="0" w:space="0" w:color="auto"/>
        <w:bottom w:val="none" w:sz="0" w:space="0" w:color="auto"/>
        <w:right w:val="none" w:sz="0" w:space="0" w:color="auto"/>
      </w:divBdr>
      <w:divsChild>
        <w:div w:id="107357851">
          <w:marLeft w:val="640"/>
          <w:marRight w:val="0"/>
          <w:marTop w:val="0"/>
          <w:marBottom w:val="0"/>
          <w:divBdr>
            <w:top w:val="none" w:sz="0" w:space="0" w:color="auto"/>
            <w:left w:val="none" w:sz="0" w:space="0" w:color="auto"/>
            <w:bottom w:val="none" w:sz="0" w:space="0" w:color="auto"/>
            <w:right w:val="none" w:sz="0" w:space="0" w:color="auto"/>
          </w:divBdr>
        </w:div>
        <w:div w:id="496894043">
          <w:marLeft w:val="640"/>
          <w:marRight w:val="0"/>
          <w:marTop w:val="0"/>
          <w:marBottom w:val="0"/>
          <w:divBdr>
            <w:top w:val="none" w:sz="0" w:space="0" w:color="auto"/>
            <w:left w:val="none" w:sz="0" w:space="0" w:color="auto"/>
            <w:bottom w:val="none" w:sz="0" w:space="0" w:color="auto"/>
            <w:right w:val="none" w:sz="0" w:space="0" w:color="auto"/>
          </w:divBdr>
        </w:div>
        <w:div w:id="537275971">
          <w:marLeft w:val="640"/>
          <w:marRight w:val="0"/>
          <w:marTop w:val="0"/>
          <w:marBottom w:val="0"/>
          <w:divBdr>
            <w:top w:val="none" w:sz="0" w:space="0" w:color="auto"/>
            <w:left w:val="none" w:sz="0" w:space="0" w:color="auto"/>
            <w:bottom w:val="none" w:sz="0" w:space="0" w:color="auto"/>
            <w:right w:val="none" w:sz="0" w:space="0" w:color="auto"/>
          </w:divBdr>
        </w:div>
        <w:div w:id="1464075724">
          <w:marLeft w:val="640"/>
          <w:marRight w:val="0"/>
          <w:marTop w:val="0"/>
          <w:marBottom w:val="0"/>
          <w:divBdr>
            <w:top w:val="none" w:sz="0" w:space="0" w:color="auto"/>
            <w:left w:val="none" w:sz="0" w:space="0" w:color="auto"/>
            <w:bottom w:val="none" w:sz="0" w:space="0" w:color="auto"/>
            <w:right w:val="none" w:sz="0" w:space="0" w:color="auto"/>
          </w:divBdr>
        </w:div>
        <w:div w:id="2031174119">
          <w:marLeft w:val="640"/>
          <w:marRight w:val="0"/>
          <w:marTop w:val="0"/>
          <w:marBottom w:val="0"/>
          <w:divBdr>
            <w:top w:val="none" w:sz="0" w:space="0" w:color="auto"/>
            <w:left w:val="none" w:sz="0" w:space="0" w:color="auto"/>
            <w:bottom w:val="none" w:sz="0" w:space="0" w:color="auto"/>
            <w:right w:val="none" w:sz="0" w:space="0" w:color="auto"/>
          </w:divBdr>
        </w:div>
        <w:div w:id="1677610432">
          <w:marLeft w:val="640"/>
          <w:marRight w:val="0"/>
          <w:marTop w:val="0"/>
          <w:marBottom w:val="0"/>
          <w:divBdr>
            <w:top w:val="none" w:sz="0" w:space="0" w:color="auto"/>
            <w:left w:val="none" w:sz="0" w:space="0" w:color="auto"/>
            <w:bottom w:val="none" w:sz="0" w:space="0" w:color="auto"/>
            <w:right w:val="none" w:sz="0" w:space="0" w:color="auto"/>
          </w:divBdr>
        </w:div>
        <w:div w:id="1400980046">
          <w:marLeft w:val="640"/>
          <w:marRight w:val="0"/>
          <w:marTop w:val="0"/>
          <w:marBottom w:val="0"/>
          <w:divBdr>
            <w:top w:val="none" w:sz="0" w:space="0" w:color="auto"/>
            <w:left w:val="none" w:sz="0" w:space="0" w:color="auto"/>
            <w:bottom w:val="none" w:sz="0" w:space="0" w:color="auto"/>
            <w:right w:val="none" w:sz="0" w:space="0" w:color="auto"/>
          </w:divBdr>
        </w:div>
        <w:div w:id="1302535794">
          <w:marLeft w:val="640"/>
          <w:marRight w:val="0"/>
          <w:marTop w:val="0"/>
          <w:marBottom w:val="0"/>
          <w:divBdr>
            <w:top w:val="none" w:sz="0" w:space="0" w:color="auto"/>
            <w:left w:val="none" w:sz="0" w:space="0" w:color="auto"/>
            <w:bottom w:val="none" w:sz="0" w:space="0" w:color="auto"/>
            <w:right w:val="none" w:sz="0" w:space="0" w:color="auto"/>
          </w:divBdr>
        </w:div>
        <w:div w:id="375550253">
          <w:marLeft w:val="640"/>
          <w:marRight w:val="0"/>
          <w:marTop w:val="0"/>
          <w:marBottom w:val="0"/>
          <w:divBdr>
            <w:top w:val="none" w:sz="0" w:space="0" w:color="auto"/>
            <w:left w:val="none" w:sz="0" w:space="0" w:color="auto"/>
            <w:bottom w:val="none" w:sz="0" w:space="0" w:color="auto"/>
            <w:right w:val="none" w:sz="0" w:space="0" w:color="auto"/>
          </w:divBdr>
        </w:div>
        <w:div w:id="76052088">
          <w:marLeft w:val="640"/>
          <w:marRight w:val="0"/>
          <w:marTop w:val="0"/>
          <w:marBottom w:val="0"/>
          <w:divBdr>
            <w:top w:val="none" w:sz="0" w:space="0" w:color="auto"/>
            <w:left w:val="none" w:sz="0" w:space="0" w:color="auto"/>
            <w:bottom w:val="none" w:sz="0" w:space="0" w:color="auto"/>
            <w:right w:val="none" w:sz="0" w:space="0" w:color="auto"/>
          </w:divBdr>
        </w:div>
        <w:div w:id="140775271">
          <w:marLeft w:val="640"/>
          <w:marRight w:val="0"/>
          <w:marTop w:val="0"/>
          <w:marBottom w:val="0"/>
          <w:divBdr>
            <w:top w:val="none" w:sz="0" w:space="0" w:color="auto"/>
            <w:left w:val="none" w:sz="0" w:space="0" w:color="auto"/>
            <w:bottom w:val="none" w:sz="0" w:space="0" w:color="auto"/>
            <w:right w:val="none" w:sz="0" w:space="0" w:color="auto"/>
          </w:divBdr>
        </w:div>
        <w:div w:id="1854764402">
          <w:marLeft w:val="640"/>
          <w:marRight w:val="0"/>
          <w:marTop w:val="0"/>
          <w:marBottom w:val="0"/>
          <w:divBdr>
            <w:top w:val="none" w:sz="0" w:space="0" w:color="auto"/>
            <w:left w:val="none" w:sz="0" w:space="0" w:color="auto"/>
            <w:bottom w:val="none" w:sz="0" w:space="0" w:color="auto"/>
            <w:right w:val="none" w:sz="0" w:space="0" w:color="auto"/>
          </w:divBdr>
        </w:div>
        <w:div w:id="1017659384">
          <w:marLeft w:val="640"/>
          <w:marRight w:val="0"/>
          <w:marTop w:val="0"/>
          <w:marBottom w:val="0"/>
          <w:divBdr>
            <w:top w:val="none" w:sz="0" w:space="0" w:color="auto"/>
            <w:left w:val="none" w:sz="0" w:space="0" w:color="auto"/>
            <w:bottom w:val="none" w:sz="0" w:space="0" w:color="auto"/>
            <w:right w:val="none" w:sz="0" w:space="0" w:color="auto"/>
          </w:divBdr>
        </w:div>
      </w:divsChild>
    </w:div>
    <w:div w:id="940188057">
      <w:bodyDiv w:val="1"/>
      <w:marLeft w:val="0"/>
      <w:marRight w:val="0"/>
      <w:marTop w:val="0"/>
      <w:marBottom w:val="0"/>
      <w:divBdr>
        <w:top w:val="none" w:sz="0" w:space="0" w:color="auto"/>
        <w:left w:val="none" w:sz="0" w:space="0" w:color="auto"/>
        <w:bottom w:val="none" w:sz="0" w:space="0" w:color="auto"/>
        <w:right w:val="none" w:sz="0" w:space="0" w:color="auto"/>
      </w:divBdr>
    </w:div>
    <w:div w:id="963121111">
      <w:bodyDiv w:val="1"/>
      <w:marLeft w:val="0"/>
      <w:marRight w:val="0"/>
      <w:marTop w:val="0"/>
      <w:marBottom w:val="0"/>
      <w:divBdr>
        <w:top w:val="none" w:sz="0" w:space="0" w:color="auto"/>
        <w:left w:val="none" w:sz="0" w:space="0" w:color="auto"/>
        <w:bottom w:val="none" w:sz="0" w:space="0" w:color="auto"/>
        <w:right w:val="none" w:sz="0" w:space="0" w:color="auto"/>
      </w:divBdr>
      <w:divsChild>
        <w:div w:id="572814166">
          <w:marLeft w:val="640"/>
          <w:marRight w:val="0"/>
          <w:marTop w:val="0"/>
          <w:marBottom w:val="0"/>
          <w:divBdr>
            <w:top w:val="none" w:sz="0" w:space="0" w:color="auto"/>
            <w:left w:val="none" w:sz="0" w:space="0" w:color="auto"/>
            <w:bottom w:val="none" w:sz="0" w:space="0" w:color="auto"/>
            <w:right w:val="none" w:sz="0" w:space="0" w:color="auto"/>
          </w:divBdr>
        </w:div>
        <w:div w:id="1270163329">
          <w:marLeft w:val="640"/>
          <w:marRight w:val="0"/>
          <w:marTop w:val="0"/>
          <w:marBottom w:val="0"/>
          <w:divBdr>
            <w:top w:val="none" w:sz="0" w:space="0" w:color="auto"/>
            <w:left w:val="none" w:sz="0" w:space="0" w:color="auto"/>
            <w:bottom w:val="none" w:sz="0" w:space="0" w:color="auto"/>
            <w:right w:val="none" w:sz="0" w:space="0" w:color="auto"/>
          </w:divBdr>
        </w:div>
        <w:div w:id="353388178">
          <w:marLeft w:val="640"/>
          <w:marRight w:val="0"/>
          <w:marTop w:val="0"/>
          <w:marBottom w:val="0"/>
          <w:divBdr>
            <w:top w:val="none" w:sz="0" w:space="0" w:color="auto"/>
            <w:left w:val="none" w:sz="0" w:space="0" w:color="auto"/>
            <w:bottom w:val="none" w:sz="0" w:space="0" w:color="auto"/>
            <w:right w:val="none" w:sz="0" w:space="0" w:color="auto"/>
          </w:divBdr>
        </w:div>
        <w:div w:id="1540049085">
          <w:marLeft w:val="640"/>
          <w:marRight w:val="0"/>
          <w:marTop w:val="0"/>
          <w:marBottom w:val="0"/>
          <w:divBdr>
            <w:top w:val="none" w:sz="0" w:space="0" w:color="auto"/>
            <w:left w:val="none" w:sz="0" w:space="0" w:color="auto"/>
            <w:bottom w:val="none" w:sz="0" w:space="0" w:color="auto"/>
            <w:right w:val="none" w:sz="0" w:space="0" w:color="auto"/>
          </w:divBdr>
        </w:div>
        <w:div w:id="582295861">
          <w:marLeft w:val="640"/>
          <w:marRight w:val="0"/>
          <w:marTop w:val="0"/>
          <w:marBottom w:val="0"/>
          <w:divBdr>
            <w:top w:val="none" w:sz="0" w:space="0" w:color="auto"/>
            <w:left w:val="none" w:sz="0" w:space="0" w:color="auto"/>
            <w:bottom w:val="none" w:sz="0" w:space="0" w:color="auto"/>
            <w:right w:val="none" w:sz="0" w:space="0" w:color="auto"/>
          </w:divBdr>
        </w:div>
        <w:div w:id="1848865005">
          <w:marLeft w:val="640"/>
          <w:marRight w:val="0"/>
          <w:marTop w:val="0"/>
          <w:marBottom w:val="0"/>
          <w:divBdr>
            <w:top w:val="none" w:sz="0" w:space="0" w:color="auto"/>
            <w:left w:val="none" w:sz="0" w:space="0" w:color="auto"/>
            <w:bottom w:val="none" w:sz="0" w:space="0" w:color="auto"/>
            <w:right w:val="none" w:sz="0" w:space="0" w:color="auto"/>
          </w:divBdr>
        </w:div>
        <w:div w:id="1327396327">
          <w:marLeft w:val="640"/>
          <w:marRight w:val="0"/>
          <w:marTop w:val="0"/>
          <w:marBottom w:val="0"/>
          <w:divBdr>
            <w:top w:val="none" w:sz="0" w:space="0" w:color="auto"/>
            <w:left w:val="none" w:sz="0" w:space="0" w:color="auto"/>
            <w:bottom w:val="none" w:sz="0" w:space="0" w:color="auto"/>
            <w:right w:val="none" w:sz="0" w:space="0" w:color="auto"/>
          </w:divBdr>
        </w:div>
        <w:div w:id="1344892377">
          <w:marLeft w:val="640"/>
          <w:marRight w:val="0"/>
          <w:marTop w:val="0"/>
          <w:marBottom w:val="0"/>
          <w:divBdr>
            <w:top w:val="none" w:sz="0" w:space="0" w:color="auto"/>
            <w:left w:val="none" w:sz="0" w:space="0" w:color="auto"/>
            <w:bottom w:val="none" w:sz="0" w:space="0" w:color="auto"/>
            <w:right w:val="none" w:sz="0" w:space="0" w:color="auto"/>
          </w:divBdr>
        </w:div>
      </w:divsChild>
    </w:div>
    <w:div w:id="983196337">
      <w:bodyDiv w:val="1"/>
      <w:marLeft w:val="0"/>
      <w:marRight w:val="0"/>
      <w:marTop w:val="0"/>
      <w:marBottom w:val="0"/>
      <w:divBdr>
        <w:top w:val="none" w:sz="0" w:space="0" w:color="auto"/>
        <w:left w:val="none" w:sz="0" w:space="0" w:color="auto"/>
        <w:bottom w:val="none" w:sz="0" w:space="0" w:color="auto"/>
        <w:right w:val="none" w:sz="0" w:space="0" w:color="auto"/>
      </w:divBdr>
    </w:div>
    <w:div w:id="1077552727">
      <w:bodyDiv w:val="1"/>
      <w:marLeft w:val="0"/>
      <w:marRight w:val="0"/>
      <w:marTop w:val="0"/>
      <w:marBottom w:val="0"/>
      <w:divBdr>
        <w:top w:val="none" w:sz="0" w:space="0" w:color="auto"/>
        <w:left w:val="none" w:sz="0" w:space="0" w:color="auto"/>
        <w:bottom w:val="none" w:sz="0" w:space="0" w:color="auto"/>
        <w:right w:val="none" w:sz="0" w:space="0" w:color="auto"/>
      </w:divBdr>
      <w:divsChild>
        <w:div w:id="316881924">
          <w:marLeft w:val="640"/>
          <w:marRight w:val="0"/>
          <w:marTop w:val="0"/>
          <w:marBottom w:val="0"/>
          <w:divBdr>
            <w:top w:val="none" w:sz="0" w:space="0" w:color="auto"/>
            <w:left w:val="none" w:sz="0" w:space="0" w:color="auto"/>
            <w:bottom w:val="none" w:sz="0" w:space="0" w:color="auto"/>
            <w:right w:val="none" w:sz="0" w:space="0" w:color="auto"/>
          </w:divBdr>
        </w:div>
        <w:div w:id="2025939753">
          <w:marLeft w:val="640"/>
          <w:marRight w:val="0"/>
          <w:marTop w:val="0"/>
          <w:marBottom w:val="0"/>
          <w:divBdr>
            <w:top w:val="none" w:sz="0" w:space="0" w:color="auto"/>
            <w:left w:val="none" w:sz="0" w:space="0" w:color="auto"/>
            <w:bottom w:val="none" w:sz="0" w:space="0" w:color="auto"/>
            <w:right w:val="none" w:sz="0" w:space="0" w:color="auto"/>
          </w:divBdr>
        </w:div>
        <w:div w:id="1036583163">
          <w:marLeft w:val="640"/>
          <w:marRight w:val="0"/>
          <w:marTop w:val="0"/>
          <w:marBottom w:val="0"/>
          <w:divBdr>
            <w:top w:val="none" w:sz="0" w:space="0" w:color="auto"/>
            <w:left w:val="none" w:sz="0" w:space="0" w:color="auto"/>
            <w:bottom w:val="none" w:sz="0" w:space="0" w:color="auto"/>
            <w:right w:val="none" w:sz="0" w:space="0" w:color="auto"/>
          </w:divBdr>
        </w:div>
        <w:div w:id="331688801">
          <w:marLeft w:val="640"/>
          <w:marRight w:val="0"/>
          <w:marTop w:val="0"/>
          <w:marBottom w:val="0"/>
          <w:divBdr>
            <w:top w:val="none" w:sz="0" w:space="0" w:color="auto"/>
            <w:left w:val="none" w:sz="0" w:space="0" w:color="auto"/>
            <w:bottom w:val="none" w:sz="0" w:space="0" w:color="auto"/>
            <w:right w:val="none" w:sz="0" w:space="0" w:color="auto"/>
          </w:divBdr>
        </w:div>
      </w:divsChild>
    </w:div>
    <w:div w:id="1119684877">
      <w:bodyDiv w:val="1"/>
      <w:marLeft w:val="0"/>
      <w:marRight w:val="0"/>
      <w:marTop w:val="0"/>
      <w:marBottom w:val="0"/>
      <w:divBdr>
        <w:top w:val="none" w:sz="0" w:space="0" w:color="auto"/>
        <w:left w:val="none" w:sz="0" w:space="0" w:color="auto"/>
        <w:bottom w:val="none" w:sz="0" w:space="0" w:color="auto"/>
        <w:right w:val="none" w:sz="0" w:space="0" w:color="auto"/>
      </w:divBdr>
    </w:div>
    <w:div w:id="1251087092">
      <w:bodyDiv w:val="1"/>
      <w:marLeft w:val="0"/>
      <w:marRight w:val="0"/>
      <w:marTop w:val="0"/>
      <w:marBottom w:val="0"/>
      <w:divBdr>
        <w:top w:val="none" w:sz="0" w:space="0" w:color="auto"/>
        <w:left w:val="none" w:sz="0" w:space="0" w:color="auto"/>
        <w:bottom w:val="none" w:sz="0" w:space="0" w:color="auto"/>
        <w:right w:val="none" w:sz="0" w:space="0" w:color="auto"/>
      </w:divBdr>
    </w:div>
    <w:div w:id="1267425852">
      <w:bodyDiv w:val="1"/>
      <w:marLeft w:val="0"/>
      <w:marRight w:val="0"/>
      <w:marTop w:val="0"/>
      <w:marBottom w:val="0"/>
      <w:divBdr>
        <w:top w:val="none" w:sz="0" w:space="0" w:color="auto"/>
        <w:left w:val="none" w:sz="0" w:space="0" w:color="auto"/>
        <w:bottom w:val="none" w:sz="0" w:space="0" w:color="auto"/>
        <w:right w:val="none" w:sz="0" w:space="0" w:color="auto"/>
      </w:divBdr>
      <w:divsChild>
        <w:div w:id="1592548434">
          <w:marLeft w:val="640"/>
          <w:marRight w:val="0"/>
          <w:marTop w:val="0"/>
          <w:marBottom w:val="0"/>
          <w:divBdr>
            <w:top w:val="none" w:sz="0" w:space="0" w:color="auto"/>
            <w:left w:val="none" w:sz="0" w:space="0" w:color="auto"/>
            <w:bottom w:val="none" w:sz="0" w:space="0" w:color="auto"/>
            <w:right w:val="none" w:sz="0" w:space="0" w:color="auto"/>
          </w:divBdr>
        </w:div>
        <w:div w:id="1753548987">
          <w:marLeft w:val="640"/>
          <w:marRight w:val="0"/>
          <w:marTop w:val="0"/>
          <w:marBottom w:val="0"/>
          <w:divBdr>
            <w:top w:val="none" w:sz="0" w:space="0" w:color="auto"/>
            <w:left w:val="none" w:sz="0" w:space="0" w:color="auto"/>
            <w:bottom w:val="none" w:sz="0" w:space="0" w:color="auto"/>
            <w:right w:val="none" w:sz="0" w:space="0" w:color="auto"/>
          </w:divBdr>
        </w:div>
        <w:div w:id="1824158743">
          <w:marLeft w:val="640"/>
          <w:marRight w:val="0"/>
          <w:marTop w:val="0"/>
          <w:marBottom w:val="0"/>
          <w:divBdr>
            <w:top w:val="none" w:sz="0" w:space="0" w:color="auto"/>
            <w:left w:val="none" w:sz="0" w:space="0" w:color="auto"/>
            <w:bottom w:val="none" w:sz="0" w:space="0" w:color="auto"/>
            <w:right w:val="none" w:sz="0" w:space="0" w:color="auto"/>
          </w:divBdr>
        </w:div>
        <w:div w:id="1197237186">
          <w:marLeft w:val="640"/>
          <w:marRight w:val="0"/>
          <w:marTop w:val="0"/>
          <w:marBottom w:val="0"/>
          <w:divBdr>
            <w:top w:val="none" w:sz="0" w:space="0" w:color="auto"/>
            <w:left w:val="none" w:sz="0" w:space="0" w:color="auto"/>
            <w:bottom w:val="none" w:sz="0" w:space="0" w:color="auto"/>
            <w:right w:val="none" w:sz="0" w:space="0" w:color="auto"/>
          </w:divBdr>
        </w:div>
        <w:div w:id="1042096255">
          <w:marLeft w:val="640"/>
          <w:marRight w:val="0"/>
          <w:marTop w:val="0"/>
          <w:marBottom w:val="0"/>
          <w:divBdr>
            <w:top w:val="none" w:sz="0" w:space="0" w:color="auto"/>
            <w:left w:val="none" w:sz="0" w:space="0" w:color="auto"/>
            <w:bottom w:val="none" w:sz="0" w:space="0" w:color="auto"/>
            <w:right w:val="none" w:sz="0" w:space="0" w:color="auto"/>
          </w:divBdr>
        </w:div>
      </w:divsChild>
    </w:div>
    <w:div w:id="1311330630">
      <w:bodyDiv w:val="1"/>
      <w:marLeft w:val="0"/>
      <w:marRight w:val="0"/>
      <w:marTop w:val="0"/>
      <w:marBottom w:val="0"/>
      <w:divBdr>
        <w:top w:val="none" w:sz="0" w:space="0" w:color="auto"/>
        <w:left w:val="none" w:sz="0" w:space="0" w:color="auto"/>
        <w:bottom w:val="none" w:sz="0" w:space="0" w:color="auto"/>
        <w:right w:val="none" w:sz="0" w:space="0" w:color="auto"/>
      </w:divBdr>
    </w:div>
    <w:div w:id="1354459600">
      <w:bodyDiv w:val="1"/>
      <w:marLeft w:val="0"/>
      <w:marRight w:val="0"/>
      <w:marTop w:val="0"/>
      <w:marBottom w:val="0"/>
      <w:divBdr>
        <w:top w:val="none" w:sz="0" w:space="0" w:color="auto"/>
        <w:left w:val="none" w:sz="0" w:space="0" w:color="auto"/>
        <w:bottom w:val="none" w:sz="0" w:space="0" w:color="auto"/>
        <w:right w:val="none" w:sz="0" w:space="0" w:color="auto"/>
      </w:divBdr>
      <w:divsChild>
        <w:div w:id="1879926082">
          <w:marLeft w:val="640"/>
          <w:marRight w:val="0"/>
          <w:marTop w:val="0"/>
          <w:marBottom w:val="0"/>
          <w:divBdr>
            <w:top w:val="none" w:sz="0" w:space="0" w:color="auto"/>
            <w:left w:val="none" w:sz="0" w:space="0" w:color="auto"/>
            <w:bottom w:val="none" w:sz="0" w:space="0" w:color="auto"/>
            <w:right w:val="none" w:sz="0" w:space="0" w:color="auto"/>
          </w:divBdr>
        </w:div>
        <w:div w:id="713820115">
          <w:marLeft w:val="640"/>
          <w:marRight w:val="0"/>
          <w:marTop w:val="0"/>
          <w:marBottom w:val="0"/>
          <w:divBdr>
            <w:top w:val="none" w:sz="0" w:space="0" w:color="auto"/>
            <w:left w:val="none" w:sz="0" w:space="0" w:color="auto"/>
            <w:bottom w:val="none" w:sz="0" w:space="0" w:color="auto"/>
            <w:right w:val="none" w:sz="0" w:space="0" w:color="auto"/>
          </w:divBdr>
        </w:div>
        <w:div w:id="688409810">
          <w:marLeft w:val="640"/>
          <w:marRight w:val="0"/>
          <w:marTop w:val="0"/>
          <w:marBottom w:val="0"/>
          <w:divBdr>
            <w:top w:val="none" w:sz="0" w:space="0" w:color="auto"/>
            <w:left w:val="none" w:sz="0" w:space="0" w:color="auto"/>
            <w:bottom w:val="none" w:sz="0" w:space="0" w:color="auto"/>
            <w:right w:val="none" w:sz="0" w:space="0" w:color="auto"/>
          </w:divBdr>
        </w:div>
        <w:div w:id="1051686585">
          <w:marLeft w:val="640"/>
          <w:marRight w:val="0"/>
          <w:marTop w:val="0"/>
          <w:marBottom w:val="0"/>
          <w:divBdr>
            <w:top w:val="none" w:sz="0" w:space="0" w:color="auto"/>
            <w:left w:val="none" w:sz="0" w:space="0" w:color="auto"/>
            <w:bottom w:val="none" w:sz="0" w:space="0" w:color="auto"/>
            <w:right w:val="none" w:sz="0" w:space="0" w:color="auto"/>
          </w:divBdr>
        </w:div>
        <w:div w:id="1093553159">
          <w:marLeft w:val="640"/>
          <w:marRight w:val="0"/>
          <w:marTop w:val="0"/>
          <w:marBottom w:val="0"/>
          <w:divBdr>
            <w:top w:val="none" w:sz="0" w:space="0" w:color="auto"/>
            <w:left w:val="none" w:sz="0" w:space="0" w:color="auto"/>
            <w:bottom w:val="none" w:sz="0" w:space="0" w:color="auto"/>
            <w:right w:val="none" w:sz="0" w:space="0" w:color="auto"/>
          </w:divBdr>
        </w:div>
        <w:div w:id="931008353">
          <w:marLeft w:val="640"/>
          <w:marRight w:val="0"/>
          <w:marTop w:val="0"/>
          <w:marBottom w:val="0"/>
          <w:divBdr>
            <w:top w:val="none" w:sz="0" w:space="0" w:color="auto"/>
            <w:left w:val="none" w:sz="0" w:space="0" w:color="auto"/>
            <w:bottom w:val="none" w:sz="0" w:space="0" w:color="auto"/>
            <w:right w:val="none" w:sz="0" w:space="0" w:color="auto"/>
          </w:divBdr>
        </w:div>
        <w:div w:id="2095129551">
          <w:marLeft w:val="640"/>
          <w:marRight w:val="0"/>
          <w:marTop w:val="0"/>
          <w:marBottom w:val="0"/>
          <w:divBdr>
            <w:top w:val="none" w:sz="0" w:space="0" w:color="auto"/>
            <w:left w:val="none" w:sz="0" w:space="0" w:color="auto"/>
            <w:bottom w:val="none" w:sz="0" w:space="0" w:color="auto"/>
            <w:right w:val="none" w:sz="0" w:space="0" w:color="auto"/>
          </w:divBdr>
        </w:div>
        <w:div w:id="1037119172">
          <w:marLeft w:val="640"/>
          <w:marRight w:val="0"/>
          <w:marTop w:val="0"/>
          <w:marBottom w:val="0"/>
          <w:divBdr>
            <w:top w:val="none" w:sz="0" w:space="0" w:color="auto"/>
            <w:left w:val="none" w:sz="0" w:space="0" w:color="auto"/>
            <w:bottom w:val="none" w:sz="0" w:space="0" w:color="auto"/>
            <w:right w:val="none" w:sz="0" w:space="0" w:color="auto"/>
          </w:divBdr>
        </w:div>
        <w:div w:id="457576047">
          <w:marLeft w:val="640"/>
          <w:marRight w:val="0"/>
          <w:marTop w:val="0"/>
          <w:marBottom w:val="0"/>
          <w:divBdr>
            <w:top w:val="none" w:sz="0" w:space="0" w:color="auto"/>
            <w:left w:val="none" w:sz="0" w:space="0" w:color="auto"/>
            <w:bottom w:val="none" w:sz="0" w:space="0" w:color="auto"/>
            <w:right w:val="none" w:sz="0" w:space="0" w:color="auto"/>
          </w:divBdr>
        </w:div>
      </w:divsChild>
    </w:div>
    <w:div w:id="1425686288">
      <w:bodyDiv w:val="1"/>
      <w:marLeft w:val="0"/>
      <w:marRight w:val="0"/>
      <w:marTop w:val="0"/>
      <w:marBottom w:val="0"/>
      <w:divBdr>
        <w:top w:val="none" w:sz="0" w:space="0" w:color="auto"/>
        <w:left w:val="none" w:sz="0" w:space="0" w:color="auto"/>
        <w:bottom w:val="none" w:sz="0" w:space="0" w:color="auto"/>
        <w:right w:val="none" w:sz="0" w:space="0" w:color="auto"/>
      </w:divBdr>
    </w:div>
    <w:div w:id="1432971730">
      <w:bodyDiv w:val="1"/>
      <w:marLeft w:val="0"/>
      <w:marRight w:val="0"/>
      <w:marTop w:val="0"/>
      <w:marBottom w:val="0"/>
      <w:divBdr>
        <w:top w:val="none" w:sz="0" w:space="0" w:color="auto"/>
        <w:left w:val="none" w:sz="0" w:space="0" w:color="auto"/>
        <w:bottom w:val="none" w:sz="0" w:space="0" w:color="auto"/>
        <w:right w:val="none" w:sz="0" w:space="0" w:color="auto"/>
      </w:divBdr>
      <w:divsChild>
        <w:div w:id="818497929">
          <w:marLeft w:val="640"/>
          <w:marRight w:val="0"/>
          <w:marTop w:val="0"/>
          <w:marBottom w:val="0"/>
          <w:divBdr>
            <w:top w:val="none" w:sz="0" w:space="0" w:color="auto"/>
            <w:left w:val="none" w:sz="0" w:space="0" w:color="auto"/>
            <w:bottom w:val="none" w:sz="0" w:space="0" w:color="auto"/>
            <w:right w:val="none" w:sz="0" w:space="0" w:color="auto"/>
          </w:divBdr>
        </w:div>
        <w:div w:id="692465302">
          <w:marLeft w:val="640"/>
          <w:marRight w:val="0"/>
          <w:marTop w:val="0"/>
          <w:marBottom w:val="0"/>
          <w:divBdr>
            <w:top w:val="none" w:sz="0" w:space="0" w:color="auto"/>
            <w:left w:val="none" w:sz="0" w:space="0" w:color="auto"/>
            <w:bottom w:val="none" w:sz="0" w:space="0" w:color="auto"/>
            <w:right w:val="none" w:sz="0" w:space="0" w:color="auto"/>
          </w:divBdr>
        </w:div>
        <w:div w:id="1320964455">
          <w:marLeft w:val="640"/>
          <w:marRight w:val="0"/>
          <w:marTop w:val="0"/>
          <w:marBottom w:val="0"/>
          <w:divBdr>
            <w:top w:val="none" w:sz="0" w:space="0" w:color="auto"/>
            <w:left w:val="none" w:sz="0" w:space="0" w:color="auto"/>
            <w:bottom w:val="none" w:sz="0" w:space="0" w:color="auto"/>
            <w:right w:val="none" w:sz="0" w:space="0" w:color="auto"/>
          </w:divBdr>
        </w:div>
        <w:div w:id="264004084">
          <w:marLeft w:val="640"/>
          <w:marRight w:val="0"/>
          <w:marTop w:val="0"/>
          <w:marBottom w:val="0"/>
          <w:divBdr>
            <w:top w:val="none" w:sz="0" w:space="0" w:color="auto"/>
            <w:left w:val="none" w:sz="0" w:space="0" w:color="auto"/>
            <w:bottom w:val="none" w:sz="0" w:space="0" w:color="auto"/>
            <w:right w:val="none" w:sz="0" w:space="0" w:color="auto"/>
          </w:divBdr>
        </w:div>
        <w:div w:id="1883860136">
          <w:marLeft w:val="640"/>
          <w:marRight w:val="0"/>
          <w:marTop w:val="0"/>
          <w:marBottom w:val="0"/>
          <w:divBdr>
            <w:top w:val="none" w:sz="0" w:space="0" w:color="auto"/>
            <w:left w:val="none" w:sz="0" w:space="0" w:color="auto"/>
            <w:bottom w:val="none" w:sz="0" w:space="0" w:color="auto"/>
            <w:right w:val="none" w:sz="0" w:space="0" w:color="auto"/>
          </w:divBdr>
        </w:div>
        <w:div w:id="113252563">
          <w:marLeft w:val="640"/>
          <w:marRight w:val="0"/>
          <w:marTop w:val="0"/>
          <w:marBottom w:val="0"/>
          <w:divBdr>
            <w:top w:val="none" w:sz="0" w:space="0" w:color="auto"/>
            <w:left w:val="none" w:sz="0" w:space="0" w:color="auto"/>
            <w:bottom w:val="none" w:sz="0" w:space="0" w:color="auto"/>
            <w:right w:val="none" w:sz="0" w:space="0" w:color="auto"/>
          </w:divBdr>
        </w:div>
        <w:div w:id="1783644687">
          <w:marLeft w:val="640"/>
          <w:marRight w:val="0"/>
          <w:marTop w:val="0"/>
          <w:marBottom w:val="0"/>
          <w:divBdr>
            <w:top w:val="none" w:sz="0" w:space="0" w:color="auto"/>
            <w:left w:val="none" w:sz="0" w:space="0" w:color="auto"/>
            <w:bottom w:val="none" w:sz="0" w:space="0" w:color="auto"/>
            <w:right w:val="none" w:sz="0" w:space="0" w:color="auto"/>
          </w:divBdr>
        </w:div>
      </w:divsChild>
    </w:div>
    <w:div w:id="1525904195">
      <w:bodyDiv w:val="1"/>
      <w:marLeft w:val="0"/>
      <w:marRight w:val="0"/>
      <w:marTop w:val="0"/>
      <w:marBottom w:val="0"/>
      <w:divBdr>
        <w:top w:val="none" w:sz="0" w:space="0" w:color="auto"/>
        <w:left w:val="none" w:sz="0" w:space="0" w:color="auto"/>
        <w:bottom w:val="none" w:sz="0" w:space="0" w:color="auto"/>
        <w:right w:val="none" w:sz="0" w:space="0" w:color="auto"/>
      </w:divBdr>
    </w:div>
    <w:div w:id="1564095645">
      <w:bodyDiv w:val="1"/>
      <w:marLeft w:val="0"/>
      <w:marRight w:val="0"/>
      <w:marTop w:val="0"/>
      <w:marBottom w:val="0"/>
      <w:divBdr>
        <w:top w:val="none" w:sz="0" w:space="0" w:color="auto"/>
        <w:left w:val="none" w:sz="0" w:space="0" w:color="auto"/>
        <w:bottom w:val="none" w:sz="0" w:space="0" w:color="auto"/>
        <w:right w:val="none" w:sz="0" w:space="0" w:color="auto"/>
      </w:divBdr>
    </w:div>
    <w:div w:id="1585844236">
      <w:bodyDiv w:val="1"/>
      <w:marLeft w:val="0"/>
      <w:marRight w:val="0"/>
      <w:marTop w:val="0"/>
      <w:marBottom w:val="0"/>
      <w:divBdr>
        <w:top w:val="none" w:sz="0" w:space="0" w:color="auto"/>
        <w:left w:val="none" w:sz="0" w:space="0" w:color="auto"/>
        <w:bottom w:val="none" w:sz="0" w:space="0" w:color="auto"/>
        <w:right w:val="none" w:sz="0" w:space="0" w:color="auto"/>
      </w:divBdr>
    </w:div>
    <w:div w:id="1702903304">
      <w:bodyDiv w:val="1"/>
      <w:marLeft w:val="0"/>
      <w:marRight w:val="0"/>
      <w:marTop w:val="0"/>
      <w:marBottom w:val="0"/>
      <w:divBdr>
        <w:top w:val="none" w:sz="0" w:space="0" w:color="auto"/>
        <w:left w:val="none" w:sz="0" w:space="0" w:color="auto"/>
        <w:bottom w:val="none" w:sz="0" w:space="0" w:color="auto"/>
        <w:right w:val="none" w:sz="0" w:space="0" w:color="auto"/>
      </w:divBdr>
      <w:divsChild>
        <w:div w:id="2123262533">
          <w:marLeft w:val="640"/>
          <w:marRight w:val="0"/>
          <w:marTop w:val="0"/>
          <w:marBottom w:val="0"/>
          <w:divBdr>
            <w:top w:val="none" w:sz="0" w:space="0" w:color="auto"/>
            <w:left w:val="none" w:sz="0" w:space="0" w:color="auto"/>
            <w:bottom w:val="none" w:sz="0" w:space="0" w:color="auto"/>
            <w:right w:val="none" w:sz="0" w:space="0" w:color="auto"/>
          </w:divBdr>
        </w:div>
        <w:div w:id="2132045824">
          <w:marLeft w:val="640"/>
          <w:marRight w:val="0"/>
          <w:marTop w:val="0"/>
          <w:marBottom w:val="0"/>
          <w:divBdr>
            <w:top w:val="none" w:sz="0" w:space="0" w:color="auto"/>
            <w:left w:val="none" w:sz="0" w:space="0" w:color="auto"/>
            <w:bottom w:val="none" w:sz="0" w:space="0" w:color="auto"/>
            <w:right w:val="none" w:sz="0" w:space="0" w:color="auto"/>
          </w:divBdr>
        </w:div>
      </w:divsChild>
    </w:div>
    <w:div w:id="1862477774">
      <w:bodyDiv w:val="1"/>
      <w:marLeft w:val="0"/>
      <w:marRight w:val="0"/>
      <w:marTop w:val="0"/>
      <w:marBottom w:val="0"/>
      <w:divBdr>
        <w:top w:val="none" w:sz="0" w:space="0" w:color="auto"/>
        <w:left w:val="none" w:sz="0" w:space="0" w:color="auto"/>
        <w:bottom w:val="none" w:sz="0" w:space="0" w:color="auto"/>
        <w:right w:val="none" w:sz="0" w:space="0" w:color="auto"/>
      </w:divBdr>
      <w:divsChild>
        <w:div w:id="1793287649">
          <w:marLeft w:val="640"/>
          <w:marRight w:val="0"/>
          <w:marTop w:val="0"/>
          <w:marBottom w:val="0"/>
          <w:divBdr>
            <w:top w:val="none" w:sz="0" w:space="0" w:color="auto"/>
            <w:left w:val="none" w:sz="0" w:space="0" w:color="auto"/>
            <w:bottom w:val="none" w:sz="0" w:space="0" w:color="auto"/>
            <w:right w:val="none" w:sz="0" w:space="0" w:color="auto"/>
          </w:divBdr>
        </w:div>
        <w:div w:id="518855947">
          <w:marLeft w:val="640"/>
          <w:marRight w:val="0"/>
          <w:marTop w:val="0"/>
          <w:marBottom w:val="0"/>
          <w:divBdr>
            <w:top w:val="none" w:sz="0" w:space="0" w:color="auto"/>
            <w:left w:val="none" w:sz="0" w:space="0" w:color="auto"/>
            <w:bottom w:val="none" w:sz="0" w:space="0" w:color="auto"/>
            <w:right w:val="none" w:sz="0" w:space="0" w:color="auto"/>
          </w:divBdr>
        </w:div>
        <w:div w:id="1273364792">
          <w:marLeft w:val="640"/>
          <w:marRight w:val="0"/>
          <w:marTop w:val="0"/>
          <w:marBottom w:val="0"/>
          <w:divBdr>
            <w:top w:val="none" w:sz="0" w:space="0" w:color="auto"/>
            <w:left w:val="none" w:sz="0" w:space="0" w:color="auto"/>
            <w:bottom w:val="none" w:sz="0" w:space="0" w:color="auto"/>
            <w:right w:val="none" w:sz="0" w:space="0" w:color="auto"/>
          </w:divBdr>
        </w:div>
        <w:div w:id="970213948">
          <w:marLeft w:val="640"/>
          <w:marRight w:val="0"/>
          <w:marTop w:val="0"/>
          <w:marBottom w:val="0"/>
          <w:divBdr>
            <w:top w:val="none" w:sz="0" w:space="0" w:color="auto"/>
            <w:left w:val="none" w:sz="0" w:space="0" w:color="auto"/>
            <w:bottom w:val="none" w:sz="0" w:space="0" w:color="auto"/>
            <w:right w:val="none" w:sz="0" w:space="0" w:color="auto"/>
          </w:divBdr>
        </w:div>
        <w:div w:id="2095349427">
          <w:marLeft w:val="640"/>
          <w:marRight w:val="0"/>
          <w:marTop w:val="0"/>
          <w:marBottom w:val="0"/>
          <w:divBdr>
            <w:top w:val="none" w:sz="0" w:space="0" w:color="auto"/>
            <w:left w:val="none" w:sz="0" w:space="0" w:color="auto"/>
            <w:bottom w:val="none" w:sz="0" w:space="0" w:color="auto"/>
            <w:right w:val="none" w:sz="0" w:space="0" w:color="auto"/>
          </w:divBdr>
        </w:div>
        <w:div w:id="890307824">
          <w:marLeft w:val="640"/>
          <w:marRight w:val="0"/>
          <w:marTop w:val="0"/>
          <w:marBottom w:val="0"/>
          <w:divBdr>
            <w:top w:val="none" w:sz="0" w:space="0" w:color="auto"/>
            <w:left w:val="none" w:sz="0" w:space="0" w:color="auto"/>
            <w:bottom w:val="none" w:sz="0" w:space="0" w:color="auto"/>
            <w:right w:val="none" w:sz="0" w:space="0" w:color="auto"/>
          </w:divBdr>
        </w:div>
      </w:divsChild>
    </w:div>
    <w:div w:id="1938634755">
      <w:bodyDiv w:val="1"/>
      <w:marLeft w:val="0"/>
      <w:marRight w:val="0"/>
      <w:marTop w:val="0"/>
      <w:marBottom w:val="0"/>
      <w:divBdr>
        <w:top w:val="none" w:sz="0" w:space="0" w:color="auto"/>
        <w:left w:val="none" w:sz="0" w:space="0" w:color="auto"/>
        <w:bottom w:val="none" w:sz="0" w:space="0" w:color="auto"/>
        <w:right w:val="none" w:sz="0" w:space="0" w:color="auto"/>
      </w:divBdr>
    </w:div>
    <w:div w:id="1980105476">
      <w:bodyDiv w:val="1"/>
      <w:marLeft w:val="0"/>
      <w:marRight w:val="0"/>
      <w:marTop w:val="0"/>
      <w:marBottom w:val="0"/>
      <w:divBdr>
        <w:top w:val="none" w:sz="0" w:space="0" w:color="auto"/>
        <w:left w:val="none" w:sz="0" w:space="0" w:color="auto"/>
        <w:bottom w:val="none" w:sz="0" w:space="0" w:color="auto"/>
        <w:right w:val="none" w:sz="0" w:space="0" w:color="auto"/>
      </w:divBdr>
    </w:div>
    <w:div w:id="1992907924">
      <w:bodyDiv w:val="1"/>
      <w:marLeft w:val="0"/>
      <w:marRight w:val="0"/>
      <w:marTop w:val="0"/>
      <w:marBottom w:val="0"/>
      <w:divBdr>
        <w:top w:val="none" w:sz="0" w:space="0" w:color="auto"/>
        <w:left w:val="none" w:sz="0" w:space="0" w:color="auto"/>
        <w:bottom w:val="none" w:sz="0" w:space="0" w:color="auto"/>
        <w:right w:val="none" w:sz="0" w:space="0" w:color="auto"/>
      </w:divBdr>
      <w:divsChild>
        <w:div w:id="102579486">
          <w:marLeft w:val="640"/>
          <w:marRight w:val="0"/>
          <w:marTop w:val="0"/>
          <w:marBottom w:val="0"/>
          <w:divBdr>
            <w:top w:val="none" w:sz="0" w:space="0" w:color="auto"/>
            <w:left w:val="none" w:sz="0" w:space="0" w:color="auto"/>
            <w:bottom w:val="none" w:sz="0" w:space="0" w:color="auto"/>
            <w:right w:val="none" w:sz="0" w:space="0" w:color="auto"/>
          </w:divBdr>
        </w:div>
        <w:div w:id="815100500">
          <w:marLeft w:val="640"/>
          <w:marRight w:val="0"/>
          <w:marTop w:val="0"/>
          <w:marBottom w:val="0"/>
          <w:divBdr>
            <w:top w:val="none" w:sz="0" w:space="0" w:color="auto"/>
            <w:left w:val="none" w:sz="0" w:space="0" w:color="auto"/>
            <w:bottom w:val="none" w:sz="0" w:space="0" w:color="auto"/>
            <w:right w:val="none" w:sz="0" w:space="0" w:color="auto"/>
          </w:divBdr>
        </w:div>
        <w:div w:id="707875239">
          <w:marLeft w:val="640"/>
          <w:marRight w:val="0"/>
          <w:marTop w:val="0"/>
          <w:marBottom w:val="0"/>
          <w:divBdr>
            <w:top w:val="none" w:sz="0" w:space="0" w:color="auto"/>
            <w:left w:val="none" w:sz="0" w:space="0" w:color="auto"/>
            <w:bottom w:val="none" w:sz="0" w:space="0" w:color="auto"/>
            <w:right w:val="none" w:sz="0" w:space="0" w:color="auto"/>
          </w:divBdr>
        </w:div>
        <w:div w:id="208953578">
          <w:marLeft w:val="640"/>
          <w:marRight w:val="0"/>
          <w:marTop w:val="0"/>
          <w:marBottom w:val="0"/>
          <w:divBdr>
            <w:top w:val="none" w:sz="0" w:space="0" w:color="auto"/>
            <w:left w:val="none" w:sz="0" w:space="0" w:color="auto"/>
            <w:bottom w:val="none" w:sz="0" w:space="0" w:color="auto"/>
            <w:right w:val="none" w:sz="0" w:space="0" w:color="auto"/>
          </w:divBdr>
        </w:div>
        <w:div w:id="342366480">
          <w:marLeft w:val="640"/>
          <w:marRight w:val="0"/>
          <w:marTop w:val="0"/>
          <w:marBottom w:val="0"/>
          <w:divBdr>
            <w:top w:val="none" w:sz="0" w:space="0" w:color="auto"/>
            <w:left w:val="none" w:sz="0" w:space="0" w:color="auto"/>
            <w:bottom w:val="none" w:sz="0" w:space="0" w:color="auto"/>
            <w:right w:val="none" w:sz="0" w:space="0" w:color="auto"/>
          </w:divBdr>
        </w:div>
        <w:div w:id="467088602">
          <w:marLeft w:val="640"/>
          <w:marRight w:val="0"/>
          <w:marTop w:val="0"/>
          <w:marBottom w:val="0"/>
          <w:divBdr>
            <w:top w:val="none" w:sz="0" w:space="0" w:color="auto"/>
            <w:left w:val="none" w:sz="0" w:space="0" w:color="auto"/>
            <w:bottom w:val="none" w:sz="0" w:space="0" w:color="auto"/>
            <w:right w:val="none" w:sz="0" w:space="0" w:color="auto"/>
          </w:divBdr>
        </w:div>
        <w:div w:id="949358159">
          <w:marLeft w:val="640"/>
          <w:marRight w:val="0"/>
          <w:marTop w:val="0"/>
          <w:marBottom w:val="0"/>
          <w:divBdr>
            <w:top w:val="none" w:sz="0" w:space="0" w:color="auto"/>
            <w:left w:val="none" w:sz="0" w:space="0" w:color="auto"/>
            <w:bottom w:val="none" w:sz="0" w:space="0" w:color="auto"/>
            <w:right w:val="none" w:sz="0" w:space="0" w:color="auto"/>
          </w:divBdr>
        </w:div>
        <w:div w:id="1720745689">
          <w:marLeft w:val="640"/>
          <w:marRight w:val="0"/>
          <w:marTop w:val="0"/>
          <w:marBottom w:val="0"/>
          <w:divBdr>
            <w:top w:val="none" w:sz="0" w:space="0" w:color="auto"/>
            <w:left w:val="none" w:sz="0" w:space="0" w:color="auto"/>
            <w:bottom w:val="none" w:sz="0" w:space="0" w:color="auto"/>
            <w:right w:val="none" w:sz="0" w:space="0" w:color="auto"/>
          </w:divBdr>
        </w:div>
        <w:div w:id="2094037198">
          <w:marLeft w:val="640"/>
          <w:marRight w:val="0"/>
          <w:marTop w:val="0"/>
          <w:marBottom w:val="0"/>
          <w:divBdr>
            <w:top w:val="none" w:sz="0" w:space="0" w:color="auto"/>
            <w:left w:val="none" w:sz="0" w:space="0" w:color="auto"/>
            <w:bottom w:val="none" w:sz="0" w:space="0" w:color="auto"/>
            <w:right w:val="none" w:sz="0" w:space="0" w:color="auto"/>
          </w:divBdr>
        </w:div>
        <w:div w:id="897083683">
          <w:marLeft w:val="640"/>
          <w:marRight w:val="0"/>
          <w:marTop w:val="0"/>
          <w:marBottom w:val="0"/>
          <w:divBdr>
            <w:top w:val="none" w:sz="0" w:space="0" w:color="auto"/>
            <w:left w:val="none" w:sz="0" w:space="0" w:color="auto"/>
            <w:bottom w:val="none" w:sz="0" w:space="0" w:color="auto"/>
            <w:right w:val="none" w:sz="0" w:space="0" w:color="auto"/>
          </w:divBdr>
        </w:div>
        <w:div w:id="452138872">
          <w:marLeft w:val="640"/>
          <w:marRight w:val="0"/>
          <w:marTop w:val="0"/>
          <w:marBottom w:val="0"/>
          <w:divBdr>
            <w:top w:val="none" w:sz="0" w:space="0" w:color="auto"/>
            <w:left w:val="none" w:sz="0" w:space="0" w:color="auto"/>
            <w:bottom w:val="none" w:sz="0" w:space="0" w:color="auto"/>
            <w:right w:val="none" w:sz="0" w:space="0" w:color="auto"/>
          </w:divBdr>
        </w:div>
        <w:div w:id="1414736325">
          <w:marLeft w:val="640"/>
          <w:marRight w:val="0"/>
          <w:marTop w:val="0"/>
          <w:marBottom w:val="0"/>
          <w:divBdr>
            <w:top w:val="none" w:sz="0" w:space="0" w:color="auto"/>
            <w:left w:val="none" w:sz="0" w:space="0" w:color="auto"/>
            <w:bottom w:val="none" w:sz="0" w:space="0" w:color="auto"/>
            <w:right w:val="none" w:sz="0" w:space="0" w:color="auto"/>
          </w:divBdr>
        </w:div>
      </w:divsChild>
    </w:div>
    <w:div w:id="2145727984">
      <w:bodyDiv w:val="1"/>
      <w:marLeft w:val="0"/>
      <w:marRight w:val="0"/>
      <w:marTop w:val="0"/>
      <w:marBottom w:val="0"/>
      <w:divBdr>
        <w:top w:val="none" w:sz="0" w:space="0" w:color="auto"/>
        <w:left w:val="none" w:sz="0" w:space="0" w:color="auto"/>
        <w:bottom w:val="none" w:sz="0" w:space="0" w:color="auto"/>
        <w:right w:val="none" w:sz="0" w:space="0" w:color="auto"/>
      </w:divBdr>
      <w:divsChild>
        <w:div w:id="1419055500">
          <w:marLeft w:val="640"/>
          <w:marRight w:val="0"/>
          <w:marTop w:val="0"/>
          <w:marBottom w:val="0"/>
          <w:divBdr>
            <w:top w:val="none" w:sz="0" w:space="0" w:color="auto"/>
            <w:left w:val="none" w:sz="0" w:space="0" w:color="auto"/>
            <w:bottom w:val="none" w:sz="0" w:space="0" w:color="auto"/>
            <w:right w:val="none" w:sz="0" w:space="0" w:color="auto"/>
          </w:divBdr>
        </w:div>
        <w:div w:id="1081562398">
          <w:marLeft w:val="640"/>
          <w:marRight w:val="0"/>
          <w:marTop w:val="0"/>
          <w:marBottom w:val="0"/>
          <w:divBdr>
            <w:top w:val="none" w:sz="0" w:space="0" w:color="auto"/>
            <w:left w:val="none" w:sz="0" w:space="0" w:color="auto"/>
            <w:bottom w:val="none" w:sz="0" w:space="0" w:color="auto"/>
            <w:right w:val="none" w:sz="0" w:space="0" w:color="auto"/>
          </w:divBdr>
        </w:div>
        <w:div w:id="1855915928">
          <w:marLeft w:val="640"/>
          <w:marRight w:val="0"/>
          <w:marTop w:val="0"/>
          <w:marBottom w:val="0"/>
          <w:divBdr>
            <w:top w:val="none" w:sz="0" w:space="0" w:color="auto"/>
            <w:left w:val="none" w:sz="0" w:space="0" w:color="auto"/>
            <w:bottom w:val="none" w:sz="0" w:space="0" w:color="auto"/>
            <w:right w:val="none" w:sz="0" w:space="0" w:color="auto"/>
          </w:divBdr>
        </w:div>
        <w:div w:id="1375811982">
          <w:marLeft w:val="640"/>
          <w:marRight w:val="0"/>
          <w:marTop w:val="0"/>
          <w:marBottom w:val="0"/>
          <w:divBdr>
            <w:top w:val="none" w:sz="0" w:space="0" w:color="auto"/>
            <w:left w:val="none" w:sz="0" w:space="0" w:color="auto"/>
            <w:bottom w:val="none" w:sz="0" w:space="0" w:color="auto"/>
            <w:right w:val="none" w:sz="0" w:space="0" w:color="auto"/>
          </w:divBdr>
        </w:div>
        <w:div w:id="64686637">
          <w:marLeft w:val="640"/>
          <w:marRight w:val="0"/>
          <w:marTop w:val="0"/>
          <w:marBottom w:val="0"/>
          <w:divBdr>
            <w:top w:val="none" w:sz="0" w:space="0" w:color="auto"/>
            <w:left w:val="none" w:sz="0" w:space="0" w:color="auto"/>
            <w:bottom w:val="none" w:sz="0" w:space="0" w:color="auto"/>
            <w:right w:val="none" w:sz="0" w:space="0" w:color="auto"/>
          </w:divBdr>
        </w:div>
        <w:div w:id="2075228581">
          <w:marLeft w:val="640"/>
          <w:marRight w:val="0"/>
          <w:marTop w:val="0"/>
          <w:marBottom w:val="0"/>
          <w:divBdr>
            <w:top w:val="none" w:sz="0" w:space="0" w:color="auto"/>
            <w:left w:val="none" w:sz="0" w:space="0" w:color="auto"/>
            <w:bottom w:val="none" w:sz="0" w:space="0" w:color="auto"/>
            <w:right w:val="none" w:sz="0" w:space="0" w:color="auto"/>
          </w:divBdr>
        </w:div>
        <w:div w:id="1437869069">
          <w:marLeft w:val="640"/>
          <w:marRight w:val="0"/>
          <w:marTop w:val="0"/>
          <w:marBottom w:val="0"/>
          <w:divBdr>
            <w:top w:val="none" w:sz="0" w:space="0" w:color="auto"/>
            <w:left w:val="none" w:sz="0" w:space="0" w:color="auto"/>
            <w:bottom w:val="none" w:sz="0" w:space="0" w:color="auto"/>
            <w:right w:val="none" w:sz="0" w:space="0" w:color="auto"/>
          </w:divBdr>
        </w:div>
        <w:div w:id="233398882">
          <w:marLeft w:val="640"/>
          <w:marRight w:val="0"/>
          <w:marTop w:val="0"/>
          <w:marBottom w:val="0"/>
          <w:divBdr>
            <w:top w:val="none" w:sz="0" w:space="0" w:color="auto"/>
            <w:left w:val="none" w:sz="0" w:space="0" w:color="auto"/>
            <w:bottom w:val="none" w:sz="0" w:space="0" w:color="auto"/>
            <w:right w:val="none" w:sz="0" w:space="0" w:color="auto"/>
          </w:divBdr>
        </w:div>
        <w:div w:id="1893536847">
          <w:marLeft w:val="640"/>
          <w:marRight w:val="0"/>
          <w:marTop w:val="0"/>
          <w:marBottom w:val="0"/>
          <w:divBdr>
            <w:top w:val="none" w:sz="0" w:space="0" w:color="auto"/>
            <w:left w:val="none" w:sz="0" w:space="0" w:color="auto"/>
            <w:bottom w:val="none" w:sz="0" w:space="0" w:color="auto"/>
            <w:right w:val="none" w:sz="0" w:space="0" w:color="auto"/>
          </w:divBdr>
        </w:div>
        <w:div w:id="639924708">
          <w:marLeft w:val="640"/>
          <w:marRight w:val="0"/>
          <w:marTop w:val="0"/>
          <w:marBottom w:val="0"/>
          <w:divBdr>
            <w:top w:val="none" w:sz="0" w:space="0" w:color="auto"/>
            <w:left w:val="none" w:sz="0" w:space="0" w:color="auto"/>
            <w:bottom w:val="none" w:sz="0" w:space="0" w:color="auto"/>
            <w:right w:val="none" w:sz="0" w:space="0" w:color="auto"/>
          </w:divBdr>
        </w:div>
        <w:div w:id="145190276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8578A00-B8BF-42BB-950D-79E165855539}"/>
      </w:docPartPr>
      <w:docPartBody>
        <w:p w:rsidR="00BC290E" w:rsidRDefault="005E686E">
          <w:r w:rsidRPr="007D006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86E"/>
    <w:rsid w:val="005E686E"/>
    <w:rsid w:val="00BC2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68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20BD737-BB8A-4298-ACFE-8F92975A8D6D}">
  <we:reference id="wa104382081" version="1.46.0.0" store="en-US" storeType="OMEX"/>
  <we:alternateReferences>
    <we:reference id="WA104382081" version="1.46.0.0" store="" storeType="OMEX"/>
  </we:alternateReferences>
  <we:properties>
    <we:property name="MENDELEY_CITATIONS" value="[{&quot;citationID&quot;:&quot;MENDELEY_CITATION_6f1096c5-20d3-42f4-ae66-82d98da8842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&quot;,&quot;citationItems&quot;:[{&quot;id&quot;:&quot;ceb168f4-93e1-33e0-84d5-c828a628ebd3&quot;,&quot;itemData&quot;:{&quot;type&quot;:&quot;report&quot;,&quot;id&quot;:&quot;ceb168f4-93e1-33e0-84d5-c828a628ebd3&quot;,&quot;title&quot;:&quot;Integrated Sustainability and Financial Report 2022&quot;,&quot;author&quot;:[{&quot;family&quot;:&quot;Ford Motor Company&quot;,&quot;given&quot;:&quot;&quot;,&quot;parse-names&quot;:false,&quot;dropping-particle&quot;:&quot;&quot;,&quot;non-dropping-particle&quot;:&quot;&quot;}],&quot;accessed&quot;:{&quot;date-parts&quot;:[[2023,2,15]]},&quot;URL&quot;:&quot;https://corporate.ford.com/content/dam/corporate/us/en-us/documents/reports/integrated-sustainability-and-financial-report-2022.pdf&quot;,&quot;issued&quot;:{&quot;date-parts&quot;:[[2022]]},&quot;abstract&quot;:&quot;We've been building the future for 118 years now. But you don't have to go back 118 years to witness how we have transformed the ways people move and connect. Last year, we were proud to launch our inaugural Integrated Sustainability and Financial Report, building on more than two decades of sustainability reporting at Ford and giving our stakeholders a more holistic view of our performance. This year we have continued to evolve our process to better show the indelible link between our commitment to sustainability and our continued success, for generations to come. In Ford's second Integrated Report, you'll see what we've accomplished in the last year alone. We'll show how we've revolutionized and electrified some of the most popular, iconic vehicles, helping to shape the future of zero-emissions transportation. You'll see unprecedented investments in sustainable manufacturing and jobs to help drive the next century of progress. You'll see the continued impact of Ford and the Ford Fund to strengthen communities around the world. And you'll see how we're investing in the talent, capabilities, and technologies that will help build sustainable and ethical growth for Ford and for our shared future. All of this is because the future of this company centers on a purpose bigger than building vehicles. We are helping to build a better world, where every person is free to move and pursue their dreams. A world that is fully electric. A world that is more equitable, inclusive, and sustainable. And in doing so, we are putting people, the planet, and our shared prosperity first. We're glad to have you along for the ride.&quot;,&quot;container-title-short&quot;:&quot;&quot;},&quot;isTemporary&quot;:false}]},{&quot;citationID&quot;:&quot;MENDELEY_CITATION_e4296861-f707-4f1b-9a2d-e5bc028102f8&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&quot;,&quot;citationItems&quot;:[{&quot;id&quot;:&quot;d3370132-9149-3a25-9e60-b3ffe1efe76f&quot;,&quot;itemData&quot;:{&quot;type&quot;:&quot;report&quot;,&quot;id&quot;:&quot;d3370132-9149-3a25-9e60-b3ffe1efe76f&quot;,&quot;title&quot;:&quot;2021 Sustainability Report&quot;,&quot;author&quot;:[{&quot;family&quot;:&quot;General Motors&quot;,&quot;given&quot;:&quot;&quot;,&quot;parse-names&quot;:false,&quot;dropping-particle&quot;:&quot;&quot;,&quot;non-dropping-particle&quot;:&quot;&quot;}],&quot;accessed&quot;:{&quot;date-parts&quot;:[[2023,2,15]]},&quot;URL&quot;:&quot;https://www.gmsustainability.com/_pdf/resources-and-downloads/GM_2021_SR.pdf&quot;,&quot;issued&quot;:{&quot;date-parts&quot;:[[2022]]},&quot;abstract&quot;:&quot;Our vision of a world with zero crashes, zero emissions and zero congestion requires an everybody in approach. That's why we're accelerating our all-electric future and extending our technologies beyond our vehicles to meet the world's growing demand for more zero-emissions solutions. Today, the GM team is working with an unprecedented sense of urgency, decisiveness, agility and breadth to take everyone on a journey to a more equitable, safe and all-electric future. General Motors is committed to publicly reporting on sustainability-related topics on an annual basis, discussing the opportunities and challenges that we encounter as we work to enhance performance and conduct business in the most responsible manner possible. This report has been prepared according to Global Reporting Initiative (GRI) Standards: Comprehensive Option and includes responses to the Sustainability Accounting Standards Board (SASB) framework-Transportation Standards and the Financial Stability Board Task Force on Climate-related Financial Disclosures (TCFD). Responses to sustainability-related frameworks and standards as well as assurance statements can be found in the 2021 Sustainability Supplement, which is available for download on gmsustainability.com. We annually contract an independent third-party verification of a selection of greenhouse gas (GHG) and certain sustainability data assertions for our global operations. The verification statements and applicable data assertions can be found in the 2021 Sustainability Supplement. This report provides an overview of some of GM's long-term goals and aspirations, and efforts in support of those goals and aspirations. Some material is derived from other company documents, and links are provided to those documents where appropriate. With respect to goals, commitments and aspirational or otherwise forward-looking statements in this report, actual results may differ, possibly materially. The report also includes certain numbers that are estimates or approximations and that may be based on assumptions. We believe that the estimates employed are appropriate and reasonable; however, due to inherent uncertainties in making estimates and assumptions, actual results could differ from the original estimates. Additional information with respect to forward-looking statements can be found on page 120. Solely for convenience, trademarks and tradenames referred to in this report may appear without the ® or ™ symbols, but such references are not intended to indicate, in any way, that we will not assert, to the fullest extent under applicable law, our rights or the right of the applicable licensor to these trademarks and tradenames.&quot;,&quot;container-title-short&quot;:&quot;&quot;},&quot;isTemporary&quot;:false}]},{&quot;citationID&quot;:&quot;MENDELEY_CITATION_7a987002-e700-4fe8-9426-9ba781ee1b3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&quot;,&quot;citationItems&quot;:[{&quot;id&quot;:&quot;ae5c3e4d-af42-3d03-8960-74aa5c744608&quot;,&quot;itemData&quot;:{&quot;type&quot;:&quot;report&quot;,&quot;id&quot;:&quot;ae5c3e4d-af42-3d03-8960-74aa5c744608&quot;,&quot;title&quot;:&quot;Honda Sustainability Report 2022&quot;,&quot;author&quot;:[{&quot;family&quot;:&quot;Honda Motor Co.&quot;,&quot;given&quot;:&quot;&quot;,&quot;parse-names&quot;:false,&quot;dropping-particle&quot;:&quot;&quot;,&quot;non-dropping-particle&quot;:&quot;&quot;}],&quot;accessed&quot;:{&quot;date-parts&quot;:[[2023,2,15]]},&quot;URL&quot;:&quot;https://global.honda/sustainability/cq_img/report/pdf/2022/Honda-SR-2022-en-all.pdf&quot;,&quot;issued&quot;:{&quot;date-parts&quot;:[[2022]]},&quot;container-title-short&quot;:&quot;&quot;},&quot;isTemporary&quot;:false}]},{&quot;citationID&quot;:&quot;MENDELEY_CITATION_bfff5fc8-c7ff-416c-83fc-ab2955abb18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&quot;,&quot;citationItems&quot;:[{&quot;id&quot;:&quot;bc6f9526-7d96-3956-99d0-7dc65f899235&quot;,&quot;itemData&quot;:{&quot;type&quot;:&quot;report&quot;,&quot;id&quot;:&quot;bc6f9526-7d96-3956-99d0-7dc65f899235&quot;,&quot;title&quot;:&quot;Road to Sustainability 2022 Sustainability Report&quot;,&quot;author&quot;:[{&quot;family&quot;:&quot;Hyundai&quot;,&quot;given&quot;:&quot;&quot;,&quot;parse-names&quot;:false,&quot;dropping-particle&quot;:&quot;&quot;,&quot;non-dropping-particle&quot;:&quot;&quot;}],&quot;accessed&quot;:{&quot;date-parts&quot;:[[2023,2,15]]},&quot;URL&quot;:&quot;https://www.hyundai.com/content/hyundai/ww/data/csr/data/0000000050/attach/english/hmc-2022-sustainability-report-en-v7.pdf&quot;,&quot;issued&quot;:{&quot;date-parts&quot;:[[2022]]},&quot;container-title-short&quot;:&quot;&quot;},&quot;isTemporary&quot;:false}]},{&quot;citationID&quot;:&quot;MENDELEY_CITATION_03e57830-95dc-48ac-ab45-b188fe27e29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&quot;,&quot;citationItems&quot;:[{&quot;id&quot;:&quot;990157b6-2b79-3d82-acc6-ce26d83cba68&quot;,&quot;itemData&quot;:{&quot;type&quot;:&quot;report&quot;,&quot;id&quot;:&quot;990157b6-2b79-3d82-acc6-ce26d83cba68&quot;,&quot;title&quot;:&quot;Sustainability Report 2022&quot;,&quot;author&quot;:[{&quot;family&quot;:&quot;Nissan Motor Corporation&quot;,&quot;given&quot;:&quot;&quot;,&quot;parse-names&quot;:false,&quot;dropping-particle&quot;:&quot;&quot;,&quot;non-dropping-particle&quot;:&quot;&quot;}],&quot;accessed&quot;:{&quot;date-parts&quot;:[[2023,2,14]]},&quot;URL&quot;:&quot;https://www.nissan-global.com/EN/SUSTAINABILITY/LIBRARY/SR/2022/ASSETS/PDF/SR22_E_All.pdf&quot;,&quot;issued&quot;:{&quot;date-parts&quot;:[[2022]]},&quot;container-title-short&quot;:&quot;&quot;},&quot;isTemporary&quot;:false}]},{&quot;citationID&quot;:&quot;MENDELEY_CITATION_22b5712e-b267-4435-a5f1-3b5e30071bf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&quot;,&quot;citationItems&quot;:[{&quot;id&quot;:&quot;f6e1cc02-13b7-3178-a3e1-da16de96eeac&quot;,&quot;itemData&quot;:{&quot;type&quot;:&quot;report&quot;,&quot;id&quot;:&quot;f6e1cc02-13b7-3178-a3e1-da16de96eeac&quot;,&quot;title&quot;:&quot;2021 Corporate Social Responsibility Report&quot;,&quot;author&quot;:[{&quot;family&quot;:&quot;Stellantis&quot;,&quot;given&quot;:&quot;&quot;,&quot;parse-names&quot;:false,&quot;dropping-particle&quot;:&quot;&quot;,&quot;non-dropping-particle&quot;:&quot;&quot;}],&quot;accessed&quot;:{&quot;date-parts&quot;:[[2023,2,15]]},&quot;URL&quot;:&quot;https://www.stellantis.com/content/dam/stellantis-corporate/sustainability/csr-disclosure/stellantis/2021/Stellantis_2021_CSR_Report.pdf&quot;,&quot;issued&quot;:{&quot;date-parts&quot;:[[2022]]},&quot;container-title-short&quot;:&quot;&quot;},&quot;isTemporary&quot;:false}]},{&quot;citationID&quot;:&quot;MENDELEY_CITATION_3c9c50e0-10ed-4e1c-98a4-e49e8c6549e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&quot;,&quot;citationItems&quot;:[{&quot;id&quot;:&quot;63615245-5084-3540-8db5-3b971888c6e7&quot;,&quot;itemData&quot;:{&quot;type&quot;:&quot;report&quot;,&quot;id&quot;:&quot;63615245-5084-3540-8db5-3b971888c6e7&quot;,&quot;title&quot;:&quot;Sustainability Website 2022&quot;,&quot;author&quot;:[{&quot;family&quot;:&quot;Subaru&quot;,&quot;given&quot;:&quot;&quot;,&quot;parse-names&quot;:false,&quot;dropping-particle&quot;:&quot;&quot;,&quot;non-dropping-particle&quot;:&quot;&quot;}],&quot;accessed&quot;:{&quot;date-parts&quot;:[[2023,2,15]]},&quot;URL&quot;:&quot;https://www.subaru.co.jp/en/csr/report/pdf/2022/subaru_sustainability_report2022_all.pdf&quot;,&quot;issued&quot;:{&quot;date-parts&quot;:[[2022]]},&quot;container-title-short&quot;:&quot;&quot;},&quot;isTemporary&quot;:false}]},{&quot;citationID&quot;:&quot;MENDELEY_CITATION_149057d5-9e6c-485c-a8ea-8a27608120eb&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&quot;,&quot;citationItems&quot;:[{&quot;id&quot;:&quot;0c93bc8b-cea6-32b9-945b-9e6a23b010e4&quot;,&quot;itemData&quot;:{&quot;type&quot;:&quot;report&quot;,&quot;id&quot;:&quot;0c93bc8b-cea6-32b9-945b-9e6a23b010e4&quot;,&quot;title&quot;:&quot;Impact Report 2021&quot;,&quot;author&quot;:[{&quot;family&quot;:&quot;Tesla&quot;,&quot;given&quot;:&quot;&quot;,&quot;parse-names&quot;:false,&quot;dropping-particle&quot;:&quot;&quot;,&quot;non-dropping-particle&quot;:&quot;&quot;}],&quot;accessed&quot;:{&quot;date-parts&quot;:[[2023,2,15]]},&quot;URL&quot;:&quot;https://www.tesla.com/ns_videos/2021-tesla-impact-report.pdf&quot;,&quot;issued&quot;:{&quot;date-parts&quot;:[[2022]]},&quot;container-title-short&quot;:&quot;&quot;},&quot;isTemporary&quot;:false}]},{&quot;citationID&quot;:&quot;MENDELEY_CITATION_b48dfa9f-a9b4-41f9-8800-3e1a13a27dfa&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&quot;,&quot;citationItems&quot;:[{&quot;id&quot;:&quot;9518318e-735f-3db0-a69d-bb4e557ec71b&quot;,&quot;itemData&quot;:{&quot;type&quot;:&quot;report&quot;,&quot;id&quot;:&quot;9518318e-735f-3db0-a69d-bb4e557ec71b&quot;,&quot;title&quot;:&quot;Toyota North American Environmental Report&quot;,&quot;author&quot;:[{&quot;family&quot;:&quot;Toyota&quot;,&quot;given&quot;:&quot;&quot;,&quot;parse-names&quot;:false,&quot;dropping-particle&quot;:&quot;&quot;,&quot;non-dropping-particle&quot;:&quot;&quot;}],&quot;accessed&quot;:{&quot;date-parts&quot;:[[2023,2,15]]},&quot;URL&quot;:&quot;https://www.toyota.com/content/dam/tusa/environmentreport/downloads/2021_Toyota_NAER.pdf&quot;,&quot;issued&quot;:{&quot;date-parts&quot;:[[2021]]},&quot;container-title-short&quot;:&quot;&quot;},&quot;isTemporary&quot;:false}]},{&quot;citationID&quot;:&quot;MENDELEY_CITATION_97447e60-e961-4e99-9e11-9bb9d0c46f4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&quot;,&quot;citationItems&quot;:[{&quot;id&quot;:&quot;75076d44-9068-3270-81ff-a947e42c72a4&quot;,&quot;itemData&quot;:{&quot;type&quot;:&quot;report&quot;,&quot;id&quot;:&quot;75076d44-9068-3270-81ff-a947e42c72a4&quot;,&quot;title&quot;:&quot;Sustainability Report 2021&quot;,&quot;author&quot;:[{&quot;family&quot;:&quot;Volkswagen AG&quot;,&quot;given&quot;:&quot;&quot;,&quot;parse-names&quot;:false,&quot;dropping-particle&quot;:&quot;&quot;,&quot;non-dropping-particle&quot;:&quot;&quot;}],&quot;accessed&quot;:{&quot;date-parts&quot;:[[2023,2,15]]},&quot;URL&quot;:&quot;https://www.volkswagenag.com/presence/nachhaltigkeit/documents/sustainability-report/2021/Nonfinancial_Report_2021_e.pdf&quot;,&quot;issued&quot;:{&quot;date-parts&quot;:[[2022]]}},&quot;isTemporary&quot;:false}]},{&quot;citationID&quot;:&quot;MENDELEY_CITATION_4b241fa2-1a19-4d40-b133-72ac5fc543c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&quot;,&quot;citationItems&quot;:[{&quot;id&quot;:&quot;00e5974d-cfae-3534-ac0f-5f0f5f068477&quot;,&quot;itemData&quot;:{&quot;type&quot;:&quot;report&quot;,&quot;id&quot;:&quot;00e5974d-cfae-3534-ac0f-5f0f5f068477&quot;,&quot;title&quot;:&quot;Proposed Determination on the Appropriateness of the Model Year 2022-2025 Light-duty Vehicle Greenhouse Gas Emissions Standards under the Midterm Evaluation: Technical Support Document (EPA-420-R-16-021)&quot;,&quot;author&quot;:[{&quot;family&quot;:&quot;Office of Transportation and Air Quality&quot;,&quot;given&quot;:&quot;U.S. Environmental Protection Agency&quot;,&quot;parse-names&quot;:false,&quot;dropping-particle&quot;:&quot;&quot;,&quot;non-dropping-particle&quot;:&quot;&quot;}],&quot;accessed&quot;:{&quot;date-parts&quot;:[[2023,2,12]]},&quot;URL&quot;:&quot;https://nepis.epa.gov/Exe/ZyPDF.cgi?Dockey=P100Q3L4.pdf&quot;,&quot;issued&quot;:{&quot;date-parts&quot;:[[2016]]},&quot;container-title-short&quot;:&quot;&quot;},&quot;isTemporary&quot;:false}]},{&quot;citationID&quot;:&quot;MENDELEY_CITATION_f3cbad9b-5cba-4293-b5a3-c5061011d67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&quot;,&quot;citationItems&quot;:[{&quot;id&quot;:&quot;d841750d-bd35-3e4d-a973-593bba8025a4&quot;,&quot;itemData&quot;:{&quot;type&quot;:&quot;report&quot;,&quot;id&quot;:&quot;d841750d-bd35-3e4d-a973-593bba8025a4&quot;,&quot;title&quot;:&quot;Transportation Energy Data Book: Edition 40&quot;,&quot;author&quot;:[{&quot;family&quot;:&quot;Davis&quot;,&quot;given&quot;:&quot;Stacy C&quot;,&quot;parse-names&quot;:false,&quot;dropping-particle&quot;:&quot;&quot;,&quot;non-dropping-particle&quot;:&quot;&quot;},{&quot;family&quot;:&quot;Boundy&quot;,&quot;given&quot;:&quot;Robert G&quot;,&quot;parse-names&quot;:false,&quot;dropping-particle&quot;:&quot;&quot;,&quot;non-dropping-particle&quot;:&quot;&quot;}],&quot;accessed&quot;:{&quot;date-parts&quot;:[[2022,12,13]]},&quot;issued&quot;:{&quot;date-parts&quot;:[[2022]]},&quot;container-title-short&quot;:&quot;&quot;},&quot;isTemporary&quot;:false}]},{&quot;citationID&quot;:&quot;MENDELEY_CITATION_5383cb54-9450-425e-b00c-9379f99d8fb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&quot;,&quot;citationItems&quot;:[{&quot;id&quot;:&quot;a3689447-1acf-3e42-b709-c2f937cf0345&quot;,&quot;itemData&quot;:{&quot;type&quot;:&quot;report&quot;,&quot;id&quot;:&quot;a3689447-1acf-3e42-b709-c2f937cf0345&quot;,&quot;title&quot;:&quot;The 2021 EPA Automotive Trends Report: Greenhouse Gas Emissions, Fuel Economy, and Technology since 1975&quot;,&quot;author&quot;:[{&quot;family&quot;:&quot;US EPA, Office of Transportation and Air Quality&quot;,&quot;given&quot;:&quot;Climate Division&quot;,&quot;parse-names&quot;:false,&quot;dropping-particle&quot;:&quot;&quot;,&quot;non-dropping-particle&quot;:&quot;&quot;}],&quot;URL&quot;:&quot;https://www.epa.gov/automotive-trends/download-automotive-trends-report&quot;,&quot;issued&quot;:{&quot;date-parts&quot;:[[2021]]},&quot;abstract&quot;:&quot;This report provides data on the fuel economy, carbon dioxide (CO2) emissions, and technology trends of new light-duty vehicles (cars, minivans, sport utility vehicles, and pickup trucks) for model years 1975 to present in the United States.&quot;,&quot;container-title-short&quot;:&quot;&quot;},&quot;isTemporary&quot;:false}]},{&quot;citationID&quot;:&quot;MENDELEY_CITATION_1672039e-2aeb-4a07-b2fc-087eab197aff&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&quot;,&quot;citationItems&quot;:[{&quot;id&quot;:&quot;3e8972c3-8d94-3404-904f-2a434ee8a9ec&quot;,&quot;itemData&quot;:{&quot;type&quot;:&quot;article-journal&quot;,&quot;id&quot;:&quot;3e8972c3-8d94-3404-904f-2a434ee8a9ec&quot;,&quot;title&quot;:&quot;The role of pickup truck electrification in the decarbonization of light-duty vehicles&quot;,&quot;author&quot;:[{&quot;family&quot;:&quot;Woody&quot;,&quot;given&quot;:&quot;Maxwell&quot;,&quot;parse-names&quot;:false,&quot;dropping-particle&quot;:&quot;&quot;,&quot;non-dropping-particle&quot;:&quot;&quot;},{&quot;family&quot;:&quot;Vaishnav&quot;,&quot;given&quot;:&quot;Parth&quot;,&quot;parse-names&quot;:false,&quot;dropping-particle&quot;:&quot;&quot;,&quot;non-dropping-particle&quot;:&quot;&quot;},{&quot;family&quot;:&quot;Keoleian&quot;,&quot;given&quot;:&quot;Gregory A&quot;,&quot;parse-names&quot;:false,&quot;dropping-particle&quot;:&quot;&quot;,&quot;non-dropping-particle&quot;:&quot;&quot;},{&quot;family&quot;:&quot;Kleine&quot;,&quot;given&quot;:&quot;Robert&quot;,&quot;parse-names&quot;:false,&quot;dropping-particle&quot;:&quot;de&quot;,&quot;non-dropping-particle&quot;:&quot;&quot;},{&quot;family&quot;:&quot;Kim&quot;,&quot;given&quot;:&quot;Hyung Chul&quot;,&quot;parse-names&quot;:false,&quot;dropping-particle&quot;:&quot;&quot;,&quot;non-dropping-particle&quot;:&quot;&quot;},{&quot;family&quot;:&quot;Anderson&quot;,&quot;given&quot;:&quot;James E&quot;,&quot;parse-names&quot;:false,&quot;dropping-particle&quot;:&quot;&quot;,&quot;non-dropping-particle&quot;:&quot;&quot;},{&quot;family&quot;:&quot;Wallington&quot;,&quot;given&quot;:&quot;Timothy J&quot;,&quot;parse-names&quot;:false,&quot;dropping-particle&quot;:&quot;&quot;,&quot;non-dropping-particle&quot;:&quot;&quot;}],&quot;container-title&quot;:&quot;Environmental Research Letters&quot;,&quot;issued&quot;:{&quot;date-parts&quot;:[[2022]]},&quot;page&quot;:&quot;034031&quot;,&quot;issue&quot;:&quot;3&quot;,&quot;volume&quot;:&quot;17&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273A2-2C55-4D60-9AEB-8EBF58A28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4378</TotalTime>
  <Pages>9</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Woody, Maxwell</dc:creator>
  <cp:keywords/>
  <dc:description/>
  <cp:lastModifiedBy>Woody, Maxwell</cp:lastModifiedBy>
  <cp:revision>23</cp:revision>
  <dcterms:created xsi:type="dcterms:W3CDTF">2023-02-05T16:39:00Z</dcterms:created>
  <dcterms:modified xsi:type="dcterms:W3CDTF">2023-04-14T20:43:00Z</dcterms:modified>
</cp:coreProperties>
</file>