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jc w:val="center"/>
        <w:tblCellMar>
          <w:left w:w="70" w:type="dxa"/>
          <w:right w:w="70" w:type="dxa"/>
        </w:tblCellMar>
        <w:tblLook w:val="04A0" w:firstRow="1" w:lastRow="0" w:firstColumn="1" w:lastColumn="0" w:noHBand="0" w:noVBand="1"/>
      </w:tblPr>
      <w:tblGrid>
        <w:gridCol w:w="2552"/>
        <w:gridCol w:w="2551"/>
        <w:gridCol w:w="3957"/>
      </w:tblGrid>
      <w:tr w:rsidR="00241AF2" w14:paraId="2C6C6485" w14:textId="77777777" w:rsidTr="00241AF2">
        <w:trPr>
          <w:trHeight w:val="423"/>
          <w:tblHeader/>
          <w:jc w:val="center"/>
        </w:trPr>
        <w:tc>
          <w:tcPr>
            <w:tcW w:w="9060" w:type="dxa"/>
            <w:gridSpan w:val="3"/>
            <w:tcBorders>
              <w:top w:val="nil"/>
              <w:left w:val="nil"/>
              <w:bottom w:val="single" w:sz="4" w:space="0" w:color="auto"/>
              <w:right w:val="nil"/>
            </w:tcBorders>
            <w:vAlign w:val="center"/>
            <w:hideMark/>
          </w:tcPr>
          <w:p w14:paraId="6C6CFE80" w14:textId="77777777" w:rsidR="00241AF2" w:rsidRDefault="00241AF2">
            <w:pPr>
              <w:keepNext/>
              <w:spacing w:before="120" w:line="240" w:lineRule="auto"/>
              <w:ind w:left="567" w:right="567"/>
              <w:jc w:val="center"/>
              <w:rPr>
                <w:rFonts w:ascii="Calibri" w:eastAsia="Calibri" w:hAnsi="Calibri" w:cs="Calibri"/>
                <w:b/>
                <w:color w:val="000000"/>
                <w:sz w:val="20"/>
                <w:szCs w:val="20"/>
                <w:lang w:eastAsia="pt-BR"/>
              </w:rPr>
            </w:pPr>
            <w:r>
              <w:rPr>
                <w:rFonts w:ascii="Calibri" w:eastAsia="Calibri" w:hAnsi="Calibri" w:cs="Calibri"/>
                <w:b/>
                <w:color w:val="000000"/>
                <w:sz w:val="20"/>
                <w:szCs w:val="20"/>
                <w:lang w:eastAsia="pt-BR"/>
              </w:rPr>
              <w:t>Table 1</w:t>
            </w:r>
            <w:r>
              <w:rPr>
                <w:rFonts w:ascii="Calibri" w:eastAsia="Calibri" w:hAnsi="Calibri" w:cs="Calibri"/>
                <w:color w:val="000000"/>
                <w:sz w:val="20"/>
                <w:szCs w:val="20"/>
                <w:lang w:eastAsia="pt-BR"/>
              </w:rPr>
              <w:t xml:space="preserve"> – System failures</w:t>
            </w:r>
          </w:p>
        </w:tc>
      </w:tr>
      <w:tr w:rsidR="00241AF2" w14:paraId="43EA9A27" w14:textId="77777777" w:rsidTr="00241AF2">
        <w:trPr>
          <w:trHeight w:val="315"/>
          <w:tblHeader/>
          <w:jc w:val="center"/>
        </w:trPr>
        <w:tc>
          <w:tcPr>
            <w:tcW w:w="255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5590B12"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Symbology</w:t>
            </w:r>
          </w:p>
        </w:tc>
        <w:tc>
          <w:tcPr>
            <w:tcW w:w="255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40A99B0"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Element</w:t>
            </w:r>
          </w:p>
        </w:tc>
        <w:tc>
          <w:tcPr>
            <w:tcW w:w="395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5B6E136"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Definition</w:t>
            </w:r>
          </w:p>
        </w:tc>
      </w:tr>
      <w:tr w:rsidR="00241AF2" w14:paraId="7BF9D237" w14:textId="77777777" w:rsidTr="00241AF2">
        <w:trPr>
          <w:trHeight w:val="878"/>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1A28933A" w14:textId="287387A5"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4A6E99F4" wp14:editId="0EF0016E">
                  <wp:extent cx="552450" cy="487045"/>
                  <wp:effectExtent l="0" t="0" r="0" b="8255"/>
                  <wp:docPr id="14" name="Picture 14" descr="Placa de letreiro luminos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7" descr="Placa de letreiro luminoso&#10;&#10;Descrição gerada automaticamente com confiança baixa"/>
                          <pic:cNvPicPr>
                            <a:picLocks noChangeAspect="1" noChangeArrowheads="1"/>
                          </pic:cNvPicPr>
                        </pic:nvPicPr>
                        <pic:blipFill>
                          <a:blip r:embed="rId4" cstate="print">
                            <a:extLst>
                              <a:ext uri="{28A0092B-C50C-407E-A947-70E740481C1C}">
                                <a14:useLocalDpi xmlns:a14="http://schemas.microsoft.com/office/drawing/2010/main" val="0"/>
                              </a:ext>
                            </a:extLst>
                          </a:blip>
                          <a:srcRect t="25433" b="21170"/>
                          <a:stretch>
                            <a:fillRect/>
                          </a:stretch>
                        </pic:blipFill>
                        <pic:spPr bwMode="auto">
                          <a:xfrm>
                            <a:off x="0" y="0"/>
                            <a:ext cx="552450" cy="48704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21A4CF5F"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Logical "AND" gate</w:t>
            </w:r>
          </w:p>
        </w:tc>
        <w:tc>
          <w:tcPr>
            <w:tcW w:w="3957" w:type="dxa"/>
            <w:tcBorders>
              <w:top w:val="single" w:sz="4" w:space="0" w:color="auto"/>
              <w:left w:val="single" w:sz="4" w:space="0" w:color="auto"/>
              <w:bottom w:val="single" w:sz="4" w:space="0" w:color="auto"/>
              <w:right w:val="single" w:sz="4" w:space="0" w:color="auto"/>
            </w:tcBorders>
            <w:vAlign w:val="center"/>
            <w:hideMark/>
          </w:tcPr>
          <w:p w14:paraId="4AB424EF"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that all input events need to occur for the output event to happen.</w:t>
            </w:r>
          </w:p>
        </w:tc>
      </w:tr>
      <w:tr w:rsidR="00241AF2" w14:paraId="1D715AB0" w14:textId="77777777" w:rsidTr="00241AF2">
        <w:trPr>
          <w:trHeight w:val="906"/>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3A028FAD" w14:textId="7A9AE5B1"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1014F272" wp14:editId="1317295F">
                  <wp:extent cx="552450" cy="487045"/>
                  <wp:effectExtent l="0" t="0" r="0" b="8255"/>
                  <wp:docPr id="13" name="Picture 13" descr="Uma imagem contendo Ícon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4" descr="Uma imagem contendo Ícone&#10;&#10;Descrição gerada automaticamente"/>
                          <pic:cNvPicPr>
                            <a:picLocks noChangeAspect="1" noChangeArrowheads="1"/>
                          </pic:cNvPicPr>
                        </pic:nvPicPr>
                        <pic:blipFill>
                          <a:blip r:embed="rId5" cstate="print">
                            <a:extLst>
                              <a:ext uri="{28A0092B-C50C-407E-A947-70E740481C1C}">
                                <a14:useLocalDpi xmlns:a14="http://schemas.microsoft.com/office/drawing/2010/main" val="0"/>
                              </a:ext>
                            </a:extLst>
                          </a:blip>
                          <a:srcRect t="24583" b="22017"/>
                          <a:stretch>
                            <a:fillRect/>
                          </a:stretch>
                        </pic:blipFill>
                        <pic:spPr bwMode="auto">
                          <a:xfrm>
                            <a:off x="0" y="0"/>
                            <a:ext cx="552450" cy="48704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0F4EB7E4"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Logical "OR" gate</w:t>
            </w:r>
          </w:p>
        </w:tc>
        <w:tc>
          <w:tcPr>
            <w:tcW w:w="3957" w:type="dxa"/>
            <w:tcBorders>
              <w:top w:val="single" w:sz="4" w:space="0" w:color="auto"/>
              <w:left w:val="single" w:sz="4" w:space="0" w:color="auto"/>
              <w:bottom w:val="single" w:sz="4" w:space="0" w:color="auto"/>
              <w:right w:val="single" w:sz="4" w:space="0" w:color="auto"/>
            </w:tcBorders>
            <w:vAlign w:val="center"/>
            <w:hideMark/>
          </w:tcPr>
          <w:p w14:paraId="59F169B6"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that only one of the input events can be the cause of the output event.</w:t>
            </w:r>
          </w:p>
        </w:tc>
      </w:tr>
      <w:tr w:rsidR="00241AF2" w14:paraId="4FE026BA" w14:textId="77777777" w:rsidTr="00241AF2">
        <w:trPr>
          <w:trHeight w:val="781"/>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20B0D72C" w14:textId="423A9B9A"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0EA5B9DD" wp14:editId="0176B641">
                  <wp:extent cx="540385" cy="487045"/>
                  <wp:effectExtent l="0" t="0" r="0" b="8255"/>
                  <wp:docPr id="12" name="Picture 12" descr="Uma imagem contendo For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8" descr="Uma imagem contendo Forma&#10;&#10;Descrição gerad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t="25374" r="51784" b="25378"/>
                          <a:stretch>
                            <a:fillRect/>
                          </a:stretch>
                        </pic:blipFill>
                        <pic:spPr bwMode="auto">
                          <a:xfrm>
                            <a:off x="0" y="0"/>
                            <a:ext cx="540385" cy="48704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3B3B8688"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Inhibition logical gate</w:t>
            </w:r>
          </w:p>
        </w:tc>
        <w:tc>
          <w:tcPr>
            <w:tcW w:w="3957" w:type="dxa"/>
            <w:tcBorders>
              <w:top w:val="single" w:sz="4" w:space="0" w:color="auto"/>
              <w:left w:val="single" w:sz="4" w:space="0" w:color="auto"/>
              <w:bottom w:val="single" w:sz="4" w:space="0" w:color="auto"/>
              <w:right w:val="single" w:sz="4" w:space="0" w:color="auto"/>
            </w:tcBorders>
            <w:vAlign w:val="center"/>
            <w:hideMark/>
          </w:tcPr>
          <w:p w14:paraId="75A4D72F"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that an output event will only occur if the input event happens accompanied by the restrictive event.</w:t>
            </w:r>
          </w:p>
        </w:tc>
      </w:tr>
      <w:tr w:rsidR="00241AF2" w14:paraId="452B7C14" w14:textId="77777777" w:rsidTr="00241AF2">
        <w:trPr>
          <w:trHeight w:val="811"/>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653A82C3" w14:textId="3FFD7B00"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06D7FA7A" wp14:editId="78E3388D">
                  <wp:extent cx="379730" cy="297180"/>
                  <wp:effectExtent l="0" t="0" r="1270" b="7620"/>
                  <wp:docPr id="11" name="Picture 11" descr="Desenho com traços pretos em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51" descr="Desenho com traços pretos em fundo branco&#10;&#10;Descrição gerada automaticamente com confiança mé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9730" cy="297180"/>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10B760D6"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Transfer "from" logical gate</w:t>
            </w:r>
          </w:p>
        </w:tc>
        <w:tc>
          <w:tcPr>
            <w:tcW w:w="3957" w:type="dxa"/>
            <w:tcBorders>
              <w:top w:val="single" w:sz="4" w:space="0" w:color="auto"/>
              <w:left w:val="single" w:sz="4" w:space="0" w:color="auto"/>
              <w:bottom w:val="single" w:sz="4" w:space="0" w:color="auto"/>
              <w:right w:val="single" w:sz="4" w:space="0" w:color="auto"/>
            </w:tcBorders>
            <w:vAlign w:val="center"/>
            <w:hideMark/>
          </w:tcPr>
          <w:p w14:paraId="660ABE18"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that the fault tree has been transferred from another place, representing the input of the system.</w:t>
            </w:r>
          </w:p>
        </w:tc>
      </w:tr>
      <w:tr w:rsidR="00241AF2" w14:paraId="0F3ACECA" w14:textId="77777777" w:rsidTr="00241AF2">
        <w:trPr>
          <w:trHeight w:val="841"/>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3043F18B" w14:textId="156442B4"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26B0CDB9" wp14:editId="25E9CCD8">
                  <wp:extent cx="297180" cy="391795"/>
                  <wp:effectExtent l="0" t="0" r="7620" b="8255"/>
                  <wp:docPr id="10" name="Picture 10" descr="Desenho com traços pretos em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55" descr="Desenho com traços pretos em fundo branco&#10;&#10;Descrição gerada automaticamente com confiança méd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7180" cy="39179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39963903"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Transfer "to" logical gate</w:t>
            </w:r>
          </w:p>
        </w:tc>
        <w:tc>
          <w:tcPr>
            <w:tcW w:w="3957" w:type="dxa"/>
            <w:tcBorders>
              <w:top w:val="single" w:sz="4" w:space="0" w:color="auto"/>
              <w:left w:val="single" w:sz="4" w:space="0" w:color="auto"/>
              <w:bottom w:val="single" w:sz="4" w:space="0" w:color="auto"/>
              <w:right w:val="single" w:sz="4" w:space="0" w:color="auto"/>
            </w:tcBorders>
            <w:vAlign w:val="center"/>
            <w:hideMark/>
          </w:tcPr>
          <w:p w14:paraId="531607EC"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that the fault tree will be transferred to another place, representing the output of the system.</w:t>
            </w:r>
          </w:p>
        </w:tc>
      </w:tr>
      <w:tr w:rsidR="00241AF2" w14:paraId="4FDF6EEE" w14:textId="77777777" w:rsidTr="00241AF2">
        <w:trPr>
          <w:trHeight w:val="982"/>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5E1BDDFE" w14:textId="4CDC872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67D0FCE9" wp14:editId="53B4743F">
                  <wp:extent cx="285115" cy="391795"/>
                  <wp:effectExtent l="0" t="0" r="635" b="8255"/>
                  <wp:docPr id="9" name="Picture 9" descr="Uma imagem contendo objeto, espelho, luz&#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1" descr="Uma imagem contendo objeto, espelho, luz&#10;&#10;Descrição gerad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5115" cy="39179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6E204578"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Basic/primary event</w:t>
            </w:r>
          </w:p>
        </w:tc>
        <w:tc>
          <w:tcPr>
            <w:tcW w:w="3957" w:type="dxa"/>
            <w:tcBorders>
              <w:top w:val="single" w:sz="4" w:space="0" w:color="auto"/>
              <w:left w:val="single" w:sz="4" w:space="0" w:color="auto"/>
              <w:bottom w:val="single" w:sz="4" w:space="0" w:color="auto"/>
              <w:right w:val="single" w:sz="4" w:space="0" w:color="auto"/>
            </w:tcBorders>
            <w:vAlign w:val="center"/>
            <w:hideMark/>
          </w:tcPr>
          <w:p w14:paraId="6715F185"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a failure in the design environment independent of other primary events, not being caused or causing any other primary event.</w:t>
            </w:r>
          </w:p>
        </w:tc>
      </w:tr>
      <w:tr w:rsidR="00241AF2" w14:paraId="120D534B" w14:textId="77777777" w:rsidTr="00241AF2">
        <w:trPr>
          <w:trHeight w:val="887"/>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49AF84B7" w14:textId="73B7DBFF"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57835427" wp14:editId="57F52C78">
                  <wp:extent cx="487045" cy="391795"/>
                  <wp:effectExtent l="0" t="0" r="8255" b="8255"/>
                  <wp:docPr id="8" name="Picture 8" descr="Tela de computador&#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3" descr="Tela de computador&#10;&#10;Descrição gerada automaticament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7045" cy="39179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6D833BAA"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Top event</w:t>
            </w:r>
          </w:p>
        </w:tc>
        <w:tc>
          <w:tcPr>
            <w:tcW w:w="3957" w:type="dxa"/>
            <w:tcBorders>
              <w:top w:val="single" w:sz="4" w:space="0" w:color="auto"/>
              <w:left w:val="single" w:sz="4" w:space="0" w:color="auto"/>
              <w:bottom w:val="single" w:sz="4" w:space="0" w:color="auto"/>
              <w:right w:val="single" w:sz="4" w:space="0" w:color="auto"/>
            </w:tcBorders>
            <w:vAlign w:val="center"/>
            <w:hideMark/>
          </w:tcPr>
          <w:p w14:paraId="5E94EB22"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the main undesired event that is the subject of analysis.</w:t>
            </w:r>
          </w:p>
        </w:tc>
      </w:tr>
      <w:tr w:rsidR="00241AF2" w14:paraId="4915DD09" w14:textId="77777777" w:rsidTr="00241AF2">
        <w:trPr>
          <w:trHeight w:val="789"/>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244112DA" w14:textId="72BFF3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64405061" wp14:editId="4A8BDD91">
                  <wp:extent cx="487045" cy="487045"/>
                  <wp:effectExtent l="0" t="0" r="8255" b="8255"/>
                  <wp:docPr id="7" name="Picture 7" descr="Tela de computador&#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4" descr="Tela de computador&#10;&#10;Descrição gerada automaticamen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87045" cy="48704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6F7D0E48"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Intermediate event</w:t>
            </w:r>
          </w:p>
        </w:tc>
        <w:tc>
          <w:tcPr>
            <w:tcW w:w="3957" w:type="dxa"/>
            <w:tcBorders>
              <w:top w:val="single" w:sz="4" w:space="0" w:color="auto"/>
              <w:left w:val="single" w:sz="4" w:space="0" w:color="auto"/>
              <w:bottom w:val="single" w:sz="4" w:space="0" w:color="auto"/>
              <w:right w:val="single" w:sz="4" w:space="0" w:color="auto"/>
            </w:tcBorders>
            <w:vAlign w:val="center"/>
            <w:hideMark/>
          </w:tcPr>
          <w:p w14:paraId="2B99DF3C"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the result of interaction between events, describing the resulting failure in greater detail.</w:t>
            </w:r>
          </w:p>
        </w:tc>
      </w:tr>
      <w:tr w:rsidR="00241AF2" w14:paraId="581E4E94" w14:textId="77777777" w:rsidTr="00241AF2">
        <w:trPr>
          <w:trHeight w:val="805"/>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66CD6CBF" w14:textId="4D748E68"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12588EE1" wp14:editId="4A919100">
                  <wp:extent cx="570230" cy="391795"/>
                  <wp:effectExtent l="0" t="0" r="1270" b="8255"/>
                  <wp:docPr id="6" name="Picture 6" descr="Desenho com traços pretos em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5" descr="Desenho com traços pretos em fundo branco&#10;&#10;Descrição gerada automaticamente com confiança médi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0230" cy="391795"/>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71D1CA5A"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Secondary event</w:t>
            </w:r>
          </w:p>
        </w:tc>
        <w:tc>
          <w:tcPr>
            <w:tcW w:w="3957" w:type="dxa"/>
            <w:tcBorders>
              <w:top w:val="single" w:sz="4" w:space="0" w:color="auto"/>
              <w:left w:val="single" w:sz="4" w:space="0" w:color="auto"/>
              <w:bottom w:val="single" w:sz="4" w:space="0" w:color="auto"/>
              <w:right w:val="single" w:sz="4" w:space="0" w:color="auto"/>
            </w:tcBorders>
            <w:vAlign w:val="center"/>
            <w:hideMark/>
          </w:tcPr>
          <w:p w14:paraId="184CDF46"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events that do not have enough information to be developed or that do not have causes.</w:t>
            </w:r>
          </w:p>
        </w:tc>
      </w:tr>
      <w:tr w:rsidR="00241AF2" w14:paraId="208A8678" w14:textId="77777777" w:rsidTr="00241AF2">
        <w:trPr>
          <w:trHeight w:val="835"/>
          <w:jc w:val="center"/>
        </w:trPr>
        <w:tc>
          <w:tcPr>
            <w:tcW w:w="2552" w:type="dxa"/>
            <w:tcBorders>
              <w:top w:val="single" w:sz="4" w:space="0" w:color="auto"/>
              <w:left w:val="single" w:sz="4" w:space="0" w:color="auto"/>
              <w:bottom w:val="single" w:sz="4" w:space="0" w:color="auto"/>
              <w:right w:val="single" w:sz="4" w:space="0" w:color="auto"/>
            </w:tcBorders>
            <w:vAlign w:val="center"/>
            <w:hideMark/>
          </w:tcPr>
          <w:p w14:paraId="1DB96EEA" w14:textId="7CD80638"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noProof/>
                <w:color w:val="000000"/>
                <w:sz w:val="20"/>
                <w:szCs w:val="20"/>
                <w:lang w:eastAsia="pt-BR"/>
              </w:rPr>
              <w:drawing>
                <wp:inline distT="0" distB="0" distL="0" distR="0" wp14:anchorId="6A6E07F5" wp14:editId="639F99B1">
                  <wp:extent cx="599440" cy="297180"/>
                  <wp:effectExtent l="0" t="0" r="0" b="7620"/>
                  <wp:docPr id="5" name="Picture 5" descr="Forma, Círcul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60" descr="Forma, Círculo&#10;&#10;Descrição gerada automa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9440" cy="297180"/>
                          </a:xfrm>
                          <a:prstGeom prst="rect">
                            <a:avLst/>
                          </a:prstGeom>
                          <a:noFill/>
                          <a:ln>
                            <a:noFill/>
                          </a:ln>
                        </pic:spPr>
                      </pic:pic>
                    </a:graphicData>
                  </a:graphic>
                </wp:inline>
              </w:drawing>
            </w:r>
          </w:p>
        </w:tc>
        <w:tc>
          <w:tcPr>
            <w:tcW w:w="2551" w:type="dxa"/>
            <w:tcBorders>
              <w:top w:val="single" w:sz="4" w:space="0" w:color="auto"/>
              <w:left w:val="single" w:sz="4" w:space="0" w:color="auto"/>
              <w:bottom w:val="single" w:sz="4" w:space="0" w:color="auto"/>
              <w:right w:val="single" w:sz="4" w:space="0" w:color="auto"/>
            </w:tcBorders>
            <w:vAlign w:val="center"/>
            <w:hideMark/>
          </w:tcPr>
          <w:p w14:paraId="6DE0D71B"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Restrictive event</w:t>
            </w:r>
          </w:p>
        </w:tc>
        <w:tc>
          <w:tcPr>
            <w:tcW w:w="3957" w:type="dxa"/>
            <w:tcBorders>
              <w:top w:val="single" w:sz="4" w:space="0" w:color="auto"/>
              <w:left w:val="single" w:sz="4" w:space="0" w:color="auto"/>
              <w:bottom w:val="single" w:sz="4" w:space="0" w:color="auto"/>
              <w:right w:val="single" w:sz="4" w:space="0" w:color="auto"/>
            </w:tcBorders>
            <w:vAlign w:val="center"/>
            <w:hideMark/>
          </w:tcPr>
          <w:p w14:paraId="65A90750"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Indicates the event associated with the inhibition gate, presenting a condition that must be met for the output to occur.</w:t>
            </w:r>
          </w:p>
        </w:tc>
      </w:tr>
    </w:tbl>
    <w:p w14:paraId="5155D0E3" w14:textId="73277EA2" w:rsidR="00241AF2" w:rsidRDefault="00241AF2" w:rsidP="00241AF2">
      <w:pPr>
        <w:spacing w:line="240" w:lineRule="auto"/>
        <w:rPr>
          <w:rFonts w:ascii="Calibri" w:eastAsia="Calibri" w:hAnsi="Calibri" w:cs="Calibri"/>
          <w:color w:val="000000"/>
        </w:rPr>
      </w:pPr>
    </w:p>
    <w:tbl>
      <w:tblPr>
        <w:tblW w:w="0" w:type="auto"/>
        <w:jc w:val="center"/>
        <w:tblCellMar>
          <w:left w:w="70" w:type="dxa"/>
          <w:right w:w="70" w:type="dxa"/>
        </w:tblCellMar>
        <w:tblLook w:val="04A0" w:firstRow="1" w:lastRow="0" w:firstColumn="1" w:lastColumn="0" w:noHBand="0" w:noVBand="1"/>
      </w:tblPr>
      <w:tblGrid>
        <w:gridCol w:w="3119"/>
        <w:gridCol w:w="1645"/>
        <w:gridCol w:w="3020"/>
      </w:tblGrid>
      <w:tr w:rsidR="00241AF2" w14:paraId="59AF993A" w14:textId="77777777" w:rsidTr="00241AF2">
        <w:trPr>
          <w:trHeight w:val="426"/>
          <w:tblHeader/>
          <w:jc w:val="center"/>
        </w:trPr>
        <w:tc>
          <w:tcPr>
            <w:tcW w:w="7784" w:type="dxa"/>
            <w:gridSpan w:val="3"/>
            <w:tcBorders>
              <w:top w:val="nil"/>
              <w:left w:val="nil"/>
              <w:bottom w:val="single" w:sz="4" w:space="0" w:color="auto"/>
              <w:right w:val="nil"/>
            </w:tcBorders>
            <w:vAlign w:val="center"/>
            <w:hideMark/>
          </w:tcPr>
          <w:p w14:paraId="643B8023" w14:textId="77777777" w:rsidR="00241AF2" w:rsidRDefault="00241AF2">
            <w:pPr>
              <w:keepNext/>
              <w:spacing w:before="120" w:line="240" w:lineRule="auto"/>
              <w:ind w:left="567" w:right="567"/>
              <w:jc w:val="center"/>
              <w:rPr>
                <w:rFonts w:ascii="Calibri" w:eastAsia="Calibri" w:hAnsi="Calibri" w:cs="Calibri"/>
                <w:b/>
                <w:color w:val="000000"/>
                <w:sz w:val="20"/>
                <w:szCs w:val="20"/>
                <w:lang w:eastAsia="pt-BR"/>
              </w:rPr>
            </w:pPr>
            <w:r>
              <w:rPr>
                <w:rFonts w:ascii="Calibri" w:eastAsia="Calibri" w:hAnsi="Calibri" w:cs="Calibri"/>
                <w:b/>
                <w:color w:val="000000"/>
                <w:sz w:val="20"/>
                <w:szCs w:val="20"/>
                <w:lang w:eastAsia="pt-BR"/>
              </w:rPr>
              <w:lastRenderedPageBreak/>
              <w:t xml:space="preserve">Table 2 </w:t>
            </w:r>
            <w:r>
              <w:rPr>
                <w:rFonts w:ascii="Calibri" w:eastAsia="Calibri" w:hAnsi="Calibri" w:cs="Calibri"/>
                <w:bCs/>
                <w:color w:val="000000"/>
                <w:sz w:val="20"/>
                <w:szCs w:val="20"/>
                <w:lang w:eastAsia="pt-BR"/>
              </w:rPr>
              <w:t>–</w:t>
            </w:r>
            <w:r>
              <w:rPr>
                <w:rFonts w:ascii="Calibri" w:eastAsia="Calibri" w:hAnsi="Calibri" w:cs="Calibri"/>
                <w:b/>
                <w:color w:val="000000"/>
                <w:sz w:val="20"/>
                <w:szCs w:val="20"/>
                <w:lang w:eastAsia="pt-BR"/>
              </w:rPr>
              <w:t xml:space="preserve"> </w:t>
            </w:r>
            <w:r>
              <w:rPr>
                <w:rFonts w:ascii="Calibri" w:eastAsia="Calibri" w:hAnsi="Calibri" w:cs="Calibri"/>
                <w:bCs/>
                <w:color w:val="000000"/>
                <w:sz w:val="20"/>
                <w:szCs w:val="20"/>
                <w:lang w:eastAsia="pt-BR"/>
              </w:rPr>
              <w:t>Proposed Elements</w:t>
            </w:r>
          </w:p>
        </w:tc>
      </w:tr>
      <w:tr w:rsidR="00241AF2" w14:paraId="63788EF2" w14:textId="77777777" w:rsidTr="00241AF2">
        <w:trPr>
          <w:trHeight w:val="146"/>
          <w:tblHeader/>
          <w:jc w:val="center"/>
        </w:trPr>
        <w:tc>
          <w:tcPr>
            <w:tcW w:w="3119"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0963018"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Model</w:t>
            </w:r>
          </w:p>
        </w:tc>
        <w:tc>
          <w:tcPr>
            <w:tcW w:w="1645"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5CBFE361"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Element</w:t>
            </w:r>
          </w:p>
        </w:tc>
        <w:tc>
          <w:tcPr>
            <w:tcW w:w="3020" w:type="dxa"/>
            <w:tcBorders>
              <w:top w:val="single" w:sz="4" w:space="0" w:color="auto"/>
              <w:left w:val="single" w:sz="4" w:space="0" w:color="auto"/>
              <w:bottom w:val="single" w:sz="4" w:space="0" w:color="auto"/>
              <w:right w:val="single" w:sz="4" w:space="0" w:color="auto"/>
            </w:tcBorders>
            <w:shd w:val="clear" w:color="auto" w:fill="BFBFBF"/>
            <w:vAlign w:val="center"/>
            <w:hideMark/>
          </w:tcPr>
          <w:p w14:paraId="4882F833" w14:textId="77777777" w:rsidR="00241AF2" w:rsidRDefault="00241AF2">
            <w:pPr>
              <w:keepNext/>
              <w:spacing w:before="60" w:line="240" w:lineRule="auto"/>
              <w:jc w:val="center"/>
              <w:rPr>
                <w:rFonts w:ascii="Calibri" w:eastAsia="Calibri" w:hAnsi="Calibri" w:cs="Calibri"/>
                <w:b/>
                <w:color w:val="000000"/>
                <w:lang w:eastAsia="pt-BR"/>
              </w:rPr>
            </w:pPr>
            <w:r>
              <w:rPr>
                <w:rFonts w:ascii="Calibri" w:eastAsia="Calibri" w:hAnsi="Calibri" w:cs="Calibri"/>
                <w:b/>
                <w:color w:val="000000"/>
                <w:lang w:eastAsia="pt-BR"/>
              </w:rPr>
              <w:t>Description</w:t>
            </w:r>
          </w:p>
        </w:tc>
      </w:tr>
      <w:tr w:rsidR="00241AF2" w14:paraId="14D399EA" w14:textId="77777777" w:rsidTr="00241AF2">
        <w:trPr>
          <w:trHeight w:val="1856"/>
          <w:jc w:val="center"/>
        </w:trPr>
        <w:tc>
          <w:tcPr>
            <w:tcW w:w="3119" w:type="dxa"/>
            <w:tcBorders>
              <w:top w:val="single" w:sz="4" w:space="0" w:color="auto"/>
              <w:left w:val="single" w:sz="4" w:space="0" w:color="auto"/>
              <w:bottom w:val="single" w:sz="4" w:space="0" w:color="auto"/>
              <w:right w:val="single" w:sz="4" w:space="0" w:color="auto"/>
            </w:tcBorders>
            <w:vAlign w:val="center"/>
            <w:hideMark/>
          </w:tcPr>
          <w:p w14:paraId="2310D2A0" w14:textId="456DE24B" w:rsidR="00241AF2" w:rsidRDefault="00241AF2">
            <w:pPr>
              <w:spacing w:after="0" w:line="240" w:lineRule="auto"/>
              <w:jc w:val="center"/>
              <w:rPr>
                <w:rFonts w:eastAsia="Times New Roman" w:cs="Times New Roman"/>
                <w:color w:val="000000"/>
                <w:szCs w:val="24"/>
                <w:lang w:eastAsia="pt-BR"/>
              </w:rPr>
            </w:pPr>
            <w:r>
              <w:rPr>
                <w:rFonts w:eastAsia="Times New Roman" w:cs="Times New Roman"/>
                <w:noProof/>
                <w:color w:val="000000"/>
                <w:szCs w:val="24"/>
                <w:lang w:eastAsia="pt-BR"/>
              </w:rPr>
              <w:drawing>
                <wp:inline distT="0" distB="0" distL="0" distR="0" wp14:anchorId="1A342104" wp14:editId="30303BAB">
                  <wp:extent cx="1674495" cy="1074420"/>
                  <wp:effectExtent l="0" t="0" r="1905" b="0"/>
                  <wp:docPr id="4" name="Picture 4" descr="Uma imagem contendo Padrão do plano de fun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6" descr="Uma imagem contendo Padrão do plano de fundo&#10;&#10;Descrição gerada automa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l="2875" t="4036" r="8475"/>
                          <a:stretch>
                            <a:fillRect/>
                          </a:stretch>
                        </pic:blipFill>
                        <pic:spPr bwMode="auto">
                          <a:xfrm>
                            <a:off x="0" y="0"/>
                            <a:ext cx="1674495" cy="1074420"/>
                          </a:xfrm>
                          <a:prstGeom prst="rect">
                            <a:avLst/>
                          </a:prstGeom>
                          <a:noFill/>
                          <a:ln>
                            <a:noFill/>
                          </a:ln>
                        </pic:spPr>
                      </pic:pic>
                    </a:graphicData>
                  </a:graphic>
                </wp:inline>
              </w:drawing>
            </w:r>
          </w:p>
        </w:tc>
        <w:tc>
          <w:tcPr>
            <w:tcW w:w="1645" w:type="dxa"/>
            <w:tcBorders>
              <w:top w:val="single" w:sz="4" w:space="0" w:color="auto"/>
              <w:left w:val="single" w:sz="4" w:space="0" w:color="auto"/>
              <w:bottom w:val="single" w:sz="4" w:space="0" w:color="auto"/>
              <w:right w:val="single" w:sz="4" w:space="0" w:color="auto"/>
            </w:tcBorders>
            <w:vAlign w:val="center"/>
            <w:hideMark/>
          </w:tcPr>
          <w:p w14:paraId="576D0F80"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EX1</w:t>
            </w:r>
          </w:p>
        </w:tc>
        <w:tc>
          <w:tcPr>
            <w:tcW w:w="3020" w:type="dxa"/>
            <w:tcBorders>
              <w:top w:val="single" w:sz="4" w:space="0" w:color="auto"/>
              <w:left w:val="single" w:sz="4" w:space="0" w:color="auto"/>
              <w:bottom w:val="single" w:sz="4" w:space="0" w:color="auto"/>
              <w:right w:val="single" w:sz="4" w:space="0" w:color="auto"/>
            </w:tcBorders>
            <w:vAlign w:val="center"/>
            <w:hideMark/>
          </w:tcPr>
          <w:p w14:paraId="0DF8975E"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Linear one-layer element aimed at evaluating failures related to extrudability.</w:t>
            </w:r>
          </w:p>
        </w:tc>
      </w:tr>
      <w:tr w:rsidR="00241AF2" w14:paraId="7881C78E" w14:textId="77777777" w:rsidTr="00241AF2">
        <w:trPr>
          <w:trHeight w:val="1981"/>
          <w:jc w:val="center"/>
        </w:trPr>
        <w:tc>
          <w:tcPr>
            <w:tcW w:w="3119" w:type="dxa"/>
            <w:tcBorders>
              <w:top w:val="single" w:sz="4" w:space="0" w:color="auto"/>
              <w:left w:val="single" w:sz="4" w:space="0" w:color="auto"/>
              <w:bottom w:val="single" w:sz="4" w:space="0" w:color="auto"/>
              <w:right w:val="single" w:sz="4" w:space="0" w:color="auto"/>
            </w:tcBorders>
            <w:vAlign w:val="center"/>
            <w:hideMark/>
          </w:tcPr>
          <w:p w14:paraId="14C4524B" w14:textId="77D9C458" w:rsidR="00241AF2" w:rsidRDefault="00241AF2">
            <w:pPr>
              <w:spacing w:after="0" w:line="240" w:lineRule="auto"/>
              <w:jc w:val="center"/>
              <w:rPr>
                <w:rFonts w:eastAsia="Times New Roman" w:cs="Times New Roman"/>
                <w:color w:val="000000"/>
                <w:szCs w:val="24"/>
                <w:lang w:eastAsia="pt-BR"/>
              </w:rPr>
            </w:pPr>
            <w:r>
              <w:rPr>
                <w:rFonts w:eastAsia="Times New Roman" w:cs="Times New Roman"/>
                <w:noProof/>
                <w:color w:val="000000"/>
                <w:szCs w:val="24"/>
                <w:lang w:eastAsia="pt-BR"/>
              </w:rPr>
              <w:drawing>
                <wp:inline distT="0" distB="0" distL="0" distR="0" wp14:anchorId="5CE35637" wp14:editId="612231B5">
                  <wp:extent cx="1591310" cy="1074420"/>
                  <wp:effectExtent l="0" t="0" r="8890" b="0"/>
                  <wp:docPr id="3" name="Picture 3" descr="Seta&#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7" descr="Seta&#10;&#10;Descrição gerada automaticamente com confiança média"/>
                          <pic:cNvPicPr>
                            <a:picLocks noChangeAspect="1" noChangeArrowheads="1"/>
                          </pic:cNvPicPr>
                        </pic:nvPicPr>
                        <pic:blipFill>
                          <a:blip r:embed="rId15" cstate="print">
                            <a:extLst>
                              <a:ext uri="{28A0092B-C50C-407E-A947-70E740481C1C}">
                                <a14:useLocalDpi xmlns:a14="http://schemas.microsoft.com/office/drawing/2010/main" val="0"/>
                              </a:ext>
                            </a:extLst>
                          </a:blip>
                          <a:srcRect l="3146" t="2100" b="5515"/>
                          <a:stretch>
                            <a:fillRect/>
                          </a:stretch>
                        </pic:blipFill>
                        <pic:spPr bwMode="auto">
                          <a:xfrm>
                            <a:off x="0" y="0"/>
                            <a:ext cx="1591310" cy="1074420"/>
                          </a:xfrm>
                          <a:prstGeom prst="rect">
                            <a:avLst/>
                          </a:prstGeom>
                          <a:noFill/>
                          <a:ln>
                            <a:noFill/>
                          </a:ln>
                        </pic:spPr>
                      </pic:pic>
                    </a:graphicData>
                  </a:graphic>
                </wp:inline>
              </w:drawing>
            </w:r>
          </w:p>
        </w:tc>
        <w:tc>
          <w:tcPr>
            <w:tcW w:w="1645" w:type="dxa"/>
            <w:tcBorders>
              <w:top w:val="single" w:sz="4" w:space="0" w:color="auto"/>
              <w:left w:val="single" w:sz="4" w:space="0" w:color="auto"/>
              <w:bottom w:val="single" w:sz="4" w:space="0" w:color="auto"/>
              <w:right w:val="single" w:sz="4" w:space="0" w:color="auto"/>
            </w:tcBorders>
            <w:vAlign w:val="center"/>
            <w:hideMark/>
          </w:tcPr>
          <w:p w14:paraId="4A95C822"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EX2</w:t>
            </w:r>
          </w:p>
        </w:tc>
        <w:tc>
          <w:tcPr>
            <w:tcW w:w="3020" w:type="dxa"/>
            <w:tcBorders>
              <w:top w:val="single" w:sz="4" w:space="0" w:color="auto"/>
              <w:left w:val="single" w:sz="4" w:space="0" w:color="auto"/>
              <w:bottom w:val="single" w:sz="4" w:space="0" w:color="auto"/>
              <w:right w:val="single" w:sz="4" w:space="0" w:color="auto"/>
            </w:tcBorders>
            <w:vAlign w:val="center"/>
            <w:hideMark/>
          </w:tcPr>
          <w:p w14:paraId="6F2BA5BA"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Linear two-layer element aimed at evaluating failures related to extrudability.</w:t>
            </w:r>
          </w:p>
        </w:tc>
      </w:tr>
      <w:tr w:rsidR="00241AF2" w14:paraId="080E5A01" w14:textId="77777777" w:rsidTr="00241AF2">
        <w:trPr>
          <w:trHeight w:val="1979"/>
          <w:jc w:val="center"/>
        </w:trPr>
        <w:tc>
          <w:tcPr>
            <w:tcW w:w="3119" w:type="dxa"/>
            <w:tcBorders>
              <w:top w:val="single" w:sz="4" w:space="0" w:color="auto"/>
              <w:left w:val="single" w:sz="4" w:space="0" w:color="auto"/>
              <w:bottom w:val="single" w:sz="4" w:space="0" w:color="auto"/>
              <w:right w:val="single" w:sz="4" w:space="0" w:color="auto"/>
            </w:tcBorders>
            <w:vAlign w:val="center"/>
            <w:hideMark/>
          </w:tcPr>
          <w:p w14:paraId="25D17D83" w14:textId="38497B8A" w:rsidR="00241AF2" w:rsidRDefault="00241AF2">
            <w:pPr>
              <w:spacing w:after="0" w:line="240" w:lineRule="auto"/>
              <w:jc w:val="center"/>
              <w:rPr>
                <w:rFonts w:eastAsia="Times New Roman" w:cs="Times New Roman"/>
                <w:color w:val="000000"/>
                <w:szCs w:val="24"/>
                <w:lang w:eastAsia="pt-BR"/>
              </w:rPr>
            </w:pPr>
            <w:r>
              <w:rPr>
                <w:rFonts w:eastAsia="Times New Roman" w:cs="Times New Roman"/>
                <w:noProof/>
                <w:color w:val="000000"/>
                <w:szCs w:val="24"/>
                <w:lang w:eastAsia="pt-BR"/>
              </w:rPr>
              <w:drawing>
                <wp:inline distT="0" distB="0" distL="0" distR="0" wp14:anchorId="186F6BED" wp14:editId="72FB9329">
                  <wp:extent cx="836930" cy="1074420"/>
                  <wp:effectExtent l="0" t="0" r="1270" b="0"/>
                  <wp:docPr id="2" name="Picture 2" descr="Desenho de uma pessoa&#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80" descr="Desenho de uma pessoa&#10;&#10;Descrição gerada automaticamente com confiança baix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36930" cy="1074420"/>
                          </a:xfrm>
                          <a:prstGeom prst="rect">
                            <a:avLst/>
                          </a:prstGeom>
                          <a:noFill/>
                          <a:ln>
                            <a:noFill/>
                          </a:ln>
                        </pic:spPr>
                      </pic:pic>
                    </a:graphicData>
                  </a:graphic>
                </wp:inline>
              </w:drawing>
            </w:r>
          </w:p>
        </w:tc>
        <w:tc>
          <w:tcPr>
            <w:tcW w:w="1645" w:type="dxa"/>
            <w:tcBorders>
              <w:top w:val="single" w:sz="4" w:space="0" w:color="auto"/>
              <w:left w:val="single" w:sz="4" w:space="0" w:color="auto"/>
              <w:bottom w:val="single" w:sz="4" w:space="0" w:color="auto"/>
              <w:right w:val="single" w:sz="4" w:space="0" w:color="auto"/>
            </w:tcBorders>
            <w:vAlign w:val="center"/>
            <w:hideMark/>
          </w:tcPr>
          <w:p w14:paraId="70C8C5DB"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ED2</w:t>
            </w:r>
          </w:p>
        </w:tc>
        <w:tc>
          <w:tcPr>
            <w:tcW w:w="3020" w:type="dxa"/>
            <w:tcBorders>
              <w:top w:val="single" w:sz="4" w:space="0" w:color="auto"/>
              <w:left w:val="single" w:sz="4" w:space="0" w:color="auto"/>
              <w:bottom w:val="single" w:sz="4" w:space="0" w:color="auto"/>
              <w:right w:val="single" w:sz="4" w:space="0" w:color="auto"/>
            </w:tcBorders>
            <w:vAlign w:val="center"/>
            <w:hideMark/>
          </w:tcPr>
          <w:p w14:paraId="615B5665"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Block element without internal filling aimed at evaluating failures related to constructability in an unstable element under the most unfavorable circumstances.</w:t>
            </w:r>
          </w:p>
        </w:tc>
      </w:tr>
      <w:tr w:rsidR="00241AF2" w14:paraId="226026B6" w14:textId="77777777" w:rsidTr="00241AF2">
        <w:trPr>
          <w:trHeight w:val="2119"/>
          <w:jc w:val="center"/>
        </w:trPr>
        <w:tc>
          <w:tcPr>
            <w:tcW w:w="3119" w:type="dxa"/>
            <w:tcBorders>
              <w:top w:val="single" w:sz="4" w:space="0" w:color="auto"/>
              <w:left w:val="single" w:sz="4" w:space="0" w:color="auto"/>
              <w:bottom w:val="single" w:sz="4" w:space="0" w:color="auto"/>
              <w:right w:val="single" w:sz="4" w:space="0" w:color="auto"/>
            </w:tcBorders>
            <w:vAlign w:val="center"/>
            <w:hideMark/>
          </w:tcPr>
          <w:p w14:paraId="299F8EC3" w14:textId="124B4A43" w:rsidR="00241AF2" w:rsidRDefault="00241AF2">
            <w:pPr>
              <w:spacing w:after="0" w:line="240" w:lineRule="auto"/>
              <w:jc w:val="center"/>
              <w:rPr>
                <w:rFonts w:eastAsia="Times New Roman" w:cs="Times New Roman"/>
                <w:noProof/>
                <w:color w:val="000000"/>
                <w:szCs w:val="24"/>
                <w:lang w:eastAsia="pt-BR"/>
              </w:rPr>
            </w:pPr>
            <w:r>
              <w:rPr>
                <w:rFonts w:eastAsia="Times New Roman" w:cs="Times New Roman"/>
                <w:noProof/>
                <w:color w:val="000000"/>
                <w:szCs w:val="24"/>
                <w:lang w:eastAsia="pt-BR"/>
              </w:rPr>
              <w:drawing>
                <wp:inline distT="0" distB="0" distL="0" distR="0" wp14:anchorId="058C24D0" wp14:editId="75066B32">
                  <wp:extent cx="1288415" cy="1086485"/>
                  <wp:effectExtent l="0" t="0" r="6985" b="0"/>
                  <wp:docPr id="1" name="Picture 1" descr="Ícone&#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9" descr="Ícone&#10;&#10;Descrição gerada automaticamente com confiança média"/>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8415" cy="1086485"/>
                          </a:xfrm>
                          <a:prstGeom prst="rect">
                            <a:avLst/>
                          </a:prstGeom>
                          <a:noFill/>
                          <a:ln>
                            <a:noFill/>
                          </a:ln>
                        </pic:spPr>
                      </pic:pic>
                    </a:graphicData>
                  </a:graphic>
                </wp:inline>
              </w:drawing>
            </w:r>
          </w:p>
        </w:tc>
        <w:tc>
          <w:tcPr>
            <w:tcW w:w="1645" w:type="dxa"/>
            <w:tcBorders>
              <w:top w:val="single" w:sz="4" w:space="0" w:color="auto"/>
              <w:left w:val="single" w:sz="4" w:space="0" w:color="auto"/>
              <w:bottom w:val="single" w:sz="4" w:space="0" w:color="auto"/>
              <w:right w:val="single" w:sz="4" w:space="0" w:color="auto"/>
            </w:tcBorders>
            <w:vAlign w:val="center"/>
            <w:hideMark/>
          </w:tcPr>
          <w:p w14:paraId="6934A3BB"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ED1</w:t>
            </w:r>
          </w:p>
        </w:tc>
        <w:tc>
          <w:tcPr>
            <w:tcW w:w="3020" w:type="dxa"/>
            <w:tcBorders>
              <w:top w:val="single" w:sz="4" w:space="0" w:color="auto"/>
              <w:left w:val="single" w:sz="4" w:space="0" w:color="auto"/>
              <w:bottom w:val="single" w:sz="4" w:space="0" w:color="auto"/>
              <w:right w:val="single" w:sz="4" w:space="0" w:color="auto"/>
            </w:tcBorders>
            <w:vAlign w:val="center"/>
            <w:hideMark/>
          </w:tcPr>
          <w:p w14:paraId="237A356C" w14:textId="77777777" w:rsidR="00241AF2" w:rsidRDefault="00241AF2">
            <w:pPr>
              <w:keepNext/>
              <w:spacing w:before="60" w:line="240" w:lineRule="auto"/>
              <w:jc w:val="center"/>
              <w:rPr>
                <w:rFonts w:ascii="Calibri" w:eastAsia="Calibri" w:hAnsi="Calibri" w:cs="Calibri"/>
                <w:color w:val="000000"/>
                <w:sz w:val="20"/>
                <w:szCs w:val="20"/>
                <w:lang w:eastAsia="pt-BR"/>
              </w:rPr>
            </w:pPr>
            <w:r>
              <w:rPr>
                <w:rFonts w:ascii="Calibri" w:eastAsia="Calibri" w:hAnsi="Calibri" w:cs="Calibri"/>
                <w:color w:val="000000"/>
                <w:sz w:val="20"/>
                <w:szCs w:val="20"/>
                <w:lang w:eastAsia="pt-BR"/>
              </w:rPr>
              <w:t>Block element of 20 cm height with internal filling aimed at evaluating failures related to constructability in a stable element under the most favorable circumstances.</w:t>
            </w:r>
          </w:p>
        </w:tc>
      </w:tr>
    </w:tbl>
    <w:p w14:paraId="5DB9C99D" w14:textId="77777777" w:rsidR="00241AF2" w:rsidRDefault="00241AF2" w:rsidP="00241AF2">
      <w:pPr>
        <w:spacing w:after="0" w:line="240" w:lineRule="auto"/>
        <w:jc w:val="left"/>
        <w:rPr>
          <w:rFonts w:ascii="Calibri" w:eastAsia="Calibri" w:hAnsi="Calibri" w:cs="Calibri"/>
          <w:color w:val="000000"/>
        </w:rPr>
      </w:pPr>
    </w:p>
    <w:p w14:paraId="3B788066" w14:textId="77777777" w:rsidR="00241AF2" w:rsidRDefault="00241AF2" w:rsidP="00241AF2">
      <w:pPr>
        <w:spacing w:after="240" w:line="240" w:lineRule="auto"/>
        <w:rPr>
          <w:rFonts w:ascii="Calibri" w:eastAsia="Calibri" w:hAnsi="Calibri" w:cs="Calibri"/>
          <w:color w:val="000000"/>
        </w:rPr>
      </w:pPr>
      <w:r>
        <w:rPr>
          <w:rFonts w:ascii="Calibri" w:eastAsia="Calibri" w:hAnsi="Calibri" w:cs="Calibri"/>
          <w:color w:val="000000"/>
        </w:rPr>
        <w:t>The EX1, EX2, and ED2 elements were printed only once, as in this single attempt it was possible to record all the failures related to them. On the other hand, the ED1 element, which aimed to print a stable element, required process adjustments in several print attempts for its completion, being printed over three attempts.</w:t>
      </w:r>
    </w:p>
    <w:p w14:paraId="236EF600"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AF2"/>
    <w:rsid w:val="00241AF2"/>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D79ED"/>
  <w15:chartTrackingRefBased/>
  <w15:docId w15:val="{A1816B6C-3801-4199-8475-E3674B0CE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1AF2"/>
    <w:pPr>
      <w:spacing w:after="60" w:line="360" w:lineRule="auto"/>
      <w:jc w:val="both"/>
    </w:pPr>
    <w:rPr>
      <w:rFonts w:ascii="Arial Narrow" w:eastAsia="Arial Narrow" w:hAnsi="Arial Narrow" w:cs="Arial Narrow"/>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3998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329</Words>
  <Characters>1876</Characters>
  <Application>Microsoft Office Word</Application>
  <DocSecurity>0</DocSecurity>
  <Lines>15</Lines>
  <Paragraphs>4</Paragraphs>
  <ScaleCrop>false</ScaleCrop>
  <Company>Springer Nature</Company>
  <LinksUpToDate>false</LinksUpToDate>
  <CharactersWithSpaces>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2023-04-18T07:56:00Z</dcterms:created>
  <dcterms:modified xsi:type="dcterms:W3CDTF">2023-04-18T07:56:00Z</dcterms:modified>
</cp:coreProperties>
</file>