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03CAD" w14:textId="59739B0E" w:rsidR="00EF0957" w:rsidRPr="00112E53" w:rsidRDefault="00EF0957" w:rsidP="00EF0957">
      <w:pPr>
        <w:pStyle w:val="Heading1"/>
        <w:numPr>
          <w:ilvl w:val="0"/>
          <w:numId w:val="1"/>
        </w:numPr>
        <w:rPr>
          <w:noProof w:val="0"/>
        </w:rPr>
      </w:pPr>
      <w:bookmarkStart w:id="0" w:name="_Ref121730622"/>
      <w:r w:rsidRPr="00112E53">
        <w:rPr>
          <w:noProof w:val="0"/>
        </w:rPr>
        <w:t>Supplementary Tables</w:t>
      </w:r>
    </w:p>
    <w:p w14:paraId="624DDD14" w14:textId="48C28B27" w:rsidR="00EF0957" w:rsidRPr="00112E53" w:rsidRDefault="00EF0957" w:rsidP="00EF0957">
      <w:pPr>
        <w:pStyle w:val="FigureLegend"/>
      </w:pPr>
      <w:bookmarkStart w:id="1" w:name="_Ref121733918"/>
      <w:bookmarkEnd w:id="0"/>
      <w:r w:rsidRPr="00112E53">
        <w:t>Table S</w:t>
      </w:r>
      <w:fldSimple w:instr=" SEQ Table_S \* ARABIC ">
        <w:r w:rsidR="009316C2">
          <w:rPr>
            <w:noProof/>
          </w:rPr>
          <w:t>1</w:t>
        </w:r>
      </w:fldSimple>
      <w:bookmarkEnd w:id="1"/>
      <w:r w:rsidRPr="00112E53">
        <w:t>: Number of total barcode reads (x10</w:t>
      </w:r>
      <w:r w:rsidRPr="00112E53">
        <w:rPr>
          <w:vertAlign w:val="superscript"/>
        </w:rPr>
        <w:t>6</w:t>
      </w:r>
      <w:r w:rsidRPr="00112E53">
        <w:t>).</w:t>
      </w:r>
    </w:p>
    <w:tbl>
      <w:tblPr>
        <w:tblStyle w:val="TableGrid"/>
        <w:tblW w:w="0" w:type="auto"/>
        <w:jc w:val="center"/>
        <w:tblLayout w:type="fixed"/>
        <w:tblLook w:val="04A0" w:firstRow="1" w:lastRow="0" w:firstColumn="1" w:lastColumn="0" w:noHBand="0" w:noVBand="1"/>
      </w:tblPr>
      <w:tblGrid>
        <w:gridCol w:w="762"/>
        <w:gridCol w:w="493"/>
        <w:gridCol w:w="848"/>
        <w:gridCol w:w="849"/>
        <w:gridCol w:w="848"/>
        <w:gridCol w:w="849"/>
        <w:gridCol w:w="849"/>
        <w:gridCol w:w="848"/>
        <w:gridCol w:w="849"/>
        <w:gridCol w:w="849"/>
      </w:tblGrid>
      <w:tr w:rsidR="003D1DE1" w:rsidRPr="00112E53" w14:paraId="041C8823" w14:textId="77777777" w:rsidTr="00D55C12">
        <w:trPr>
          <w:trHeight w:val="242"/>
          <w:jc w:val="center"/>
        </w:trPr>
        <w:tc>
          <w:tcPr>
            <w:tcW w:w="1255" w:type="dxa"/>
            <w:gridSpan w:val="2"/>
            <w:tcBorders>
              <w:right w:val="single" w:sz="12" w:space="0" w:color="auto"/>
            </w:tcBorders>
            <w:vAlign w:val="bottom"/>
          </w:tcPr>
          <w:p w14:paraId="418DB513" w14:textId="77777777" w:rsidR="003D1DE1" w:rsidRPr="00112E53" w:rsidRDefault="003D1DE1" w:rsidP="00D55C12">
            <w:pPr>
              <w:spacing w:line="240" w:lineRule="auto"/>
              <w:jc w:val="center"/>
              <w:rPr>
                <w:noProof w:val="0"/>
                <w:sz w:val="18"/>
                <w:szCs w:val="18"/>
              </w:rPr>
            </w:pPr>
            <w:r w:rsidRPr="00112E53">
              <w:rPr>
                <w:noProof w:val="0"/>
                <w:sz w:val="18"/>
                <w:szCs w:val="18"/>
              </w:rPr>
              <w:t>Cell line</w:t>
            </w:r>
          </w:p>
        </w:tc>
        <w:tc>
          <w:tcPr>
            <w:tcW w:w="3394" w:type="dxa"/>
            <w:gridSpan w:val="4"/>
            <w:tcBorders>
              <w:right w:val="single" w:sz="12" w:space="0" w:color="auto"/>
            </w:tcBorders>
            <w:vAlign w:val="bottom"/>
          </w:tcPr>
          <w:p w14:paraId="7468613B" w14:textId="393D0241" w:rsidR="003D1DE1" w:rsidRPr="00112E53" w:rsidRDefault="003D1DE1" w:rsidP="00D55C12">
            <w:pPr>
              <w:spacing w:line="240" w:lineRule="auto"/>
              <w:jc w:val="center"/>
              <w:rPr>
                <w:noProof w:val="0"/>
                <w:sz w:val="18"/>
                <w:szCs w:val="18"/>
              </w:rPr>
            </w:pPr>
            <w:r w:rsidRPr="00112E53">
              <w:rPr>
                <w:noProof w:val="0"/>
                <w:sz w:val="18"/>
                <w:szCs w:val="18"/>
              </w:rPr>
              <w:t>MCF7</w:t>
            </w:r>
          </w:p>
        </w:tc>
        <w:tc>
          <w:tcPr>
            <w:tcW w:w="3395" w:type="dxa"/>
            <w:gridSpan w:val="4"/>
            <w:vAlign w:val="bottom"/>
          </w:tcPr>
          <w:p w14:paraId="636711A3" w14:textId="682CEF04" w:rsidR="003D1DE1" w:rsidRPr="00112E53" w:rsidRDefault="003D1DE1" w:rsidP="00D55C12">
            <w:pPr>
              <w:spacing w:line="240" w:lineRule="auto"/>
              <w:jc w:val="center"/>
              <w:rPr>
                <w:noProof w:val="0"/>
                <w:sz w:val="18"/>
                <w:szCs w:val="18"/>
              </w:rPr>
            </w:pPr>
            <w:r w:rsidRPr="00112E53">
              <w:rPr>
                <w:noProof w:val="0"/>
                <w:sz w:val="18"/>
                <w:szCs w:val="18"/>
              </w:rPr>
              <w:t>T47D</w:t>
            </w:r>
          </w:p>
        </w:tc>
      </w:tr>
      <w:tr w:rsidR="00EF0957" w:rsidRPr="00112E53" w14:paraId="02895C3B" w14:textId="77777777" w:rsidTr="00D55C12">
        <w:trPr>
          <w:trHeight w:val="343"/>
          <w:jc w:val="center"/>
        </w:trPr>
        <w:tc>
          <w:tcPr>
            <w:tcW w:w="1255" w:type="dxa"/>
            <w:gridSpan w:val="2"/>
            <w:tcBorders>
              <w:bottom w:val="single" w:sz="12" w:space="0" w:color="auto"/>
              <w:right w:val="single" w:sz="12" w:space="0" w:color="auto"/>
            </w:tcBorders>
            <w:vAlign w:val="bottom"/>
          </w:tcPr>
          <w:p w14:paraId="559F6C19" w14:textId="77777777" w:rsidR="00EF0957" w:rsidRPr="00112E53" w:rsidRDefault="00EF0957" w:rsidP="00D55C12">
            <w:pPr>
              <w:spacing w:line="240" w:lineRule="auto"/>
              <w:jc w:val="center"/>
              <w:rPr>
                <w:noProof w:val="0"/>
                <w:sz w:val="18"/>
                <w:szCs w:val="18"/>
              </w:rPr>
            </w:pPr>
            <w:r w:rsidRPr="00112E53">
              <w:rPr>
                <w:noProof w:val="0"/>
                <w:sz w:val="18"/>
                <w:szCs w:val="18"/>
              </w:rPr>
              <w:t>Treatment</w:t>
            </w:r>
          </w:p>
        </w:tc>
        <w:tc>
          <w:tcPr>
            <w:tcW w:w="848" w:type="dxa"/>
            <w:tcBorders>
              <w:bottom w:val="single" w:sz="12" w:space="0" w:color="auto"/>
              <w:right w:val="single" w:sz="4" w:space="0" w:color="auto"/>
            </w:tcBorders>
            <w:vAlign w:val="bottom"/>
          </w:tcPr>
          <w:p w14:paraId="6002DC90"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Initial</w:t>
            </w:r>
          </w:p>
        </w:tc>
        <w:tc>
          <w:tcPr>
            <w:tcW w:w="849" w:type="dxa"/>
            <w:tcBorders>
              <w:left w:val="single" w:sz="4" w:space="0" w:color="auto"/>
              <w:bottom w:val="single" w:sz="12" w:space="0" w:color="auto"/>
            </w:tcBorders>
            <w:vAlign w:val="bottom"/>
          </w:tcPr>
          <w:p w14:paraId="68D46636"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+E2</w:t>
            </w:r>
          </w:p>
        </w:tc>
        <w:tc>
          <w:tcPr>
            <w:tcW w:w="848" w:type="dxa"/>
            <w:tcBorders>
              <w:bottom w:val="single" w:sz="12" w:space="0" w:color="auto"/>
            </w:tcBorders>
            <w:vAlign w:val="bottom"/>
          </w:tcPr>
          <w:p w14:paraId="37622705"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TAMR</w:t>
            </w:r>
          </w:p>
        </w:tc>
        <w:tc>
          <w:tcPr>
            <w:tcW w:w="849" w:type="dxa"/>
            <w:tcBorders>
              <w:bottom w:val="single" w:sz="12" w:space="0" w:color="auto"/>
              <w:right w:val="single" w:sz="12" w:space="0" w:color="auto"/>
            </w:tcBorders>
            <w:vAlign w:val="bottom"/>
          </w:tcPr>
          <w:p w14:paraId="4B7FB8E4"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LTED</w:t>
            </w:r>
          </w:p>
        </w:tc>
        <w:tc>
          <w:tcPr>
            <w:tcW w:w="849" w:type="dxa"/>
            <w:tcBorders>
              <w:bottom w:val="single" w:sz="12" w:space="0" w:color="auto"/>
              <w:right w:val="single" w:sz="4" w:space="0" w:color="auto"/>
            </w:tcBorders>
            <w:vAlign w:val="bottom"/>
          </w:tcPr>
          <w:p w14:paraId="7DE4E701"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Initial</w:t>
            </w:r>
          </w:p>
        </w:tc>
        <w:tc>
          <w:tcPr>
            <w:tcW w:w="848" w:type="dxa"/>
            <w:tcBorders>
              <w:left w:val="single" w:sz="4" w:space="0" w:color="auto"/>
              <w:bottom w:val="single" w:sz="12" w:space="0" w:color="auto"/>
            </w:tcBorders>
            <w:vAlign w:val="bottom"/>
          </w:tcPr>
          <w:p w14:paraId="517F0BF2" w14:textId="77777777" w:rsidR="00EF0957" w:rsidRPr="00112E53" w:rsidRDefault="00EF0957" w:rsidP="00D55C12">
            <w:pPr>
              <w:spacing w:line="240" w:lineRule="auto"/>
              <w:jc w:val="center"/>
              <w:rPr>
                <w:noProof w:val="0"/>
                <w:sz w:val="18"/>
                <w:szCs w:val="18"/>
              </w:rPr>
            </w:pPr>
            <w:r w:rsidRPr="00112E53">
              <w:rPr>
                <w:noProof w:val="0"/>
                <w:sz w:val="18"/>
                <w:szCs w:val="18"/>
              </w:rPr>
              <w:t>+E2</w:t>
            </w:r>
          </w:p>
        </w:tc>
        <w:tc>
          <w:tcPr>
            <w:tcW w:w="849" w:type="dxa"/>
            <w:tcBorders>
              <w:bottom w:val="single" w:sz="12" w:space="0" w:color="auto"/>
            </w:tcBorders>
            <w:vAlign w:val="bottom"/>
          </w:tcPr>
          <w:p w14:paraId="11FA230D" w14:textId="77777777" w:rsidR="00EF0957" w:rsidRPr="00112E53" w:rsidRDefault="00EF0957" w:rsidP="00D55C12">
            <w:pPr>
              <w:spacing w:line="240" w:lineRule="auto"/>
              <w:jc w:val="center"/>
              <w:rPr>
                <w:noProof w:val="0"/>
                <w:sz w:val="18"/>
                <w:szCs w:val="18"/>
              </w:rPr>
            </w:pPr>
            <w:r w:rsidRPr="00112E53">
              <w:rPr>
                <w:noProof w:val="0"/>
                <w:sz w:val="18"/>
                <w:szCs w:val="18"/>
              </w:rPr>
              <w:t>TAMR</w:t>
            </w:r>
          </w:p>
        </w:tc>
        <w:tc>
          <w:tcPr>
            <w:tcW w:w="849" w:type="dxa"/>
            <w:tcBorders>
              <w:bottom w:val="single" w:sz="12" w:space="0" w:color="auto"/>
            </w:tcBorders>
            <w:vAlign w:val="bottom"/>
          </w:tcPr>
          <w:p w14:paraId="441F5EEC" w14:textId="77777777" w:rsidR="00EF0957" w:rsidRPr="00112E53" w:rsidRDefault="00EF0957" w:rsidP="00D55C12">
            <w:pPr>
              <w:spacing w:line="240" w:lineRule="auto"/>
              <w:jc w:val="center"/>
              <w:rPr>
                <w:noProof w:val="0"/>
                <w:sz w:val="18"/>
                <w:szCs w:val="18"/>
              </w:rPr>
            </w:pPr>
            <w:r w:rsidRPr="00112E53">
              <w:rPr>
                <w:noProof w:val="0"/>
                <w:sz w:val="18"/>
                <w:szCs w:val="18"/>
              </w:rPr>
              <w:t>LTED</w:t>
            </w:r>
          </w:p>
        </w:tc>
      </w:tr>
      <w:tr w:rsidR="00EF0957" w:rsidRPr="00112E53" w14:paraId="4B776EF8" w14:textId="77777777" w:rsidTr="00D55C12">
        <w:trPr>
          <w:trHeight w:val="343"/>
          <w:jc w:val="center"/>
        </w:trPr>
        <w:tc>
          <w:tcPr>
            <w:tcW w:w="762" w:type="dxa"/>
            <w:vMerge w:val="restart"/>
            <w:tcBorders>
              <w:top w:val="single" w:sz="12" w:space="0" w:color="auto"/>
            </w:tcBorders>
            <w:textDirection w:val="btLr"/>
            <w:vAlign w:val="bottom"/>
          </w:tcPr>
          <w:p w14:paraId="6AA3E466" w14:textId="77777777" w:rsidR="00EF0957" w:rsidRPr="00112E53" w:rsidRDefault="00EF0957" w:rsidP="00D55C12">
            <w:pPr>
              <w:spacing w:line="240" w:lineRule="auto"/>
              <w:ind w:left="113" w:right="113"/>
              <w:jc w:val="center"/>
              <w:rPr>
                <w:noProof w:val="0"/>
                <w:sz w:val="18"/>
                <w:szCs w:val="18"/>
              </w:rPr>
            </w:pPr>
            <w:r w:rsidRPr="00112E53">
              <w:rPr>
                <w:noProof w:val="0"/>
                <w:sz w:val="18"/>
                <w:szCs w:val="18"/>
              </w:rPr>
              <w:t>Replicate</w:t>
            </w:r>
          </w:p>
        </w:tc>
        <w:tc>
          <w:tcPr>
            <w:tcW w:w="493" w:type="dxa"/>
            <w:tcBorders>
              <w:top w:val="single" w:sz="12" w:space="0" w:color="auto"/>
              <w:right w:val="single" w:sz="12" w:space="0" w:color="auto"/>
            </w:tcBorders>
            <w:vAlign w:val="bottom"/>
          </w:tcPr>
          <w:p w14:paraId="2C7E1A44" w14:textId="77777777" w:rsidR="00EF0957" w:rsidRPr="00112E53" w:rsidRDefault="00EF0957" w:rsidP="00D55C12">
            <w:pPr>
              <w:spacing w:line="240" w:lineRule="auto"/>
              <w:jc w:val="center"/>
              <w:rPr>
                <w:noProof w:val="0"/>
                <w:sz w:val="18"/>
                <w:szCs w:val="18"/>
              </w:rPr>
            </w:pPr>
            <w:r w:rsidRPr="00112E53">
              <w:rPr>
                <w:noProof w:val="0"/>
                <w:sz w:val="18"/>
                <w:szCs w:val="18"/>
              </w:rPr>
              <w:t>1</w:t>
            </w:r>
          </w:p>
        </w:tc>
        <w:tc>
          <w:tcPr>
            <w:tcW w:w="848" w:type="dxa"/>
            <w:tcBorders>
              <w:top w:val="single" w:sz="12" w:space="0" w:color="auto"/>
              <w:right w:val="single" w:sz="4" w:space="0" w:color="auto"/>
            </w:tcBorders>
            <w:vAlign w:val="bottom"/>
          </w:tcPr>
          <w:p w14:paraId="7CC25AD2"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15.71</w:t>
            </w:r>
          </w:p>
        </w:tc>
        <w:tc>
          <w:tcPr>
            <w:tcW w:w="849" w:type="dxa"/>
            <w:tcBorders>
              <w:top w:val="single" w:sz="12" w:space="0" w:color="auto"/>
              <w:left w:val="single" w:sz="4" w:space="0" w:color="auto"/>
            </w:tcBorders>
            <w:vAlign w:val="bottom"/>
          </w:tcPr>
          <w:p w14:paraId="47232C5D"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14.60</w:t>
            </w:r>
          </w:p>
        </w:tc>
        <w:tc>
          <w:tcPr>
            <w:tcW w:w="848" w:type="dxa"/>
            <w:tcBorders>
              <w:top w:val="single" w:sz="12" w:space="0" w:color="auto"/>
            </w:tcBorders>
            <w:vAlign w:val="bottom"/>
          </w:tcPr>
          <w:p w14:paraId="2B69D237"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14.43</w:t>
            </w:r>
          </w:p>
        </w:tc>
        <w:tc>
          <w:tcPr>
            <w:tcW w:w="849" w:type="dxa"/>
            <w:tcBorders>
              <w:top w:val="single" w:sz="12" w:space="0" w:color="auto"/>
              <w:right w:val="single" w:sz="12" w:space="0" w:color="auto"/>
            </w:tcBorders>
            <w:vAlign w:val="bottom"/>
          </w:tcPr>
          <w:p w14:paraId="15B24713"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13.18</w:t>
            </w:r>
          </w:p>
        </w:tc>
        <w:tc>
          <w:tcPr>
            <w:tcW w:w="849" w:type="dxa"/>
            <w:tcBorders>
              <w:top w:val="single" w:sz="12" w:space="0" w:color="auto"/>
              <w:right w:val="single" w:sz="4" w:space="0" w:color="auto"/>
            </w:tcBorders>
            <w:vAlign w:val="bottom"/>
          </w:tcPr>
          <w:p w14:paraId="735D5521" w14:textId="77777777" w:rsidR="00EF0957" w:rsidRPr="00112E53" w:rsidRDefault="00EF0957" w:rsidP="00D55C12">
            <w:pPr>
              <w:spacing w:line="240" w:lineRule="auto"/>
              <w:jc w:val="center"/>
              <w:rPr>
                <w:rFonts w:cs="Calibri"/>
                <w:noProof w:val="0"/>
                <w:sz w:val="18"/>
                <w:szCs w:val="18"/>
              </w:rPr>
            </w:pPr>
            <w:r w:rsidRPr="00112E53">
              <w:rPr>
                <w:noProof w:val="0"/>
                <w:sz w:val="18"/>
                <w:szCs w:val="18"/>
              </w:rPr>
              <w:t>12.27</w:t>
            </w:r>
          </w:p>
        </w:tc>
        <w:tc>
          <w:tcPr>
            <w:tcW w:w="848" w:type="dxa"/>
            <w:tcBorders>
              <w:top w:val="single" w:sz="12" w:space="0" w:color="auto"/>
              <w:left w:val="single" w:sz="4" w:space="0" w:color="auto"/>
            </w:tcBorders>
            <w:vAlign w:val="bottom"/>
          </w:tcPr>
          <w:p w14:paraId="5E97B9CA" w14:textId="77777777" w:rsidR="00EF0957" w:rsidRPr="00112E53" w:rsidRDefault="00EF0957" w:rsidP="00D55C12">
            <w:pPr>
              <w:spacing w:line="240" w:lineRule="auto"/>
              <w:jc w:val="center"/>
              <w:rPr>
                <w:noProof w:val="0"/>
                <w:sz w:val="18"/>
                <w:szCs w:val="18"/>
              </w:rPr>
            </w:pPr>
            <w:r w:rsidRPr="00112E53">
              <w:rPr>
                <w:noProof w:val="0"/>
                <w:sz w:val="18"/>
                <w:szCs w:val="18"/>
              </w:rPr>
              <w:t>8.42</w:t>
            </w:r>
          </w:p>
        </w:tc>
        <w:tc>
          <w:tcPr>
            <w:tcW w:w="849" w:type="dxa"/>
            <w:tcBorders>
              <w:top w:val="single" w:sz="12" w:space="0" w:color="auto"/>
            </w:tcBorders>
            <w:vAlign w:val="bottom"/>
          </w:tcPr>
          <w:p w14:paraId="7DBF5C50" w14:textId="77777777" w:rsidR="00EF0957" w:rsidRPr="00112E53" w:rsidRDefault="00EF0957" w:rsidP="00D55C12">
            <w:pPr>
              <w:spacing w:line="240" w:lineRule="auto"/>
              <w:jc w:val="center"/>
              <w:rPr>
                <w:noProof w:val="0"/>
                <w:sz w:val="18"/>
                <w:szCs w:val="18"/>
              </w:rPr>
            </w:pPr>
            <w:r w:rsidRPr="00112E53">
              <w:rPr>
                <w:noProof w:val="0"/>
                <w:sz w:val="18"/>
                <w:szCs w:val="18"/>
              </w:rPr>
              <w:t>13.08</w:t>
            </w:r>
          </w:p>
        </w:tc>
        <w:tc>
          <w:tcPr>
            <w:tcW w:w="849" w:type="dxa"/>
            <w:tcBorders>
              <w:top w:val="single" w:sz="12" w:space="0" w:color="auto"/>
            </w:tcBorders>
            <w:vAlign w:val="bottom"/>
          </w:tcPr>
          <w:p w14:paraId="3145526A" w14:textId="77777777" w:rsidR="00EF0957" w:rsidRPr="00112E53" w:rsidRDefault="00EF0957" w:rsidP="00D55C12">
            <w:pPr>
              <w:spacing w:line="240" w:lineRule="auto"/>
              <w:jc w:val="center"/>
              <w:rPr>
                <w:noProof w:val="0"/>
                <w:sz w:val="18"/>
                <w:szCs w:val="18"/>
              </w:rPr>
            </w:pPr>
            <w:r w:rsidRPr="00112E53">
              <w:rPr>
                <w:noProof w:val="0"/>
                <w:sz w:val="18"/>
                <w:szCs w:val="18"/>
              </w:rPr>
              <w:t>9.98</w:t>
            </w:r>
          </w:p>
        </w:tc>
      </w:tr>
      <w:tr w:rsidR="00EF0957" w:rsidRPr="00112E53" w14:paraId="002D2E3B" w14:textId="77777777" w:rsidTr="00D55C12">
        <w:trPr>
          <w:trHeight w:val="343"/>
          <w:jc w:val="center"/>
        </w:trPr>
        <w:tc>
          <w:tcPr>
            <w:tcW w:w="762" w:type="dxa"/>
            <w:vMerge/>
            <w:vAlign w:val="bottom"/>
          </w:tcPr>
          <w:p w14:paraId="3FE8FE5B" w14:textId="77777777" w:rsidR="00EF0957" w:rsidRPr="00112E53" w:rsidRDefault="00EF0957" w:rsidP="00D55C12">
            <w:pPr>
              <w:spacing w:line="240" w:lineRule="auto"/>
              <w:jc w:val="center"/>
              <w:rPr>
                <w:noProof w:val="0"/>
                <w:sz w:val="18"/>
                <w:szCs w:val="18"/>
              </w:rPr>
            </w:pPr>
          </w:p>
        </w:tc>
        <w:tc>
          <w:tcPr>
            <w:tcW w:w="493" w:type="dxa"/>
            <w:tcBorders>
              <w:right w:val="single" w:sz="12" w:space="0" w:color="auto"/>
            </w:tcBorders>
            <w:vAlign w:val="bottom"/>
          </w:tcPr>
          <w:p w14:paraId="6872AFDD" w14:textId="77777777" w:rsidR="00EF0957" w:rsidRPr="00112E53" w:rsidRDefault="00EF0957" w:rsidP="00D55C12">
            <w:pPr>
              <w:spacing w:line="240" w:lineRule="auto"/>
              <w:jc w:val="center"/>
              <w:rPr>
                <w:noProof w:val="0"/>
                <w:sz w:val="18"/>
                <w:szCs w:val="18"/>
              </w:rPr>
            </w:pPr>
            <w:r w:rsidRPr="00112E53">
              <w:rPr>
                <w:noProof w:val="0"/>
                <w:sz w:val="18"/>
                <w:szCs w:val="18"/>
              </w:rPr>
              <w:t>2</w:t>
            </w:r>
          </w:p>
        </w:tc>
        <w:tc>
          <w:tcPr>
            <w:tcW w:w="848" w:type="dxa"/>
            <w:tcBorders>
              <w:right w:val="single" w:sz="4" w:space="0" w:color="auto"/>
            </w:tcBorders>
            <w:vAlign w:val="bottom"/>
          </w:tcPr>
          <w:p w14:paraId="12D1A414"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15.61</w:t>
            </w:r>
          </w:p>
        </w:tc>
        <w:tc>
          <w:tcPr>
            <w:tcW w:w="849" w:type="dxa"/>
            <w:tcBorders>
              <w:left w:val="single" w:sz="4" w:space="0" w:color="auto"/>
            </w:tcBorders>
            <w:vAlign w:val="bottom"/>
          </w:tcPr>
          <w:p w14:paraId="0F90513C"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14.61</w:t>
            </w:r>
          </w:p>
        </w:tc>
        <w:tc>
          <w:tcPr>
            <w:tcW w:w="848" w:type="dxa"/>
            <w:vAlign w:val="bottom"/>
          </w:tcPr>
          <w:p w14:paraId="2E892697"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20.75</w:t>
            </w:r>
          </w:p>
        </w:tc>
        <w:tc>
          <w:tcPr>
            <w:tcW w:w="849" w:type="dxa"/>
            <w:tcBorders>
              <w:right w:val="single" w:sz="12" w:space="0" w:color="auto"/>
            </w:tcBorders>
            <w:vAlign w:val="bottom"/>
          </w:tcPr>
          <w:p w14:paraId="5E9A46BF"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15.59</w:t>
            </w:r>
          </w:p>
        </w:tc>
        <w:tc>
          <w:tcPr>
            <w:tcW w:w="849" w:type="dxa"/>
            <w:tcBorders>
              <w:right w:val="single" w:sz="4" w:space="0" w:color="auto"/>
            </w:tcBorders>
            <w:vAlign w:val="bottom"/>
          </w:tcPr>
          <w:p w14:paraId="5F98E9B2" w14:textId="77777777" w:rsidR="00EF0957" w:rsidRPr="00112E53" w:rsidRDefault="00EF0957" w:rsidP="00D55C12">
            <w:pPr>
              <w:spacing w:line="240" w:lineRule="auto"/>
              <w:jc w:val="center"/>
              <w:rPr>
                <w:rFonts w:cs="Calibri"/>
                <w:noProof w:val="0"/>
                <w:sz w:val="18"/>
                <w:szCs w:val="18"/>
              </w:rPr>
            </w:pPr>
            <w:r w:rsidRPr="00112E53">
              <w:rPr>
                <w:noProof w:val="0"/>
                <w:sz w:val="18"/>
                <w:szCs w:val="18"/>
              </w:rPr>
              <w:t>18.50</w:t>
            </w:r>
          </w:p>
        </w:tc>
        <w:tc>
          <w:tcPr>
            <w:tcW w:w="848" w:type="dxa"/>
            <w:tcBorders>
              <w:left w:val="single" w:sz="4" w:space="0" w:color="auto"/>
            </w:tcBorders>
            <w:vAlign w:val="bottom"/>
          </w:tcPr>
          <w:p w14:paraId="084A497A" w14:textId="77777777" w:rsidR="00EF0957" w:rsidRPr="00112E53" w:rsidRDefault="00EF0957" w:rsidP="00D55C12">
            <w:pPr>
              <w:spacing w:line="240" w:lineRule="auto"/>
              <w:jc w:val="center"/>
              <w:rPr>
                <w:noProof w:val="0"/>
                <w:sz w:val="18"/>
                <w:szCs w:val="18"/>
              </w:rPr>
            </w:pPr>
            <w:r w:rsidRPr="00112E53">
              <w:rPr>
                <w:noProof w:val="0"/>
                <w:sz w:val="18"/>
                <w:szCs w:val="18"/>
              </w:rPr>
              <w:t>12.67</w:t>
            </w:r>
          </w:p>
        </w:tc>
        <w:tc>
          <w:tcPr>
            <w:tcW w:w="849" w:type="dxa"/>
            <w:vAlign w:val="bottom"/>
          </w:tcPr>
          <w:p w14:paraId="24F191CF" w14:textId="77777777" w:rsidR="00EF0957" w:rsidRPr="00112E53" w:rsidRDefault="00EF0957" w:rsidP="00D55C12">
            <w:pPr>
              <w:spacing w:line="240" w:lineRule="auto"/>
              <w:jc w:val="center"/>
              <w:rPr>
                <w:noProof w:val="0"/>
                <w:sz w:val="18"/>
                <w:szCs w:val="18"/>
              </w:rPr>
            </w:pPr>
            <w:r w:rsidRPr="00112E53">
              <w:rPr>
                <w:noProof w:val="0"/>
                <w:sz w:val="18"/>
                <w:szCs w:val="18"/>
              </w:rPr>
              <w:t>11.67</w:t>
            </w:r>
          </w:p>
        </w:tc>
        <w:tc>
          <w:tcPr>
            <w:tcW w:w="849" w:type="dxa"/>
            <w:vAlign w:val="bottom"/>
          </w:tcPr>
          <w:p w14:paraId="6273666C" w14:textId="77777777" w:rsidR="00EF0957" w:rsidRPr="00112E53" w:rsidRDefault="00EF0957" w:rsidP="00D55C12">
            <w:pPr>
              <w:spacing w:line="240" w:lineRule="auto"/>
              <w:jc w:val="center"/>
              <w:rPr>
                <w:noProof w:val="0"/>
                <w:sz w:val="18"/>
                <w:szCs w:val="18"/>
              </w:rPr>
            </w:pPr>
            <w:r w:rsidRPr="00112E53">
              <w:rPr>
                <w:noProof w:val="0"/>
                <w:sz w:val="18"/>
                <w:szCs w:val="18"/>
              </w:rPr>
              <w:t>8.52</w:t>
            </w:r>
          </w:p>
        </w:tc>
      </w:tr>
      <w:tr w:rsidR="00EF0957" w:rsidRPr="00112E53" w14:paraId="5107DFAC" w14:textId="77777777" w:rsidTr="00D55C12">
        <w:trPr>
          <w:trHeight w:val="354"/>
          <w:jc w:val="center"/>
        </w:trPr>
        <w:tc>
          <w:tcPr>
            <w:tcW w:w="762" w:type="dxa"/>
            <w:vMerge/>
            <w:vAlign w:val="bottom"/>
          </w:tcPr>
          <w:p w14:paraId="60533D9C" w14:textId="77777777" w:rsidR="00EF0957" w:rsidRPr="00112E53" w:rsidRDefault="00EF0957" w:rsidP="00D55C12">
            <w:pPr>
              <w:spacing w:line="240" w:lineRule="auto"/>
              <w:jc w:val="center"/>
              <w:rPr>
                <w:noProof w:val="0"/>
                <w:sz w:val="18"/>
                <w:szCs w:val="18"/>
              </w:rPr>
            </w:pPr>
          </w:p>
        </w:tc>
        <w:tc>
          <w:tcPr>
            <w:tcW w:w="493" w:type="dxa"/>
            <w:tcBorders>
              <w:right w:val="single" w:sz="12" w:space="0" w:color="auto"/>
            </w:tcBorders>
            <w:vAlign w:val="bottom"/>
          </w:tcPr>
          <w:p w14:paraId="746F8201" w14:textId="77777777" w:rsidR="00EF0957" w:rsidRPr="00112E53" w:rsidRDefault="00EF0957" w:rsidP="00D55C12">
            <w:pPr>
              <w:spacing w:line="240" w:lineRule="auto"/>
              <w:jc w:val="center"/>
              <w:rPr>
                <w:noProof w:val="0"/>
                <w:sz w:val="18"/>
                <w:szCs w:val="18"/>
              </w:rPr>
            </w:pPr>
            <w:r w:rsidRPr="00112E53">
              <w:rPr>
                <w:noProof w:val="0"/>
                <w:sz w:val="18"/>
                <w:szCs w:val="18"/>
              </w:rPr>
              <w:t>3</w:t>
            </w:r>
          </w:p>
        </w:tc>
        <w:tc>
          <w:tcPr>
            <w:tcW w:w="848" w:type="dxa"/>
            <w:tcBorders>
              <w:right w:val="single" w:sz="4" w:space="0" w:color="auto"/>
            </w:tcBorders>
            <w:vAlign w:val="bottom"/>
          </w:tcPr>
          <w:p w14:paraId="74DB6402"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15.06</w:t>
            </w:r>
          </w:p>
        </w:tc>
        <w:tc>
          <w:tcPr>
            <w:tcW w:w="849" w:type="dxa"/>
            <w:tcBorders>
              <w:left w:val="single" w:sz="4" w:space="0" w:color="auto"/>
            </w:tcBorders>
            <w:vAlign w:val="bottom"/>
          </w:tcPr>
          <w:p w14:paraId="1F98A67A"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14.79</w:t>
            </w:r>
          </w:p>
        </w:tc>
        <w:tc>
          <w:tcPr>
            <w:tcW w:w="848" w:type="dxa"/>
            <w:vAlign w:val="bottom"/>
          </w:tcPr>
          <w:p w14:paraId="3E3752A3"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13.83</w:t>
            </w:r>
          </w:p>
        </w:tc>
        <w:tc>
          <w:tcPr>
            <w:tcW w:w="849" w:type="dxa"/>
            <w:tcBorders>
              <w:right w:val="single" w:sz="12" w:space="0" w:color="auto"/>
            </w:tcBorders>
            <w:vAlign w:val="bottom"/>
          </w:tcPr>
          <w:p w14:paraId="6B6A1985"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11.56</w:t>
            </w:r>
          </w:p>
        </w:tc>
        <w:tc>
          <w:tcPr>
            <w:tcW w:w="849" w:type="dxa"/>
            <w:tcBorders>
              <w:right w:val="single" w:sz="4" w:space="0" w:color="auto"/>
            </w:tcBorders>
            <w:vAlign w:val="bottom"/>
          </w:tcPr>
          <w:p w14:paraId="6061E924" w14:textId="77777777" w:rsidR="00EF0957" w:rsidRPr="00112E53" w:rsidRDefault="00EF0957" w:rsidP="00D55C12">
            <w:pPr>
              <w:spacing w:line="240" w:lineRule="auto"/>
              <w:jc w:val="center"/>
              <w:rPr>
                <w:rFonts w:cs="Calibri"/>
                <w:noProof w:val="0"/>
                <w:sz w:val="18"/>
                <w:szCs w:val="18"/>
              </w:rPr>
            </w:pPr>
            <w:r w:rsidRPr="00112E53">
              <w:rPr>
                <w:noProof w:val="0"/>
                <w:sz w:val="18"/>
                <w:szCs w:val="18"/>
              </w:rPr>
              <w:t>13.90</w:t>
            </w:r>
          </w:p>
        </w:tc>
        <w:tc>
          <w:tcPr>
            <w:tcW w:w="848" w:type="dxa"/>
            <w:tcBorders>
              <w:left w:val="single" w:sz="4" w:space="0" w:color="auto"/>
            </w:tcBorders>
            <w:vAlign w:val="bottom"/>
          </w:tcPr>
          <w:p w14:paraId="273A0496" w14:textId="77777777" w:rsidR="00EF0957" w:rsidRPr="00112E53" w:rsidRDefault="00EF0957" w:rsidP="00D55C12">
            <w:pPr>
              <w:spacing w:line="240" w:lineRule="auto"/>
              <w:jc w:val="center"/>
              <w:rPr>
                <w:noProof w:val="0"/>
                <w:sz w:val="18"/>
                <w:szCs w:val="18"/>
              </w:rPr>
            </w:pPr>
            <w:r w:rsidRPr="00112E53">
              <w:rPr>
                <w:noProof w:val="0"/>
                <w:sz w:val="18"/>
                <w:szCs w:val="18"/>
              </w:rPr>
              <w:t>11.77</w:t>
            </w:r>
          </w:p>
        </w:tc>
        <w:tc>
          <w:tcPr>
            <w:tcW w:w="849" w:type="dxa"/>
            <w:vAlign w:val="bottom"/>
          </w:tcPr>
          <w:p w14:paraId="77CEC7A7" w14:textId="77777777" w:rsidR="00EF0957" w:rsidRPr="00112E53" w:rsidRDefault="00EF0957" w:rsidP="00D55C12">
            <w:pPr>
              <w:spacing w:line="240" w:lineRule="auto"/>
              <w:jc w:val="center"/>
              <w:rPr>
                <w:noProof w:val="0"/>
                <w:sz w:val="18"/>
                <w:szCs w:val="18"/>
              </w:rPr>
            </w:pPr>
            <w:r w:rsidRPr="00112E53">
              <w:rPr>
                <w:noProof w:val="0"/>
                <w:sz w:val="18"/>
                <w:szCs w:val="18"/>
              </w:rPr>
              <w:t>9.77</w:t>
            </w:r>
          </w:p>
        </w:tc>
        <w:tc>
          <w:tcPr>
            <w:tcW w:w="849" w:type="dxa"/>
            <w:vAlign w:val="bottom"/>
          </w:tcPr>
          <w:p w14:paraId="52CE57B7" w14:textId="77777777" w:rsidR="00EF0957" w:rsidRPr="00112E53" w:rsidRDefault="00EF0957" w:rsidP="00D55C12">
            <w:pPr>
              <w:spacing w:line="240" w:lineRule="auto"/>
              <w:jc w:val="center"/>
              <w:rPr>
                <w:noProof w:val="0"/>
                <w:sz w:val="18"/>
                <w:szCs w:val="18"/>
              </w:rPr>
            </w:pPr>
            <w:r w:rsidRPr="00112E53">
              <w:rPr>
                <w:noProof w:val="0"/>
                <w:sz w:val="18"/>
                <w:szCs w:val="18"/>
              </w:rPr>
              <w:t>9.43</w:t>
            </w:r>
          </w:p>
        </w:tc>
      </w:tr>
      <w:tr w:rsidR="00EF0957" w:rsidRPr="00112E53" w14:paraId="431E4CA4" w14:textId="77777777" w:rsidTr="00D55C12">
        <w:trPr>
          <w:trHeight w:val="343"/>
          <w:jc w:val="center"/>
        </w:trPr>
        <w:tc>
          <w:tcPr>
            <w:tcW w:w="762" w:type="dxa"/>
            <w:vMerge/>
            <w:vAlign w:val="bottom"/>
          </w:tcPr>
          <w:p w14:paraId="361C9B4F" w14:textId="77777777" w:rsidR="00EF0957" w:rsidRPr="00112E53" w:rsidRDefault="00EF0957" w:rsidP="00D55C12">
            <w:pPr>
              <w:spacing w:line="240" w:lineRule="auto"/>
              <w:jc w:val="center"/>
              <w:rPr>
                <w:noProof w:val="0"/>
                <w:sz w:val="18"/>
                <w:szCs w:val="18"/>
              </w:rPr>
            </w:pPr>
          </w:p>
        </w:tc>
        <w:tc>
          <w:tcPr>
            <w:tcW w:w="493" w:type="dxa"/>
            <w:tcBorders>
              <w:right w:val="single" w:sz="12" w:space="0" w:color="auto"/>
            </w:tcBorders>
            <w:vAlign w:val="bottom"/>
          </w:tcPr>
          <w:p w14:paraId="027EE6AB" w14:textId="77777777" w:rsidR="00EF0957" w:rsidRPr="00112E53" w:rsidRDefault="00EF0957" w:rsidP="00D55C12">
            <w:pPr>
              <w:spacing w:line="240" w:lineRule="auto"/>
              <w:jc w:val="center"/>
              <w:rPr>
                <w:noProof w:val="0"/>
                <w:sz w:val="18"/>
                <w:szCs w:val="18"/>
              </w:rPr>
            </w:pPr>
            <w:r w:rsidRPr="00112E53">
              <w:rPr>
                <w:noProof w:val="0"/>
                <w:sz w:val="18"/>
                <w:szCs w:val="18"/>
              </w:rPr>
              <w:t>4</w:t>
            </w:r>
          </w:p>
        </w:tc>
        <w:tc>
          <w:tcPr>
            <w:tcW w:w="848" w:type="dxa"/>
            <w:tcBorders>
              <w:right w:val="single" w:sz="4" w:space="0" w:color="auto"/>
            </w:tcBorders>
            <w:vAlign w:val="bottom"/>
          </w:tcPr>
          <w:p w14:paraId="5963CDBD"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12.80</w:t>
            </w:r>
          </w:p>
        </w:tc>
        <w:tc>
          <w:tcPr>
            <w:tcW w:w="849" w:type="dxa"/>
            <w:tcBorders>
              <w:left w:val="single" w:sz="4" w:space="0" w:color="auto"/>
            </w:tcBorders>
            <w:vAlign w:val="bottom"/>
          </w:tcPr>
          <w:p w14:paraId="64D8BE87"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11.05</w:t>
            </w:r>
          </w:p>
        </w:tc>
        <w:tc>
          <w:tcPr>
            <w:tcW w:w="848" w:type="dxa"/>
            <w:vAlign w:val="bottom"/>
          </w:tcPr>
          <w:p w14:paraId="6A121CFA"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16.78</w:t>
            </w:r>
          </w:p>
        </w:tc>
        <w:tc>
          <w:tcPr>
            <w:tcW w:w="849" w:type="dxa"/>
            <w:tcBorders>
              <w:right w:val="single" w:sz="12" w:space="0" w:color="auto"/>
            </w:tcBorders>
            <w:vAlign w:val="bottom"/>
          </w:tcPr>
          <w:p w14:paraId="53EE9E27"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13.30</w:t>
            </w:r>
          </w:p>
        </w:tc>
        <w:tc>
          <w:tcPr>
            <w:tcW w:w="849" w:type="dxa"/>
            <w:tcBorders>
              <w:right w:val="single" w:sz="4" w:space="0" w:color="auto"/>
            </w:tcBorders>
            <w:vAlign w:val="bottom"/>
          </w:tcPr>
          <w:p w14:paraId="04361743" w14:textId="77777777" w:rsidR="00EF0957" w:rsidRPr="00112E53" w:rsidRDefault="00EF0957" w:rsidP="00D55C12">
            <w:pPr>
              <w:spacing w:line="240" w:lineRule="auto"/>
              <w:jc w:val="center"/>
              <w:rPr>
                <w:rFonts w:cs="Calibri"/>
                <w:noProof w:val="0"/>
                <w:sz w:val="18"/>
                <w:szCs w:val="18"/>
              </w:rPr>
            </w:pPr>
            <w:r w:rsidRPr="00112E53">
              <w:rPr>
                <w:noProof w:val="0"/>
                <w:sz w:val="18"/>
                <w:szCs w:val="18"/>
              </w:rPr>
              <w:t>23.35</w:t>
            </w:r>
          </w:p>
        </w:tc>
        <w:tc>
          <w:tcPr>
            <w:tcW w:w="848" w:type="dxa"/>
            <w:tcBorders>
              <w:left w:val="single" w:sz="4" w:space="0" w:color="auto"/>
            </w:tcBorders>
            <w:vAlign w:val="bottom"/>
          </w:tcPr>
          <w:p w14:paraId="2A2717B1" w14:textId="77777777" w:rsidR="00EF0957" w:rsidRPr="00112E53" w:rsidRDefault="00EF0957" w:rsidP="00D55C12">
            <w:pPr>
              <w:spacing w:line="240" w:lineRule="auto"/>
              <w:jc w:val="center"/>
              <w:rPr>
                <w:noProof w:val="0"/>
                <w:sz w:val="18"/>
                <w:szCs w:val="18"/>
              </w:rPr>
            </w:pPr>
            <w:r w:rsidRPr="00112E53">
              <w:rPr>
                <w:noProof w:val="0"/>
                <w:sz w:val="18"/>
                <w:szCs w:val="18"/>
              </w:rPr>
              <w:t>10.56</w:t>
            </w:r>
          </w:p>
        </w:tc>
        <w:tc>
          <w:tcPr>
            <w:tcW w:w="849" w:type="dxa"/>
            <w:vAlign w:val="bottom"/>
          </w:tcPr>
          <w:p w14:paraId="38C4BD8A" w14:textId="77777777" w:rsidR="00EF0957" w:rsidRPr="00112E53" w:rsidRDefault="00EF0957" w:rsidP="00D55C12">
            <w:pPr>
              <w:spacing w:line="240" w:lineRule="auto"/>
              <w:jc w:val="center"/>
              <w:rPr>
                <w:noProof w:val="0"/>
                <w:sz w:val="18"/>
                <w:szCs w:val="18"/>
              </w:rPr>
            </w:pPr>
            <w:r w:rsidRPr="00112E53">
              <w:rPr>
                <w:noProof w:val="0"/>
                <w:sz w:val="18"/>
                <w:szCs w:val="18"/>
              </w:rPr>
              <w:t>5.90</w:t>
            </w:r>
          </w:p>
        </w:tc>
        <w:tc>
          <w:tcPr>
            <w:tcW w:w="849" w:type="dxa"/>
            <w:vAlign w:val="bottom"/>
          </w:tcPr>
          <w:p w14:paraId="6EA8219C" w14:textId="77777777" w:rsidR="00EF0957" w:rsidRPr="00112E53" w:rsidRDefault="00EF0957" w:rsidP="00D55C12">
            <w:pPr>
              <w:spacing w:line="240" w:lineRule="auto"/>
              <w:jc w:val="center"/>
              <w:rPr>
                <w:noProof w:val="0"/>
                <w:sz w:val="18"/>
                <w:szCs w:val="18"/>
              </w:rPr>
            </w:pPr>
            <w:r w:rsidRPr="00112E53">
              <w:rPr>
                <w:noProof w:val="0"/>
                <w:sz w:val="18"/>
                <w:szCs w:val="18"/>
              </w:rPr>
              <w:t>8.72</w:t>
            </w:r>
          </w:p>
        </w:tc>
      </w:tr>
      <w:tr w:rsidR="00EF0957" w:rsidRPr="00112E53" w14:paraId="4BDDAEA1" w14:textId="77777777" w:rsidTr="00D55C12">
        <w:trPr>
          <w:trHeight w:val="343"/>
          <w:jc w:val="center"/>
        </w:trPr>
        <w:tc>
          <w:tcPr>
            <w:tcW w:w="762" w:type="dxa"/>
            <w:vMerge/>
            <w:vAlign w:val="bottom"/>
          </w:tcPr>
          <w:p w14:paraId="7C6F09DD" w14:textId="77777777" w:rsidR="00EF0957" w:rsidRPr="00112E53" w:rsidRDefault="00EF0957" w:rsidP="00D55C12">
            <w:pPr>
              <w:spacing w:line="240" w:lineRule="auto"/>
              <w:jc w:val="center"/>
              <w:rPr>
                <w:noProof w:val="0"/>
                <w:sz w:val="18"/>
                <w:szCs w:val="18"/>
              </w:rPr>
            </w:pPr>
          </w:p>
        </w:tc>
        <w:tc>
          <w:tcPr>
            <w:tcW w:w="493" w:type="dxa"/>
            <w:tcBorders>
              <w:right w:val="single" w:sz="12" w:space="0" w:color="auto"/>
            </w:tcBorders>
            <w:vAlign w:val="bottom"/>
          </w:tcPr>
          <w:p w14:paraId="4ADA5EC4" w14:textId="77777777" w:rsidR="00EF0957" w:rsidRPr="00112E53" w:rsidRDefault="00EF0957" w:rsidP="00D55C12">
            <w:pPr>
              <w:spacing w:line="240" w:lineRule="auto"/>
              <w:jc w:val="center"/>
              <w:rPr>
                <w:noProof w:val="0"/>
                <w:sz w:val="18"/>
                <w:szCs w:val="18"/>
              </w:rPr>
            </w:pPr>
            <w:r w:rsidRPr="00112E53">
              <w:rPr>
                <w:noProof w:val="0"/>
                <w:sz w:val="18"/>
                <w:szCs w:val="18"/>
              </w:rPr>
              <w:t>5</w:t>
            </w:r>
          </w:p>
        </w:tc>
        <w:tc>
          <w:tcPr>
            <w:tcW w:w="848" w:type="dxa"/>
            <w:tcBorders>
              <w:right w:val="single" w:sz="4" w:space="0" w:color="auto"/>
            </w:tcBorders>
            <w:vAlign w:val="bottom"/>
          </w:tcPr>
          <w:p w14:paraId="36726C3B"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12.66</w:t>
            </w:r>
          </w:p>
        </w:tc>
        <w:tc>
          <w:tcPr>
            <w:tcW w:w="849" w:type="dxa"/>
            <w:tcBorders>
              <w:left w:val="single" w:sz="4" w:space="0" w:color="auto"/>
            </w:tcBorders>
            <w:vAlign w:val="bottom"/>
          </w:tcPr>
          <w:p w14:paraId="5EAEE3E8"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12.40</w:t>
            </w:r>
          </w:p>
        </w:tc>
        <w:tc>
          <w:tcPr>
            <w:tcW w:w="848" w:type="dxa"/>
            <w:vAlign w:val="bottom"/>
          </w:tcPr>
          <w:p w14:paraId="766A1844"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23.92</w:t>
            </w:r>
          </w:p>
        </w:tc>
        <w:tc>
          <w:tcPr>
            <w:tcW w:w="849" w:type="dxa"/>
            <w:tcBorders>
              <w:right w:val="single" w:sz="12" w:space="0" w:color="auto"/>
            </w:tcBorders>
            <w:vAlign w:val="bottom"/>
          </w:tcPr>
          <w:p w14:paraId="5F31D280" w14:textId="77777777" w:rsidR="00EF0957" w:rsidRPr="00112E53" w:rsidRDefault="00EF0957" w:rsidP="00D55C12">
            <w:pPr>
              <w:spacing w:line="240" w:lineRule="auto"/>
              <w:jc w:val="center"/>
              <w:rPr>
                <w:rFonts w:cs="Calibri"/>
                <w:noProof w:val="0"/>
                <w:sz w:val="18"/>
                <w:szCs w:val="18"/>
              </w:rPr>
            </w:pPr>
            <w:r w:rsidRPr="00112E53">
              <w:rPr>
                <w:rFonts w:cs="Calibri"/>
                <w:noProof w:val="0"/>
                <w:sz w:val="18"/>
                <w:szCs w:val="18"/>
              </w:rPr>
              <w:t>12.57</w:t>
            </w:r>
          </w:p>
        </w:tc>
        <w:tc>
          <w:tcPr>
            <w:tcW w:w="849" w:type="dxa"/>
            <w:tcBorders>
              <w:right w:val="single" w:sz="4" w:space="0" w:color="auto"/>
            </w:tcBorders>
            <w:vAlign w:val="bottom"/>
          </w:tcPr>
          <w:p w14:paraId="156564A0" w14:textId="77777777" w:rsidR="00EF0957" w:rsidRPr="00112E53" w:rsidRDefault="00EF0957" w:rsidP="00D55C12">
            <w:pPr>
              <w:spacing w:line="240" w:lineRule="auto"/>
              <w:jc w:val="center"/>
              <w:rPr>
                <w:rFonts w:cs="Calibri"/>
                <w:noProof w:val="0"/>
                <w:sz w:val="18"/>
                <w:szCs w:val="18"/>
              </w:rPr>
            </w:pPr>
            <w:r w:rsidRPr="00112E53">
              <w:rPr>
                <w:noProof w:val="0"/>
                <w:sz w:val="18"/>
                <w:szCs w:val="18"/>
              </w:rPr>
              <w:t>13.07</w:t>
            </w:r>
          </w:p>
        </w:tc>
        <w:tc>
          <w:tcPr>
            <w:tcW w:w="848" w:type="dxa"/>
            <w:tcBorders>
              <w:left w:val="single" w:sz="4" w:space="0" w:color="auto"/>
            </w:tcBorders>
            <w:vAlign w:val="bottom"/>
          </w:tcPr>
          <w:p w14:paraId="6DD205B8" w14:textId="77777777" w:rsidR="00EF0957" w:rsidRPr="00112E53" w:rsidRDefault="00EF0957" w:rsidP="00D55C12">
            <w:pPr>
              <w:spacing w:line="240" w:lineRule="auto"/>
              <w:jc w:val="center"/>
              <w:rPr>
                <w:noProof w:val="0"/>
                <w:sz w:val="18"/>
                <w:szCs w:val="18"/>
              </w:rPr>
            </w:pPr>
            <w:r w:rsidRPr="00112E53">
              <w:rPr>
                <w:noProof w:val="0"/>
                <w:sz w:val="18"/>
                <w:szCs w:val="18"/>
              </w:rPr>
              <w:t>8.36</w:t>
            </w:r>
          </w:p>
        </w:tc>
        <w:tc>
          <w:tcPr>
            <w:tcW w:w="849" w:type="dxa"/>
            <w:vAlign w:val="bottom"/>
          </w:tcPr>
          <w:p w14:paraId="2D325B81" w14:textId="77777777" w:rsidR="00EF0957" w:rsidRPr="00112E53" w:rsidRDefault="00EF0957" w:rsidP="00D55C12">
            <w:pPr>
              <w:spacing w:line="240" w:lineRule="auto"/>
              <w:jc w:val="center"/>
              <w:rPr>
                <w:noProof w:val="0"/>
                <w:sz w:val="18"/>
                <w:szCs w:val="18"/>
              </w:rPr>
            </w:pPr>
            <w:r w:rsidRPr="00112E53">
              <w:rPr>
                <w:noProof w:val="0"/>
                <w:sz w:val="18"/>
                <w:szCs w:val="18"/>
              </w:rPr>
              <w:t>9.74</w:t>
            </w:r>
          </w:p>
        </w:tc>
        <w:tc>
          <w:tcPr>
            <w:tcW w:w="849" w:type="dxa"/>
            <w:vAlign w:val="bottom"/>
          </w:tcPr>
          <w:p w14:paraId="7FED40D9" w14:textId="77777777" w:rsidR="00EF0957" w:rsidRPr="00112E53" w:rsidRDefault="00EF0957" w:rsidP="00D55C12">
            <w:pPr>
              <w:spacing w:line="240" w:lineRule="auto"/>
              <w:jc w:val="center"/>
              <w:rPr>
                <w:noProof w:val="0"/>
                <w:sz w:val="18"/>
                <w:szCs w:val="18"/>
              </w:rPr>
            </w:pPr>
            <w:r w:rsidRPr="00112E53">
              <w:rPr>
                <w:noProof w:val="0"/>
                <w:sz w:val="18"/>
                <w:szCs w:val="18"/>
              </w:rPr>
              <w:t>9.14</w:t>
            </w:r>
          </w:p>
        </w:tc>
      </w:tr>
    </w:tbl>
    <w:p w14:paraId="575A26E2" w14:textId="77777777" w:rsidR="00143A6A" w:rsidRDefault="00143A6A" w:rsidP="00143A6A">
      <w:pPr>
        <w:ind w:left="567"/>
        <w:rPr>
          <w:b/>
          <w:noProof w:val="0"/>
          <w:color w:val="FF0000"/>
          <w:sz w:val="18"/>
          <w:szCs w:val="18"/>
        </w:rPr>
      </w:pPr>
    </w:p>
    <w:p w14:paraId="687F3D9F" w14:textId="77777777" w:rsidR="00143A6A" w:rsidRDefault="00143A6A" w:rsidP="00143A6A">
      <w:pPr>
        <w:ind w:left="567"/>
        <w:rPr>
          <w:b/>
          <w:noProof w:val="0"/>
          <w:color w:val="FF0000"/>
          <w:sz w:val="18"/>
          <w:szCs w:val="18"/>
        </w:rPr>
      </w:pPr>
    </w:p>
    <w:p w14:paraId="0333C14B" w14:textId="1D0854BA" w:rsidR="00880B96" w:rsidRDefault="00EF0957" w:rsidP="00E054E3">
      <w:pPr>
        <w:pStyle w:val="Heading1"/>
        <w:numPr>
          <w:ilvl w:val="0"/>
          <w:numId w:val="1"/>
        </w:numPr>
      </w:pPr>
      <w:r w:rsidRPr="00112E53">
        <w:br w:type="column"/>
      </w:r>
      <w:r w:rsidR="00880B96" w:rsidRPr="00E054E3">
        <w:lastRenderedPageBreak/>
        <w:t>Supplementary</w:t>
      </w:r>
      <w:r w:rsidR="00880B96" w:rsidRPr="00112E53">
        <w:t xml:space="preserve"> Figures</w:t>
      </w:r>
    </w:p>
    <w:p w14:paraId="7968CBDA" w14:textId="77777777" w:rsidR="0039253A" w:rsidRDefault="0039253A" w:rsidP="0039253A">
      <w:pPr>
        <w:pStyle w:val="FigureLegend"/>
        <w:keepNext/>
        <w:ind w:left="0"/>
        <w:jc w:val="center"/>
      </w:pPr>
      <w:r>
        <w:rPr>
          <w:noProof/>
          <w:lang w:val="de-DE" w:bidi="ar-SA"/>
        </w:rPr>
        <w:drawing>
          <wp:inline distT="0" distB="0" distL="0" distR="0" wp14:anchorId="6644935B" wp14:editId="6FD60217">
            <wp:extent cx="3754800" cy="2350800"/>
            <wp:effectExtent l="0" t="0" r="4445" b="0"/>
            <wp:docPr id="646861802" name="Picture 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61802" name="Picture 7" descr="Background patter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4800" cy="2350800"/>
                    </a:xfrm>
                    <a:prstGeom prst="rect">
                      <a:avLst/>
                    </a:prstGeom>
                  </pic:spPr>
                </pic:pic>
              </a:graphicData>
            </a:graphic>
          </wp:inline>
        </w:drawing>
      </w:r>
    </w:p>
    <w:p w14:paraId="5C2D761F" w14:textId="0F743CA4" w:rsidR="0039253A" w:rsidRPr="00D55393" w:rsidRDefault="0039253A" w:rsidP="00D55393">
      <w:pPr>
        <w:pStyle w:val="Caption"/>
        <w:jc w:val="both"/>
        <w:rPr>
          <w:i w:val="0"/>
          <w:iCs w:val="0"/>
          <w:color w:val="000000" w:themeColor="text1"/>
        </w:rPr>
      </w:pPr>
      <w:bookmarkStart w:id="2" w:name="_Ref131584374"/>
      <w:r w:rsidRPr="0039253A">
        <w:rPr>
          <w:b/>
          <w:bCs/>
          <w:i w:val="0"/>
          <w:iCs w:val="0"/>
          <w:color w:val="000000" w:themeColor="text1"/>
        </w:rPr>
        <w:t>Figure S</w:t>
      </w:r>
      <w:r w:rsidRPr="0039253A">
        <w:rPr>
          <w:b/>
          <w:bCs/>
          <w:i w:val="0"/>
          <w:iCs w:val="0"/>
          <w:color w:val="000000" w:themeColor="text1"/>
        </w:rPr>
        <w:fldChar w:fldCharType="begin"/>
      </w:r>
      <w:r w:rsidRPr="0039253A">
        <w:rPr>
          <w:b/>
          <w:bCs/>
          <w:i w:val="0"/>
          <w:iCs w:val="0"/>
          <w:color w:val="000000" w:themeColor="text1"/>
        </w:rPr>
        <w:instrText xml:space="preserve"> SEQ Figure_S \* ARABIC </w:instrText>
      </w:r>
      <w:r w:rsidRPr="0039253A">
        <w:rPr>
          <w:b/>
          <w:bCs/>
          <w:i w:val="0"/>
          <w:iCs w:val="0"/>
          <w:color w:val="000000" w:themeColor="text1"/>
        </w:rPr>
        <w:fldChar w:fldCharType="separate"/>
      </w:r>
      <w:r w:rsidR="009316C2">
        <w:rPr>
          <w:b/>
          <w:bCs/>
          <w:i w:val="0"/>
          <w:iCs w:val="0"/>
          <w:color w:val="000000" w:themeColor="text1"/>
        </w:rPr>
        <w:t>1</w:t>
      </w:r>
      <w:r w:rsidRPr="0039253A">
        <w:rPr>
          <w:b/>
          <w:bCs/>
          <w:i w:val="0"/>
          <w:iCs w:val="0"/>
          <w:color w:val="000000" w:themeColor="text1"/>
        </w:rPr>
        <w:fldChar w:fldCharType="end"/>
      </w:r>
      <w:bookmarkEnd w:id="2"/>
      <w:r w:rsidRPr="0039253A">
        <w:rPr>
          <w:b/>
          <w:bCs/>
          <w:i w:val="0"/>
          <w:iCs w:val="0"/>
          <w:color w:val="000000" w:themeColor="text1"/>
        </w:rPr>
        <w:t>: Bulk barcoding overview.</w:t>
      </w:r>
      <w:r w:rsidRPr="0039253A">
        <w:rPr>
          <w:i w:val="0"/>
          <w:iCs w:val="0"/>
          <w:color w:val="000000" w:themeColor="text1"/>
        </w:rPr>
        <w:t xml:space="preserve"> MCF7 and T47D cells were transduced with the ClonTracer library </w:t>
      </w:r>
      <w:r w:rsidRPr="0039253A">
        <w:rPr>
          <w:i w:val="0"/>
          <w:iCs w:val="0"/>
          <w:color w:val="000000" w:themeColor="text1"/>
        </w:rPr>
        <w:fldChar w:fldCharType="begin"/>
      </w:r>
      <w:r w:rsidRPr="0039253A">
        <w:rPr>
          <w:i w:val="0"/>
          <w:iCs w:val="0"/>
          <w:color w:val="000000" w:themeColor="text1"/>
        </w:rPr>
        <w:instrText xml:space="preserve"> ADDIN EN.CITE &lt;EndNote&gt;&lt;Cite&gt;&lt;Author&gt;Bhang&lt;/Author&gt;&lt;Year&gt;2015&lt;/Year&gt;&lt;RecNum&gt;903&lt;/RecNum&gt;&lt;DisplayText&gt;&lt;style face="superscript"&gt;24&lt;/style&gt;&lt;/DisplayText&gt;&lt;record&gt;&lt;rec-number&gt;903&lt;/rec-number&gt;&lt;foreign-keys&gt;&lt;key app="EN" db-id="atfsf9apeexp5fest5ux0dpqv59vpeaxvdt9" timestamp="1566454007"&gt;903&lt;/key&gt;&lt;/foreign-keys&gt;&lt;ref-type name="Journal Article"&gt;17&lt;/ref-type&gt;&lt;contributors&gt;&lt;authors&gt;&lt;author&gt;Bhang, Hyo-eun C.&lt;/author&gt;&lt;author&gt;Ruddy, David A.&lt;/author&gt;&lt;author&gt;Krishnamurthy Radhakrishna, Viveksagar&lt;/author&gt;&lt;author&gt;Caushi, Justina X.&lt;/author&gt;&lt;author&gt;Zhao, Rui&lt;/author&gt;&lt;author&gt;Hims, Matthew M.&lt;/author&gt;&lt;author&gt;Singh, Angad P.&lt;/author&gt;&lt;author&gt;Kao, Iris&lt;/author&gt;&lt;author&gt;Rakiec, Daniel&lt;/author&gt;&lt;author&gt;Shaw, Pamela&lt;/author&gt;&lt;author&gt;Balak, Marissa&lt;/author&gt;&lt;author&gt;Raza, Alina&lt;/author&gt;&lt;author&gt;Ackley, Elizabeth&lt;/author&gt;&lt;author&gt;Keen, Nicholas&lt;/author&gt;&lt;author&gt;Schlabach, Michael R.&lt;/author&gt;&lt;author&gt;Palmer, Michael&lt;/author&gt;&lt;author&gt;Leary, Rebecca J.&lt;/author&gt;&lt;author&gt;Chiang, Derek Y.&lt;/author&gt;&lt;author&gt;Sellers, William R.&lt;/author&gt;&lt;author&gt;Michor, Franziska&lt;/author&gt;&lt;author&gt;Cooke, Vesselina G.&lt;/author&gt;&lt;author&gt;Korn, Joshua M.&lt;/author&gt;&lt;author&gt;Stegmeier, Frank&lt;/author&gt;&lt;/authors&gt;&lt;/contributors&gt;&lt;titles&gt;&lt;title&gt;Studying clonal dynamics in response to cancer therapy using high-complexity barcoding&lt;/title&gt;&lt;secondary-title&gt;Nature Medicine&lt;/secondary-title&gt;&lt;/titles&gt;&lt;periodical&gt;&lt;full-title&gt;Nature Medicine&lt;/full-title&gt;&lt;/periodical&gt;&lt;pages&gt;440&lt;/pages&gt;&lt;volume&gt;21&lt;/volume&gt;&lt;dates&gt;&lt;year&gt;2015&lt;/year&gt;&lt;pub-dates&gt;&lt;date&gt;04/13/online&lt;/date&gt;&lt;/pub-dates&gt;&lt;/dates&gt;&lt;publisher&gt;Nature Publishing Group, a division of Macmillan Publishers Limited. All Rights Reserved.&lt;/publisher&gt;&lt;work-type&gt;Article&lt;/work-type&gt;&lt;urls&gt;&lt;related-urls&gt;&lt;url&gt;https://doi.org/10.1038/nm.3841&lt;/url&gt;&lt;/related-urls&gt;&lt;/urls&gt;&lt;electronic-resource-num&gt;10.1038/nm.3841&lt;/electronic-resource-num&gt;&lt;/record&gt;&lt;/Cite&gt;&lt;/EndNote&gt;</w:instrText>
      </w:r>
      <w:r w:rsidRPr="0039253A">
        <w:rPr>
          <w:i w:val="0"/>
          <w:iCs w:val="0"/>
          <w:color w:val="000000" w:themeColor="text1"/>
        </w:rPr>
        <w:fldChar w:fldCharType="separate"/>
      </w:r>
      <w:r w:rsidRPr="0039253A">
        <w:rPr>
          <w:i w:val="0"/>
          <w:iCs w:val="0"/>
          <w:color w:val="000000" w:themeColor="text1"/>
          <w:vertAlign w:val="superscript"/>
        </w:rPr>
        <w:t>24</w:t>
      </w:r>
      <w:r w:rsidRPr="0039253A">
        <w:rPr>
          <w:i w:val="0"/>
          <w:iCs w:val="0"/>
          <w:color w:val="000000" w:themeColor="text1"/>
        </w:rPr>
        <w:fldChar w:fldCharType="end"/>
      </w:r>
      <w:r w:rsidRPr="0039253A">
        <w:rPr>
          <w:i w:val="0"/>
          <w:iCs w:val="0"/>
          <w:color w:val="000000" w:themeColor="text1"/>
        </w:rPr>
        <w:t xml:space="preserve"> at an MOI of 0.05. Purmocyin was used for selection and successfully transduced cells were initially expanded. Then, three different treatment conditions of five biological replicates were each established. One set of cells was kept under control growth conditions (+E2), treated with 4-hydroxytamoxifen (4-OHT) or deprived of estrogen (-E2) for eight months. Treatment with 4-OHT and estrogen deprviation (-E2) yielded Tamoxifen resistant (TAMR) and long-term estrogen deprived (LTED) cell lines, respectively. Addtionally, five biological replicates (Initial) were utilized without further treatment to assess the complexity of the transduced barcode libraries. </w:t>
      </w:r>
      <w:r w:rsidR="00CF7E80">
        <w:rPr>
          <w:i w:val="0"/>
          <w:iCs w:val="0"/>
          <w:color w:val="000000" w:themeColor="text1"/>
        </w:rPr>
        <w:t>Created with BioRender.com.</w:t>
      </w:r>
      <w:r w:rsidR="00D55393">
        <w:rPr>
          <w:i w:val="0"/>
          <w:iCs w:val="0"/>
          <w:color w:val="000000" w:themeColor="text1"/>
        </w:rPr>
        <w:br w:type="page"/>
      </w:r>
    </w:p>
    <w:p w14:paraId="339ABD22" w14:textId="5FE52EC1" w:rsidR="00880B96" w:rsidRPr="00112E53" w:rsidRDefault="001D3C11" w:rsidP="00880B96">
      <w:pPr>
        <w:jc w:val="center"/>
        <w:rPr>
          <w:noProof w:val="0"/>
        </w:rPr>
      </w:pPr>
      <w:r>
        <w:rPr>
          <w:lang w:val="de-DE" w:eastAsia="de-DE"/>
        </w:rPr>
        <w:lastRenderedPageBreak/>
        <w:drawing>
          <wp:inline distT="0" distB="0" distL="0" distR="0" wp14:anchorId="763F882A" wp14:editId="7A596563">
            <wp:extent cx="4950000" cy="34992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50000" cy="3499200"/>
                    </a:xfrm>
                    <a:prstGeom prst="rect">
                      <a:avLst/>
                    </a:prstGeom>
                  </pic:spPr>
                </pic:pic>
              </a:graphicData>
            </a:graphic>
          </wp:inline>
        </w:drawing>
      </w:r>
    </w:p>
    <w:p w14:paraId="7003A5D3" w14:textId="16CC918F" w:rsidR="003C6E23" w:rsidRPr="00344DEC" w:rsidRDefault="00880B96" w:rsidP="00344DEC">
      <w:pPr>
        <w:pStyle w:val="FigureLegend"/>
        <w:rPr>
          <w:b w:val="0"/>
          <w:bCs/>
        </w:rPr>
      </w:pPr>
      <w:bookmarkStart w:id="3" w:name="_Ref118733886"/>
      <w:r w:rsidRPr="00112E53">
        <w:t>Figure S</w:t>
      </w:r>
      <w:fldSimple w:instr=" SEQ Figure_S \* ARABIC ">
        <w:r w:rsidR="009316C2">
          <w:rPr>
            <w:noProof/>
          </w:rPr>
          <w:t>2</w:t>
        </w:r>
      </w:fldSimple>
      <w:bookmarkEnd w:id="3"/>
      <w:r w:rsidRPr="00112E53">
        <w:t>:</w:t>
      </w:r>
      <w:r w:rsidRPr="00112E53">
        <w:rPr>
          <w:rFonts w:eastAsia="MS PGothic"/>
        </w:rPr>
        <w:t xml:space="preserve"> </w:t>
      </w:r>
      <w:r w:rsidR="004267BE">
        <w:rPr>
          <w:rFonts w:eastAsia="MS PGothic"/>
        </w:rPr>
        <w:t xml:space="preserve">Barcode sequencing of replicates reveals </w:t>
      </w:r>
      <w:r w:rsidR="00F400A3">
        <w:rPr>
          <w:rFonts w:eastAsia="MS PGothic"/>
        </w:rPr>
        <w:t xml:space="preserve">an </w:t>
      </w:r>
      <w:r w:rsidR="004267BE">
        <w:rPr>
          <w:rFonts w:eastAsia="MS PGothic"/>
        </w:rPr>
        <w:t>even barcode representation</w:t>
      </w:r>
      <w:r w:rsidR="004267BE" w:rsidRPr="00112E53">
        <w:rPr>
          <w:rFonts w:eastAsia="MS PGothic"/>
        </w:rPr>
        <w:t xml:space="preserve"> </w:t>
      </w:r>
      <w:r w:rsidR="004267BE">
        <w:rPr>
          <w:rFonts w:eastAsia="MS PGothic"/>
        </w:rPr>
        <w:t xml:space="preserve">in the </w:t>
      </w:r>
      <w:r w:rsidR="00F400A3">
        <w:rPr>
          <w:rFonts w:eastAsia="MS PGothic"/>
        </w:rPr>
        <w:t xml:space="preserve">initial </w:t>
      </w:r>
      <w:r w:rsidR="004267BE" w:rsidRPr="00112E53">
        <w:rPr>
          <w:rFonts w:eastAsia="MS PGothic"/>
        </w:rPr>
        <w:t>population</w:t>
      </w:r>
      <w:r w:rsidR="00F400A3">
        <w:rPr>
          <w:rFonts w:eastAsia="MS PGothic"/>
        </w:rPr>
        <w:t xml:space="preserve">, </w:t>
      </w:r>
      <w:r w:rsidR="003C6E23">
        <w:rPr>
          <w:rFonts w:eastAsia="MS PGothic"/>
        </w:rPr>
        <w:t xml:space="preserve">depletion of most, </w:t>
      </w:r>
      <w:r w:rsidR="00F400A3">
        <w:rPr>
          <w:rFonts w:eastAsia="MS PGothic"/>
        </w:rPr>
        <w:t xml:space="preserve">and </w:t>
      </w:r>
      <w:r w:rsidR="003C6E23">
        <w:rPr>
          <w:rFonts w:eastAsia="MS PGothic"/>
        </w:rPr>
        <w:t>enrichment</w:t>
      </w:r>
      <w:r w:rsidR="00F400A3">
        <w:rPr>
          <w:rFonts w:eastAsia="MS PGothic"/>
        </w:rPr>
        <w:t xml:space="preserve"> of few barcodes after prolonged cultivation. </w:t>
      </w:r>
      <w:r w:rsidR="00286802">
        <w:rPr>
          <w:rFonts w:eastAsia="MS PGothic"/>
          <w:b w:val="0"/>
        </w:rPr>
        <w:t xml:space="preserve">Genomic DNA was isolated from </w:t>
      </w:r>
      <w:r w:rsidR="00141786">
        <w:rPr>
          <w:rFonts w:eastAsia="MS PGothic"/>
          <w:b w:val="0"/>
        </w:rPr>
        <w:t xml:space="preserve">barcoded </w:t>
      </w:r>
      <w:r w:rsidR="00286802">
        <w:rPr>
          <w:rFonts w:eastAsia="MS PGothic"/>
          <w:b w:val="0"/>
        </w:rPr>
        <w:t>MCF7</w:t>
      </w:r>
      <w:r w:rsidR="00141786">
        <w:rPr>
          <w:rFonts w:eastAsia="MS PGothic"/>
          <w:b w:val="0"/>
        </w:rPr>
        <w:t xml:space="preserve"> </w:t>
      </w:r>
      <w:r w:rsidR="00286802">
        <w:rPr>
          <w:rFonts w:eastAsia="MS PGothic"/>
          <w:b w:val="0"/>
        </w:rPr>
        <w:t xml:space="preserve">and T47D replicate cultures of the different conditions, i.e., initial cell pools (Initial), cells cultivated in media with estrogen (+E2), treated with 4-OHT (TAMR) or treated without estrogen (LTED). Then barcodes were </w:t>
      </w:r>
      <w:r w:rsidR="00FF036C">
        <w:rPr>
          <w:rFonts w:eastAsia="MS PGothic"/>
          <w:b w:val="0"/>
        </w:rPr>
        <w:t>PCR-</w:t>
      </w:r>
      <w:r w:rsidR="00286802">
        <w:rPr>
          <w:rFonts w:eastAsia="MS PGothic"/>
          <w:b w:val="0"/>
        </w:rPr>
        <w:t xml:space="preserve">amplified and sequenced. </w:t>
      </w:r>
      <w:r w:rsidR="00286802" w:rsidRPr="00112E53">
        <w:rPr>
          <w:rFonts w:eastAsia="MS PGothic"/>
          <w:b w:val="0"/>
          <w:bCs/>
        </w:rPr>
        <w:t xml:space="preserve">Violin plots of </w:t>
      </w:r>
      <w:r w:rsidR="00286802" w:rsidRPr="00112E53">
        <w:rPr>
          <w:b w:val="0"/>
          <w:bCs/>
        </w:rPr>
        <w:t>barcode</w:t>
      </w:r>
      <w:r w:rsidR="00141786">
        <w:rPr>
          <w:b w:val="0"/>
          <w:bCs/>
        </w:rPr>
        <w:t xml:space="preserve"> reads</w:t>
      </w:r>
      <w:r w:rsidR="00286802" w:rsidRPr="00112E53">
        <w:rPr>
          <w:b w:val="0"/>
          <w:bCs/>
        </w:rPr>
        <w:t xml:space="preserve"> whose sum were at least 5x10</w:t>
      </w:r>
      <w:r w:rsidR="00286802" w:rsidRPr="00112E53">
        <w:rPr>
          <w:b w:val="0"/>
          <w:bCs/>
          <w:vertAlign w:val="superscript"/>
        </w:rPr>
        <w:t>5</w:t>
      </w:r>
      <w:r w:rsidR="00286802" w:rsidRPr="00112E53">
        <w:rPr>
          <w:b w:val="0"/>
          <w:bCs/>
        </w:rPr>
        <w:t xml:space="preserve"> </w:t>
      </w:r>
      <w:r w:rsidR="00141786">
        <w:rPr>
          <w:b w:val="0"/>
          <w:bCs/>
        </w:rPr>
        <w:t>in</w:t>
      </w:r>
      <w:r w:rsidR="00286802" w:rsidRPr="00112E53">
        <w:rPr>
          <w:b w:val="0"/>
          <w:bCs/>
        </w:rPr>
        <w:t xml:space="preserve"> all </w:t>
      </w:r>
      <w:r w:rsidR="00286802" w:rsidRPr="003D1DE1">
        <w:rPr>
          <w:b w:val="0"/>
          <w:bCs/>
        </w:rPr>
        <w:t>replicates</w:t>
      </w:r>
      <w:r w:rsidR="00FF036C">
        <w:rPr>
          <w:b w:val="0"/>
          <w:bCs/>
        </w:rPr>
        <w:t xml:space="preserve"> are shown</w:t>
      </w:r>
      <w:r w:rsidR="005B73B8">
        <w:rPr>
          <w:b w:val="0"/>
          <w:bCs/>
        </w:rPr>
        <w:t xml:space="preserve">. Whisker plots represent </w:t>
      </w:r>
      <w:r w:rsidR="009C6E1F">
        <w:rPr>
          <w:b w:val="0"/>
          <w:bCs/>
        </w:rPr>
        <w:t xml:space="preserve">the </w:t>
      </w:r>
      <w:r w:rsidR="005B73B8">
        <w:rPr>
          <w:b w:val="0"/>
          <w:bCs/>
        </w:rPr>
        <w:t>25-75</w:t>
      </w:r>
      <w:r w:rsidR="005B73B8" w:rsidRPr="005B73B8">
        <w:rPr>
          <w:b w:val="0"/>
          <w:bCs/>
          <w:vertAlign w:val="superscript"/>
        </w:rPr>
        <w:t>th</w:t>
      </w:r>
      <w:r w:rsidR="005B73B8">
        <w:rPr>
          <w:b w:val="0"/>
          <w:bCs/>
        </w:rPr>
        <w:t xml:space="preserve"> percentile. </w:t>
      </w:r>
      <w:r w:rsidR="00F96CC5">
        <w:rPr>
          <w:b w:val="0"/>
          <w:bCs/>
        </w:rPr>
        <w:t xml:space="preserve">For MCF7, </w:t>
      </w:r>
      <w:r w:rsidR="00B5589D">
        <w:rPr>
          <w:b w:val="0"/>
          <w:bCs/>
        </w:rPr>
        <w:t>one of the</w:t>
      </w:r>
      <w:r w:rsidR="00F96CC5">
        <w:rPr>
          <w:b w:val="0"/>
          <w:bCs/>
        </w:rPr>
        <w:t xml:space="preserve"> </w:t>
      </w:r>
      <w:r w:rsidR="00B5589D">
        <w:rPr>
          <w:b w:val="0"/>
          <w:bCs/>
        </w:rPr>
        <w:t>top five</w:t>
      </w:r>
      <w:r w:rsidR="00F96CC5">
        <w:rPr>
          <w:b w:val="0"/>
          <w:bCs/>
        </w:rPr>
        <w:t xml:space="preserve"> most enriched barcode</w:t>
      </w:r>
      <w:r w:rsidR="00B5589D">
        <w:rPr>
          <w:b w:val="0"/>
          <w:bCs/>
        </w:rPr>
        <w:t xml:space="preserve">s </w:t>
      </w:r>
      <w:r w:rsidR="00F96CC5">
        <w:rPr>
          <w:b w:val="0"/>
          <w:bCs/>
        </w:rPr>
        <w:t>(</w:t>
      </w:r>
      <w:r w:rsidR="00F96CC5" w:rsidRPr="00F96CC5">
        <w:rPr>
          <w:b w:val="0"/>
          <w:bCs/>
          <w:i/>
          <w:iCs/>
        </w:rPr>
        <w:t>bright blue</w:t>
      </w:r>
      <w:r w:rsidR="00F96CC5">
        <w:rPr>
          <w:b w:val="0"/>
          <w:bCs/>
        </w:rPr>
        <w:t>) in the TAMR_1 replicate and the most enriched barcode for the LTED_5 replicate (</w:t>
      </w:r>
      <w:r w:rsidR="00F96CC5" w:rsidRPr="00F96CC5">
        <w:rPr>
          <w:b w:val="0"/>
          <w:bCs/>
          <w:i/>
          <w:iCs/>
        </w:rPr>
        <w:t>red</w:t>
      </w:r>
      <w:r w:rsidR="00F96CC5">
        <w:rPr>
          <w:b w:val="0"/>
          <w:bCs/>
        </w:rPr>
        <w:t xml:space="preserve">) are depicted. For T47D, the recurrently enriched </w:t>
      </w:r>
      <w:r w:rsidR="00F96CC5">
        <w:rPr>
          <w:b w:val="0"/>
          <w:bCs/>
          <w:i/>
          <w:iCs/>
        </w:rPr>
        <w:t>orange</w:t>
      </w:r>
      <w:r w:rsidR="00F96CC5">
        <w:rPr>
          <w:b w:val="0"/>
          <w:bCs/>
        </w:rPr>
        <w:t xml:space="preserve"> (+E2 and LTED) and </w:t>
      </w:r>
      <w:r w:rsidR="00F96CC5">
        <w:rPr>
          <w:b w:val="0"/>
          <w:bCs/>
          <w:i/>
          <w:iCs/>
        </w:rPr>
        <w:t>dark</w:t>
      </w:r>
      <w:r w:rsidR="00F96CC5">
        <w:rPr>
          <w:b w:val="0"/>
          <w:bCs/>
        </w:rPr>
        <w:t xml:space="preserve"> </w:t>
      </w:r>
      <w:r w:rsidR="00F96CC5">
        <w:rPr>
          <w:b w:val="0"/>
          <w:bCs/>
          <w:i/>
          <w:iCs/>
        </w:rPr>
        <w:t>blue</w:t>
      </w:r>
      <w:r w:rsidR="00A16C83">
        <w:rPr>
          <w:b w:val="0"/>
          <w:bCs/>
        </w:rPr>
        <w:t xml:space="preserve"> and </w:t>
      </w:r>
      <w:r w:rsidR="00A16C83">
        <w:rPr>
          <w:b w:val="0"/>
          <w:bCs/>
          <w:i/>
          <w:iCs/>
        </w:rPr>
        <w:t>dark red</w:t>
      </w:r>
      <w:r w:rsidR="00F96CC5">
        <w:rPr>
          <w:b w:val="0"/>
          <w:bCs/>
        </w:rPr>
        <w:t xml:space="preserve"> (TAMR replicates) barcodes are </w:t>
      </w:r>
      <w:r w:rsidR="00592457">
        <w:rPr>
          <w:b w:val="0"/>
          <w:bCs/>
        </w:rPr>
        <w:t>depicted</w:t>
      </w:r>
      <w:r w:rsidR="00F96CC5">
        <w:rPr>
          <w:b w:val="0"/>
          <w:bCs/>
        </w:rPr>
        <w:t xml:space="preserve">. Color </w:t>
      </w:r>
      <w:r w:rsidR="00F96CC5" w:rsidRPr="00F96CC5">
        <w:rPr>
          <w:b w:val="0"/>
          <w:bCs/>
        </w:rPr>
        <w:t xml:space="preserve">coding </w:t>
      </w:r>
      <w:r w:rsidR="002C0318">
        <w:rPr>
          <w:b w:val="0"/>
          <w:bCs/>
        </w:rPr>
        <w:t>is according to</w:t>
      </w:r>
      <w:r w:rsidR="00F96CC5" w:rsidRPr="00F96CC5">
        <w:rPr>
          <w:b w:val="0"/>
          <w:bCs/>
        </w:rPr>
        <w:t xml:space="preserve"> </w:t>
      </w:r>
      <w:r w:rsidR="00F96CC5" w:rsidRPr="00F96CC5">
        <w:rPr>
          <w:b w:val="0"/>
          <w:bCs/>
        </w:rPr>
        <w:fldChar w:fldCharType="begin"/>
      </w:r>
      <w:r w:rsidR="00F96CC5" w:rsidRPr="00F96CC5">
        <w:rPr>
          <w:b w:val="0"/>
          <w:bCs/>
        </w:rPr>
        <w:instrText xml:space="preserve"> REF _Ref102651379 \h  \* MERGEFORMAT </w:instrText>
      </w:r>
      <w:r w:rsidR="00F96CC5" w:rsidRPr="00F96CC5">
        <w:rPr>
          <w:b w:val="0"/>
          <w:bCs/>
        </w:rPr>
      </w:r>
      <w:r w:rsidR="00F96CC5" w:rsidRPr="00F96CC5">
        <w:rPr>
          <w:b w:val="0"/>
          <w:bCs/>
        </w:rPr>
        <w:fldChar w:fldCharType="separate"/>
      </w:r>
      <w:r w:rsidR="009316C2" w:rsidRPr="009316C2">
        <w:rPr>
          <w:b w:val="0"/>
          <w:bCs/>
        </w:rPr>
        <w:t xml:space="preserve">Figure </w:t>
      </w:r>
      <w:r w:rsidR="009316C2" w:rsidRPr="009316C2">
        <w:rPr>
          <w:b w:val="0"/>
          <w:bCs/>
          <w:noProof/>
        </w:rPr>
        <w:t>1</w:t>
      </w:r>
      <w:r w:rsidR="00F96CC5" w:rsidRPr="00F96CC5">
        <w:rPr>
          <w:b w:val="0"/>
          <w:bCs/>
        </w:rPr>
        <w:fldChar w:fldCharType="end"/>
      </w:r>
      <w:r w:rsidR="00F96CC5" w:rsidRPr="00F96CC5">
        <w:rPr>
          <w:b w:val="0"/>
          <w:bCs/>
        </w:rPr>
        <w:t>C.</w:t>
      </w:r>
      <w:r w:rsidR="00344DEC">
        <w:rPr>
          <w:b w:val="0"/>
          <w:bCs/>
        </w:rPr>
        <w:t xml:space="preserve"> </w:t>
      </w:r>
      <w:r w:rsidR="00344DEC">
        <w:rPr>
          <w:b w:val="0"/>
          <w:bCs/>
        </w:rPr>
        <w:br w:type="page"/>
      </w:r>
    </w:p>
    <w:p w14:paraId="3D4922AA" w14:textId="222B7D83" w:rsidR="00B35E27" w:rsidRPr="00112E53" w:rsidRDefault="00C60C98" w:rsidP="00B35E27">
      <w:pPr>
        <w:jc w:val="center"/>
        <w:rPr>
          <w:noProof w:val="0"/>
        </w:rPr>
      </w:pPr>
      <w:r>
        <w:rPr>
          <w:lang w:val="de-DE" w:eastAsia="de-DE"/>
        </w:rPr>
        <w:lastRenderedPageBreak/>
        <w:drawing>
          <wp:inline distT="0" distB="0" distL="0" distR="0" wp14:anchorId="797ADA03" wp14:editId="20071265">
            <wp:extent cx="4208400" cy="8020800"/>
            <wp:effectExtent l="0" t="0" r="0" b="5715"/>
            <wp:docPr id="971133459"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33459" name="Picture 11"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08400" cy="8020800"/>
                    </a:xfrm>
                    <a:prstGeom prst="rect">
                      <a:avLst/>
                    </a:prstGeom>
                  </pic:spPr>
                </pic:pic>
              </a:graphicData>
            </a:graphic>
          </wp:inline>
        </w:drawing>
      </w:r>
    </w:p>
    <w:p w14:paraId="7B207842" w14:textId="558A9FA4" w:rsidR="00880B96" w:rsidRPr="00344DEC" w:rsidRDefault="00B35E27" w:rsidP="00344DEC">
      <w:pPr>
        <w:pStyle w:val="FigureLegend"/>
        <w:rPr>
          <w:b w:val="0"/>
          <w:bCs/>
        </w:rPr>
      </w:pPr>
      <w:bookmarkStart w:id="4" w:name="_Ref119080109"/>
      <w:r w:rsidRPr="00112E53">
        <w:rPr>
          <w:bCs/>
        </w:rPr>
        <w:t>Figure S</w:t>
      </w:r>
      <w:r w:rsidRPr="00112E53">
        <w:rPr>
          <w:bCs/>
        </w:rPr>
        <w:fldChar w:fldCharType="begin"/>
      </w:r>
      <w:r w:rsidRPr="00112E53">
        <w:rPr>
          <w:bCs/>
        </w:rPr>
        <w:instrText xml:space="preserve"> SEQ Figure_S \* ARABIC </w:instrText>
      </w:r>
      <w:r w:rsidRPr="00112E53">
        <w:rPr>
          <w:bCs/>
        </w:rPr>
        <w:fldChar w:fldCharType="separate"/>
      </w:r>
      <w:r w:rsidR="009316C2">
        <w:rPr>
          <w:bCs/>
          <w:noProof/>
        </w:rPr>
        <w:t>3</w:t>
      </w:r>
      <w:r w:rsidRPr="00112E53">
        <w:rPr>
          <w:bCs/>
        </w:rPr>
        <w:fldChar w:fldCharType="end"/>
      </w:r>
      <w:bookmarkEnd w:id="4"/>
      <w:r w:rsidRPr="00112E53">
        <w:rPr>
          <w:bCs/>
        </w:rPr>
        <w:t xml:space="preserve">: </w:t>
      </w:r>
      <w:r w:rsidR="00141786" w:rsidRPr="00112E53">
        <w:rPr>
          <w:bCs/>
        </w:rPr>
        <w:t>Verif</w:t>
      </w:r>
      <w:r w:rsidR="00141786">
        <w:rPr>
          <w:bCs/>
        </w:rPr>
        <w:t>ication of</w:t>
      </w:r>
      <w:r w:rsidR="00141786" w:rsidRPr="00112E53">
        <w:rPr>
          <w:bCs/>
        </w:rPr>
        <w:t xml:space="preserve"> </w:t>
      </w:r>
      <w:r w:rsidRPr="00112E53">
        <w:rPr>
          <w:bCs/>
        </w:rPr>
        <w:t xml:space="preserve">barcode integration sites </w:t>
      </w:r>
      <w:r w:rsidR="000234DA">
        <w:rPr>
          <w:bCs/>
        </w:rPr>
        <w:t>in</w:t>
      </w:r>
      <w:r w:rsidR="000234DA" w:rsidRPr="00112E53">
        <w:rPr>
          <w:bCs/>
        </w:rPr>
        <w:t xml:space="preserve"> </w:t>
      </w:r>
      <w:r w:rsidRPr="00112E53">
        <w:rPr>
          <w:bCs/>
        </w:rPr>
        <w:t xml:space="preserve">MCF7 and T47D clones. </w:t>
      </w:r>
      <w:r w:rsidR="00F400A3">
        <w:rPr>
          <w:rFonts w:eastAsia="MS PGothic"/>
          <w:b w:val="0"/>
        </w:rPr>
        <w:t xml:space="preserve">Single cells were sorted from selected replicates, spotted into 96well plates, and cultivated until clones had grown out. </w:t>
      </w:r>
      <w:r w:rsidR="00C60C98">
        <w:rPr>
          <w:rFonts w:eastAsia="MS PGothic"/>
          <w:bCs/>
        </w:rPr>
        <w:t>a</w:t>
      </w:r>
      <w:r w:rsidR="003561AB">
        <w:rPr>
          <w:rFonts w:eastAsia="MS PGothic"/>
          <w:b w:val="0"/>
        </w:rPr>
        <w:t xml:space="preserve"> </w:t>
      </w:r>
      <w:r w:rsidR="00F400A3">
        <w:rPr>
          <w:rFonts w:eastAsia="MS PGothic"/>
          <w:b w:val="0"/>
        </w:rPr>
        <w:t>Representative cell during spotting (top) and after having attached in a 96</w:t>
      </w:r>
      <w:r w:rsidR="009E2B07">
        <w:rPr>
          <w:rFonts w:eastAsia="MS PGothic"/>
          <w:b w:val="0"/>
        </w:rPr>
        <w:t xml:space="preserve"> </w:t>
      </w:r>
      <w:r w:rsidR="00F400A3">
        <w:rPr>
          <w:rFonts w:eastAsia="MS PGothic"/>
          <w:b w:val="0"/>
        </w:rPr>
        <w:t>well plate (bottom).</w:t>
      </w:r>
      <w:r w:rsidR="00F400A3" w:rsidRPr="00112E53">
        <w:rPr>
          <w:rFonts w:eastAsia="MS PGothic"/>
          <w:b w:val="0"/>
          <w:bCs/>
        </w:rPr>
        <w:t xml:space="preserve"> </w:t>
      </w:r>
      <w:r w:rsidR="00C60C98">
        <w:rPr>
          <w:rFonts w:eastAsia="MS PGothic"/>
          <w:bCs/>
        </w:rPr>
        <w:t>b</w:t>
      </w:r>
      <w:r w:rsidR="00F400A3" w:rsidRPr="00112E53">
        <w:rPr>
          <w:rFonts w:eastAsia="MS PGothic"/>
          <w:b w:val="0"/>
          <w:bCs/>
        </w:rPr>
        <w:t xml:space="preserve"> </w:t>
      </w:r>
      <w:r w:rsidR="003561AB">
        <w:rPr>
          <w:rFonts w:eastAsia="MS PGothic"/>
          <w:b w:val="0"/>
        </w:rPr>
        <w:t>S</w:t>
      </w:r>
      <w:r w:rsidR="00F400A3" w:rsidRPr="009E2B07">
        <w:rPr>
          <w:rFonts w:eastAsia="MS PGothic"/>
          <w:b w:val="0"/>
        </w:rPr>
        <w:t xml:space="preserve">equencing of </w:t>
      </w:r>
      <w:r w:rsidR="00F400A3">
        <w:rPr>
          <w:rFonts w:eastAsia="MS PGothic"/>
          <w:b w:val="0"/>
        </w:rPr>
        <w:t xml:space="preserve">37 individual clones isolated from the MCF7 </w:t>
      </w:r>
      <w:r w:rsidR="00F400A3" w:rsidRPr="009E2B07">
        <w:rPr>
          <w:rFonts w:eastAsia="MS PGothic"/>
          <w:b w:val="0"/>
          <w:i/>
        </w:rPr>
        <w:t>blue</w:t>
      </w:r>
      <w:r w:rsidR="00F400A3">
        <w:rPr>
          <w:rFonts w:eastAsia="MS PGothic"/>
          <w:b w:val="0"/>
        </w:rPr>
        <w:t xml:space="preserve"> TAMR_</w:t>
      </w:r>
      <w:r w:rsidR="003561AB">
        <w:rPr>
          <w:rFonts w:eastAsia="MS PGothic"/>
          <w:b w:val="0"/>
        </w:rPr>
        <w:t>1</w:t>
      </w:r>
      <w:r w:rsidR="00F400A3">
        <w:rPr>
          <w:rFonts w:eastAsia="MS PGothic"/>
          <w:b w:val="0"/>
        </w:rPr>
        <w:t xml:space="preserve"> replicate</w:t>
      </w:r>
      <w:r w:rsidR="00F400A3" w:rsidRPr="009E2B07">
        <w:rPr>
          <w:rFonts w:eastAsia="MS PGothic"/>
          <w:b w:val="0"/>
        </w:rPr>
        <w:t xml:space="preserve"> finds </w:t>
      </w:r>
      <w:r w:rsidR="00F400A3">
        <w:rPr>
          <w:rFonts w:eastAsia="MS PGothic"/>
          <w:b w:val="0"/>
        </w:rPr>
        <w:t>17</w:t>
      </w:r>
      <w:r w:rsidR="00F400A3" w:rsidRPr="009E2B07">
        <w:rPr>
          <w:rFonts w:eastAsia="MS PGothic"/>
          <w:b w:val="0"/>
        </w:rPr>
        <w:t xml:space="preserve"> integration events </w:t>
      </w:r>
      <w:r w:rsidR="00F400A3">
        <w:rPr>
          <w:rFonts w:eastAsia="MS PGothic"/>
          <w:b w:val="0"/>
        </w:rPr>
        <w:t>(BC01-BC17) as</w:t>
      </w:r>
      <w:r w:rsidR="00F400A3" w:rsidRPr="00F400A3">
        <w:rPr>
          <w:rFonts w:eastAsia="MS PGothic"/>
          <w:b w:val="0"/>
          <w:bCs/>
        </w:rPr>
        <w:t xml:space="preserve"> </w:t>
      </w:r>
      <w:r w:rsidR="00F400A3" w:rsidRPr="00112E53">
        <w:rPr>
          <w:rFonts w:eastAsia="MS PGothic"/>
          <w:b w:val="0"/>
          <w:bCs/>
        </w:rPr>
        <w:t xml:space="preserve">depicted </w:t>
      </w:r>
      <w:r w:rsidR="00F400A3">
        <w:rPr>
          <w:rFonts w:eastAsia="MS PGothic"/>
          <w:b w:val="0"/>
          <w:bCs/>
        </w:rPr>
        <w:t>in</w:t>
      </w:r>
      <w:r w:rsidR="00F400A3" w:rsidRPr="00112E53">
        <w:rPr>
          <w:rFonts w:eastAsia="MS PGothic"/>
          <w:b w:val="0"/>
          <w:bCs/>
        </w:rPr>
        <w:t xml:space="preserve"> violin plots </w:t>
      </w:r>
      <w:r w:rsidR="00F400A3" w:rsidRPr="00112E53">
        <w:rPr>
          <w:rFonts w:eastAsia="MS PGothic"/>
          <w:b w:val="0"/>
          <w:bCs/>
        </w:rPr>
        <w:lastRenderedPageBreak/>
        <w:t xml:space="preserve">for each </w:t>
      </w:r>
      <w:r w:rsidR="00F400A3">
        <w:rPr>
          <w:rFonts w:eastAsia="MS PGothic"/>
          <w:b w:val="0"/>
          <w:bCs/>
        </w:rPr>
        <w:t xml:space="preserve">sequenced </w:t>
      </w:r>
      <w:r w:rsidR="00F400A3" w:rsidRPr="00112E53">
        <w:rPr>
          <w:rFonts w:eastAsia="MS PGothic"/>
          <w:b w:val="0"/>
          <w:bCs/>
        </w:rPr>
        <w:t xml:space="preserve">barcode. </w:t>
      </w:r>
      <w:r w:rsidR="00C60C98">
        <w:rPr>
          <w:rFonts w:eastAsia="MS PGothic"/>
          <w:bCs/>
        </w:rPr>
        <w:t>c</w:t>
      </w:r>
      <w:r w:rsidR="00BC46D8">
        <w:rPr>
          <w:rFonts w:eastAsia="MS PGothic"/>
          <w:b w:val="0"/>
          <w:bCs/>
        </w:rPr>
        <w:t xml:space="preserve"> </w:t>
      </w:r>
      <w:r w:rsidR="004360CC">
        <w:rPr>
          <w:b w:val="0"/>
          <w:bCs/>
        </w:rPr>
        <w:t>B</w:t>
      </w:r>
      <w:r w:rsidR="000234DA" w:rsidRPr="002F4C71">
        <w:rPr>
          <w:b w:val="0"/>
          <w:bCs/>
        </w:rPr>
        <w:t>arcode integration</w:t>
      </w:r>
      <w:r w:rsidR="000234DA">
        <w:rPr>
          <w:b w:val="0"/>
          <w:bCs/>
        </w:rPr>
        <w:t xml:space="preserve"> sites were </w:t>
      </w:r>
      <w:r w:rsidR="003C6E23">
        <w:rPr>
          <w:b w:val="0"/>
          <w:bCs/>
        </w:rPr>
        <w:t>identified</w:t>
      </w:r>
      <w:r w:rsidR="000234DA">
        <w:rPr>
          <w:b w:val="0"/>
          <w:bCs/>
        </w:rPr>
        <w:t xml:space="preserve"> </w:t>
      </w:r>
      <w:r w:rsidR="003C6E23">
        <w:rPr>
          <w:b w:val="0"/>
          <w:bCs/>
        </w:rPr>
        <w:t>for selected replicates with</w:t>
      </w:r>
      <w:r w:rsidR="000234DA">
        <w:rPr>
          <w:b w:val="0"/>
          <w:bCs/>
        </w:rPr>
        <w:t xml:space="preserve"> </w:t>
      </w:r>
      <w:r w:rsidR="000234DA" w:rsidRPr="009E2B07">
        <w:rPr>
          <w:b w:val="0"/>
          <w:bCs/>
        </w:rPr>
        <w:t xml:space="preserve">LAM-PCR </w:t>
      </w:r>
      <w:r w:rsidR="009E2B07" w:rsidRPr="009E2B07">
        <w:rPr>
          <w:b w:val="0"/>
          <w:bCs/>
        </w:rPr>
        <w:fldChar w:fldCharType="begin"/>
      </w:r>
      <w:r w:rsidR="00601FBA">
        <w:rPr>
          <w:b w:val="0"/>
          <w:bCs/>
        </w:rPr>
        <w:instrText xml:space="preserve"> ADDIN EN.CITE &lt;EndNote&gt;&lt;Cite&gt;&lt;Author&gt;Schmidt&lt;/Author&gt;&lt;Year&gt;2001&lt;/Year&gt;&lt;RecNum&gt;1004&lt;/RecNum&gt;&lt;DisplayText&gt;&lt;style face="superscript"&gt;29&lt;/style&gt;&lt;/DisplayText&gt;&lt;record&gt;&lt;rec-number&gt;1004&lt;/rec-number&gt;&lt;foreign-keys&gt;&lt;key app="EN" db-id="atfsf9apeexp5fest5ux0dpqv59vpeaxvdt9" timestamp="1582217165"&gt;1004&lt;/key&gt;&lt;/foreign-keys&gt;&lt;ref-type name="Journal Article"&gt;17&lt;/ref-type&gt;&lt;contributors&gt;&lt;authors&gt;&lt;author&gt;Schmidt, Manfred&lt;/author&gt;&lt;author&gt;Hoffmann, Gesa&lt;/author&gt;&lt;author&gt;Wissler, Manuela&lt;/author&gt;&lt;author&gt;Lemke, Nina&lt;/author&gt;&lt;author&gt;Müßig, Arne&lt;/author&gt;&lt;author&gt;Glimm, Hanno&lt;/author&gt;&lt;author&gt;Williams, David A.&lt;/author&gt;&lt;author&gt;Ragg, Susanne&lt;/author&gt;&lt;author&gt;Hesemann, Claus-Ulrich&lt;/author&gt;&lt;author&gt;von Kalle, Christof&lt;/author&gt;&lt;/authors&gt;&lt;/contributors&gt;&lt;titles&gt;&lt;title&gt;Detection and Direct Genomic Sequencing of Multiple Rare Unknown Flanking DNA in Highly Complex Samples&lt;/title&gt;&lt;secondary-title&gt;Human Gene Therapy&lt;/secondary-title&gt;&lt;/titles&gt;&lt;periodical&gt;&lt;full-title&gt;Human Gene Therapy&lt;/full-title&gt;&lt;/periodical&gt;&lt;pages&gt;743-749&lt;/pages&gt;&lt;volume&gt;12&lt;/volume&gt;&lt;number&gt;7&lt;/number&gt;&lt;dates&gt;&lt;year&gt;2001&lt;/year&gt;&lt;pub-dates&gt;&lt;date&gt;2001/05/01&lt;/date&gt;&lt;/pub-dates&gt;&lt;/dates&gt;&lt;publisher&gt;Mary Ann Liebert, Inc., publishers&lt;/publisher&gt;&lt;isbn&gt;1043-0342&lt;/isbn&gt;&lt;urls&gt;&lt;related-urls&gt;&lt;url&gt;https://doi.org/10.1089/104303401750148649&lt;/url&gt;&lt;/related-urls&gt;&lt;/urls&gt;&lt;electronic-resource-num&gt;10.1089/104303401750148649&lt;/electronic-resource-num&gt;&lt;access-date&gt;2020/02/20&lt;/access-date&gt;&lt;/record&gt;&lt;/Cite&gt;&lt;/EndNote&gt;</w:instrText>
      </w:r>
      <w:r w:rsidR="009E2B07" w:rsidRPr="009E2B07">
        <w:rPr>
          <w:b w:val="0"/>
          <w:bCs/>
        </w:rPr>
        <w:fldChar w:fldCharType="separate"/>
      </w:r>
      <w:r w:rsidR="00601FBA" w:rsidRPr="00601FBA">
        <w:rPr>
          <w:b w:val="0"/>
          <w:bCs/>
          <w:noProof/>
          <w:vertAlign w:val="superscript"/>
        </w:rPr>
        <w:t>29</w:t>
      </w:r>
      <w:r w:rsidR="009E2B07" w:rsidRPr="009E2B07">
        <w:rPr>
          <w:b w:val="0"/>
          <w:bCs/>
        </w:rPr>
        <w:fldChar w:fldCharType="end"/>
      </w:r>
      <w:r w:rsidR="009E2B07" w:rsidRPr="009E2B07">
        <w:rPr>
          <w:b w:val="0"/>
          <w:bCs/>
        </w:rPr>
        <w:t xml:space="preserve"> </w:t>
      </w:r>
      <w:r w:rsidR="000234DA" w:rsidRPr="009E2B07">
        <w:rPr>
          <w:b w:val="0"/>
          <w:bCs/>
        </w:rPr>
        <w:t>followed</w:t>
      </w:r>
      <w:r w:rsidR="000234DA">
        <w:rPr>
          <w:b w:val="0"/>
          <w:bCs/>
        </w:rPr>
        <w:t xml:space="preserve"> by sequencing. </w:t>
      </w:r>
      <w:r w:rsidR="004360CC">
        <w:rPr>
          <w:b w:val="0"/>
          <w:bCs/>
        </w:rPr>
        <w:t xml:space="preserve">These </w:t>
      </w:r>
      <w:r w:rsidR="006C03C7">
        <w:rPr>
          <w:b w:val="0"/>
          <w:bCs/>
        </w:rPr>
        <w:t xml:space="preserve">integration sites were </w:t>
      </w:r>
      <w:r w:rsidR="009F0D15">
        <w:rPr>
          <w:b w:val="0"/>
          <w:bCs/>
        </w:rPr>
        <w:t>associated with</w:t>
      </w:r>
      <w:r w:rsidR="006C03C7">
        <w:rPr>
          <w:b w:val="0"/>
          <w:bCs/>
        </w:rPr>
        <w:t xml:space="preserve"> </w:t>
      </w:r>
      <w:r w:rsidR="004360CC">
        <w:rPr>
          <w:b w:val="0"/>
          <w:bCs/>
        </w:rPr>
        <w:t xml:space="preserve">specific </w:t>
      </w:r>
      <w:r w:rsidR="006C03C7">
        <w:rPr>
          <w:b w:val="0"/>
          <w:bCs/>
        </w:rPr>
        <w:t>barcodes based on read count</w:t>
      </w:r>
      <w:r w:rsidR="004360CC">
        <w:rPr>
          <w:b w:val="0"/>
          <w:bCs/>
        </w:rPr>
        <w:t xml:space="preserve"> data</w:t>
      </w:r>
      <w:r w:rsidR="006C03C7">
        <w:rPr>
          <w:b w:val="0"/>
          <w:bCs/>
        </w:rPr>
        <w:t xml:space="preserve">. </w:t>
      </w:r>
      <w:r w:rsidR="001D3C11">
        <w:rPr>
          <w:b w:val="0"/>
          <w:bCs/>
        </w:rPr>
        <w:t xml:space="preserve">-: Integration site not found. </w:t>
      </w:r>
      <w:r w:rsidR="006C03C7">
        <w:rPr>
          <w:b w:val="0"/>
          <w:bCs/>
        </w:rPr>
        <w:t xml:space="preserve">Verification of integration sites </w:t>
      </w:r>
      <w:r w:rsidR="004360CC">
        <w:rPr>
          <w:b w:val="0"/>
          <w:bCs/>
        </w:rPr>
        <w:t xml:space="preserve">was done by amplification of barcodes using primers extending into the respective genomic loci </w:t>
      </w:r>
      <w:r w:rsidR="001D3C11">
        <w:rPr>
          <w:b w:val="0"/>
          <w:bCs/>
        </w:rPr>
        <w:t>i</w:t>
      </w:r>
      <w:r w:rsidR="004360CC">
        <w:rPr>
          <w:b w:val="0"/>
          <w:bCs/>
        </w:rPr>
        <w:t>n (</w:t>
      </w:r>
      <w:r w:rsidR="00C60C98">
        <w:rPr>
          <w:bCs/>
        </w:rPr>
        <w:t>d</w:t>
      </w:r>
      <w:r w:rsidR="004360CC">
        <w:rPr>
          <w:b w:val="0"/>
          <w:bCs/>
        </w:rPr>
        <w:t xml:space="preserve">) </w:t>
      </w:r>
      <w:r w:rsidR="006C03C7">
        <w:rPr>
          <w:b w:val="0"/>
          <w:bCs/>
        </w:rPr>
        <w:t xml:space="preserve">MCF7 </w:t>
      </w:r>
      <w:r w:rsidR="005508CA">
        <w:rPr>
          <w:b w:val="0"/>
          <w:bCs/>
          <w:i/>
          <w:iCs/>
        </w:rPr>
        <w:t xml:space="preserve">red </w:t>
      </w:r>
      <w:r w:rsidR="006C03C7">
        <w:rPr>
          <w:b w:val="0"/>
          <w:bCs/>
        </w:rPr>
        <w:t>LTED_5</w:t>
      </w:r>
      <w:r w:rsidR="005508CA">
        <w:rPr>
          <w:b w:val="0"/>
          <w:bCs/>
        </w:rPr>
        <w:t xml:space="preserve"> clones</w:t>
      </w:r>
      <w:r w:rsidR="004360CC">
        <w:rPr>
          <w:b w:val="0"/>
          <w:bCs/>
        </w:rPr>
        <w:t>,</w:t>
      </w:r>
      <w:r w:rsidR="006C03C7">
        <w:rPr>
          <w:b w:val="0"/>
          <w:bCs/>
        </w:rPr>
        <w:t xml:space="preserve"> (</w:t>
      </w:r>
      <w:r w:rsidR="00C60C98">
        <w:t>e</w:t>
      </w:r>
      <w:r w:rsidR="006C03C7">
        <w:rPr>
          <w:b w:val="0"/>
          <w:bCs/>
        </w:rPr>
        <w:t xml:space="preserve">) </w:t>
      </w:r>
      <w:r w:rsidR="006C03C7" w:rsidRPr="00112E53">
        <w:rPr>
          <w:b w:val="0"/>
          <w:bCs/>
        </w:rPr>
        <w:t xml:space="preserve">T47D </w:t>
      </w:r>
      <w:r w:rsidR="006C03C7" w:rsidRPr="00FC609E">
        <w:rPr>
          <w:b w:val="0"/>
          <w:bCs/>
          <w:i/>
          <w:iCs/>
        </w:rPr>
        <w:t>light</w:t>
      </w:r>
      <w:r w:rsidR="006C03C7" w:rsidRPr="00112E53">
        <w:rPr>
          <w:b w:val="0"/>
          <w:bCs/>
        </w:rPr>
        <w:t xml:space="preserve"> </w:t>
      </w:r>
      <w:r w:rsidR="006C03C7" w:rsidRPr="00112E53">
        <w:rPr>
          <w:b w:val="0"/>
          <w:bCs/>
          <w:i/>
        </w:rPr>
        <w:t>blue</w:t>
      </w:r>
      <w:r w:rsidR="006C03C7" w:rsidRPr="00112E53">
        <w:rPr>
          <w:b w:val="0"/>
          <w:bCs/>
        </w:rPr>
        <w:t xml:space="preserve"> and </w:t>
      </w:r>
      <w:r w:rsidR="006C03C7">
        <w:rPr>
          <w:b w:val="0"/>
          <w:bCs/>
          <w:i/>
          <w:iCs/>
        </w:rPr>
        <w:t>purple</w:t>
      </w:r>
      <w:r w:rsidR="006C03C7" w:rsidRPr="00112E53">
        <w:rPr>
          <w:b w:val="0"/>
          <w:bCs/>
        </w:rPr>
        <w:t xml:space="preserve"> TAMR clones</w:t>
      </w:r>
      <w:r w:rsidR="004360CC">
        <w:rPr>
          <w:b w:val="0"/>
          <w:bCs/>
        </w:rPr>
        <w:t>, and</w:t>
      </w:r>
      <w:r w:rsidR="006C03C7" w:rsidRPr="00112E53">
        <w:rPr>
          <w:b w:val="0"/>
          <w:bCs/>
        </w:rPr>
        <w:t xml:space="preserve"> (</w:t>
      </w:r>
      <w:r w:rsidR="00C60C98">
        <w:t>f</w:t>
      </w:r>
      <w:r w:rsidR="006C03C7" w:rsidRPr="00112E53">
        <w:rPr>
          <w:b w:val="0"/>
          <w:bCs/>
        </w:rPr>
        <w:t xml:space="preserve">) T47D </w:t>
      </w:r>
      <w:r w:rsidR="006C03C7" w:rsidRPr="00112E53">
        <w:rPr>
          <w:b w:val="0"/>
          <w:bCs/>
          <w:i/>
        </w:rPr>
        <w:t>orange</w:t>
      </w:r>
      <w:r w:rsidR="006C03C7" w:rsidRPr="00112E53">
        <w:rPr>
          <w:b w:val="0"/>
          <w:bCs/>
        </w:rPr>
        <w:t xml:space="preserve"> clones</w:t>
      </w:r>
      <w:r w:rsidR="00D93D2C">
        <w:rPr>
          <w:b w:val="0"/>
          <w:bCs/>
        </w:rPr>
        <w:t>.</w:t>
      </w:r>
      <w:r w:rsidRPr="00112E53">
        <w:rPr>
          <w:b w:val="0"/>
          <w:bCs/>
        </w:rPr>
        <w:t xml:space="preserve"> </w:t>
      </w:r>
      <w:r w:rsidR="00C60C98">
        <w:t>d</w:t>
      </w:r>
      <w:r w:rsidR="001D3C11" w:rsidRPr="00C60C98">
        <w:t>-</w:t>
      </w:r>
      <w:r w:rsidR="00C60C98">
        <w:t>f</w:t>
      </w:r>
      <w:r w:rsidR="001D3C11">
        <w:rPr>
          <w:b w:val="0"/>
          <w:bCs/>
        </w:rPr>
        <w:t xml:space="preserve">: </w:t>
      </w:r>
      <w:r w:rsidR="005508CA">
        <w:rPr>
          <w:b w:val="0"/>
          <w:bCs/>
        </w:rPr>
        <w:t>+: Positive control (T47D LTED_2</w:t>
      </w:r>
      <w:r w:rsidR="00623764">
        <w:rPr>
          <w:b w:val="0"/>
          <w:bCs/>
        </w:rPr>
        <w:t xml:space="preserve"> pool</w:t>
      </w:r>
      <w:r w:rsidR="005508CA">
        <w:rPr>
          <w:b w:val="0"/>
          <w:bCs/>
        </w:rPr>
        <w:t>). -: H</w:t>
      </w:r>
      <w:r w:rsidR="005508CA" w:rsidRPr="005508CA">
        <w:rPr>
          <w:b w:val="0"/>
          <w:bCs/>
          <w:vertAlign w:val="subscript"/>
        </w:rPr>
        <w:t>2</w:t>
      </w:r>
      <w:r w:rsidR="005508CA">
        <w:rPr>
          <w:b w:val="0"/>
          <w:bCs/>
        </w:rPr>
        <w:t>O.</w:t>
      </w:r>
      <w:r w:rsidR="00344DEC">
        <w:rPr>
          <w:b w:val="0"/>
          <w:bCs/>
        </w:rPr>
        <w:t xml:space="preserve"> </w:t>
      </w:r>
      <w:r w:rsidR="004B0CCF">
        <w:rPr>
          <w:bCs/>
        </w:rPr>
        <w:br w:type="page"/>
      </w:r>
    </w:p>
    <w:p w14:paraId="057876C7" w14:textId="07C04B2C" w:rsidR="00D219F4" w:rsidRDefault="00F22ACE" w:rsidP="0008544A">
      <w:pPr>
        <w:keepNext/>
        <w:jc w:val="center"/>
      </w:pPr>
      <w:r>
        <w:rPr>
          <w:lang w:val="de-DE" w:eastAsia="de-DE"/>
        </w:rPr>
        <w:lastRenderedPageBreak/>
        <w:drawing>
          <wp:inline distT="0" distB="0" distL="0" distR="0" wp14:anchorId="771091E0" wp14:editId="79076FBF">
            <wp:extent cx="5187600" cy="2566800"/>
            <wp:effectExtent l="0" t="0" r="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7600" cy="2566800"/>
                    </a:xfrm>
                    <a:prstGeom prst="rect">
                      <a:avLst/>
                    </a:prstGeom>
                  </pic:spPr>
                </pic:pic>
              </a:graphicData>
            </a:graphic>
          </wp:inline>
        </w:drawing>
      </w:r>
    </w:p>
    <w:p w14:paraId="24387ED2" w14:textId="7326A449" w:rsidR="00344DEC" w:rsidRPr="00344DEC" w:rsidRDefault="00D219F4" w:rsidP="00344DEC">
      <w:pPr>
        <w:pStyle w:val="FigureLegend"/>
        <w:rPr>
          <w:b w:val="0"/>
          <w:bCs/>
        </w:rPr>
      </w:pPr>
      <w:bookmarkStart w:id="5" w:name="_Ref125095791"/>
      <w:r>
        <w:t>Figure S</w:t>
      </w:r>
      <w:fldSimple w:instr=" SEQ Figure_S \* ARABIC ">
        <w:r w:rsidR="009316C2">
          <w:rPr>
            <w:noProof/>
          </w:rPr>
          <w:t>4</w:t>
        </w:r>
      </w:fldSimple>
      <w:bookmarkEnd w:id="5"/>
      <w:r>
        <w:t xml:space="preserve">: Endocrine therapy resistance is not driven by </w:t>
      </w:r>
      <w:r w:rsidRPr="0008544A">
        <w:rPr>
          <w:i/>
          <w:iCs/>
        </w:rPr>
        <w:t>ESR1</w:t>
      </w:r>
      <w:r>
        <w:t xml:space="preserve"> hotspot mutations.</w:t>
      </w:r>
      <w:r>
        <w:rPr>
          <w:b w:val="0"/>
          <w:bCs/>
        </w:rPr>
        <w:t xml:space="preserve"> Genomic </w:t>
      </w:r>
      <w:r w:rsidR="009F4142">
        <w:rPr>
          <w:b w:val="0"/>
          <w:bCs/>
        </w:rPr>
        <w:t xml:space="preserve">sequence </w:t>
      </w:r>
      <w:r>
        <w:rPr>
          <w:b w:val="0"/>
          <w:bCs/>
        </w:rPr>
        <w:t xml:space="preserve">covering the </w:t>
      </w:r>
      <w:r w:rsidR="00730BF1">
        <w:rPr>
          <w:b w:val="0"/>
          <w:bCs/>
          <w:i/>
          <w:iCs/>
        </w:rPr>
        <w:t xml:space="preserve">ESR1 </w:t>
      </w:r>
      <w:r>
        <w:rPr>
          <w:b w:val="0"/>
          <w:bCs/>
        </w:rPr>
        <w:t xml:space="preserve">hotspot codons 536-538 </w:t>
      </w:r>
      <w:r w:rsidR="00D93D2C">
        <w:rPr>
          <w:b w:val="0"/>
          <w:bCs/>
        </w:rPr>
        <w:t xml:space="preserve">(Reference sequence: </w:t>
      </w:r>
      <w:r w:rsidR="009F4142" w:rsidRPr="009F4142">
        <w:rPr>
          <w:b w:val="0"/>
          <w:bCs/>
        </w:rPr>
        <w:t>NM_000125.4</w:t>
      </w:r>
      <w:r w:rsidR="00D93D2C">
        <w:rPr>
          <w:b w:val="0"/>
          <w:bCs/>
        </w:rPr>
        <w:t xml:space="preserve">) </w:t>
      </w:r>
      <w:r>
        <w:rPr>
          <w:b w:val="0"/>
          <w:bCs/>
        </w:rPr>
        <w:t xml:space="preserve">was PCR-amplified </w:t>
      </w:r>
      <w:r w:rsidR="00730BF1">
        <w:rPr>
          <w:b w:val="0"/>
          <w:bCs/>
        </w:rPr>
        <w:t xml:space="preserve">from control cell lines and </w:t>
      </w:r>
      <w:r w:rsidR="009F4142">
        <w:rPr>
          <w:b w:val="0"/>
          <w:bCs/>
        </w:rPr>
        <w:t xml:space="preserve">single </w:t>
      </w:r>
      <w:r w:rsidR="00730BF1">
        <w:rPr>
          <w:b w:val="0"/>
          <w:bCs/>
        </w:rPr>
        <w:t>clone</w:t>
      </w:r>
      <w:r w:rsidR="009F4142">
        <w:rPr>
          <w:b w:val="0"/>
          <w:bCs/>
        </w:rPr>
        <w:t>s</w:t>
      </w:r>
      <w:r w:rsidR="00730BF1">
        <w:rPr>
          <w:b w:val="0"/>
          <w:bCs/>
        </w:rPr>
        <w:t xml:space="preserve"> representing </w:t>
      </w:r>
      <w:r w:rsidR="009F4142">
        <w:rPr>
          <w:b w:val="0"/>
          <w:bCs/>
        </w:rPr>
        <w:t xml:space="preserve">each of </w:t>
      </w:r>
      <w:r w:rsidR="00730BF1">
        <w:rPr>
          <w:b w:val="0"/>
          <w:bCs/>
        </w:rPr>
        <w:t xml:space="preserve">the different isolated </w:t>
      </w:r>
      <w:r w:rsidR="00730BF1" w:rsidRPr="00F22ACE">
        <w:rPr>
          <w:b w:val="0"/>
          <w:bCs/>
        </w:rPr>
        <w:t xml:space="preserve">populations </w:t>
      </w:r>
      <w:r w:rsidRPr="00F22ACE">
        <w:rPr>
          <w:b w:val="0"/>
          <w:bCs/>
        </w:rPr>
        <w:t>(</w:t>
      </w:r>
      <w:r w:rsidR="00F22ACE" w:rsidRPr="00F22ACE">
        <w:rPr>
          <w:b w:val="0"/>
          <w:bCs/>
        </w:rPr>
        <w:t>left panel</w:t>
      </w:r>
      <w:r w:rsidRPr="00F22ACE">
        <w:rPr>
          <w:b w:val="0"/>
          <w:bCs/>
        </w:rPr>
        <w:t>)</w:t>
      </w:r>
      <w:r w:rsidR="00730BF1" w:rsidRPr="00F22ACE">
        <w:rPr>
          <w:b w:val="0"/>
          <w:bCs/>
        </w:rPr>
        <w:t>,</w:t>
      </w:r>
      <w:r>
        <w:rPr>
          <w:b w:val="0"/>
          <w:bCs/>
        </w:rPr>
        <w:t xml:space="preserve"> and </w:t>
      </w:r>
      <w:r w:rsidR="00730BF1">
        <w:rPr>
          <w:b w:val="0"/>
          <w:bCs/>
        </w:rPr>
        <w:t xml:space="preserve">then </w:t>
      </w:r>
      <w:r>
        <w:rPr>
          <w:b w:val="0"/>
          <w:bCs/>
        </w:rPr>
        <w:t>subjected to Sanger sequencing</w:t>
      </w:r>
      <w:r w:rsidR="00F22ACE">
        <w:rPr>
          <w:b w:val="0"/>
          <w:bCs/>
        </w:rPr>
        <w:t xml:space="preserve"> (right panel)</w:t>
      </w:r>
      <w:r w:rsidR="00730BF1" w:rsidRPr="0008544A">
        <w:rPr>
          <w:b w:val="0"/>
          <w:bCs/>
        </w:rPr>
        <w:t>.</w:t>
      </w:r>
      <w:r w:rsidR="00697393">
        <w:rPr>
          <w:b w:val="0"/>
          <w:bCs/>
        </w:rPr>
        <w:t xml:space="preserve"> S</w:t>
      </w:r>
      <w:r>
        <w:rPr>
          <w:b w:val="0"/>
          <w:bCs/>
        </w:rPr>
        <w:t xml:space="preserve">equences were aligned </w:t>
      </w:r>
      <w:r w:rsidR="00730BF1">
        <w:rPr>
          <w:b w:val="0"/>
          <w:bCs/>
        </w:rPr>
        <w:t xml:space="preserve">using Snapgene </w:t>
      </w:r>
      <w:r>
        <w:rPr>
          <w:b w:val="0"/>
          <w:bCs/>
        </w:rPr>
        <w:t xml:space="preserve">with </w:t>
      </w:r>
      <w:r w:rsidR="00697393" w:rsidRPr="009F4142">
        <w:rPr>
          <w:b w:val="0"/>
          <w:bCs/>
        </w:rPr>
        <w:t>NM_000125.4</w:t>
      </w:r>
      <w:r w:rsidR="003C6E23">
        <w:rPr>
          <w:b w:val="0"/>
          <w:bCs/>
        </w:rPr>
        <w:t>.</w:t>
      </w:r>
      <w:r w:rsidR="00697393">
        <w:rPr>
          <w:b w:val="0"/>
          <w:bCs/>
        </w:rPr>
        <w:t xml:space="preserve"> </w:t>
      </w:r>
      <w:r w:rsidR="00730BF1">
        <w:rPr>
          <w:b w:val="0"/>
          <w:bCs/>
        </w:rPr>
        <w:t xml:space="preserve">WT: </w:t>
      </w:r>
      <w:r w:rsidR="00697393">
        <w:rPr>
          <w:b w:val="0"/>
          <w:bCs/>
        </w:rPr>
        <w:t xml:space="preserve">respective </w:t>
      </w:r>
      <w:r w:rsidR="00730BF1">
        <w:rPr>
          <w:b w:val="0"/>
          <w:bCs/>
        </w:rPr>
        <w:t xml:space="preserve">non-barcoded </w:t>
      </w:r>
      <w:r w:rsidR="008C7F60">
        <w:rPr>
          <w:b w:val="0"/>
          <w:bCs/>
        </w:rPr>
        <w:t>T47D</w:t>
      </w:r>
      <w:r w:rsidR="00697393">
        <w:rPr>
          <w:b w:val="0"/>
          <w:bCs/>
        </w:rPr>
        <w:t xml:space="preserve"> and </w:t>
      </w:r>
      <w:r w:rsidR="008C7F60">
        <w:rPr>
          <w:b w:val="0"/>
          <w:bCs/>
        </w:rPr>
        <w:t>MCF7</w:t>
      </w:r>
      <w:r w:rsidR="00697393">
        <w:rPr>
          <w:b w:val="0"/>
          <w:bCs/>
        </w:rPr>
        <w:t xml:space="preserve"> </w:t>
      </w:r>
      <w:r w:rsidR="00730BF1">
        <w:rPr>
          <w:b w:val="0"/>
          <w:bCs/>
        </w:rPr>
        <w:t xml:space="preserve">cell lines. </w:t>
      </w:r>
      <w:r w:rsidR="00730BF1" w:rsidRPr="00E23E73">
        <w:rPr>
          <w:b w:val="0"/>
          <w:bCs/>
          <w:lang w:val="de-DE"/>
        </w:rPr>
        <w:t xml:space="preserve">T_2: TAMR_2. T_4: TAMR_4. L_1: LTED_1. T_1: TAMR_1. L_2: LTED_2. </w:t>
      </w:r>
      <w:r w:rsidR="00730BF1">
        <w:rPr>
          <w:b w:val="0"/>
          <w:bCs/>
        </w:rPr>
        <w:t>L_5: LTED_5.</w:t>
      </w:r>
      <w:r w:rsidR="008C43FA">
        <w:rPr>
          <w:b w:val="0"/>
          <w:bCs/>
        </w:rPr>
        <w:t xml:space="preserve"> -: H</w:t>
      </w:r>
      <w:r w:rsidR="008C43FA" w:rsidRPr="008C43FA">
        <w:rPr>
          <w:b w:val="0"/>
          <w:bCs/>
          <w:vertAlign w:val="subscript"/>
        </w:rPr>
        <w:t>2</w:t>
      </w:r>
      <w:r w:rsidR="008C43FA">
        <w:rPr>
          <w:b w:val="0"/>
          <w:bCs/>
        </w:rPr>
        <w:t>O.</w:t>
      </w:r>
      <w:r w:rsidR="00344DEC">
        <w:rPr>
          <w:b w:val="0"/>
          <w:bCs/>
        </w:rPr>
        <w:t xml:space="preserve"> </w:t>
      </w:r>
      <w:r w:rsidR="00344DEC">
        <w:rPr>
          <w:b w:val="0"/>
          <w:bCs/>
        </w:rPr>
        <w:br w:type="page"/>
      </w:r>
    </w:p>
    <w:p w14:paraId="374DD00B" w14:textId="77777777" w:rsidR="00D219F4" w:rsidRDefault="00D219F4" w:rsidP="0008544A">
      <w:pPr>
        <w:pStyle w:val="FigureLegend"/>
        <w:rPr>
          <w:b w:val="0"/>
          <w:bCs/>
        </w:rPr>
      </w:pPr>
    </w:p>
    <w:p w14:paraId="0FF600AD" w14:textId="0A6A5B81" w:rsidR="00541218" w:rsidRDefault="00C60C98" w:rsidP="00541218">
      <w:pPr>
        <w:keepNext/>
      </w:pPr>
      <w:r>
        <w:rPr>
          <w:lang w:val="de-DE" w:eastAsia="de-DE"/>
        </w:rPr>
        <w:drawing>
          <wp:inline distT="0" distB="0" distL="0" distR="0" wp14:anchorId="2D452CEB" wp14:editId="26142C3A">
            <wp:extent cx="5731200" cy="7308000"/>
            <wp:effectExtent l="0" t="0" r="0" b="0"/>
            <wp:docPr id="567436816" name="Picture 1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36816" name="Picture 12" descr="Calenda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200" cy="7308000"/>
                    </a:xfrm>
                    <a:prstGeom prst="rect">
                      <a:avLst/>
                    </a:prstGeom>
                  </pic:spPr>
                </pic:pic>
              </a:graphicData>
            </a:graphic>
          </wp:inline>
        </w:drawing>
      </w:r>
    </w:p>
    <w:p w14:paraId="5BE1B289" w14:textId="14DBEE89" w:rsidR="00344DEC" w:rsidRPr="00344DEC" w:rsidRDefault="00541218" w:rsidP="00344DEC">
      <w:pPr>
        <w:pStyle w:val="FigureLegend"/>
        <w:rPr>
          <w:b w:val="0"/>
          <w:bCs/>
        </w:rPr>
      </w:pPr>
      <w:bookmarkStart w:id="6" w:name="_Ref125471274"/>
      <w:r>
        <w:t>Figure S</w:t>
      </w:r>
      <w:fldSimple w:instr=" SEQ Figure_S \* ARABIC ">
        <w:r w:rsidR="009316C2">
          <w:rPr>
            <w:noProof/>
          </w:rPr>
          <w:t>5</w:t>
        </w:r>
      </w:fldSimple>
      <w:bookmarkEnd w:id="6"/>
      <w:r>
        <w:t>: Phosphoprotein profiles are stable only in clones with shared barcodes.</w:t>
      </w:r>
      <w:r>
        <w:rPr>
          <w:b w:val="0"/>
          <w:bCs/>
        </w:rPr>
        <w:t xml:space="preserve"> </w:t>
      </w:r>
      <w:r w:rsidR="00C60C98">
        <w:t>a</w:t>
      </w:r>
      <w:r>
        <w:rPr>
          <w:b w:val="0"/>
          <w:bCs/>
        </w:rPr>
        <w:t xml:space="preserve"> Unbiased MS-based phosphoproteomic analysis was performed with the indicated bulk populations (+E2 for MCF7), and individual clones (+E2 for T47D, and respective endocrine therapy-resistant TAMR and LTED clones for MCF7 as well as T47D). Venn diagrams show the numbers and percentages of identified phosphosites in the indicated biological replicates. For T47D </w:t>
      </w:r>
      <w:r w:rsidRPr="00E67F70">
        <w:rPr>
          <w:b w:val="0"/>
          <w:bCs/>
          <w:i/>
          <w:iCs/>
        </w:rPr>
        <w:t>orange</w:t>
      </w:r>
      <w:r>
        <w:rPr>
          <w:b w:val="0"/>
          <w:bCs/>
        </w:rPr>
        <w:t xml:space="preserve"> +E2_5 clones, only overlap larger than 2.0% are indicated and only selected number of phosphosites are indicated for better visualization. </w:t>
      </w:r>
      <w:r w:rsidR="00C60C98">
        <w:t>b</w:t>
      </w:r>
      <w:r>
        <w:rPr>
          <w:b w:val="0"/>
          <w:bCs/>
        </w:rPr>
        <w:t xml:space="preserve"> Heatmaps presenting consistently identified phosphosites in </w:t>
      </w:r>
      <w:r w:rsidRPr="00D060D6">
        <w:rPr>
          <w:b w:val="0"/>
          <w:bCs/>
        </w:rPr>
        <w:t>rows</w:t>
      </w:r>
      <w:r>
        <w:rPr>
          <w:b w:val="0"/>
          <w:bCs/>
        </w:rPr>
        <w:t xml:space="preserve"> </w:t>
      </w:r>
      <w:r w:rsidRPr="00D060D6">
        <w:rPr>
          <w:b w:val="0"/>
          <w:bCs/>
        </w:rPr>
        <w:t xml:space="preserve">and cell lines </w:t>
      </w:r>
      <w:r>
        <w:rPr>
          <w:b w:val="0"/>
          <w:bCs/>
        </w:rPr>
        <w:t xml:space="preserve">in </w:t>
      </w:r>
      <w:r w:rsidRPr="00D060D6">
        <w:rPr>
          <w:b w:val="0"/>
          <w:bCs/>
        </w:rPr>
        <w:t>columns</w:t>
      </w:r>
      <w:r>
        <w:rPr>
          <w:b w:val="0"/>
          <w:bCs/>
        </w:rPr>
        <w:t xml:space="preserve"> were generated using </w:t>
      </w:r>
      <w:r w:rsidRPr="00D060D6">
        <w:rPr>
          <w:b w:val="0"/>
          <w:bCs/>
        </w:rPr>
        <w:t>the R package Pheatmap (version 1.0.12)</w:t>
      </w:r>
      <w:r>
        <w:rPr>
          <w:b w:val="0"/>
          <w:bCs/>
        </w:rPr>
        <w:t xml:space="preserve"> for</w:t>
      </w:r>
      <w:r w:rsidRPr="00D060D6">
        <w:rPr>
          <w:b w:val="0"/>
          <w:bCs/>
        </w:rPr>
        <w:t xml:space="preserve"> MCF7 </w:t>
      </w:r>
      <w:r>
        <w:rPr>
          <w:b w:val="0"/>
          <w:bCs/>
        </w:rPr>
        <w:t xml:space="preserve">(left panel) </w:t>
      </w:r>
      <w:r w:rsidRPr="00D060D6">
        <w:rPr>
          <w:b w:val="0"/>
          <w:bCs/>
        </w:rPr>
        <w:lastRenderedPageBreak/>
        <w:t xml:space="preserve">and T47D </w:t>
      </w:r>
      <w:r>
        <w:rPr>
          <w:b w:val="0"/>
          <w:bCs/>
        </w:rPr>
        <w:t>(right panel)</w:t>
      </w:r>
      <w:r w:rsidRPr="00D060D6">
        <w:rPr>
          <w:b w:val="0"/>
          <w:bCs/>
        </w:rPr>
        <w:t xml:space="preserve">. Hierarchical clustering was applied in both phosphosites (rows) and cell lines (columns) (Euclidean distance). </w:t>
      </w:r>
      <w:r>
        <w:rPr>
          <w:b w:val="0"/>
          <w:bCs/>
        </w:rPr>
        <w:t xml:space="preserve">Shown are </w:t>
      </w:r>
      <w:r w:rsidRPr="00D060D6">
        <w:rPr>
          <w:b w:val="0"/>
          <w:bCs/>
        </w:rPr>
        <w:t>z-scored peptide intensities.</w:t>
      </w:r>
      <w:r w:rsidR="00344DEC">
        <w:rPr>
          <w:b w:val="0"/>
          <w:bCs/>
        </w:rPr>
        <w:t xml:space="preserve"> </w:t>
      </w:r>
      <w:r w:rsidR="00344DEC">
        <w:rPr>
          <w:b w:val="0"/>
          <w:bCs/>
        </w:rPr>
        <w:br w:type="page"/>
      </w:r>
    </w:p>
    <w:p w14:paraId="6F26292B" w14:textId="77777777" w:rsidR="00541218" w:rsidRPr="00EF6890" w:rsidRDefault="00541218" w:rsidP="00541218">
      <w:pPr>
        <w:pStyle w:val="FigureLegend"/>
        <w:rPr>
          <w:b w:val="0"/>
          <w:bCs/>
        </w:rPr>
      </w:pPr>
    </w:p>
    <w:p w14:paraId="0515362D" w14:textId="3AE6DAF0" w:rsidR="00F97638" w:rsidRPr="00112E53" w:rsidRDefault="00C60C98" w:rsidP="004562E3">
      <w:pPr>
        <w:jc w:val="center"/>
        <w:rPr>
          <w:noProof w:val="0"/>
        </w:rPr>
      </w:pPr>
      <w:r>
        <w:rPr>
          <w:lang w:val="de-DE" w:eastAsia="de-DE"/>
        </w:rPr>
        <w:drawing>
          <wp:inline distT="0" distB="0" distL="0" distR="0" wp14:anchorId="4569F53D" wp14:editId="46FBCFC6">
            <wp:extent cx="5731510" cy="3749675"/>
            <wp:effectExtent l="0" t="0" r="0" b="0"/>
            <wp:docPr id="1639294942"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94942" name="Picture 13" descr="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749675"/>
                    </a:xfrm>
                    <a:prstGeom prst="rect">
                      <a:avLst/>
                    </a:prstGeom>
                  </pic:spPr>
                </pic:pic>
              </a:graphicData>
            </a:graphic>
          </wp:inline>
        </w:drawing>
      </w:r>
    </w:p>
    <w:p w14:paraId="0BA6FA66" w14:textId="1FC93DBD" w:rsidR="00BD3D15" w:rsidRPr="00344DEC" w:rsidRDefault="00F97638" w:rsidP="00344DEC">
      <w:pPr>
        <w:pStyle w:val="FigureLegend"/>
        <w:rPr>
          <w:b w:val="0"/>
          <w:bCs/>
        </w:rPr>
      </w:pPr>
      <w:bookmarkStart w:id="7" w:name="_Ref118799797"/>
      <w:r w:rsidRPr="00112E53">
        <w:t>Figure S</w:t>
      </w:r>
      <w:fldSimple w:instr=" SEQ Figure_S \* ARABIC ">
        <w:r w:rsidR="009316C2">
          <w:rPr>
            <w:noProof/>
          </w:rPr>
          <w:t>6</w:t>
        </w:r>
      </w:fldSimple>
      <w:bookmarkEnd w:id="7"/>
      <w:r w:rsidRPr="00112E53">
        <w:t xml:space="preserve">: </w:t>
      </w:r>
      <w:r w:rsidR="004B0CCF">
        <w:t xml:space="preserve">Knockdown of </w:t>
      </w:r>
      <w:r w:rsidR="0067444A" w:rsidRPr="0067444A">
        <w:rPr>
          <w:i/>
          <w:iCs/>
        </w:rPr>
        <w:t>RELA</w:t>
      </w:r>
      <w:r w:rsidR="004B0CCF" w:rsidRPr="00C8567B">
        <w:rPr>
          <w:iCs/>
        </w:rPr>
        <w:t>/p65</w:t>
      </w:r>
      <w:r w:rsidR="0067444A" w:rsidRPr="00112E53">
        <w:t xml:space="preserve"> </w:t>
      </w:r>
      <w:r w:rsidR="004B0CCF">
        <w:t xml:space="preserve">affects endocrine therapy </w:t>
      </w:r>
      <w:r w:rsidRPr="00112E53">
        <w:t>resistant</w:t>
      </w:r>
      <w:r w:rsidR="004B0CCF">
        <w:t>, however, also</w:t>
      </w:r>
      <w:r w:rsidRPr="00112E53">
        <w:t xml:space="preserve"> </w:t>
      </w:r>
      <w:r w:rsidR="004B0CCF" w:rsidRPr="00112E53">
        <w:t xml:space="preserve">sensitive </w:t>
      </w:r>
      <w:r w:rsidRPr="00112E53">
        <w:t>cells</w:t>
      </w:r>
      <w:r w:rsidR="004562E3" w:rsidRPr="00112E53">
        <w:rPr>
          <w:b w:val="0"/>
          <w:bCs/>
        </w:rPr>
        <w:t xml:space="preserve">. </w:t>
      </w:r>
      <w:r w:rsidR="00C60C98">
        <w:t>a</w:t>
      </w:r>
      <w:r w:rsidR="00F72943" w:rsidRPr="00112E53">
        <w:rPr>
          <w:b w:val="0"/>
          <w:bCs/>
        </w:rPr>
        <w:t xml:space="preserve"> </w:t>
      </w:r>
      <w:r w:rsidR="00F72943">
        <w:rPr>
          <w:b w:val="0"/>
          <w:bCs/>
        </w:rPr>
        <w:t>P</w:t>
      </w:r>
      <w:r w:rsidR="00F72943" w:rsidRPr="00C8567B">
        <w:rPr>
          <w:b w:val="0"/>
          <w:bCs/>
        </w:rPr>
        <w:t xml:space="preserve">hosphoproteomic </w:t>
      </w:r>
      <w:r w:rsidR="00F72943">
        <w:rPr>
          <w:b w:val="0"/>
          <w:bCs/>
        </w:rPr>
        <w:t>data of MCF7 +E2 cell pools and resistant clones was analyzed</w:t>
      </w:r>
      <w:r w:rsidR="00F72943" w:rsidRPr="00C8567B">
        <w:rPr>
          <w:b w:val="0"/>
          <w:bCs/>
        </w:rPr>
        <w:t xml:space="preserve"> using</w:t>
      </w:r>
      <w:r w:rsidR="00F72943">
        <w:rPr>
          <w:b w:val="0"/>
          <w:bCs/>
        </w:rPr>
        <w:t xml:space="preserve"> Omnipath</w:t>
      </w:r>
      <w:r w:rsidR="00F72943" w:rsidRPr="00C8567B">
        <w:rPr>
          <w:b w:val="0"/>
          <w:bCs/>
        </w:rPr>
        <w:t xml:space="preserve"> </w:t>
      </w:r>
      <w:r w:rsidR="00F72943" w:rsidRPr="00C8567B">
        <w:rPr>
          <w:b w:val="0"/>
          <w:bCs/>
        </w:rPr>
        <w:fldChar w:fldCharType="begin"/>
      </w:r>
      <w:r w:rsidR="00AE3DC7">
        <w:rPr>
          <w:b w:val="0"/>
          <w:bCs/>
        </w:rPr>
        <w:instrText xml:space="preserve"> ADDIN EN.CITE &lt;EndNote&gt;&lt;Cite&gt;&lt;Author&gt;Türei&lt;/Author&gt;&lt;Year&gt;2021&lt;/Year&gt;&lt;RecNum&gt;1895&lt;/RecNum&gt;&lt;DisplayText&gt;&lt;style face="superscript"&gt;50&lt;/style&gt;&lt;/DisplayText&gt;&lt;record&gt;&lt;rec-number&gt;1895&lt;/rec-number&gt;&lt;foreign-keys&gt;&lt;key app="EN" db-id="atfsf9apeexp5fest5ux0dpqv59vpeaxvdt9" timestamp="1650547071"&gt;1895&lt;/key&gt;&lt;/foreign-keys&gt;&lt;ref-type name="Journal Article"&gt;17&lt;/ref-type&gt;&lt;contributors&gt;&lt;authors&gt;&lt;author&gt;Türei, Dénes&lt;/author&gt;&lt;author&gt;Valdeolivas, Alberto&lt;/author&gt;&lt;author&gt;Gul, Lejla&lt;/author&gt;&lt;author&gt;Palacio-Escat, Nicolàs&lt;/author&gt;&lt;author&gt;Klein, Michal&lt;/author&gt;&lt;author&gt;Ivanova, Olga&lt;/author&gt;&lt;author&gt;Ölbei, Márton&lt;/author&gt;&lt;author&gt;Gábor, Attila&lt;/author&gt;&lt;author&gt;Theis, Fabian&lt;/author&gt;&lt;author&gt;Módos, Dezső&lt;/author&gt;&lt;author&gt;Korcsmáros, Tamás&lt;/author&gt;&lt;author&gt;Saez-Rodriguez, Julio&lt;/author&gt;&lt;/authors&gt;&lt;/contributors&gt;&lt;auth-address&gt;Faculty of Medicine and Heidelberg University Hospital, Institute of Computational Biomedicine, Heidelberg University, Heidelberg, Germany.&lt;/auth-address&gt;&lt;titles&gt;&lt;title&gt;Integrated intra- and intercellular signaling knowledge for multicellular omics analysis&lt;/title&gt;&lt;secondary-title&gt;Molecular systems biology&lt;/secondary-title&gt;&lt;alt-title&gt;Mol Syst Biol&lt;/alt-title&gt;&lt;/titles&gt;&lt;periodical&gt;&lt;full-title&gt;Molecular Systems Biology&lt;/full-title&gt;&lt;/periodical&gt;&lt;pages&gt;e9923&lt;/pages&gt;&lt;volume&gt;17&lt;/volume&gt;&lt;number&gt;3&lt;/number&gt;&lt;keywords&gt;&lt;keyword&gt;Signal Transduction&lt;/keyword&gt;&lt;/keywords&gt;&lt;dates&gt;&lt;year&gt;2021&lt;/year&gt;&lt;pub-dates&gt;&lt;date&gt;2021/03//&lt;/date&gt;&lt;/pub-dates&gt;&lt;/dates&gt;&lt;isbn&gt;1744-4292&lt;/isbn&gt;&lt;accession-num&gt;33749993&lt;/accession-num&gt;&lt;urls&gt;&lt;related-urls&gt;&lt;url&gt;http://europepmc.org/abstract/MED/33749993&lt;/url&gt;&lt;url&gt;https://doi.org/10.15252/msb.20209923&lt;/url&gt;&lt;url&gt;https://europepmc.org/articles/PMC7983032&lt;/url&gt;&lt;url&gt;https://europepmc.org/articles/PMC7983032?pdf=render&lt;/url&gt;&lt;/related-urls&gt;&lt;/urls&gt;&lt;electronic-resource-num&gt;10.15252/msb.20209923&lt;/electronic-resource-num&gt;&lt;remote-database-name&gt;PubMed&lt;/remote-database-name&gt;&lt;language&gt;eng&lt;/language&gt;&lt;/record&gt;&lt;/Cite&gt;&lt;/EndNote&gt;</w:instrText>
      </w:r>
      <w:r w:rsidR="00F72943" w:rsidRPr="00C8567B">
        <w:rPr>
          <w:b w:val="0"/>
          <w:bCs/>
        </w:rPr>
        <w:fldChar w:fldCharType="separate"/>
      </w:r>
      <w:r w:rsidR="00AE3DC7" w:rsidRPr="00AE3DC7">
        <w:rPr>
          <w:b w:val="0"/>
          <w:bCs/>
          <w:noProof/>
          <w:vertAlign w:val="superscript"/>
        </w:rPr>
        <w:t>50</w:t>
      </w:r>
      <w:r w:rsidR="00F72943" w:rsidRPr="00C8567B">
        <w:rPr>
          <w:b w:val="0"/>
          <w:bCs/>
        </w:rPr>
        <w:fldChar w:fldCharType="end"/>
      </w:r>
      <w:r w:rsidR="00F72943" w:rsidRPr="00C8567B">
        <w:rPr>
          <w:b w:val="0"/>
          <w:bCs/>
        </w:rPr>
        <w:t xml:space="preserve"> and decoupleR </w:t>
      </w:r>
      <w:r w:rsidR="00F72943" w:rsidRPr="00C8567B">
        <w:rPr>
          <w:b w:val="0"/>
          <w:bCs/>
        </w:rPr>
        <w:fldChar w:fldCharType="begin"/>
      </w:r>
      <w:r w:rsidR="00601FBA">
        <w:rPr>
          <w:b w:val="0"/>
          <w:bCs/>
        </w:rPr>
        <w:instrText xml:space="preserve"> ADDIN EN.CITE &lt;EndNote&gt;&lt;Cite&gt;&lt;Author&gt;Badia-i-Mompel&lt;/Author&gt;&lt;Year&gt;2022&lt;/Year&gt;&lt;RecNum&gt;1866&lt;/RecNum&gt;&lt;DisplayText&gt;&lt;style face="superscript"&gt;40&lt;/style&gt;&lt;/DisplayText&gt;&lt;record&gt;&lt;rec-number&gt;1866&lt;/rec-number&gt;&lt;foreign-keys&gt;&lt;key app="EN" db-id="atfsf9apeexp5fest5ux0dpqv59vpeaxvdt9" timestamp="1648029020"&gt;1866&lt;/key&gt;&lt;/foreign-keys&gt;&lt;ref-type name="Journal Article"&gt;17&lt;/ref-type&gt;&lt;contributors&gt;&lt;authors&gt;&lt;author&gt;Badia-i-Mompel, Pau&lt;/author&gt;&lt;author&gt;Vélez Santiago, Jesús&lt;/author&gt;&lt;author&gt;Braunger, Jana&lt;/author&gt;&lt;author&gt;Geiss, Celina&lt;/author&gt;&lt;author&gt;Dimitrov, Daniel&lt;/author&gt;&lt;author&gt;Müller-Dott, Sophia&lt;/author&gt;&lt;author&gt;Taus, Petr&lt;/author&gt;&lt;author&gt;Dugourd, Aurelien&lt;/author&gt;&lt;author&gt;Holland, Christian H.&lt;/author&gt;&lt;author&gt;Ramirez Flores, Ricardo O.&lt;/author&gt;&lt;author&gt;Saez-Rodriguez, Julio&lt;/author&gt;&lt;/authors&gt;&lt;/contributors&gt;&lt;titles&gt;&lt;title&gt;decoupleR: ensemble of computational methods to infer biological activities from omics data&lt;/title&gt;&lt;secondary-title&gt;Bioinformatics Advances&lt;/secondary-title&gt;&lt;/titles&gt;&lt;periodical&gt;&lt;full-title&gt;Bioinformatics Advances&lt;/full-title&gt;&lt;/periodical&gt;&lt;pages&gt;vbac016&lt;/pages&gt;&lt;volume&gt;2&lt;/volume&gt;&lt;number&gt;1&lt;/number&gt;&lt;dates&gt;&lt;year&gt;2022&lt;/year&gt;&lt;/dates&gt;&lt;isbn&gt;2635-0041&lt;/isbn&gt;&lt;urls&gt;&lt;related-urls&gt;&lt;url&gt;https://doi.org/10.1093/bioadv/vbac016&lt;/url&gt;&lt;/related-urls&gt;&lt;/urls&gt;&lt;electronic-resource-num&gt;10.1093/bioadv/vbac016&lt;/electronic-resource-num&gt;&lt;access-date&gt;3/23/2022&lt;/access-date&gt;&lt;/record&gt;&lt;/Cite&gt;&lt;/EndNote&gt;</w:instrText>
      </w:r>
      <w:r w:rsidR="00F72943" w:rsidRPr="00C8567B">
        <w:rPr>
          <w:b w:val="0"/>
          <w:bCs/>
        </w:rPr>
        <w:fldChar w:fldCharType="separate"/>
      </w:r>
      <w:r w:rsidR="00601FBA" w:rsidRPr="00601FBA">
        <w:rPr>
          <w:b w:val="0"/>
          <w:bCs/>
          <w:noProof/>
          <w:vertAlign w:val="superscript"/>
        </w:rPr>
        <w:t>40</w:t>
      </w:r>
      <w:r w:rsidR="00F72943" w:rsidRPr="00C8567B">
        <w:rPr>
          <w:b w:val="0"/>
          <w:bCs/>
        </w:rPr>
        <w:fldChar w:fldCharType="end"/>
      </w:r>
      <w:r w:rsidR="00F72943">
        <w:rPr>
          <w:b w:val="0"/>
          <w:bCs/>
        </w:rPr>
        <w:t xml:space="preserve"> to infer relative a</w:t>
      </w:r>
      <w:r w:rsidR="00F72943" w:rsidRPr="00112E53">
        <w:rPr>
          <w:b w:val="0"/>
          <w:bCs/>
        </w:rPr>
        <w:t>ctivit</w:t>
      </w:r>
      <w:r w:rsidR="00F72943">
        <w:rPr>
          <w:b w:val="0"/>
          <w:bCs/>
        </w:rPr>
        <w:t>ies</w:t>
      </w:r>
      <w:r w:rsidR="00F72943" w:rsidRPr="00112E53">
        <w:rPr>
          <w:b w:val="0"/>
          <w:bCs/>
        </w:rPr>
        <w:t xml:space="preserve"> of </w:t>
      </w:r>
      <w:r w:rsidR="00F72943">
        <w:rPr>
          <w:b w:val="0"/>
          <w:bCs/>
        </w:rPr>
        <w:t xml:space="preserve">indicated </w:t>
      </w:r>
      <w:r w:rsidR="00F72943" w:rsidRPr="00112E53">
        <w:rPr>
          <w:b w:val="0"/>
          <w:bCs/>
        </w:rPr>
        <w:t xml:space="preserve">kinases capable of phosphorylating </w:t>
      </w:r>
      <w:r w:rsidR="00F72943" w:rsidRPr="004562E3">
        <w:rPr>
          <w:b w:val="0"/>
          <w:bCs/>
        </w:rPr>
        <w:t>IκBα</w:t>
      </w:r>
      <w:r w:rsidR="00F72943">
        <w:rPr>
          <w:b w:val="0"/>
          <w:bCs/>
        </w:rPr>
        <w:t>,</w:t>
      </w:r>
      <w:r w:rsidR="00F72943" w:rsidRPr="00887E86">
        <w:rPr>
          <w:b w:val="0"/>
          <w:bCs/>
        </w:rPr>
        <w:t xml:space="preserve"> </w:t>
      </w:r>
      <w:r w:rsidR="00F72943">
        <w:rPr>
          <w:b w:val="0"/>
          <w:bCs/>
        </w:rPr>
        <w:t>in respective resistant</w:t>
      </w:r>
      <w:r w:rsidR="00F72943" w:rsidRPr="00112E53">
        <w:rPr>
          <w:b w:val="0"/>
          <w:bCs/>
        </w:rPr>
        <w:t xml:space="preserve"> clones compared to control +E2 cell </w:t>
      </w:r>
      <w:r w:rsidR="00F72943">
        <w:rPr>
          <w:b w:val="0"/>
          <w:bCs/>
        </w:rPr>
        <w:t>pools</w:t>
      </w:r>
      <w:r w:rsidR="00F72943" w:rsidRPr="00112E53">
        <w:rPr>
          <w:b w:val="0"/>
          <w:bCs/>
        </w:rPr>
        <w:t>.</w:t>
      </w:r>
      <w:r w:rsidR="00F72943">
        <w:rPr>
          <w:b w:val="0"/>
          <w:bCs/>
        </w:rPr>
        <w:t xml:space="preserve"> </w:t>
      </w:r>
      <w:r w:rsidR="00C60C98">
        <w:t>b</w:t>
      </w:r>
      <w:r w:rsidRPr="00112E53">
        <w:rPr>
          <w:b w:val="0"/>
          <w:bCs/>
        </w:rPr>
        <w:t xml:space="preserve"> </w:t>
      </w:r>
      <w:r w:rsidR="004B0CCF" w:rsidRPr="00112E53">
        <w:rPr>
          <w:b w:val="0"/>
          <w:bCs/>
        </w:rPr>
        <w:t xml:space="preserve">DoRothEA </w:t>
      </w:r>
      <w:r w:rsidR="004B0CCF" w:rsidRPr="00112E53">
        <w:rPr>
          <w:b w:val="0"/>
          <w:bCs/>
        </w:rPr>
        <w:fldChar w:fldCharType="begin"/>
      </w:r>
      <w:r w:rsidR="00601FBA">
        <w:rPr>
          <w:b w:val="0"/>
          <w:bCs/>
        </w:rPr>
        <w:instrText xml:space="preserve"> ADDIN EN.CITE &lt;EndNote&gt;&lt;Cite&gt;&lt;Author&gt;Garcia-Alonso&lt;/Author&gt;&lt;Year&gt;2019&lt;/Year&gt;&lt;RecNum&gt;1441&lt;/RecNum&gt;&lt;DisplayText&gt;&lt;style face="superscript"&gt;41&lt;/style&gt;&lt;/DisplayText&gt;&lt;record&gt;&lt;rec-number&gt;1441&lt;/rec-number&gt;&lt;foreign-keys&gt;&lt;key app="EN" db-id="atfsf9apeexp5fest5ux0dpqv59vpeaxvdt9" timestamp="1638286568"&gt;1441&lt;/key&gt;&lt;/foreign-keys&gt;&lt;ref-type name="Journal Article"&gt;17&lt;/ref-type&gt;&lt;contributors&gt;&lt;authors&gt;&lt;author&gt;Garcia-Alonso, Luz&lt;/author&gt;&lt;author&gt;Holland, Christian H.&lt;/author&gt;&lt;author&gt;Ibrahim, Mahmoud M.&lt;/author&gt;&lt;author&gt;Turei, Denes&lt;/author&gt;&lt;author&gt;Saez-Rodriguez, Julio&lt;/author&gt;&lt;/authors&gt;&lt;/contributors&gt;&lt;titles&gt;&lt;title&gt;Benchmark and integration of resources for the estimation of human transcription factor activities&lt;/title&gt;&lt;secondary-title&gt;Genome Research&lt;/secondary-title&gt;&lt;/titles&gt;&lt;periodical&gt;&lt;full-title&gt;Genome Res&lt;/full-title&gt;&lt;abbr-1&gt;Genome research&lt;/abbr-1&gt;&lt;/periodical&gt;&lt;pages&gt;1363-1375&lt;/pages&gt;&lt;volume&gt;29&lt;/volume&gt;&lt;number&gt;8&lt;/number&gt;&lt;dates&gt;&lt;year&gt;2019&lt;/year&gt;&lt;pub-dates&gt;&lt;date&gt;August 1, 2019&lt;/date&gt;&lt;/pub-dates&gt;&lt;/dates&gt;&lt;urls&gt;&lt;related-urls&gt;&lt;url&gt;http://genome.cshlp.org/content/29/8/1363.abstract&lt;/url&gt;&lt;/related-urls&gt;&lt;/urls&gt;&lt;electronic-resource-num&gt;10.1101/gr.240663.118&lt;/electronic-resource-num&gt;&lt;/record&gt;&lt;/Cite&gt;&lt;/EndNote&gt;</w:instrText>
      </w:r>
      <w:r w:rsidR="004B0CCF" w:rsidRPr="00112E53">
        <w:rPr>
          <w:b w:val="0"/>
          <w:bCs/>
        </w:rPr>
        <w:fldChar w:fldCharType="separate"/>
      </w:r>
      <w:r w:rsidR="00601FBA" w:rsidRPr="00601FBA">
        <w:rPr>
          <w:b w:val="0"/>
          <w:bCs/>
          <w:noProof/>
          <w:vertAlign w:val="superscript"/>
        </w:rPr>
        <w:t>41</w:t>
      </w:r>
      <w:r w:rsidR="004B0CCF" w:rsidRPr="00112E53">
        <w:rPr>
          <w:b w:val="0"/>
          <w:bCs/>
        </w:rPr>
        <w:fldChar w:fldCharType="end"/>
      </w:r>
      <w:r w:rsidR="004B0CCF" w:rsidRPr="00112E53">
        <w:rPr>
          <w:b w:val="0"/>
          <w:bCs/>
        </w:rPr>
        <w:t xml:space="preserve"> </w:t>
      </w:r>
      <w:r w:rsidR="00485B53">
        <w:rPr>
          <w:b w:val="0"/>
          <w:bCs/>
        </w:rPr>
        <w:t xml:space="preserve">and </w:t>
      </w:r>
      <w:r w:rsidR="00485B53" w:rsidRPr="00485B53">
        <w:rPr>
          <w:b w:val="0"/>
          <w:bCs/>
        </w:rPr>
        <w:t xml:space="preserve">decoupleR </w:t>
      </w:r>
      <w:r w:rsidR="00485B53" w:rsidRPr="00485B53">
        <w:rPr>
          <w:b w:val="0"/>
          <w:bCs/>
        </w:rPr>
        <w:fldChar w:fldCharType="begin"/>
      </w:r>
      <w:r w:rsidR="00601FBA">
        <w:rPr>
          <w:b w:val="0"/>
          <w:bCs/>
        </w:rPr>
        <w:instrText xml:space="preserve"> ADDIN EN.CITE &lt;EndNote&gt;&lt;Cite&gt;&lt;Author&gt;Badia-i-Mompel&lt;/Author&gt;&lt;Year&gt;2022&lt;/Year&gt;&lt;RecNum&gt;1866&lt;/RecNum&gt;&lt;DisplayText&gt;&lt;style face="superscript"&gt;40&lt;/style&gt;&lt;/DisplayText&gt;&lt;record&gt;&lt;rec-number&gt;1866&lt;/rec-number&gt;&lt;foreign-keys&gt;&lt;key app="EN" db-id="atfsf9apeexp5fest5ux0dpqv59vpeaxvdt9" timestamp="1648029020"&gt;1866&lt;/key&gt;&lt;/foreign-keys&gt;&lt;ref-type name="Journal Article"&gt;17&lt;/ref-type&gt;&lt;contributors&gt;&lt;authors&gt;&lt;author&gt;Badia-i-Mompel, Pau&lt;/author&gt;&lt;author&gt;Vélez Santiago, Jesús&lt;/author&gt;&lt;author&gt;Braunger, Jana&lt;/author&gt;&lt;author&gt;Geiss, Celina&lt;/author&gt;&lt;author&gt;Dimitrov, Daniel&lt;/author&gt;&lt;author&gt;Müller-Dott, Sophia&lt;/author&gt;&lt;author&gt;Taus, Petr&lt;/author&gt;&lt;author&gt;Dugourd, Aurelien&lt;/author&gt;&lt;author&gt;Holland, Christian H.&lt;/author&gt;&lt;author&gt;Ramirez Flores, Ricardo O.&lt;/author&gt;&lt;author&gt;Saez-Rodriguez, Julio&lt;/author&gt;&lt;/authors&gt;&lt;/contributors&gt;&lt;titles&gt;&lt;title&gt;decoupleR: ensemble of computational methods to infer biological activities from omics data&lt;/title&gt;&lt;secondary-title&gt;Bioinformatics Advances&lt;/secondary-title&gt;&lt;/titles&gt;&lt;periodical&gt;&lt;full-title&gt;Bioinformatics Advances&lt;/full-title&gt;&lt;/periodical&gt;&lt;pages&gt;vbac016&lt;/pages&gt;&lt;volume&gt;2&lt;/volume&gt;&lt;number&gt;1&lt;/number&gt;&lt;dates&gt;&lt;year&gt;2022&lt;/year&gt;&lt;/dates&gt;&lt;isbn&gt;2635-0041&lt;/isbn&gt;&lt;urls&gt;&lt;related-urls&gt;&lt;url&gt;https://doi.org/10.1093/bioadv/vbac016&lt;/url&gt;&lt;/related-urls&gt;&lt;/urls&gt;&lt;electronic-resource-num&gt;10.1093/bioadv/vbac016&lt;/electronic-resource-num&gt;&lt;access-date&gt;3/23/2022&lt;/access-date&gt;&lt;/record&gt;&lt;/Cite&gt;&lt;/EndNote&gt;</w:instrText>
      </w:r>
      <w:r w:rsidR="00485B53" w:rsidRPr="00485B53">
        <w:rPr>
          <w:b w:val="0"/>
          <w:bCs/>
        </w:rPr>
        <w:fldChar w:fldCharType="separate"/>
      </w:r>
      <w:r w:rsidR="00601FBA" w:rsidRPr="00601FBA">
        <w:rPr>
          <w:b w:val="0"/>
          <w:bCs/>
          <w:noProof/>
          <w:vertAlign w:val="superscript"/>
        </w:rPr>
        <w:t>40</w:t>
      </w:r>
      <w:r w:rsidR="00485B53" w:rsidRPr="00485B53">
        <w:rPr>
          <w:b w:val="0"/>
          <w:bCs/>
        </w:rPr>
        <w:fldChar w:fldCharType="end"/>
      </w:r>
      <w:r w:rsidR="00485B53" w:rsidRPr="00485B53">
        <w:rPr>
          <w:b w:val="0"/>
          <w:bCs/>
        </w:rPr>
        <w:t xml:space="preserve"> </w:t>
      </w:r>
      <w:r w:rsidR="004B0CCF" w:rsidRPr="00485B53">
        <w:rPr>
          <w:b w:val="0"/>
          <w:bCs/>
        </w:rPr>
        <w:t>analysis</w:t>
      </w:r>
      <w:r w:rsidR="004B0CCF">
        <w:rPr>
          <w:b w:val="0"/>
          <w:bCs/>
        </w:rPr>
        <w:t xml:space="preserve"> of</w:t>
      </w:r>
      <w:r w:rsidR="004B0CCF" w:rsidRPr="00112E53">
        <w:rPr>
          <w:b w:val="0"/>
          <w:bCs/>
        </w:rPr>
        <w:t xml:space="preserve"> </w:t>
      </w:r>
      <w:r w:rsidR="004B0CCF">
        <w:rPr>
          <w:b w:val="0"/>
          <w:bCs/>
        </w:rPr>
        <w:t xml:space="preserve">RNA-seq data predicted elevated activity of </w:t>
      </w:r>
      <w:r w:rsidR="009A564A">
        <w:rPr>
          <w:b w:val="0"/>
          <w:bCs/>
        </w:rPr>
        <w:t>p65</w:t>
      </w:r>
      <w:r w:rsidR="00465771" w:rsidRPr="00112E53">
        <w:rPr>
          <w:b w:val="0"/>
          <w:bCs/>
        </w:rPr>
        <w:t xml:space="preserve"> </w:t>
      </w:r>
      <w:r w:rsidR="004B0CCF">
        <w:rPr>
          <w:b w:val="0"/>
          <w:bCs/>
        </w:rPr>
        <w:t xml:space="preserve">in </w:t>
      </w:r>
      <w:r w:rsidR="00465771" w:rsidRPr="00112E53">
        <w:rPr>
          <w:b w:val="0"/>
          <w:bCs/>
        </w:rPr>
        <w:t xml:space="preserve">MCF7 </w:t>
      </w:r>
      <w:r w:rsidR="006F29A2" w:rsidRPr="006F29A2">
        <w:rPr>
          <w:b w:val="0"/>
          <w:bCs/>
          <w:i/>
          <w:iCs/>
        </w:rPr>
        <w:t>red</w:t>
      </w:r>
      <w:r w:rsidR="006F29A2">
        <w:rPr>
          <w:b w:val="0"/>
          <w:bCs/>
        </w:rPr>
        <w:t xml:space="preserve"> </w:t>
      </w:r>
      <w:r w:rsidR="00465771" w:rsidRPr="00112E53">
        <w:rPr>
          <w:b w:val="0"/>
          <w:bCs/>
        </w:rPr>
        <w:t xml:space="preserve">LTED_5 and </w:t>
      </w:r>
      <w:r w:rsidR="00465771" w:rsidRPr="006F29A2">
        <w:rPr>
          <w:b w:val="0"/>
          <w:bCs/>
          <w:i/>
          <w:iCs/>
        </w:rPr>
        <w:t>pink</w:t>
      </w:r>
      <w:r w:rsidR="00465771" w:rsidRPr="00112E53">
        <w:rPr>
          <w:b w:val="0"/>
          <w:bCs/>
        </w:rPr>
        <w:t xml:space="preserve"> LTED_2 clones compared to +E2 control cell </w:t>
      </w:r>
      <w:r w:rsidR="004B0CCF">
        <w:rPr>
          <w:b w:val="0"/>
          <w:bCs/>
        </w:rPr>
        <w:t>populations</w:t>
      </w:r>
      <w:r w:rsidR="00465771" w:rsidRPr="00112E53">
        <w:rPr>
          <w:b w:val="0"/>
          <w:bCs/>
        </w:rPr>
        <w:t xml:space="preserve">. </w:t>
      </w:r>
      <w:r w:rsidR="00C60C98">
        <w:t>c</w:t>
      </w:r>
      <w:r w:rsidR="00465771" w:rsidRPr="00112E53">
        <w:rPr>
          <w:b w:val="0"/>
          <w:bCs/>
        </w:rPr>
        <w:t xml:space="preserve"> </w:t>
      </w:r>
      <w:r w:rsidR="004B0CCF">
        <w:rPr>
          <w:b w:val="0"/>
          <w:bCs/>
        </w:rPr>
        <w:t xml:space="preserve">Validation of knockdown efficiency of </w:t>
      </w:r>
      <w:r w:rsidR="004B0CCF" w:rsidRPr="00C8567B">
        <w:rPr>
          <w:b w:val="0"/>
          <w:bCs/>
          <w:i/>
        </w:rPr>
        <w:t>RELA</w:t>
      </w:r>
      <w:r w:rsidR="004B0CCF">
        <w:rPr>
          <w:b w:val="0"/>
          <w:bCs/>
        </w:rPr>
        <w:t xml:space="preserve"> mRNA </w:t>
      </w:r>
      <w:r w:rsidR="0056466D" w:rsidRPr="00112E53">
        <w:rPr>
          <w:b w:val="0"/>
          <w:bCs/>
        </w:rPr>
        <w:t xml:space="preserve">(upper panel) and </w:t>
      </w:r>
      <w:r w:rsidR="004B0CCF">
        <w:rPr>
          <w:b w:val="0"/>
          <w:bCs/>
        </w:rPr>
        <w:t xml:space="preserve">p65 </w:t>
      </w:r>
      <w:r w:rsidR="0056466D" w:rsidRPr="00112E53">
        <w:rPr>
          <w:b w:val="0"/>
          <w:bCs/>
        </w:rPr>
        <w:t>protein (lower panel) 6 days post transfection</w:t>
      </w:r>
      <w:r w:rsidR="004B0CCF">
        <w:rPr>
          <w:b w:val="0"/>
          <w:bCs/>
        </w:rPr>
        <w:t xml:space="preserve"> of </w:t>
      </w:r>
      <w:r w:rsidR="00096743" w:rsidRPr="00C8567B">
        <w:rPr>
          <w:b w:val="0"/>
          <w:bCs/>
          <w:i/>
        </w:rPr>
        <w:t>RELA</w:t>
      </w:r>
      <w:r w:rsidR="00096743">
        <w:rPr>
          <w:b w:val="0"/>
          <w:bCs/>
        </w:rPr>
        <w:t xml:space="preserve"> </w:t>
      </w:r>
      <w:r w:rsidR="004B0CCF">
        <w:rPr>
          <w:b w:val="0"/>
          <w:bCs/>
        </w:rPr>
        <w:t>siRNA</w:t>
      </w:r>
      <w:r w:rsidR="00096743">
        <w:rPr>
          <w:b w:val="0"/>
          <w:bCs/>
        </w:rPr>
        <w:t xml:space="preserve"> or non-targeting control (siONT+)</w:t>
      </w:r>
      <w:r w:rsidR="0056466D" w:rsidRPr="00112E53">
        <w:rPr>
          <w:b w:val="0"/>
          <w:bCs/>
        </w:rPr>
        <w:t xml:space="preserve">. Upper panel: </w:t>
      </w:r>
      <w:r w:rsidR="0056466D" w:rsidRPr="00112E53">
        <w:rPr>
          <w:b w:val="0"/>
          <w:bCs/>
          <w:i/>
          <w:iCs/>
        </w:rPr>
        <w:t>RELA</w:t>
      </w:r>
      <w:r w:rsidR="0056466D" w:rsidRPr="00112E53">
        <w:rPr>
          <w:b w:val="0"/>
          <w:bCs/>
        </w:rPr>
        <w:t xml:space="preserve"> </w:t>
      </w:r>
      <w:r w:rsidR="004F15D6">
        <w:rPr>
          <w:b w:val="0"/>
          <w:bCs/>
        </w:rPr>
        <w:t>expression</w:t>
      </w:r>
      <w:r w:rsidR="0056466D" w:rsidRPr="00112E53">
        <w:rPr>
          <w:b w:val="0"/>
          <w:bCs/>
        </w:rPr>
        <w:t xml:space="preserve"> was normalized to the </w:t>
      </w:r>
      <w:r w:rsidR="004F15D6">
        <w:rPr>
          <w:b w:val="0"/>
          <w:bCs/>
        </w:rPr>
        <w:t>expression</w:t>
      </w:r>
      <w:r w:rsidR="0056466D" w:rsidRPr="00112E53">
        <w:rPr>
          <w:b w:val="0"/>
          <w:bCs/>
        </w:rPr>
        <w:t xml:space="preserve"> of the housekeeping genes </w:t>
      </w:r>
      <w:r w:rsidR="0056466D" w:rsidRPr="00112E53">
        <w:rPr>
          <w:b w:val="0"/>
          <w:bCs/>
          <w:i/>
          <w:iCs/>
        </w:rPr>
        <w:t>ACTB</w:t>
      </w:r>
      <w:r w:rsidR="0056466D" w:rsidRPr="00112E53">
        <w:rPr>
          <w:b w:val="0"/>
          <w:bCs/>
        </w:rPr>
        <w:t xml:space="preserve"> and </w:t>
      </w:r>
      <w:r w:rsidR="0056466D" w:rsidRPr="00112E53">
        <w:rPr>
          <w:b w:val="0"/>
          <w:bCs/>
          <w:i/>
          <w:iCs/>
        </w:rPr>
        <w:t>GAPDH</w:t>
      </w:r>
      <w:r w:rsidR="0056466D" w:rsidRPr="00112E53">
        <w:rPr>
          <w:b w:val="0"/>
          <w:bCs/>
        </w:rPr>
        <w:t xml:space="preserve">. Relative expression was then normalized to the non-targeting controls (siONT+). </w:t>
      </w:r>
      <w:r w:rsidR="003943F8">
        <w:rPr>
          <w:b w:val="0"/>
          <w:bCs/>
        </w:rPr>
        <w:t xml:space="preserve">n </w:t>
      </w:r>
      <w:r w:rsidR="0056466D" w:rsidRPr="00112E53">
        <w:rPr>
          <w:b w:val="0"/>
          <w:bCs/>
        </w:rPr>
        <w:t>=</w:t>
      </w:r>
      <w:r w:rsidR="003943F8">
        <w:rPr>
          <w:b w:val="0"/>
          <w:bCs/>
        </w:rPr>
        <w:t xml:space="preserve"> </w:t>
      </w:r>
      <w:r w:rsidR="0056466D" w:rsidRPr="00112E53">
        <w:rPr>
          <w:b w:val="0"/>
          <w:bCs/>
        </w:rPr>
        <w:t>3 with 3 technical replicates</w:t>
      </w:r>
      <w:r w:rsidR="0064689E">
        <w:rPr>
          <w:b w:val="0"/>
          <w:bCs/>
        </w:rPr>
        <w:t xml:space="preserve"> each</w:t>
      </w:r>
      <w:r w:rsidR="0056466D" w:rsidRPr="00112E53">
        <w:rPr>
          <w:b w:val="0"/>
          <w:bCs/>
        </w:rPr>
        <w:t xml:space="preserve">. Lower panel: Representative Western Blot and quantification of three biological replicates. </w:t>
      </w:r>
      <w:r w:rsidR="009A564A">
        <w:rPr>
          <w:b w:val="0"/>
          <w:bCs/>
        </w:rPr>
        <w:t>p65</w:t>
      </w:r>
      <w:r w:rsidR="0056466D" w:rsidRPr="00112E53">
        <w:rPr>
          <w:b w:val="0"/>
          <w:bCs/>
        </w:rPr>
        <w:t xml:space="preserve"> protein intensities were normalized to ß-Actin protein intensities. Shown are mean ± SEM. * p&lt;0.05, ** p&lt;0.01</w:t>
      </w:r>
      <w:r w:rsidR="00DF753D">
        <w:rPr>
          <w:b w:val="0"/>
          <w:bCs/>
        </w:rPr>
        <w:t>,</w:t>
      </w:r>
      <w:r w:rsidR="0056466D" w:rsidRPr="00112E53">
        <w:rPr>
          <w:b w:val="0"/>
          <w:bCs/>
        </w:rPr>
        <w:t xml:space="preserve"> **** p&lt;0.0001 as determined by </w:t>
      </w:r>
      <w:r w:rsidR="00B9388D">
        <w:rPr>
          <w:b w:val="0"/>
          <w:bCs/>
        </w:rPr>
        <w:t xml:space="preserve">unpaired </w:t>
      </w:r>
      <w:r w:rsidR="0056466D" w:rsidRPr="00112E53">
        <w:rPr>
          <w:b w:val="0"/>
          <w:bCs/>
        </w:rPr>
        <w:t>two-tailed t</w:t>
      </w:r>
      <w:r w:rsidR="00402384">
        <w:rPr>
          <w:b w:val="0"/>
          <w:bCs/>
        </w:rPr>
        <w:noBreakHyphen/>
      </w:r>
      <w:r w:rsidR="0056466D" w:rsidRPr="00112E53">
        <w:rPr>
          <w:b w:val="0"/>
          <w:bCs/>
        </w:rPr>
        <w:t xml:space="preserve">test. </w:t>
      </w:r>
      <w:r w:rsidR="00DF753D" w:rsidRPr="00112E53">
        <w:rPr>
          <w:b w:val="0"/>
          <w:bCs/>
        </w:rPr>
        <w:t>MCF7 +E2_5 (</w:t>
      </w:r>
      <w:r w:rsidR="00DF753D" w:rsidRPr="00112E53">
        <w:rPr>
          <w:rFonts w:ascii="Wingdings" w:hAnsi="Wingdings"/>
          <w:b w:val="0"/>
          <w:bCs/>
        </w:rPr>
        <w:t></w:t>
      </w:r>
      <w:r w:rsidR="00DF753D" w:rsidRPr="00112E53">
        <w:rPr>
          <w:b w:val="0"/>
          <w:bCs/>
        </w:rPr>
        <w:t>), TAMR_1 B6 (</w:t>
      </w:r>
      <w:r w:rsidR="00DF753D" w:rsidRPr="006F29A2">
        <w:rPr>
          <w:b w:val="0"/>
          <w:bCs/>
          <w:i/>
          <w:iCs/>
        </w:rPr>
        <w:t>blue</w:t>
      </w:r>
      <w:r w:rsidR="00DF753D">
        <w:rPr>
          <w:b w:val="0"/>
          <w:bCs/>
        </w:rPr>
        <w:t xml:space="preserve"> </w:t>
      </w:r>
      <w:r w:rsidR="00DF753D" w:rsidRPr="00112E53">
        <w:rPr>
          <w:b w:val="0"/>
          <w:bCs/>
        </w:rPr>
        <w:t xml:space="preserve">T_1, </w:t>
      </w:r>
      <w:r w:rsidR="00DF753D" w:rsidRPr="00112E53">
        <w:rPr>
          <w:rFonts w:ascii="Wingdings" w:hAnsi="Wingdings"/>
          <w:b w:val="0"/>
          <w:bCs/>
          <w:color w:val="000080"/>
        </w:rPr>
        <w:t></w:t>
      </w:r>
      <w:r w:rsidR="00DF753D" w:rsidRPr="00112E53">
        <w:rPr>
          <w:b w:val="0"/>
          <w:bCs/>
        </w:rPr>
        <w:t>), LTED_2 C4 (</w:t>
      </w:r>
      <w:r w:rsidR="00DF753D" w:rsidRPr="00112E53">
        <w:rPr>
          <w:b w:val="0"/>
          <w:bCs/>
          <w:i/>
        </w:rPr>
        <w:t>yellow</w:t>
      </w:r>
      <w:r w:rsidR="00DF753D" w:rsidRPr="00112E53">
        <w:rPr>
          <w:b w:val="0"/>
          <w:bCs/>
        </w:rPr>
        <w:t xml:space="preserve"> L_2, </w:t>
      </w:r>
      <w:r w:rsidR="00DF753D" w:rsidRPr="00112E53">
        <w:rPr>
          <w:rFonts w:ascii="Wingdings" w:hAnsi="Wingdings"/>
          <w:b w:val="0"/>
          <w:bCs/>
          <w:color w:val="FCB027"/>
        </w:rPr>
        <w:t></w:t>
      </w:r>
      <w:r w:rsidR="00DF753D" w:rsidRPr="00112E53">
        <w:rPr>
          <w:b w:val="0"/>
          <w:bCs/>
        </w:rPr>
        <w:t>), LTED_2 E11 (</w:t>
      </w:r>
      <w:r w:rsidR="00DF753D" w:rsidRPr="00112E53">
        <w:rPr>
          <w:b w:val="0"/>
          <w:bCs/>
          <w:i/>
        </w:rPr>
        <w:t>pink</w:t>
      </w:r>
      <w:r w:rsidR="00DF753D" w:rsidRPr="00112E53">
        <w:rPr>
          <w:b w:val="0"/>
          <w:bCs/>
        </w:rPr>
        <w:t xml:space="preserve"> L_2, </w:t>
      </w:r>
      <w:r w:rsidR="00DF753D" w:rsidRPr="00112E53">
        <w:rPr>
          <w:rFonts w:ascii="Wingdings" w:hAnsi="Wingdings"/>
          <w:b w:val="0"/>
          <w:bCs/>
          <w:color w:val="DA5F7C"/>
        </w:rPr>
        <w:t></w:t>
      </w:r>
      <w:r w:rsidR="00DF753D" w:rsidRPr="00112E53">
        <w:rPr>
          <w:b w:val="0"/>
          <w:bCs/>
        </w:rPr>
        <w:t>) and LTED_5 C9 (</w:t>
      </w:r>
      <w:r w:rsidR="00DF753D" w:rsidRPr="006F29A2">
        <w:rPr>
          <w:b w:val="0"/>
          <w:bCs/>
          <w:i/>
          <w:iCs/>
        </w:rPr>
        <w:t>red</w:t>
      </w:r>
      <w:r w:rsidR="00DF753D">
        <w:rPr>
          <w:b w:val="0"/>
          <w:bCs/>
        </w:rPr>
        <w:t xml:space="preserve"> </w:t>
      </w:r>
      <w:r w:rsidR="00DF753D" w:rsidRPr="00112E53">
        <w:rPr>
          <w:b w:val="0"/>
          <w:bCs/>
        </w:rPr>
        <w:t xml:space="preserve">L_5, </w:t>
      </w:r>
      <w:r w:rsidR="00DF753D" w:rsidRPr="00112E53">
        <w:rPr>
          <w:rFonts w:ascii="Wingdings" w:hAnsi="Wingdings"/>
          <w:b w:val="0"/>
          <w:bCs/>
          <w:color w:val="AA0000"/>
        </w:rPr>
        <w:t></w:t>
      </w:r>
      <w:r w:rsidR="00DF753D" w:rsidRPr="00112E53">
        <w:rPr>
          <w:b w:val="0"/>
          <w:bCs/>
        </w:rPr>
        <w:t>)</w:t>
      </w:r>
      <w:r w:rsidR="00DF753D">
        <w:rPr>
          <w:b w:val="0"/>
          <w:bCs/>
        </w:rPr>
        <w:t>.</w:t>
      </w:r>
      <w:r w:rsidR="00DF753D" w:rsidRPr="00112E53">
        <w:rPr>
          <w:b w:val="0"/>
          <w:bCs/>
        </w:rPr>
        <w:t xml:space="preserve"> </w:t>
      </w:r>
      <w:r w:rsidR="00C60C98">
        <w:t>d</w:t>
      </w:r>
      <w:r w:rsidR="00DF753D" w:rsidRPr="00112E53">
        <w:rPr>
          <w:b w:val="0"/>
          <w:bCs/>
        </w:rPr>
        <w:t xml:space="preserve"> </w:t>
      </w:r>
      <w:r w:rsidR="00DF753D">
        <w:rPr>
          <w:b w:val="0"/>
          <w:bCs/>
        </w:rPr>
        <w:t xml:space="preserve">Phenotypic analysis of </w:t>
      </w:r>
      <w:r w:rsidR="00DF753D" w:rsidRPr="00C8567B">
        <w:rPr>
          <w:b w:val="0"/>
          <w:bCs/>
          <w:i/>
        </w:rPr>
        <w:t>RELA</w:t>
      </w:r>
      <w:r w:rsidR="00DF753D">
        <w:rPr>
          <w:b w:val="0"/>
          <w:bCs/>
        </w:rPr>
        <w:t>/p65 effects. Indicated cell clones were transfected with siRELA or control (siONT+)</w:t>
      </w:r>
      <w:r w:rsidR="00DF753D" w:rsidRPr="00112E53">
        <w:rPr>
          <w:b w:val="0"/>
          <w:bCs/>
        </w:rPr>
        <w:t>. Nuclear cell count and ATP levels were determined 6 days after transfection</w:t>
      </w:r>
      <w:r w:rsidR="00DF753D">
        <w:rPr>
          <w:b w:val="0"/>
          <w:bCs/>
        </w:rPr>
        <w:t>,</w:t>
      </w:r>
      <w:r w:rsidR="00DF753D" w:rsidRPr="00112E53">
        <w:rPr>
          <w:b w:val="0"/>
          <w:bCs/>
        </w:rPr>
        <w:t xml:space="preserve"> while EdU and DAPI incorporation were assessed 4 days after transfection</w:t>
      </w:r>
      <w:r w:rsidR="00DF753D" w:rsidRPr="00DF753D">
        <w:rPr>
          <w:b w:val="0"/>
          <w:bCs/>
        </w:rPr>
        <w:t xml:space="preserve"> </w:t>
      </w:r>
      <w:r w:rsidR="00DF753D">
        <w:rPr>
          <w:b w:val="0"/>
          <w:bCs/>
        </w:rPr>
        <w:t>(n</w:t>
      </w:r>
      <w:r w:rsidR="00DF753D" w:rsidRPr="00112E53">
        <w:rPr>
          <w:b w:val="0"/>
          <w:bCs/>
        </w:rPr>
        <w:t xml:space="preserve"> = </w:t>
      </w:r>
      <w:r w:rsidR="00DF753D">
        <w:rPr>
          <w:b w:val="0"/>
          <w:bCs/>
        </w:rPr>
        <w:t xml:space="preserve">7 </w:t>
      </w:r>
      <w:r w:rsidR="00DF753D" w:rsidRPr="00112E53">
        <w:rPr>
          <w:b w:val="0"/>
          <w:bCs/>
        </w:rPr>
        <w:t>with ≥ 4 technical replicates</w:t>
      </w:r>
      <w:r w:rsidR="00DF753D">
        <w:rPr>
          <w:b w:val="0"/>
          <w:bCs/>
        </w:rPr>
        <w:t xml:space="preserve"> each)</w:t>
      </w:r>
      <w:r w:rsidR="00DF753D" w:rsidRPr="00112E53">
        <w:rPr>
          <w:b w:val="0"/>
          <w:bCs/>
        </w:rPr>
        <w:t xml:space="preserve">. </w:t>
      </w:r>
      <w:r w:rsidR="00DF753D">
        <w:rPr>
          <w:b w:val="0"/>
          <w:bCs/>
        </w:rPr>
        <w:t>Data</w:t>
      </w:r>
      <w:r w:rsidR="00DF753D" w:rsidRPr="00112E53">
        <w:rPr>
          <w:b w:val="0"/>
          <w:bCs/>
        </w:rPr>
        <w:t xml:space="preserve"> </w:t>
      </w:r>
      <w:r w:rsidR="00DF753D">
        <w:rPr>
          <w:b w:val="0"/>
          <w:bCs/>
        </w:rPr>
        <w:t>was</w:t>
      </w:r>
      <w:r w:rsidR="00DF753D" w:rsidRPr="00112E53">
        <w:rPr>
          <w:b w:val="0"/>
          <w:bCs/>
        </w:rPr>
        <w:t xml:space="preserve"> normalized to non-targeting control siRNA (siONT+). </w:t>
      </w:r>
      <w:r w:rsidR="0056466D" w:rsidRPr="00112E53">
        <w:rPr>
          <w:b w:val="0"/>
          <w:bCs/>
        </w:rPr>
        <w:t>Shown are mean ± SEM. * p&lt;0.05, ** p&lt;0.01, *** p&lt;0.001</w:t>
      </w:r>
      <w:r w:rsidR="00DF753D">
        <w:rPr>
          <w:b w:val="0"/>
          <w:bCs/>
        </w:rPr>
        <w:t>,</w:t>
      </w:r>
      <w:r w:rsidR="0056466D" w:rsidRPr="00112E53">
        <w:rPr>
          <w:b w:val="0"/>
          <w:bCs/>
        </w:rPr>
        <w:t xml:space="preserve"> **** p&lt;0.0001 as determined by two-tailed t-tests</w:t>
      </w:r>
      <w:r w:rsidR="00C8567B">
        <w:rPr>
          <w:b w:val="0"/>
          <w:bCs/>
        </w:rPr>
        <w:t xml:space="preserve"> (siONT+ vs. siRELA)</w:t>
      </w:r>
      <w:r w:rsidR="0056466D" w:rsidRPr="00112E53">
        <w:rPr>
          <w:b w:val="0"/>
          <w:bCs/>
        </w:rPr>
        <w:t xml:space="preserve"> or one-way ANOVA with Dunnett multiple comparisons test</w:t>
      </w:r>
      <w:r w:rsidR="00C8567B">
        <w:rPr>
          <w:b w:val="0"/>
          <w:bCs/>
        </w:rPr>
        <w:t xml:space="preserve"> (siRELA transfected conditions)</w:t>
      </w:r>
      <w:r w:rsidR="0056466D" w:rsidRPr="00112E53">
        <w:rPr>
          <w:b w:val="0"/>
          <w:bCs/>
        </w:rPr>
        <w:t xml:space="preserve">. </w:t>
      </w:r>
      <w:r w:rsidR="00344DEC">
        <w:rPr>
          <w:b w:val="0"/>
          <w:bCs/>
        </w:rPr>
        <w:br w:type="page"/>
      </w:r>
    </w:p>
    <w:p w14:paraId="0E6667B5" w14:textId="68E08079" w:rsidR="00B00D85" w:rsidRDefault="009A17C1" w:rsidP="00B43D18">
      <w:pPr>
        <w:keepNext/>
        <w:jc w:val="center"/>
      </w:pPr>
      <w:r>
        <w:rPr>
          <w:lang w:val="de-DE" w:eastAsia="de-DE"/>
        </w:rPr>
        <w:lastRenderedPageBreak/>
        <w:drawing>
          <wp:inline distT="0" distB="0" distL="0" distR="0" wp14:anchorId="07AD9773" wp14:editId="2BEFD158">
            <wp:extent cx="5731510" cy="2747645"/>
            <wp:effectExtent l="0" t="0" r="0" b="0"/>
            <wp:docPr id="1953888954" name="Picture 1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88954" name="Picture 15" descr="Time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747645"/>
                    </a:xfrm>
                    <a:prstGeom prst="rect">
                      <a:avLst/>
                    </a:prstGeom>
                  </pic:spPr>
                </pic:pic>
              </a:graphicData>
            </a:graphic>
          </wp:inline>
        </w:drawing>
      </w:r>
    </w:p>
    <w:p w14:paraId="26F0C0B6" w14:textId="7CFF704E" w:rsidR="00B00D85" w:rsidRDefault="00B00D85" w:rsidP="008A2FED">
      <w:pPr>
        <w:pStyle w:val="FigureLegend"/>
        <w:rPr>
          <w:b w:val="0"/>
          <w:bCs/>
        </w:rPr>
      </w:pPr>
      <w:bookmarkStart w:id="8" w:name="_Ref125115250"/>
      <w:r>
        <w:t>Figure S</w:t>
      </w:r>
      <w:fldSimple w:instr=" SEQ Figure_S \* ARABIC ">
        <w:r w:rsidR="009316C2">
          <w:rPr>
            <w:noProof/>
          </w:rPr>
          <w:t>7</w:t>
        </w:r>
      </w:fldSimple>
      <w:bookmarkEnd w:id="8"/>
      <w:r>
        <w:t xml:space="preserve">: </w:t>
      </w:r>
      <w:r w:rsidR="0052517B">
        <w:t>A</w:t>
      </w:r>
      <w:r w:rsidR="0029642C">
        <w:t>ctivities</w:t>
      </w:r>
      <w:r>
        <w:t xml:space="preserve"> in patients with ER+ disease. </w:t>
      </w:r>
      <w:r w:rsidR="00847310" w:rsidRPr="00112E53">
        <w:rPr>
          <w:b w:val="0"/>
          <w:bCs/>
        </w:rPr>
        <w:t xml:space="preserve">Patients </w:t>
      </w:r>
      <w:r w:rsidR="00847310">
        <w:rPr>
          <w:b w:val="0"/>
          <w:bCs/>
        </w:rPr>
        <w:t xml:space="preserve">with ER+ (n=81) disease were selected </w:t>
      </w:r>
      <w:r w:rsidR="00847310" w:rsidRPr="00112E53">
        <w:rPr>
          <w:b w:val="0"/>
          <w:bCs/>
        </w:rPr>
        <w:t>in the CPTAC-BRCA cohort</w:t>
      </w:r>
      <w:r w:rsidR="00847310">
        <w:rPr>
          <w:b w:val="0"/>
          <w:bCs/>
        </w:rPr>
        <w:t xml:space="preserve"> and indicated activities were </w:t>
      </w:r>
      <w:r>
        <w:rPr>
          <w:b w:val="0"/>
          <w:bCs/>
        </w:rPr>
        <w:t xml:space="preserve">calculated </w:t>
      </w:r>
      <w:r w:rsidR="00847310">
        <w:rPr>
          <w:b w:val="0"/>
          <w:bCs/>
        </w:rPr>
        <w:t xml:space="preserve">on a per patient basis. </w:t>
      </w:r>
      <w:r w:rsidR="00847310" w:rsidRPr="00112E53">
        <w:rPr>
          <w:b w:val="0"/>
          <w:bCs/>
        </w:rPr>
        <w:t xml:space="preserve">For </w:t>
      </w:r>
      <w:r w:rsidR="00847310">
        <w:rPr>
          <w:b w:val="0"/>
          <w:bCs/>
        </w:rPr>
        <w:t>pathway</w:t>
      </w:r>
      <w:r w:rsidR="00847310" w:rsidRPr="00112E53">
        <w:rPr>
          <w:b w:val="0"/>
          <w:bCs/>
        </w:rPr>
        <w:t xml:space="preserve"> (</w:t>
      </w:r>
      <w:r w:rsidR="009A17C1">
        <w:t>a</w:t>
      </w:r>
      <w:r w:rsidR="00847310" w:rsidRPr="00112E53">
        <w:rPr>
          <w:b w:val="0"/>
          <w:bCs/>
        </w:rPr>
        <w:t>)</w:t>
      </w:r>
      <w:r w:rsidR="0052517B">
        <w:rPr>
          <w:b w:val="0"/>
          <w:bCs/>
        </w:rPr>
        <w:t>, p65 (</w:t>
      </w:r>
      <w:r w:rsidR="009A17C1">
        <w:t>b</w:t>
      </w:r>
      <w:r w:rsidR="0052517B">
        <w:rPr>
          <w:b w:val="0"/>
          <w:bCs/>
        </w:rPr>
        <w:t xml:space="preserve">) </w:t>
      </w:r>
      <w:r w:rsidR="00847310" w:rsidRPr="0052517B">
        <w:rPr>
          <w:b w:val="0"/>
          <w:bCs/>
        </w:rPr>
        <w:t>and</w:t>
      </w:r>
      <w:r w:rsidR="00847310" w:rsidRPr="00112E53">
        <w:rPr>
          <w:b w:val="0"/>
          <w:bCs/>
        </w:rPr>
        <w:t xml:space="preserve"> UPR (</w:t>
      </w:r>
      <w:r w:rsidR="009A17C1">
        <w:t>c</w:t>
      </w:r>
      <w:r w:rsidR="00847310" w:rsidRPr="00112E53">
        <w:rPr>
          <w:b w:val="0"/>
          <w:bCs/>
        </w:rPr>
        <w:t>)</w:t>
      </w:r>
      <w:r w:rsidR="00847310">
        <w:rPr>
          <w:b w:val="0"/>
          <w:bCs/>
        </w:rPr>
        <w:t xml:space="preserve"> activation</w:t>
      </w:r>
      <w:r w:rsidR="00847310" w:rsidRPr="00112E53">
        <w:rPr>
          <w:b w:val="0"/>
          <w:bCs/>
        </w:rPr>
        <w:t xml:space="preserve">, </w:t>
      </w:r>
      <w:r w:rsidR="00847310">
        <w:rPr>
          <w:b w:val="0"/>
          <w:bCs/>
        </w:rPr>
        <w:t xml:space="preserve">CPTAC </w:t>
      </w:r>
      <w:r w:rsidR="00847310" w:rsidRPr="00112E53">
        <w:rPr>
          <w:b w:val="0"/>
          <w:bCs/>
        </w:rPr>
        <w:t xml:space="preserve">RNA-seq </w:t>
      </w:r>
      <w:r w:rsidR="00847310">
        <w:rPr>
          <w:b w:val="0"/>
          <w:bCs/>
        </w:rPr>
        <w:t xml:space="preserve">data </w:t>
      </w:r>
      <w:r w:rsidR="00847310" w:rsidRPr="00112E53">
        <w:rPr>
          <w:b w:val="0"/>
          <w:bCs/>
        </w:rPr>
        <w:t>w</w:t>
      </w:r>
      <w:r w:rsidR="00847310">
        <w:rPr>
          <w:b w:val="0"/>
          <w:bCs/>
        </w:rPr>
        <w:t>ere</w:t>
      </w:r>
      <w:r w:rsidR="00847310" w:rsidRPr="00112E53">
        <w:rPr>
          <w:b w:val="0"/>
          <w:bCs/>
        </w:rPr>
        <w:t xml:space="preserve"> z-scored before further analyses</w:t>
      </w:r>
      <w:r w:rsidR="00E626A1">
        <w:rPr>
          <w:b w:val="0"/>
          <w:bCs/>
        </w:rPr>
        <w:t xml:space="preserve"> by PROGENy</w:t>
      </w:r>
      <w:r w:rsidR="00E626A1" w:rsidRPr="00E626A1">
        <w:rPr>
          <w:b w:val="0"/>
          <w:bCs/>
        </w:rPr>
        <w:t xml:space="preserve"> </w:t>
      </w:r>
      <w:r w:rsidR="00E626A1" w:rsidRPr="00E626A1">
        <w:rPr>
          <w:b w:val="0"/>
          <w:bCs/>
        </w:rPr>
        <w:fldChar w:fldCharType="begin">
          <w:fldData xml:space="preserve">PEVuZE5vdGU+PENpdGU+PEF1dGhvcj5TY2h1YmVydDwvQXV0aG9yPjxZZWFyPjIwMTg8L1llYXI+
PFJlY051bT4xNDM5PC9SZWNOdW0+PERpc3BsYXlUZXh0PjxzdHlsZSBmYWNlPSJzdXBlcnNjcmlw
dCI+MzgsMzk8L3N0eWxlPjwvRGlzcGxheVRleHQ+PHJlY29yZD48cmVjLW51bWJlcj4xNDM5PC9y
ZWMtbnVtYmVyPjxmb3JlaWduLWtleXM+PGtleSBhcHA9IkVOIiBkYi1pZD0iYXRmc2Y5YXBlZXhw
NWZlc3Q1dXgwZHBxdjU5dnBlYXh2ZHQ5IiB0aW1lc3RhbXA9IjE2MzgyODUxMDEiPjE0Mzk8L2tl
eT48L2ZvcmVpZ24ta2V5cz48cmVmLXR5cGUgbmFtZT0iSm91cm5hbCBBcnRpY2xlIj4xNzwvcmVm
LXR5cGU+PGNvbnRyaWJ1dG9ycz48YXV0aG9ycz48YXV0aG9yPlNjaHViZXJ0LCBNaWNoYWVsPC9h
dXRob3I+PGF1dGhvcj5LbGluZ2VyLCBCZXJ0cmFtPC9hdXRob3I+PGF1dGhvcj5LbMO8bmVtYW5u
LCBNYXJ0aW5hPC9hdXRob3I+PGF1dGhvcj5TaWViZXIsIEFuamE8L2F1dGhvcj48YXV0aG9yPlVo
bGl0eiwgRmxvcmlhbjwvYXV0aG9yPjxhdXRob3I+U2F1ZXIsIFNhc2NoYTwvYXV0aG9yPjxhdXRo
b3I+R2FybmV0dCwgTWF0aGV3IEouPC9hdXRob3I+PGF1dGhvcj5CbMO8dGhnZW4sIE5pbHM8L2F1
dGhvcj48YXV0aG9yPlNhZXotUm9kcmlndWV6LCBKdWxpbzwvYXV0aG9yPjwvYXV0aG9ycz48L2Nv
bnRyaWJ1dG9ycz48dGl0bGVzPjx0aXRsZT5QZXJ0dXJiYXRpb24tcmVzcG9uc2UgZ2VuZXMgcmV2
ZWFsIHNpZ25hbGluZyBmb290cHJpbnRzIGluIGNhbmNlciBnZW5lIGV4cHJlc3Npb248L3RpdGxl
PjxzZWNvbmRhcnktdGl0bGU+TmF0dXJlIENvbW11bmljYXRpb25zPC9zZWNvbmRhcnktdGl0bGU+
PC90aXRsZXM+PHBlcmlvZGljYWw+PGZ1bGwtdGl0bGU+TmF0dXJlIENvbW11bmljYXRpb25zPC9m
dWxsLXRpdGxlPjwvcGVyaW9kaWNhbD48cGFnZXM+MjA8L3BhZ2VzPjx2b2x1bWU+OTwvdm9sdW1l
PjxudW1iZXI+MTwvbnVtYmVyPjxkYXRlcz48eWVhcj4yMDE4PC95ZWFyPjxwdWItZGF0ZXM+PGRh
dGU+MjAxOC8wMS8wMjwvZGF0ZT48L3B1Yi1kYXRlcz48L2RhdGVzPjxpc2JuPjIwNDEtMTcyMzwv
aXNibj48dXJscz48cmVsYXRlZC11cmxzPjx1cmw+aHR0cHM6Ly9kb2kub3JnLzEwLjEwMzgvczQx
NDY3LTAxNy0wMjM5MS02PC91cmw+PHVybD5odHRwczovL3d3dy5uY2JpLm5sbS5uaWguZ292L3Bt
Yy9hcnRpY2xlcy9QTUM1NzUwMjE5L3BkZi80MTQ2N18yMDE3X0FydGljbGVfMjM5MS5wZGY8L3Vy
bD48L3JlbGF0ZWQtdXJscz48L3VybHM+PGVsZWN0cm9uaWMtcmVzb3VyY2UtbnVtPjEwLjEwMzgv
czQxNDY3LTAxNy0wMjM5MS02PC9lbGVjdHJvbmljLXJlc291cmNlLW51bT48L3JlY29yZD48L0Np
dGU+PENpdGU+PEF1dGhvcj5Ib2xsYW5kPC9BdXRob3I+PFllYXI+MjAyMDwvWWVhcj48UmVjTnVt
PjE0NDA8L1JlY051bT48cmVjb3JkPjxyZWMtbnVtYmVyPjE0NDA8L3JlYy1udW1iZXI+PGZvcmVp
Z24ta2V5cz48a2V5IGFwcD0iRU4iIGRiLWlkPSJhdGZzZjlhcGVleHA1ZmVzdDV1eDBkcHF2NTl2
cGVheHZkdDkiIHRpbWVzdGFtcD0iMTYzODI4NjIyOSI+MTQ0MDwva2V5PjwvZm9yZWlnbi1rZXlz
PjxyZWYtdHlwZSBuYW1lPSJKb3VybmFsIEFydGljbGUiPjE3PC9yZWYtdHlwZT48Y29udHJpYnV0
b3JzPjxhdXRob3JzPjxhdXRob3I+SG9sbGFuZCwgQ2hyaXN0aWFuIEguPC9hdXRob3I+PGF1dGhv
cj5TemFsYWksIEJlbmNlPC9hdXRob3I+PGF1dGhvcj5TYWV6LVJvZHJpZ3VleiwgSnVsaW88L2F1
dGhvcj48L2F1dGhvcnM+PC9jb250cmlidXRvcnM+PHRpdGxlcz48dGl0bGU+VHJhbnNmZXIgb2Yg
cmVndWxhdG9yeSBrbm93bGVkZ2UgZnJvbSBodW1hbiB0byBtb3VzZSBmb3IgZnVuY3Rpb25hbCBn
ZW5vbWljcyBhbmFseXNpczwvdGl0bGU+PHNlY29uZGFyeS10aXRsZT5CaW9jaGltaWNhIGV0IEJp
b3BoeXNpY2EgQWN0YSAoQkJBKSAtIEdlbmUgUmVndWxhdG9yeSBNZWNoYW5pc21zPC9zZWNvbmRh
cnktdGl0bGU+PC90aXRsZXM+PHBlcmlvZGljYWw+PGZ1bGwtdGl0bGU+QmlvY2hpbWljYSBldCBC
aW9waHlzaWNhIEFjdGEgKEJCQSkgLSBHZW5lIFJlZ3VsYXRvcnkgTWVjaGFuaXNtczwvZnVsbC10
aXRsZT48L3BlcmlvZGljYWw+PHBhZ2VzPjE5NDQzMTwvcGFnZXM+PHZvbHVtZT4xODYzPC92b2x1
bWU+PG51bWJlcj42PC9udW1iZXI+PGtleXdvcmRzPjxrZXl3b3JkPkZ1bmN0aW9uYWwgZ2Vub21p
Y3M8L2tleXdvcmQ+PGtleXdvcmQ+U2lnbmFsaW5nIGZvb3RwcmludHM8L2tleXdvcmQ+PGtleXdv
cmQ+UGF0aHdheSBhY3Rpdml0eTwva2V5d29yZD48a2V5d29yZD5UcmFuc2NyaXB0aW9uIGZhY3Rv
ciBhY3Rpdml0eTwva2V5d29yZD48L2tleXdvcmRzPjxkYXRlcz48eWVhcj4yMDIwPC95ZWFyPjxw
dWItZGF0ZXM+PGRhdGU+MjAyMC8wNi8wMS88L2RhdGU+PC9wdWItZGF0ZXM+PC9kYXRlcz48aXNi
bj4xODc0LTkzOTk8L2lzYm4+PHVybHM+PHJlbGF0ZWQtdXJscz48dXJsPmh0dHBzOi8vd3d3LnNj
aWVuY2VkaXJlY3QuY29tL3NjaWVuY2UvYXJ0aWNsZS9waWkvUzE4NzQ5Mzk5MTkzMDIyODc8L3Vy
bD48L3JlbGF0ZWQtdXJscz48L3VybHM+PGVsZWN0cm9uaWMtcmVzb3VyY2UtbnVtPmh0dHBzOi8v
ZG9pLm9yZy8xMC4xMDE2L2ouYmJhZ3JtLjIwMTkuMTk0NDMxPC9lbGVjdHJvbmljLXJlc291cmNl
LW51bT48L3JlY29yZD48L0NpdGU+PC9FbmROb3RlPn==
</w:fldData>
        </w:fldChar>
      </w:r>
      <w:r w:rsidR="00601FBA">
        <w:rPr>
          <w:b w:val="0"/>
          <w:bCs/>
        </w:rPr>
        <w:instrText xml:space="preserve"> ADDIN EN.CITE </w:instrText>
      </w:r>
      <w:r w:rsidR="00601FBA">
        <w:rPr>
          <w:b w:val="0"/>
          <w:bCs/>
        </w:rPr>
        <w:fldChar w:fldCharType="begin">
          <w:fldData xml:space="preserve">PEVuZE5vdGU+PENpdGU+PEF1dGhvcj5TY2h1YmVydDwvQXV0aG9yPjxZZWFyPjIwMTg8L1llYXI+
PFJlY051bT4xNDM5PC9SZWNOdW0+PERpc3BsYXlUZXh0PjxzdHlsZSBmYWNlPSJzdXBlcnNjcmlw
dCI+MzgsMzk8L3N0eWxlPjwvRGlzcGxheVRleHQ+PHJlY29yZD48cmVjLW51bWJlcj4xNDM5PC9y
ZWMtbnVtYmVyPjxmb3JlaWduLWtleXM+PGtleSBhcHA9IkVOIiBkYi1pZD0iYXRmc2Y5YXBlZXhw
NWZlc3Q1dXgwZHBxdjU5dnBlYXh2ZHQ5IiB0aW1lc3RhbXA9IjE2MzgyODUxMDEiPjE0Mzk8L2tl
eT48L2ZvcmVpZ24ta2V5cz48cmVmLXR5cGUgbmFtZT0iSm91cm5hbCBBcnRpY2xlIj4xNzwvcmVm
LXR5cGU+PGNvbnRyaWJ1dG9ycz48YXV0aG9ycz48YXV0aG9yPlNjaHViZXJ0LCBNaWNoYWVsPC9h
dXRob3I+PGF1dGhvcj5LbGluZ2VyLCBCZXJ0cmFtPC9hdXRob3I+PGF1dGhvcj5LbMO8bmVtYW5u
LCBNYXJ0aW5hPC9hdXRob3I+PGF1dGhvcj5TaWViZXIsIEFuamE8L2F1dGhvcj48YXV0aG9yPlVo
bGl0eiwgRmxvcmlhbjwvYXV0aG9yPjxhdXRob3I+U2F1ZXIsIFNhc2NoYTwvYXV0aG9yPjxhdXRo
b3I+R2FybmV0dCwgTWF0aGV3IEouPC9hdXRob3I+PGF1dGhvcj5CbMO8dGhnZW4sIE5pbHM8L2F1
dGhvcj48YXV0aG9yPlNhZXotUm9kcmlndWV6LCBKdWxpbzwvYXV0aG9yPjwvYXV0aG9ycz48L2Nv
bnRyaWJ1dG9ycz48dGl0bGVzPjx0aXRsZT5QZXJ0dXJiYXRpb24tcmVzcG9uc2UgZ2VuZXMgcmV2
ZWFsIHNpZ25hbGluZyBmb290cHJpbnRzIGluIGNhbmNlciBnZW5lIGV4cHJlc3Npb248L3RpdGxl
PjxzZWNvbmRhcnktdGl0bGU+TmF0dXJlIENvbW11bmljYXRpb25zPC9zZWNvbmRhcnktdGl0bGU+
PC90aXRsZXM+PHBlcmlvZGljYWw+PGZ1bGwtdGl0bGU+TmF0dXJlIENvbW11bmljYXRpb25zPC9m
dWxsLXRpdGxlPjwvcGVyaW9kaWNhbD48cGFnZXM+MjA8L3BhZ2VzPjx2b2x1bWU+OTwvdm9sdW1l
PjxudW1iZXI+MTwvbnVtYmVyPjxkYXRlcz48eWVhcj4yMDE4PC95ZWFyPjxwdWItZGF0ZXM+PGRh
dGU+MjAxOC8wMS8wMjwvZGF0ZT48L3B1Yi1kYXRlcz48L2RhdGVzPjxpc2JuPjIwNDEtMTcyMzwv
aXNibj48dXJscz48cmVsYXRlZC11cmxzPjx1cmw+aHR0cHM6Ly9kb2kub3JnLzEwLjEwMzgvczQx
NDY3LTAxNy0wMjM5MS02PC91cmw+PHVybD5odHRwczovL3d3dy5uY2JpLm5sbS5uaWguZ292L3Bt
Yy9hcnRpY2xlcy9QTUM1NzUwMjE5L3BkZi80MTQ2N18yMDE3X0FydGljbGVfMjM5MS5wZGY8L3Vy
bD48L3JlbGF0ZWQtdXJscz48L3VybHM+PGVsZWN0cm9uaWMtcmVzb3VyY2UtbnVtPjEwLjEwMzgv
czQxNDY3LTAxNy0wMjM5MS02PC9lbGVjdHJvbmljLXJlc291cmNlLW51bT48L3JlY29yZD48L0Np
dGU+PENpdGU+PEF1dGhvcj5Ib2xsYW5kPC9BdXRob3I+PFllYXI+MjAyMDwvWWVhcj48UmVjTnVt
PjE0NDA8L1JlY051bT48cmVjb3JkPjxyZWMtbnVtYmVyPjE0NDA8L3JlYy1udW1iZXI+PGZvcmVp
Z24ta2V5cz48a2V5IGFwcD0iRU4iIGRiLWlkPSJhdGZzZjlhcGVleHA1ZmVzdDV1eDBkcHF2NTl2
cGVheHZkdDkiIHRpbWVzdGFtcD0iMTYzODI4NjIyOSI+MTQ0MDwva2V5PjwvZm9yZWlnbi1rZXlz
PjxyZWYtdHlwZSBuYW1lPSJKb3VybmFsIEFydGljbGUiPjE3PC9yZWYtdHlwZT48Y29udHJpYnV0
b3JzPjxhdXRob3JzPjxhdXRob3I+SG9sbGFuZCwgQ2hyaXN0aWFuIEguPC9hdXRob3I+PGF1dGhv
cj5TemFsYWksIEJlbmNlPC9hdXRob3I+PGF1dGhvcj5TYWV6LVJvZHJpZ3VleiwgSnVsaW88L2F1
dGhvcj48L2F1dGhvcnM+PC9jb250cmlidXRvcnM+PHRpdGxlcz48dGl0bGU+VHJhbnNmZXIgb2Yg
cmVndWxhdG9yeSBrbm93bGVkZ2UgZnJvbSBodW1hbiB0byBtb3VzZSBmb3IgZnVuY3Rpb25hbCBn
ZW5vbWljcyBhbmFseXNpczwvdGl0bGU+PHNlY29uZGFyeS10aXRsZT5CaW9jaGltaWNhIGV0IEJp
b3BoeXNpY2EgQWN0YSAoQkJBKSAtIEdlbmUgUmVndWxhdG9yeSBNZWNoYW5pc21zPC9zZWNvbmRh
cnktdGl0bGU+PC90aXRsZXM+PHBlcmlvZGljYWw+PGZ1bGwtdGl0bGU+QmlvY2hpbWljYSBldCBC
aW9waHlzaWNhIEFjdGEgKEJCQSkgLSBHZW5lIFJlZ3VsYXRvcnkgTWVjaGFuaXNtczwvZnVsbC10
aXRsZT48L3BlcmlvZGljYWw+PHBhZ2VzPjE5NDQzMTwvcGFnZXM+PHZvbHVtZT4xODYzPC92b2x1
bWU+PG51bWJlcj42PC9udW1iZXI+PGtleXdvcmRzPjxrZXl3b3JkPkZ1bmN0aW9uYWwgZ2Vub21p
Y3M8L2tleXdvcmQ+PGtleXdvcmQ+U2lnbmFsaW5nIGZvb3RwcmludHM8L2tleXdvcmQ+PGtleXdv
cmQ+UGF0aHdheSBhY3Rpdml0eTwva2V5d29yZD48a2V5d29yZD5UcmFuc2NyaXB0aW9uIGZhY3Rv
ciBhY3Rpdml0eTwva2V5d29yZD48L2tleXdvcmRzPjxkYXRlcz48eWVhcj4yMDIwPC95ZWFyPjxw
dWItZGF0ZXM+PGRhdGU+MjAyMC8wNi8wMS88L2RhdGU+PC9wdWItZGF0ZXM+PC9kYXRlcz48aXNi
bj4xODc0LTkzOTk8L2lzYm4+PHVybHM+PHJlbGF0ZWQtdXJscz48dXJsPmh0dHBzOi8vd3d3LnNj
aWVuY2VkaXJlY3QuY29tL3NjaWVuY2UvYXJ0aWNsZS9waWkvUzE4NzQ5Mzk5MTkzMDIyODc8L3Vy
bD48L3JlbGF0ZWQtdXJscz48L3VybHM+PGVsZWN0cm9uaWMtcmVzb3VyY2UtbnVtPmh0dHBzOi8v
ZG9pLm9yZy8xMC4xMDE2L2ouYmJhZ3JtLjIwMTkuMTk0NDMxPC9lbGVjdHJvbmljLXJlc291cmNl
LW51bT48L3JlY29yZD48L0NpdGU+PC9FbmROb3RlPn==
</w:fldData>
        </w:fldChar>
      </w:r>
      <w:r w:rsidR="00601FBA">
        <w:rPr>
          <w:b w:val="0"/>
          <w:bCs/>
        </w:rPr>
        <w:instrText xml:space="preserve"> ADDIN EN.CITE.DATA </w:instrText>
      </w:r>
      <w:r w:rsidR="00601FBA">
        <w:rPr>
          <w:b w:val="0"/>
          <w:bCs/>
        </w:rPr>
      </w:r>
      <w:r w:rsidR="00601FBA">
        <w:rPr>
          <w:b w:val="0"/>
          <w:bCs/>
        </w:rPr>
        <w:fldChar w:fldCharType="end"/>
      </w:r>
      <w:r w:rsidR="00E626A1" w:rsidRPr="00E626A1">
        <w:rPr>
          <w:b w:val="0"/>
          <w:bCs/>
        </w:rPr>
      </w:r>
      <w:r w:rsidR="00E626A1" w:rsidRPr="00E626A1">
        <w:rPr>
          <w:b w:val="0"/>
          <w:bCs/>
        </w:rPr>
        <w:fldChar w:fldCharType="separate"/>
      </w:r>
      <w:r w:rsidR="00601FBA" w:rsidRPr="00601FBA">
        <w:rPr>
          <w:b w:val="0"/>
          <w:bCs/>
          <w:noProof/>
          <w:vertAlign w:val="superscript"/>
        </w:rPr>
        <w:t>38,39</w:t>
      </w:r>
      <w:r w:rsidR="00E626A1" w:rsidRPr="00E626A1">
        <w:rPr>
          <w:b w:val="0"/>
          <w:bCs/>
        </w:rPr>
        <w:fldChar w:fldCharType="end"/>
      </w:r>
      <w:r w:rsidR="00E626A1" w:rsidRPr="00E626A1">
        <w:rPr>
          <w:b w:val="0"/>
          <w:bCs/>
        </w:rPr>
        <w:t xml:space="preserve"> </w:t>
      </w:r>
      <w:r w:rsidR="00E626A1">
        <w:rPr>
          <w:b w:val="0"/>
          <w:bCs/>
        </w:rPr>
        <w:t>(</w:t>
      </w:r>
      <w:r w:rsidR="009A17C1">
        <w:t>a</w:t>
      </w:r>
      <w:r w:rsidR="00E626A1">
        <w:rPr>
          <w:b w:val="0"/>
          <w:bCs/>
        </w:rPr>
        <w:t>), DoRothEA</w:t>
      </w:r>
      <w:r w:rsidR="00E626A1" w:rsidRPr="00E626A1">
        <w:rPr>
          <w:b w:val="0"/>
          <w:bCs/>
        </w:rPr>
        <w:t xml:space="preserve"> </w:t>
      </w:r>
      <w:r w:rsidR="00E626A1" w:rsidRPr="00E626A1">
        <w:rPr>
          <w:b w:val="0"/>
          <w:bCs/>
        </w:rPr>
        <w:fldChar w:fldCharType="begin"/>
      </w:r>
      <w:r w:rsidR="00601FBA">
        <w:rPr>
          <w:b w:val="0"/>
          <w:bCs/>
        </w:rPr>
        <w:instrText xml:space="preserve"> ADDIN EN.CITE &lt;EndNote&gt;&lt;Cite&gt;&lt;Author&gt;Garcia-Alonso&lt;/Author&gt;&lt;Year&gt;2019&lt;/Year&gt;&lt;RecNum&gt;1441&lt;/RecNum&gt;&lt;DisplayText&gt;&lt;style face="superscript"&gt;41&lt;/style&gt;&lt;/DisplayText&gt;&lt;record&gt;&lt;rec-number&gt;1441&lt;/rec-number&gt;&lt;foreign-keys&gt;&lt;key app="EN" db-id="atfsf9apeexp5fest5ux0dpqv59vpeaxvdt9" timestamp="1638286568"&gt;1441&lt;/key&gt;&lt;/foreign-keys&gt;&lt;ref-type name="Journal Article"&gt;17&lt;/ref-type&gt;&lt;contributors&gt;&lt;authors&gt;&lt;author&gt;Garcia-Alonso, Luz&lt;/author&gt;&lt;author&gt;Holland, Christian H.&lt;/author&gt;&lt;author&gt;Ibrahim, Mahmoud M.&lt;/author&gt;&lt;author&gt;Turei, Denes&lt;/author&gt;&lt;author&gt;Saez-Rodriguez, Julio&lt;/author&gt;&lt;/authors&gt;&lt;/contributors&gt;&lt;titles&gt;&lt;title&gt;Benchmark and integration of resources for the estimation of human transcription factor activities&lt;/title&gt;&lt;secondary-title&gt;Genome Research&lt;/secondary-title&gt;&lt;/titles&gt;&lt;periodical&gt;&lt;full-title&gt;Genome Res&lt;/full-title&gt;&lt;abbr-1&gt;Genome research&lt;/abbr-1&gt;&lt;/periodical&gt;&lt;pages&gt;1363-1375&lt;/pages&gt;&lt;volume&gt;29&lt;/volume&gt;&lt;number&gt;8&lt;/number&gt;&lt;dates&gt;&lt;year&gt;2019&lt;/year&gt;&lt;pub-dates&gt;&lt;date&gt;August 1, 2019&lt;/date&gt;&lt;/pub-dates&gt;&lt;/dates&gt;&lt;urls&gt;&lt;related-urls&gt;&lt;url&gt;http://genome.cshlp.org/content/29/8/1363.abstract&lt;/url&gt;&lt;/related-urls&gt;&lt;/urls&gt;&lt;electronic-resource-num&gt;10.1101/gr.240663.118&lt;/electronic-resource-num&gt;&lt;/record&gt;&lt;/Cite&gt;&lt;/EndNote&gt;</w:instrText>
      </w:r>
      <w:r w:rsidR="00E626A1" w:rsidRPr="00E626A1">
        <w:rPr>
          <w:b w:val="0"/>
          <w:bCs/>
        </w:rPr>
        <w:fldChar w:fldCharType="separate"/>
      </w:r>
      <w:r w:rsidR="00601FBA" w:rsidRPr="00601FBA">
        <w:rPr>
          <w:b w:val="0"/>
          <w:bCs/>
          <w:noProof/>
          <w:vertAlign w:val="superscript"/>
        </w:rPr>
        <w:t>41</w:t>
      </w:r>
      <w:r w:rsidR="00E626A1" w:rsidRPr="00E626A1">
        <w:rPr>
          <w:b w:val="0"/>
          <w:bCs/>
        </w:rPr>
        <w:fldChar w:fldCharType="end"/>
      </w:r>
      <w:r w:rsidR="00485B53">
        <w:rPr>
          <w:b w:val="0"/>
          <w:bCs/>
        </w:rPr>
        <w:t xml:space="preserve"> and </w:t>
      </w:r>
      <w:r w:rsidR="00485B53" w:rsidRPr="00485B53">
        <w:rPr>
          <w:b w:val="0"/>
          <w:bCs/>
        </w:rPr>
        <w:t xml:space="preserve">decoupleR </w:t>
      </w:r>
      <w:r w:rsidR="00485B53" w:rsidRPr="00485B53">
        <w:rPr>
          <w:b w:val="0"/>
          <w:bCs/>
        </w:rPr>
        <w:fldChar w:fldCharType="begin"/>
      </w:r>
      <w:r w:rsidR="00601FBA">
        <w:rPr>
          <w:b w:val="0"/>
          <w:bCs/>
        </w:rPr>
        <w:instrText xml:space="preserve"> ADDIN EN.CITE &lt;EndNote&gt;&lt;Cite&gt;&lt;Author&gt;Badia-i-Mompel&lt;/Author&gt;&lt;Year&gt;2022&lt;/Year&gt;&lt;RecNum&gt;1866&lt;/RecNum&gt;&lt;DisplayText&gt;&lt;style face="superscript"&gt;40&lt;/style&gt;&lt;/DisplayText&gt;&lt;record&gt;&lt;rec-number&gt;1866&lt;/rec-number&gt;&lt;foreign-keys&gt;&lt;key app="EN" db-id="atfsf9apeexp5fest5ux0dpqv59vpeaxvdt9" timestamp="1648029020"&gt;1866&lt;/key&gt;&lt;/foreign-keys&gt;&lt;ref-type name="Journal Article"&gt;17&lt;/ref-type&gt;&lt;contributors&gt;&lt;authors&gt;&lt;author&gt;Badia-i-Mompel, Pau&lt;/author&gt;&lt;author&gt;Vélez Santiago, Jesús&lt;/author&gt;&lt;author&gt;Braunger, Jana&lt;/author&gt;&lt;author&gt;Geiss, Celina&lt;/author&gt;&lt;author&gt;Dimitrov, Daniel&lt;/author&gt;&lt;author&gt;Müller-Dott, Sophia&lt;/author&gt;&lt;author&gt;Taus, Petr&lt;/author&gt;&lt;author&gt;Dugourd, Aurelien&lt;/author&gt;&lt;author&gt;Holland, Christian H.&lt;/author&gt;&lt;author&gt;Ramirez Flores, Ricardo O.&lt;/author&gt;&lt;author&gt;Saez-Rodriguez, Julio&lt;/author&gt;&lt;/authors&gt;&lt;/contributors&gt;&lt;titles&gt;&lt;title&gt;decoupleR: ensemble of computational methods to infer biological activities from omics data&lt;/title&gt;&lt;secondary-title&gt;Bioinformatics Advances&lt;/secondary-title&gt;&lt;/titles&gt;&lt;periodical&gt;&lt;full-title&gt;Bioinformatics Advances&lt;/full-title&gt;&lt;/periodical&gt;&lt;pages&gt;vbac016&lt;/pages&gt;&lt;volume&gt;2&lt;/volume&gt;&lt;number&gt;1&lt;/number&gt;&lt;dates&gt;&lt;year&gt;2022&lt;/year&gt;&lt;/dates&gt;&lt;isbn&gt;2635-0041&lt;/isbn&gt;&lt;urls&gt;&lt;related-urls&gt;&lt;url&gt;https://doi.org/10.1093/bioadv/vbac016&lt;/url&gt;&lt;/related-urls&gt;&lt;/urls&gt;&lt;electronic-resource-num&gt;10.1093/bioadv/vbac016&lt;/electronic-resource-num&gt;&lt;access-date&gt;3/23/2022&lt;/access-date&gt;&lt;/record&gt;&lt;/Cite&gt;&lt;/EndNote&gt;</w:instrText>
      </w:r>
      <w:r w:rsidR="00485B53" w:rsidRPr="00485B53">
        <w:rPr>
          <w:b w:val="0"/>
          <w:bCs/>
        </w:rPr>
        <w:fldChar w:fldCharType="separate"/>
      </w:r>
      <w:r w:rsidR="00601FBA" w:rsidRPr="00601FBA">
        <w:rPr>
          <w:b w:val="0"/>
          <w:bCs/>
          <w:noProof/>
          <w:vertAlign w:val="superscript"/>
        </w:rPr>
        <w:t>40</w:t>
      </w:r>
      <w:r w:rsidR="00485B53" w:rsidRPr="00485B53">
        <w:rPr>
          <w:b w:val="0"/>
          <w:bCs/>
        </w:rPr>
        <w:fldChar w:fldCharType="end"/>
      </w:r>
      <w:r w:rsidR="00E626A1" w:rsidRPr="00E626A1">
        <w:rPr>
          <w:b w:val="0"/>
          <w:bCs/>
        </w:rPr>
        <w:t xml:space="preserve"> </w:t>
      </w:r>
      <w:r w:rsidR="00E626A1">
        <w:rPr>
          <w:b w:val="0"/>
          <w:bCs/>
        </w:rPr>
        <w:t>(</w:t>
      </w:r>
      <w:r w:rsidR="009A17C1">
        <w:t>b</w:t>
      </w:r>
      <w:r w:rsidR="00E626A1">
        <w:rPr>
          <w:b w:val="0"/>
          <w:bCs/>
        </w:rPr>
        <w:t>) and ssGSEA</w:t>
      </w:r>
      <w:r w:rsidR="008A2FED" w:rsidRPr="008A2FED">
        <w:rPr>
          <w:b w:val="0"/>
          <w:bCs/>
        </w:rPr>
        <w:t xml:space="preserve"> </w:t>
      </w:r>
      <w:r w:rsidR="008A2FED" w:rsidRPr="008A2FED">
        <w:rPr>
          <w:b w:val="0"/>
          <w:bCs/>
        </w:rPr>
        <w:fldChar w:fldCharType="begin">
          <w:fldData xml:space="preserve">PEVuZE5vdGU+PENpdGU+PEF1dGhvcj5CYXJiaWU8L0F1dGhvcj48WWVhcj4yMDA5PC9ZZWFyPjxS
ZWNOdW0+MjQxOTwvUmVjTnVtPjxEaXNwbGF5VGV4dD48c3R5bGUgZmFjZT0ic3VwZXJzY3JpcHQi
PjU1PC9zdHlsZT48L0Rpc3BsYXlUZXh0PjxyZWNvcmQ+PHJlYy1udW1iZXI+MjQxOTwvcmVjLW51
bWJlcj48Zm9yZWlnbi1rZXlzPjxrZXkgYXBwPSJFTiIgZGItaWQ9ImF0ZnNmOWFwZWV4cDVmZXN0
NXV4MGRwcXY1OXZwZWF4dmR0OSIgdGltZXN0YW1wPSIxNjczNDI1ODQzIj4yNDE5PC9rZXk+PC9m
b3JlaWduLWtleXM+PHJlZi10eXBlIG5hbWU9IkpvdXJuYWwgQXJ0aWNsZSI+MTc8L3JlZi10eXBl
Pjxjb250cmlidXRvcnM+PGF1dGhvcnM+PGF1dGhvcj5CYXJiaWUsIERhdmlkIEEuPC9hdXRob3I+
PGF1dGhvcj5UYW1heW8sIFBhYmxvPC9hdXRob3I+PGF1dGhvcj5Cb2VobSwgSmVzc2UgUy48L2F1
dGhvcj48YXV0aG9yPktpbSwgU28gWW91bmc8L2F1dGhvcj48YXV0aG9yPk1vb2R5LCBTdXNhbiBF
LjwvYXV0aG9yPjxhdXRob3I+RHVubiwgSWFuIEYuPC9hdXRob3I+PGF1dGhvcj5TY2hpbnplbCwg
QW5uYSBDLjwvYXV0aG9yPjxhdXRob3I+U2FuZHksIFBldGVyPC9hdXRob3I+PGF1dGhvcj5NZXls
YW4sIEV0aWVubmU8L2F1dGhvcj48YXV0aG9yPlNjaG9sbCwgQ2xhdWRpYTwvYXV0aG9yPjxhdXRo
b3I+RnLDtmhsaW5nLCBTdGVmYW48L2F1dGhvcj48YXV0aG9yPkNoYW4sIEVkbW9uZCBNLjwvYXV0
aG9yPjxhdXRob3I+U29zLCBNYXJ0aW4gTC48L2F1dGhvcj48YXV0aG9yPk1pY2hlbCwgS2F0aHJp
bjwvYXV0aG9yPjxhdXRob3I+TWVybWVsLCBDcmFpZzwvYXV0aG9yPjxhdXRob3I+U2lsdmVyLCBT
ZXJlbmEgSi48L2F1dGhvcj48YXV0aG9yPldlaXIsIEJhcmJhcmEgQS48L2F1dGhvcj48YXV0aG9y
PlJlaWxpbmcsIEphbiBILjwvYXV0aG9yPjxhdXRob3I+U2hlbmcsIFFpbmc8L2F1dGhvcj48YXV0
aG9yPkd1cHRhLCBQaXl1c2ggQi48L2F1dGhvcj48YXV0aG9yPldhZGxvdywgUmF5bW9uZCBDLjwv
YXV0aG9yPjxhdXRob3I+TGUsIEhhbmg8L2F1dGhvcj48YXV0aG9yPkhvZXJzY2gsIFNlYmFzdGlh
bjwvYXV0aG9yPjxhdXRob3I+V2l0dG5lciwgQmVuIFMuPC9hdXRob3I+PGF1dGhvcj5SYW1hc3dh
bXksIFNyaWRoYXI8L2F1dGhvcj48YXV0aG9yPkxpdmluZ3N0b24sIERhdmlkIE0uPC9hdXRob3I+
PGF1dGhvcj5TYWJhdGluaSwgRGF2aWQgTS48L2F1dGhvcj48YXV0aG9yPk1leWVyc29uLCBNYXR0
aGV3PC9hdXRob3I+PGF1dGhvcj5UaG9tYXMsIFJvbWFuIEsuPC9hdXRob3I+PGF1dGhvcj5MYW5k
ZXIsIEVyaWMgUy48L2F1dGhvcj48YXV0aG9yPk1lc2lyb3YsIEppbGwgUC48L2F1dGhvcj48YXV0
aG9yPlJvb3QsIERhdmlkIEUuPC9hdXRob3I+PGF1dGhvcj5HaWxsaWxhbmQsIEQuIEdhcnk8L2F1
dGhvcj48YXV0aG9yPkphY2tzLCBUeWxlcjwvYXV0aG9yPjxhdXRob3I+SGFobiwgV2lsbGlhbSBD
LjwvYXV0aG9yPjwvYXV0aG9ycz48L2NvbnRyaWJ1dG9ycz48dGl0bGVzPjx0aXRsZT5TeXN0ZW1h
dGljIFJOQSBpbnRlcmZlcmVuY2UgcmV2ZWFscyB0aGF0IG9uY29nZW5pYyBLUkFTLWRyaXZlbiBj
YW5jZXJzIHJlcXVpcmUgVEJLMTwvdGl0bGU+PHNlY29uZGFyeS10aXRsZT5OYXR1cmU8L3NlY29u
ZGFyeS10aXRsZT48L3RpdGxlcz48cGVyaW9kaWNhbD48ZnVsbC10aXRsZT5OYXR1cmU8L2Z1bGwt
dGl0bGU+PC9wZXJpb2RpY2FsPjxwYWdlcz4xMDgtMTEyPC9wYWdlcz48dm9sdW1lPjQ2Mjwvdm9s
dW1lPjxudW1iZXI+NzI2OTwvbnVtYmVyPjxkYXRlcz48eWVhcj4yMDA5PC95ZWFyPjxwdWItZGF0
ZXM+PGRhdGU+MjAwOS8xMS8wMTwvZGF0ZT48L3B1Yi1kYXRlcz48L2RhdGVzPjxpc2JuPjE0NzYt
NDY4NzwvaXNibj48dXJscz48cmVsYXRlZC11cmxzPjx1cmw+aHR0cHM6Ly9kb2kub3JnLzEwLjEw
MzgvbmF0dXJlMDg0NjA8L3VybD48L3JlbGF0ZWQtdXJscz48L3VybHM+PGVsZWN0cm9uaWMtcmVz
b3VyY2UtbnVtPjEwLjEwMzgvbmF0dXJlMDg0NjA8L2VsZWN0cm9uaWMtcmVzb3VyY2UtbnVtPjwv
cmVjb3JkPjwvQ2l0ZT48L0VuZE5vdGU+
</w:fldData>
        </w:fldChar>
      </w:r>
      <w:r w:rsidR="00AE3DC7">
        <w:rPr>
          <w:b w:val="0"/>
          <w:bCs/>
        </w:rPr>
        <w:instrText xml:space="preserve"> ADDIN EN.CITE </w:instrText>
      </w:r>
      <w:r w:rsidR="00AE3DC7">
        <w:rPr>
          <w:b w:val="0"/>
          <w:bCs/>
        </w:rPr>
        <w:fldChar w:fldCharType="begin">
          <w:fldData xml:space="preserve">PEVuZE5vdGU+PENpdGU+PEF1dGhvcj5CYXJiaWU8L0F1dGhvcj48WWVhcj4yMDA5PC9ZZWFyPjxS
ZWNOdW0+MjQxOTwvUmVjTnVtPjxEaXNwbGF5VGV4dD48c3R5bGUgZmFjZT0ic3VwZXJzY3JpcHQi
PjU1PC9zdHlsZT48L0Rpc3BsYXlUZXh0PjxyZWNvcmQ+PHJlYy1udW1iZXI+MjQxOTwvcmVjLW51
bWJlcj48Zm9yZWlnbi1rZXlzPjxrZXkgYXBwPSJFTiIgZGItaWQ9ImF0ZnNmOWFwZWV4cDVmZXN0
NXV4MGRwcXY1OXZwZWF4dmR0OSIgdGltZXN0YW1wPSIxNjczNDI1ODQzIj4yNDE5PC9rZXk+PC9m
b3JlaWduLWtleXM+PHJlZi10eXBlIG5hbWU9IkpvdXJuYWwgQXJ0aWNsZSI+MTc8L3JlZi10eXBl
Pjxjb250cmlidXRvcnM+PGF1dGhvcnM+PGF1dGhvcj5CYXJiaWUsIERhdmlkIEEuPC9hdXRob3I+
PGF1dGhvcj5UYW1heW8sIFBhYmxvPC9hdXRob3I+PGF1dGhvcj5Cb2VobSwgSmVzc2UgUy48L2F1
dGhvcj48YXV0aG9yPktpbSwgU28gWW91bmc8L2F1dGhvcj48YXV0aG9yPk1vb2R5LCBTdXNhbiBF
LjwvYXV0aG9yPjxhdXRob3I+RHVubiwgSWFuIEYuPC9hdXRob3I+PGF1dGhvcj5TY2hpbnplbCwg
QW5uYSBDLjwvYXV0aG9yPjxhdXRob3I+U2FuZHksIFBldGVyPC9hdXRob3I+PGF1dGhvcj5NZXls
YW4sIEV0aWVubmU8L2F1dGhvcj48YXV0aG9yPlNjaG9sbCwgQ2xhdWRpYTwvYXV0aG9yPjxhdXRo
b3I+RnLDtmhsaW5nLCBTdGVmYW48L2F1dGhvcj48YXV0aG9yPkNoYW4sIEVkbW9uZCBNLjwvYXV0
aG9yPjxhdXRob3I+U29zLCBNYXJ0aW4gTC48L2F1dGhvcj48YXV0aG9yPk1pY2hlbCwgS2F0aHJp
bjwvYXV0aG9yPjxhdXRob3I+TWVybWVsLCBDcmFpZzwvYXV0aG9yPjxhdXRob3I+U2lsdmVyLCBT
ZXJlbmEgSi48L2F1dGhvcj48YXV0aG9yPldlaXIsIEJhcmJhcmEgQS48L2F1dGhvcj48YXV0aG9y
PlJlaWxpbmcsIEphbiBILjwvYXV0aG9yPjxhdXRob3I+U2hlbmcsIFFpbmc8L2F1dGhvcj48YXV0
aG9yPkd1cHRhLCBQaXl1c2ggQi48L2F1dGhvcj48YXV0aG9yPldhZGxvdywgUmF5bW9uZCBDLjwv
YXV0aG9yPjxhdXRob3I+TGUsIEhhbmg8L2F1dGhvcj48YXV0aG9yPkhvZXJzY2gsIFNlYmFzdGlh
bjwvYXV0aG9yPjxhdXRob3I+V2l0dG5lciwgQmVuIFMuPC9hdXRob3I+PGF1dGhvcj5SYW1hc3dh
bXksIFNyaWRoYXI8L2F1dGhvcj48YXV0aG9yPkxpdmluZ3N0b24sIERhdmlkIE0uPC9hdXRob3I+
PGF1dGhvcj5TYWJhdGluaSwgRGF2aWQgTS48L2F1dGhvcj48YXV0aG9yPk1leWVyc29uLCBNYXR0
aGV3PC9hdXRob3I+PGF1dGhvcj5UaG9tYXMsIFJvbWFuIEsuPC9hdXRob3I+PGF1dGhvcj5MYW5k
ZXIsIEVyaWMgUy48L2F1dGhvcj48YXV0aG9yPk1lc2lyb3YsIEppbGwgUC48L2F1dGhvcj48YXV0
aG9yPlJvb3QsIERhdmlkIEUuPC9hdXRob3I+PGF1dGhvcj5HaWxsaWxhbmQsIEQuIEdhcnk8L2F1
dGhvcj48YXV0aG9yPkphY2tzLCBUeWxlcjwvYXV0aG9yPjxhdXRob3I+SGFobiwgV2lsbGlhbSBD
LjwvYXV0aG9yPjwvYXV0aG9ycz48L2NvbnRyaWJ1dG9ycz48dGl0bGVzPjx0aXRsZT5TeXN0ZW1h
dGljIFJOQSBpbnRlcmZlcmVuY2UgcmV2ZWFscyB0aGF0IG9uY29nZW5pYyBLUkFTLWRyaXZlbiBj
YW5jZXJzIHJlcXVpcmUgVEJLMTwvdGl0bGU+PHNlY29uZGFyeS10aXRsZT5OYXR1cmU8L3NlY29u
ZGFyeS10aXRsZT48L3RpdGxlcz48cGVyaW9kaWNhbD48ZnVsbC10aXRsZT5OYXR1cmU8L2Z1bGwt
dGl0bGU+PC9wZXJpb2RpY2FsPjxwYWdlcz4xMDgtMTEyPC9wYWdlcz48dm9sdW1lPjQ2Mjwvdm9s
dW1lPjxudW1iZXI+NzI2OTwvbnVtYmVyPjxkYXRlcz48eWVhcj4yMDA5PC95ZWFyPjxwdWItZGF0
ZXM+PGRhdGU+MjAwOS8xMS8wMTwvZGF0ZT48L3B1Yi1kYXRlcz48L2RhdGVzPjxpc2JuPjE0NzYt
NDY4NzwvaXNibj48dXJscz48cmVsYXRlZC11cmxzPjx1cmw+aHR0cHM6Ly9kb2kub3JnLzEwLjEw
MzgvbmF0dXJlMDg0NjA8L3VybD48L3JlbGF0ZWQtdXJscz48L3VybHM+PGVsZWN0cm9uaWMtcmVz
b3VyY2UtbnVtPjEwLjEwMzgvbmF0dXJlMDg0NjA8L2VsZWN0cm9uaWMtcmVzb3VyY2UtbnVtPjwv
cmVjb3JkPjwvQ2l0ZT48L0VuZE5vdGU+
</w:fldData>
        </w:fldChar>
      </w:r>
      <w:r w:rsidR="00AE3DC7">
        <w:rPr>
          <w:b w:val="0"/>
          <w:bCs/>
        </w:rPr>
        <w:instrText xml:space="preserve"> ADDIN EN.CITE.DATA </w:instrText>
      </w:r>
      <w:r w:rsidR="00AE3DC7">
        <w:rPr>
          <w:b w:val="0"/>
          <w:bCs/>
        </w:rPr>
      </w:r>
      <w:r w:rsidR="00AE3DC7">
        <w:rPr>
          <w:b w:val="0"/>
          <w:bCs/>
        </w:rPr>
        <w:fldChar w:fldCharType="end"/>
      </w:r>
      <w:r w:rsidR="008A2FED" w:rsidRPr="008A2FED">
        <w:rPr>
          <w:b w:val="0"/>
          <w:bCs/>
        </w:rPr>
      </w:r>
      <w:r w:rsidR="008A2FED" w:rsidRPr="008A2FED">
        <w:rPr>
          <w:b w:val="0"/>
          <w:bCs/>
        </w:rPr>
        <w:fldChar w:fldCharType="separate"/>
      </w:r>
      <w:r w:rsidR="00AE3DC7" w:rsidRPr="00AE3DC7">
        <w:rPr>
          <w:b w:val="0"/>
          <w:bCs/>
          <w:noProof/>
          <w:vertAlign w:val="superscript"/>
        </w:rPr>
        <w:t>55</w:t>
      </w:r>
      <w:r w:rsidR="008A2FED" w:rsidRPr="008A2FED">
        <w:rPr>
          <w:b w:val="0"/>
          <w:bCs/>
        </w:rPr>
        <w:fldChar w:fldCharType="end"/>
      </w:r>
      <w:r w:rsidR="00E626A1">
        <w:rPr>
          <w:b w:val="0"/>
          <w:bCs/>
        </w:rPr>
        <w:t xml:space="preserve"> (</w:t>
      </w:r>
      <w:r w:rsidR="009A17C1">
        <w:t>c</w:t>
      </w:r>
      <w:r w:rsidR="00E626A1">
        <w:rPr>
          <w:b w:val="0"/>
          <w:bCs/>
        </w:rPr>
        <w:t>)</w:t>
      </w:r>
      <w:r w:rsidR="00847310" w:rsidRPr="00112E53">
        <w:rPr>
          <w:b w:val="0"/>
          <w:bCs/>
        </w:rPr>
        <w:t>. PKC activity</w:t>
      </w:r>
      <w:r w:rsidR="00847310">
        <w:rPr>
          <w:b w:val="0"/>
          <w:bCs/>
        </w:rPr>
        <w:t xml:space="preserve"> estimates</w:t>
      </w:r>
      <w:r w:rsidR="00847310" w:rsidRPr="00112E53">
        <w:rPr>
          <w:b w:val="0"/>
          <w:bCs/>
        </w:rPr>
        <w:t xml:space="preserve"> (</w:t>
      </w:r>
      <w:r w:rsidR="009A17C1">
        <w:t>d</w:t>
      </w:r>
      <w:r w:rsidR="0052517B">
        <w:rPr>
          <w:b w:val="0"/>
          <w:bCs/>
        </w:rPr>
        <w:t>)</w:t>
      </w:r>
      <w:r w:rsidR="00847310">
        <w:rPr>
          <w:b w:val="0"/>
          <w:bCs/>
        </w:rPr>
        <w:t xml:space="preserve"> were</w:t>
      </w:r>
      <w:r w:rsidR="00847310" w:rsidRPr="00112E53">
        <w:rPr>
          <w:b w:val="0"/>
          <w:bCs/>
        </w:rPr>
        <w:t xml:space="preserve"> based </w:t>
      </w:r>
      <w:r w:rsidR="00974039">
        <w:rPr>
          <w:b w:val="0"/>
          <w:bCs/>
        </w:rPr>
        <w:t xml:space="preserve">on </w:t>
      </w:r>
      <w:r w:rsidR="001B649F">
        <w:rPr>
          <w:b w:val="0"/>
          <w:bCs/>
        </w:rPr>
        <w:t>CPTAC phosphoproteomic data</w:t>
      </w:r>
      <w:r w:rsidR="008A2FED">
        <w:rPr>
          <w:b w:val="0"/>
          <w:bCs/>
        </w:rPr>
        <w:t xml:space="preserve">, </w:t>
      </w:r>
      <w:r w:rsidR="00847310" w:rsidRPr="00112E53">
        <w:rPr>
          <w:b w:val="0"/>
          <w:bCs/>
        </w:rPr>
        <w:t xml:space="preserve">the common reference sample as described by Krug </w:t>
      </w:r>
      <w:r w:rsidR="00847310" w:rsidRPr="00112E53">
        <w:rPr>
          <w:b w:val="0"/>
          <w:bCs/>
          <w:i/>
          <w:iCs/>
        </w:rPr>
        <w:t>et al.</w:t>
      </w:r>
      <w:r w:rsidR="00847310" w:rsidRPr="00112E53">
        <w:rPr>
          <w:b w:val="0"/>
          <w:bCs/>
        </w:rPr>
        <w:t xml:space="preserve"> </w:t>
      </w:r>
      <w:r w:rsidR="00847310" w:rsidRPr="00112E53">
        <w:rPr>
          <w:b w:val="0"/>
          <w:bCs/>
        </w:rPr>
        <w:fldChar w:fldCharType="begin">
          <w:fldData xml:space="preserve">PEVuZE5vdGU+PENpdGU+PEF1dGhvcj5LcnVnPC9BdXRob3I+PFllYXI+MjAyMDwvWWVhcj48UmVj
TnVtPjE4OTY8L1JlY051bT48RGlzcGxheVRleHQ+PHN0eWxlIGZhY2U9InN1cGVyc2NyaXB0Ij41
Mjwvc3R5bGU+PC9EaXNwbGF5VGV4dD48cmVjb3JkPjxyZWMtbnVtYmVyPjE4OTY8L3JlYy1udW1i
ZXI+PGZvcmVpZ24ta2V5cz48a2V5IGFwcD0iRU4iIGRiLWlkPSJhdGZzZjlhcGVleHA1ZmVzdDV1
eDBkcHF2NTl2cGVheHZkdDkiIHRpbWVzdGFtcD0iMTY1MDU0OTk1MyI+MTg5Njwva2V5PjwvZm9y
ZWlnbi1rZXlzPjxyZWYtdHlwZSBuYW1lPSJKb3VybmFsIEFydGljbGUiPjE3PC9yZWYtdHlwZT48
Y29udHJpYnV0b3JzPjxhdXRob3JzPjxhdXRob3I+S3J1ZywgS2Fyc3RlbjwvYXV0aG9yPjxhdXRo
b3I+SmFlaG5pZywgRXJpYyBKLjwvYXV0aG9yPjxhdXRob3I+U2F0cGF0aHksIFNoYW5raGE8L2F1
dGhvcj48YXV0aG9yPkJsdW1lbmJlcmcsIExpbGk8L2F1dGhvcj48YXV0aG9yPkthcnBvdmEsIEFs
bGE8L2F1dGhvcj48YXV0aG9yPkFudXJhZywgTWVlbmFrc2hpPC9hdXRob3I+PGF1dGhvcj5NaWxl
cywgR2VvcmdlPC9hdXRob3I+PGF1dGhvcj5NZXJ0aW5zLCBQaGlsaXBwPC9hdXRob3I+PGF1dGhv
cj5HZWZmZW4sIFlpZmF0PC9hdXRob3I+PGF1dGhvcj5UYW5nLCBMYXVyZW4gQy48L2F1dGhvcj48
YXV0aG9yPkhlaW1hbiwgRGF2aWQgSS48L2F1dGhvcj48YXV0aG9yPkNhbywgU29uZzwvYXV0aG9y
PjxhdXRob3I+TWFydXZrYSwgWW9zZWYgRS48L2F1dGhvcj48YXV0aG9yPkxlaSwgSm9uYXRoYW4g
VC48L2F1dGhvcj48YXV0aG9yPkh1YW5nLCBDaGVuPC9hdXRob3I+PGF1dGhvcj5Lb3RoYWRpYSwg
UmFtYW5pIEIuPC9hdXRob3I+PGF1dGhvcj5Db2xhcHJpY28sIEFudG9uaW88L2F1dGhvcj48YXV0
aG9yPkJpcmdlciwgQ2hldDwvYXV0aG9yPjxhdXRob3I+V2FuZywgSmFyZXk8L2F1dGhvcj48YXV0
aG9yPkRvdSwgWW9uZ2NoYW88L2F1dGhvcj48YXV0aG9yPldlbiwgQm88L2F1dGhvcj48YXV0aG9y
PlNoaSwgWmhpYW88L2F1dGhvcj48YXV0aG9yPkxpYW8sIFl1eGluZzwvYXV0aG9yPjxhdXRob3I+
V2l6bmVyb3dpY3osIE1hY2llajwvYXV0aG9yPjxhdXRob3I+V3ljemFsa293c2tpLCBNYXR0aGV3
IEEuPC9hdXRob3I+PGF1dGhvcj5DaGVuLCBYaSBTdGV2ZW48L2F1dGhvcj48YXV0aG9yPktlbm5l
ZHksIEphY29iIEouPC9hdXRob3I+PGF1dGhvcj5QYXVsb3ZpY2gsIEFtYW5kYSBHLjwvYXV0aG9y
PjxhdXRob3I+VGhpYWdhcmFqYW4sIE1hdGhhbmdpPC9hdXRob3I+PGF1dGhvcj5LaW5zaW5nZXIs
IENocmlzdG9waGVyIFIuPC9hdXRob3I+PGF1dGhvcj5IaWx0a2UsIFRhcmE8L2F1dGhvcj48YXV0
aG9yPkJvamEsIEVtaWx5IFMuPC9hdXRob3I+PGF1dGhvcj5NZXNyaSwgTWVoZGk8L2F1dGhvcj48
YXV0aG9yPlJvYmxlcywgQW5hIEkuPC9hdXRob3I+PGF1dGhvcj5Sb2RyaWd1ZXosIEhlbnJ5PC9h
dXRob3I+PGF1dGhvcj5XZXN0YnJvb2ssIFRob21hcyBGLjwvYXV0aG9yPjxhdXRob3I+RGluZywg
TGk8L2F1dGhvcj48YXV0aG9yPkdldHosIEdhZDwvYXV0aG9yPjxhdXRob3I+Q2xhdXNlciwgS2Fy
bCBSLjwvYXV0aG9yPjxhdXRob3I+RmVuecO2LCBEYXZpZDwvYXV0aG9yPjxhdXRob3I+UnVnZ2xl
cywgS2VsbHkgVi48L2F1dGhvcj48YXV0aG9yPlpoYW5nLCBCaW5nPC9hdXRob3I+PGF1dGhvcj5N
YW5pLCBELiBSLjwvYXV0aG9yPjxhdXRob3I+Q2FyciwgU3RldmVuIEEuPC9hdXRob3I+PGF1dGhv
cj5FbGxpcywgTWF0dGhldyBKLjwvYXV0aG9yPjxhdXRob3I+R2lsbGV0dGUsIE1pY2hhZWwgQS48
L2F1dGhvcj48YXV0aG9yPkF2YW5lc3NpYW4sIFNoYXlhbiBDLjwvYXV0aG9yPjxhdXRob3I+Q2Fp
LCBTaHVhbmc8L2F1dGhvcj48YXV0aG9yPkNoYW4sIERhbmllbDwvYXV0aG9yPjxhdXRob3I+Q2hl
biwgWGlhbjwvYXV0aG9yPjxhdXRob3I+RWR3YXJkcywgTmF0aGFuIEouPC9hdXRob3I+PGF1dGhv
cj5Ib29mbmFnbGUsIEFuZHJldyBOLjwvYXV0aG9yPjxhdXRob3I+S2FuZSwgTS4gSGFycnk8L2F1
dGhvcj48YXV0aG9yPktldGNodW0sIEthcmVuIEEuPC9hdXRob3I+PGF1dGhvcj5LdWhuLCBFcmlj
PC9hdXRob3I+PGF1dGhvcj5MZXZpbmUsIERvdWdsYXMgQS48L2F1dGhvcj48YXV0aG9yPkxpLCBT
aHVucWlhbmc8L2F1dGhvcj48YXV0aG9yPkxpZWJsZXIsIERhbmllbCBDLjwvYXV0aG9yPjxhdXRo
b3I+TGl1LCBUYW88L2F1dGhvcj48YXV0aG9yPkx1bywgSmluZ3FpbjwvYXV0aG9yPjxhdXRob3I+
TWFkaGF2YW4sIFN1YmhhPC9hdXRob3I+PGF1dGhvcj5NYWhlciwgQ2hyaXM8L2F1dGhvcj48YXV0
aG9yPk1jRGVybW90dCwgSmFzb24gRS48L2F1dGhvcj48YXV0aG9yPk1jR2FydmV5LCBQZXRlciBC
LjwvYXV0aG9yPjxhdXRob3I+T2JlcnRpLCBNYXVyaWNpbzwvYXV0aG9yPjxhdXRob3I+UGFuZGV5
LCBBa2hpbGVzaDwvYXV0aG9yPjxhdXRob3I+UGF5bmUsIFNhbXVlbCBILjwvYXV0aG9yPjxhdXRo
b3I+UmFuc29ob2ZmLCBEYXZpZCBGLjwvYXV0aG9yPjxhdXRob3I+Uml2ZXJzLCBSb2JlcnQgQy48
L2F1dGhvcj48YXV0aG9yPlJvZGxhbmQsIEthcmluIEQuPC9hdXRob3I+PGF1dGhvcj5SdWRuaWNr
LCBQYXVsPC9hdXRob3I+PGF1dGhvcj5TYW5kZXJzLCBNZWxpbmRhIEUuPC9hdXRob3I+PGF1dGhv
cj5TaGF3LCBLZW5uYSBNLjwvYXV0aG9yPjxhdXRob3I+U2hpaCwgSWUtTWluZzwvYXV0aG9yPjxh
dXRob3I+U2xlYm9zLCBSb2JiZXJ0IEouIEMuPC9hdXRob3I+PGF1dGhvcj5TbWl0aCwgUmljaGFy
ZCBELjwvYXV0aG9yPjxhdXRob3I+U255ZGVyLCBNaWNoYWVsPC9hdXRob3I+PGF1dGhvcj5TdGVp
biwgU3RlcGhlbiBFLjwvYXV0aG9yPjxhdXRob3I+VGFiYiwgRGF2aWQgTC48L2F1dGhvcj48YXV0
aG9yPlRoYW5ndWR1LCBSYXRuYSBSLjwvYXV0aG9yPjxhdXRob3I+VGhvbWFzLCBTdGVmYW5pPC9h
dXRob3I+PGF1dGhvcj5XYW5nLCBZdWU8L2F1dGhvcj48YXV0aG9yPldoaXRlLCBGb3Jlc3QgTS48
L2F1dGhvcj48YXV0aG9yPldoaXRlYWtlciwgSmVmZnJleSBSLjwvYXV0aG9yPjxhdXRob3I+V2hp
dGVsZXksIEdvcmRvbiBBLjwvYXV0aG9yPjxhdXRob3I+WmhhbmcsIEh1aTwvYXV0aG9yPjxhdXRo
b3I+WmhhbmcsIFpoZW48L2F1dGhvcj48YXV0aG9yPlpoYW8sIFlpbmdtaW5nPC9hdXRob3I+PGF1
dGhvcj5aaHUsIEhlbmc8L2F1dGhvcj48YXV0aG9yPlppbW1lcm1hbiwgTGlzYSBKLjwvYXV0aG9y
PjwvYXV0aG9ycz48L2NvbnRyaWJ1dG9ycz48dGl0bGVzPjx0aXRsZT5Qcm90ZW9nZW5vbWljIExh
bmRzY2FwZSBvZiBCcmVhc3QgQ2FuY2VyIFR1bW9yaWdlbmVzaXMgYW5kIFRhcmdldGVkIFRoZXJh
cHk8L3RpdGxlPjxzZWNvbmRhcnktdGl0bGU+Q2VsbDwvc2Vjb25kYXJ5LXRpdGxlPjwvdGl0bGVz
PjxwZXJpb2RpY2FsPjxmdWxsLXRpdGxlPkNlbGw8L2Z1bGwtdGl0bGU+PGFiYnItMT5DZWxsPC9h
YmJyLTE+PC9wZXJpb2RpY2FsPjxwYWdlcz4xNDM2LTE0NTYuZTMxPC9wYWdlcz48dm9sdW1lPjE4
Mzwvdm9sdW1lPjxudW1iZXI+NTwvbnVtYmVyPjxrZXl3b3Jkcz48a2V5d29yZD5DUFRBQzwva2V5
d29yZD48a2V5d29yZD5wcm90ZW9nZW5vbWljczwva2V5d29yZD48a2V5d29yZD5icmVhc3QgY2Fu
Y2VyPC9rZXl3b3JkPjxrZXl3b3JkPmdlbm9taWNzPC9rZXl3b3JkPjxrZXl3b3JkPnByb3Rlb21p
Y3M8L2tleXdvcmQ+PGtleXdvcmQ+cGhvc3Bob3Byb3Rlb21pY3M8L2tleXdvcmQ+PGtleXdvcmQ+
YWNldHlsYXRpb248L2tleXdvcmQ+PGtleXdvcmQ+bWFzcyBzcGVjdHJvbWV0cnk8L2tleXdvcmQ+
PGtleXdvcmQ+aW1tdW5lIGNoZWNrcG9pbnQgdGhlcmFweTwva2V5d29yZD48a2V5d29yZD5DREsg
NC82IGluaGliaXRvcnM8L2tleXdvcmQ+PC9rZXl3b3Jkcz48ZGF0ZXM+PHllYXI+MjAyMDwveWVh
cj48cHViLWRhdGVzPjxkYXRlPjIwMjAvMTEvMjUvPC9kYXRlPjwvcHViLWRhdGVzPjwvZGF0ZXM+
PGlzYm4+MDA5Mi04Njc0PC9pc2JuPjx1cmxzPjxyZWxhdGVkLXVybHM+PHVybD5odHRwczovL3d3
dy5zY2llbmNlZGlyZWN0LmNvbS9zY2llbmNlL2FydGljbGUvcGlpL1MwMDkyODY3NDIwMzE0MDA4
PC91cmw+PC9yZWxhdGVkLXVybHM+PC91cmxzPjxlbGVjdHJvbmljLXJlc291cmNlLW51bT5odHRw
czovL2RvaS5vcmcvMTAuMTAxNi9qLmNlbGwuMjAyMC4xMC4wMzY8L2VsZWN0cm9uaWMtcmVzb3Vy
Y2UtbnVtPjwvcmVjb3JkPjwvQ2l0ZT48L0VuZE5vdGU+AG==
</w:fldData>
        </w:fldChar>
      </w:r>
      <w:r w:rsidR="00AE3DC7">
        <w:rPr>
          <w:b w:val="0"/>
          <w:bCs/>
        </w:rPr>
        <w:instrText xml:space="preserve"> ADDIN EN.CITE </w:instrText>
      </w:r>
      <w:r w:rsidR="00AE3DC7">
        <w:rPr>
          <w:b w:val="0"/>
          <w:bCs/>
        </w:rPr>
        <w:fldChar w:fldCharType="begin">
          <w:fldData xml:space="preserve">PEVuZE5vdGU+PENpdGU+PEF1dGhvcj5LcnVnPC9BdXRob3I+PFllYXI+MjAyMDwvWWVhcj48UmVj
TnVtPjE4OTY8L1JlY051bT48RGlzcGxheVRleHQ+PHN0eWxlIGZhY2U9InN1cGVyc2NyaXB0Ij41
Mjwvc3R5bGU+PC9EaXNwbGF5VGV4dD48cmVjb3JkPjxyZWMtbnVtYmVyPjE4OTY8L3JlYy1udW1i
ZXI+PGZvcmVpZ24ta2V5cz48a2V5IGFwcD0iRU4iIGRiLWlkPSJhdGZzZjlhcGVleHA1ZmVzdDV1
eDBkcHF2NTl2cGVheHZkdDkiIHRpbWVzdGFtcD0iMTY1MDU0OTk1MyI+MTg5Njwva2V5PjwvZm9y
ZWlnbi1rZXlzPjxyZWYtdHlwZSBuYW1lPSJKb3VybmFsIEFydGljbGUiPjE3PC9yZWYtdHlwZT48
Y29udHJpYnV0b3JzPjxhdXRob3JzPjxhdXRob3I+S3J1ZywgS2Fyc3RlbjwvYXV0aG9yPjxhdXRo
b3I+SmFlaG5pZywgRXJpYyBKLjwvYXV0aG9yPjxhdXRob3I+U2F0cGF0aHksIFNoYW5raGE8L2F1
dGhvcj48YXV0aG9yPkJsdW1lbmJlcmcsIExpbGk8L2F1dGhvcj48YXV0aG9yPkthcnBvdmEsIEFs
bGE8L2F1dGhvcj48YXV0aG9yPkFudXJhZywgTWVlbmFrc2hpPC9hdXRob3I+PGF1dGhvcj5NaWxl
cywgR2VvcmdlPC9hdXRob3I+PGF1dGhvcj5NZXJ0aW5zLCBQaGlsaXBwPC9hdXRob3I+PGF1dGhv
cj5HZWZmZW4sIFlpZmF0PC9hdXRob3I+PGF1dGhvcj5UYW5nLCBMYXVyZW4gQy48L2F1dGhvcj48
YXV0aG9yPkhlaW1hbiwgRGF2aWQgSS48L2F1dGhvcj48YXV0aG9yPkNhbywgU29uZzwvYXV0aG9y
PjxhdXRob3I+TWFydXZrYSwgWW9zZWYgRS48L2F1dGhvcj48YXV0aG9yPkxlaSwgSm9uYXRoYW4g
VC48L2F1dGhvcj48YXV0aG9yPkh1YW5nLCBDaGVuPC9hdXRob3I+PGF1dGhvcj5Lb3RoYWRpYSwg
UmFtYW5pIEIuPC9hdXRob3I+PGF1dGhvcj5Db2xhcHJpY28sIEFudG9uaW88L2F1dGhvcj48YXV0
aG9yPkJpcmdlciwgQ2hldDwvYXV0aG9yPjxhdXRob3I+V2FuZywgSmFyZXk8L2F1dGhvcj48YXV0
aG9yPkRvdSwgWW9uZ2NoYW88L2F1dGhvcj48YXV0aG9yPldlbiwgQm88L2F1dGhvcj48YXV0aG9y
PlNoaSwgWmhpYW88L2F1dGhvcj48YXV0aG9yPkxpYW8sIFl1eGluZzwvYXV0aG9yPjxhdXRob3I+
V2l6bmVyb3dpY3osIE1hY2llajwvYXV0aG9yPjxhdXRob3I+V3ljemFsa293c2tpLCBNYXR0aGV3
IEEuPC9hdXRob3I+PGF1dGhvcj5DaGVuLCBYaSBTdGV2ZW48L2F1dGhvcj48YXV0aG9yPktlbm5l
ZHksIEphY29iIEouPC9hdXRob3I+PGF1dGhvcj5QYXVsb3ZpY2gsIEFtYW5kYSBHLjwvYXV0aG9y
PjxhdXRob3I+VGhpYWdhcmFqYW4sIE1hdGhhbmdpPC9hdXRob3I+PGF1dGhvcj5LaW5zaW5nZXIs
IENocmlzdG9waGVyIFIuPC9hdXRob3I+PGF1dGhvcj5IaWx0a2UsIFRhcmE8L2F1dGhvcj48YXV0
aG9yPkJvamEsIEVtaWx5IFMuPC9hdXRob3I+PGF1dGhvcj5NZXNyaSwgTWVoZGk8L2F1dGhvcj48
YXV0aG9yPlJvYmxlcywgQW5hIEkuPC9hdXRob3I+PGF1dGhvcj5Sb2RyaWd1ZXosIEhlbnJ5PC9h
dXRob3I+PGF1dGhvcj5XZXN0YnJvb2ssIFRob21hcyBGLjwvYXV0aG9yPjxhdXRob3I+RGluZywg
TGk8L2F1dGhvcj48YXV0aG9yPkdldHosIEdhZDwvYXV0aG9yPjxhdXRob3I+Q2xhdXNlciwgS2Fy
bCBSLjwvYXV0aG9yPjxhdXRob3I+RmVuecO2LCBEYXZpZDwvYXV0aG9yPjxhdXRob3I+UnVnZ2xl
cywgS2VsbHkgVi48L2F1dGhvcj48YXV0aG9yPlpoYW5nLCBCaW5nPC9hdXRob3I+PGF1dGhvcj5N
YW5pLCBELiBSLjwvYXV0aG9yPjxhdXRob3I+Q2FyciwgU3RldmVuIEEuPC9hdXRob3I+PGF1dGhv
cj5FbGxpcywgTWF0dGhldyBKLjwvYXV0aG9yPjxhdXRob3I+R2lsbGV0dGUsIE1pY2hhZWwgQS48
L2F1dGhvcj48YXV0aG9yPkF2YW5lc3NpYW4sIFNoYXlhbiBDLjwvYXV0aG9yPjxhdXRob3I+Q2Fp
LCBTaHVhbmc8L2F1dGhvcj48YXV0aG9yPkNoYW4sIERhbmllbDwvYXV0aG9yPjxhdXRob3I+Q2hl
biwgWGlhbjwvYXV0aG9yPjxhdXRob3I+RWR3YXJkcywgTmF0aGFuIEouPC9hdXRob3I+PGF1dGhv
cj5Ib29mbmFnbGUsIEFuZHJldyBOLjwvYXV0aG9yPjxhdXRob3I+S2FuZSwgTS4gSGFycnk8L2F1
dGhvcj48YXV0aG9yPktldGNodW0sIEthcmVuIEEuPC9hdXRob3I+PGF1dGhvcj5LdWhuLCBFcmlj
PC9hdXRob3I+PGF1dGhvcj5MZXZpbmUsIERvdWdsYXMgQS48L2F1dGhvcj48YXV0aG9yPkxpLCBT
aHVucWlhbmc8L2F1dGhvcj48YXV0aG9yPkxpZWJsZXIsIERhbmllbCBDLjwvYXV0aG9yPjxhdXRo
b3I+TGl1LCBUYW88L2F1dGhvcj48YXV0aG9yPkx1bywgSmluZ3FpbjwvYXV0aG9yPjxhdXRob3I+
TWFkaGF2YW4sIFN1YmhhPC9hdXRob3I+PGF1dGhvcj5NYWhlciwgQ2hyaXM8L2F1dGhvcj48YXV0
aG9yPk1jRGVybW90dCwgSmFzb24gRS48L2F1dGhvcj48YXV0aG9yPk1jR2FydmV5LCBQZXRlciBC
LjwvYXV0aG9yPjxhdXRob3I+T2JlcnRpLCBNYXVyaWNpbzwvYXV0aG9yPjxhdXRob3I+UGFuZGV5
LCBBa2hpbGVzaDwvYXV0aG9yPjxhdXRob3I+UGF5bmUsIFNhbXVlbCBILjwvYXV0aG9yPjxhdXRo
b3I+UmFuc29ob2ZmLCBEYXZpZCBGLjwvYXV0aG9yPjxhdXRob3I+Uml2ZXJzLCBSb2JlcnQgQy48
L2F1dGhvcj48YXV0aG9yPlJvZGxhbmQsIEthcmluIEQuPC9hdXRob3I+PGF1dGhvcj5SdWRuaWNr
LCBQYXVsPC9hdXRob3I+PGF1dGhvcj5TYW5kZXJzLCBNZWxpbmRhIEUuPC9hdXRob3I+PGF1dGhv
cj5TaGF3LCBLZW5uYSBNLjwvYXV0aG9yPjxhdXRob3I+U2hpaCwgSWUtTWluZzwvYXV0aG9yPjxh
dXRob3I+U2xlYm9zLCBSb2JiZXJ0IEouIEMuPC9hdXRob3I+PGF1dGhvcj5TbWl0aCwgUmljaGFy
ZCBELjwvYXV0aG9yPjxhdXRob3I+U255ZGVyLCBNaWNoYWVsPC9hdXRob3I+PGF1dGhvcj5TdGVp
biwgU3RlcGhlbiBFLjwvYXV0aG9yPjxhdXRob3I+VGFiYiwgRGF2aWQgTC48L2F1dGhvcj48YXV0
aG9yPlRoYW5ndWR1LCBSYXRuYSBSLjwvYXV0aG9yPjxhdXRob3I+VGhvbWFzLCBTdGVmYW5pPC9h
dXRob3I+PGF1dGhvcj5XYW5nLCBZdWU8L2F1dGhvcj48YXV0aG9yPldoaXRlLCBGb3Jlc3QgTS48
L2F1dGhvcj48YXV0aG9yPldoaXRlYWtlciwgSmVmZnJleSBSLjwvYXV0aG9yPjxhdXRob3I+V2hp
dGVsZXksIEdvcmRvbiBBLjwvYXV0aG9yPjxhdXRob3I+WmhhbmcsIEh1aTwvYXV0aG9yPjxhdXRo
b3I+WmhhbmcsIFpoZW48L2F1dGhvcj48YXV0aG9yPlpoYW8sIFlpbmdtaW5nPC9hdXRob3I+PGF1
dGhvcj5aaHUsIEhlbmc8L2F1dGhvcj48YXV0aG9yPlppbW1lcm1hbiwgTGlzYSBKLjwvYXV0aG9y
PjwvYXV0aG9ycz48L2NvbnRyaWJ1dG9ycz48dGl0bGVzPjx0aXRsZT5Qcm90ZW9nZW5vbWljIExh
bmRzY2FwZSBvZiBCcmVhc3QgQ2FuY2VyIFR1bW9yaWdlbmVzaXMgYW5kIFRhcmdldGVkIFRoZXJh
cHk8L3RpdGxlPjxzZWNvbmRhcnktdGl0bGU+Q2VsbDwvc2Vjb25kYXJ5LXRpdGxlPjwvdGl0bGVz
PjxwZXJpb2RpY2FsPjxmdWxsLXRpdGxlPkNlbGw8L2Z1bGwtdGl0bGU+PGFiYnItMT5DZWxsPC9h
YmJyLTE+PC9wZXJpb2RpY2FsPjxwYWdlcz4xNDM2LTE0NTYuZTMxPC9wYWdlcz48dm9sdW1lPjE4
Mzwvdm9sdW1lPjxudW1iZXI+NTwvbnVtYmVyPjxrZXl3b3Jkcz48a2V5d29yZD5DUFRBQzwva2V5
d29yZD48a2V5d29yZD5wcm90ZW9nZW5vbWljczwva2V5d29yZD48a2V5d29yZD5icmVhc3QgY2Fu
Y2VyPC9rZXl3b3JkPjxrZXl3b3JkPmdlbm9taWNzPC9rZXl3b3JkPjxrZXl3b3JkPnByb3Rlb21p
Y3M8L2tleXdvcmQ+PGtleXdvcmQ+cGhvc3Bob3Byb3Rlb21pY3M8L2tleXdvcmQ+PGtleXdvcmQ+
YWNldHlsYXRpb248L2tleXdvcmQ+PGtleXdvcmQ+bWFzcyBzcGVjdHJvbWV0cnk8L2tleXdvcmQ+
PGtleXdvcmQ+aW1tdW5lIGNoZWNrcG9pbnQgdGhlcmFweTwva2V5d29yZD48a2V5d29yZD5DREsg
NC82IGluaGliaXRvcnM8L2tleXdvcmQ+PC9rZXl3b3Jkcz48ZGF0ZXM+PHllYXI+MjAyMDwveWVh
cj48cHViLWRhdGVzPjxkYXRlPjIwMjAvMTEvMjUvPC9kYXRlPjwvcHViLWRhdGVzPjwvZGF0ZXM+
PGlzYm4+MDA5Mi04Njc0PC9pc2JuPjx1cmxzPjxyZWxhdGVkLXVybHM+PHVybD5odHRwczovL3d3
dy5zY2llbmNlZGlyZWN0LmNvbS9zY2llbmNlL2FydGljbGUvcGlpL1MwMDkyODY3NDIwMzE0MDA4
PC91cmw+PC9yZWxhdGVkLXVybHM+PC91cmxzPjxlbGVjdHJvbmljLXJlc291cmNlLW51bT5odHRw
czovL2RvaS5vcmcvMTAuMTAxNi9qLmNlbGwuMjAyMC4xMC4wMzY8L2VsZWN0cm9uaWMtcmVzb3Vy
Y2UtbnVtPjwvcmVjb3JkPjwvQ2l0ZT48L0VuZE5vdGU+AG==
</w:fldData>
        </w:fldChar>
      </w:r>
      <w:r w:rsidR="00AE3DC7">
        <w:rPr>
          <w:b w:val="0"/>
          <w:bCs/>
        </w:rPr>
        <w:instrText xml:space="preserve"> ADDIN EN.CITE.DATA </w:instrText>
      </w:r>
      <w:r w:rsidR="00AE3DC7">
        <w:rPr>
          <w:b w:val="0"/>
          <w:bCs/>
        </w:rPr>
      </w:r>
      <w:r w:rsidR="00AE3DC7">
        <w:rPr>
          <w:b w:val="0"/>
          <w:bCs/>
        </w:rPr>
        <w:fldChar w:fldCharType="end"/>
      </w:r>
      <w:r w:rsidR="00847310" w:rsidRPr="00112E53">
        <w:rPr>
          <w:b w:val="0"/>
          <w:bCs/>
        </w:rPr>
      </w:r>
      <w:r w:rsidR="00847310" w:rsidRPr="00112E53">
        <w:rPr>
          <w:b w:val="0"/>
          <w:bCs/>
        </w:rPr>
        <w:fldChar w:fldCharType="separate"/>
      </w:r>
      <w:r w:rsidR="00AE3DC7" w:rsidRPr="00AE3DC7">
        <w:rPr>
          <w:b w:val="0"/>
          <w:bCs/>
          <w:noProof/>
          <w:vertAlign w:val="superscript"/>
        </w:rPr>
        <w:t>52</w:t>
      </w:r>
      <w:r w:rsidR="00847310" w:rsidRPr="00112E53">
        <w:rPr>
          <w:b w:val="0"/>
          <w:bCs/>
        </w:rPr>
        <w:fldChar w:fldCharType="end"/>
      </w:r>
      <w:r w:rsidR="008A2FED">
        <w:rPr>
          <w:b w:val="0"/>
          <w:bCs/>
        </w:rPr>
        <w:t xml:space="preserve"> and calculated using </w:t>
      </w:r>
      <w:r w:rsidR="008A2FED" w:rsidRPr="006A1095">
        <w:rPr>
          <w:b w:val="0"/>
          <w:bCs/>
        </w:rPr>
        <w:t xml:space="preserve">Omnipath </w:t>
      </w:r>
      <w:r w:rsidR="008A2FED" w:rsidRPr="006A1095">
        <w:rPr>
          <w:b w:val="0"/>
          <w:bCs/>
        </w:rPr>
        <w:fldChar w:fldCharType="begin"/>
      </w:r>
      <w:r w:rsidR="00AE3DC7">
        <w:rPr>
          <w:b w:val="0"/>
          <w:bCs/>
        </w:rPr>
        <w:instrText xml:space="preserve"> ADDIN EN.CITE &lt;EndNote&gt;&lt;Cite&gt;&lt;Author&gt;Türei&lt;/Author&gt;&lt;Year&gt;2021&lt;/Year&gt;&lt;RecNum&gt;1895&lt;/RecNum&gt;&lt;DisplayText&gt;&lt;style face="superscript"&gt;50&lt;/style&gt;&lt;/DisplayText&gt;&lt;record&gt;&lt;rec-number&gt;1895&lt;/rec-number&gt;&lt;foreign-keys&gt;&lt;key app="EN" db-id="atfsf9apeexp5fest5ux0dpqv59vpeaxvdt9" timestamp="1650547071"&gt;1895&lt;/key&gt;&lt;/foreign-keys&gt;&lt;ref-type name="Journal Article"&gt;17&lt;/ref-type&gt;&lt;contributors&gt;&lt;authors&gt;&lt;author&gt;Türei, Dénes&lt;/author&gt;&lt;author&gt;Valdeolivas, Alberto&lt;/author&gt;&lt;author&gt;Gul, Lejla&lt;/author&gt;&lt;author&gt;Palacio-Escat, Nicolàs&lt;/author&gt;&lt;author&gt;Klein, Michal&lt;/author&gt;&lt;author&gt;Ivanova, Olga&lt;/author&gt;&lt;author&gt;Ölbei, Márton&lt;/author&gt;&lt;author&gt;Gábor, Attila&lt;/author&gt;&lt;author&gt;Theis, Fabian&lt;/author&gt;&lt;author&gt;Módos, Dezső&lt;/author&gt;&lt;author&gt;Korcsmáros, Tamás&lt;/author&gt;&lt;author&gt;Saez-Rodriguez, Julio&lt;/author&gt;&lt;/authors&gt;&lt;/contributors&gt;&lt;auth-address&gt;Faculty of Medicine and Heidelberg University Hospital, Institute of Computational Biomedicine, Heidelberg University, Heidelberg, Germany.&lt;/auth-address&gt;&lt;titles&gt;&lt;title&gt;Integrated intra- and intercellular signaling knowledge for multicellular omics analysis&lt;/title&gt;&lt;secondary-title&gt;Molecular systems biology&lt;/secondary-title&gt;&lt;alt-title&gt;Mol Syst Biol&lt;/alt-title&gt;&lt;/titles&gt;&lt;periodical&gt;&lt;full-title&gt;Molecular Systems Biology&lt;/full-title&gt;&lt;/periodical&gt;&lt;pages&gt;e9923&lt;/pages&gt;&lt;volume&gt;17&lt;/volume&gt;&lt;number&gt;3&lt;/number&gt;&lt;keywords&gt;&lt;keyword&gt;Signal Transduction&lt;/keyword&gt;&lt;/keywords&gt;&lt;dates&gt;&lt;year&gt;2021&lt;/year&gt;&lt;pub-dates&gt;&lt;date&gt;2021/03//&lt;/date&gt;&lt;/pub-dates&gt;&lt;/dates&gt;&lt;isbn&gt;1744-4292&lt;/isbn&gt;&lt;accession-num&gt;33749993&lt;/accession-num&gt;&lt;urls&gt;&lt;related-urls&gt;&lt;url&gt;http://europepmc.org/abstract/MED/33749993&lt;/url&gt;&lt;url&gt;https://doi.org/10.15252/msb.20209923&lt;/url&gt;&lt;url&gt;https://europepmc.org/articles/PMC7983032&lt;/url&gt;&lt;url&gt;https://europepmc.org/articles/PMC7983032?pdf=render&lt;/url&gt;&lt;/related-urls&gt;&lt;/urls&gt;&lt;electronic-resource-num&gt;10.15252/msb.20209923&lt;/electronic-resource-num&gt;&lt;remote-database-name&gt;PubMed&lt;/remote-database-name&gt;&lt;language&gt;eng&lt;/language&gt;&lt;/record&gt;&lt;/Cite&gt;&lt;/EndNote&gt;</w:instrText>
      </w:r>
      <w:r w:rsidR="008A2FED" w:rsidRPr="006A1095">
        <w:rPr>
          <w:b w:val="0"/>
          <w:bCs/>
        </w:rPr>
        <w:fldChar w:fldCharType="separate"/>
      </w:r>
      <w:r w:rsidR="00AE3DC7" w:rsidRPr="00AE3DC7">
        <w:rPr>
          <w:b w:val="0"/>
          <w:bCs/>
          <w:noProof/>
          <w:vertAlign w:val="superscript"/>
        </w:rPr>
        <w:t>50</w:t>
      </w:r>
      <w:r w:rsidR="008A2FED" w:rsidRPr="006A1095">
        <w:rPr>
          <w:b w:val="0"/>
          <w:bCs/>
        </w:rPr>
        <w:fldChar w:fldCharType="end"/>
      </w:r>
      <w:r w:rsidR="008A2FED" w:rsidRPr="006A1095">
        <w:rPr>
          <w:b w:val="0"/>
          <w:bCs/>
        </w:rPr>
        <w:t xml:space="preserve"> and decoupleR </w:t>
      </w:r>
      <w:r w:rsidR="008A2FED" w:rsidRPr="006A1095">
        <w:rPr>
          <w:b w:val="0"/>
          <w:bCs/>
        </w:rPr>
        <w:fldChar w:fldCharType="begin"/>
      </w:r>
      <w:r w:rsidR="00601FBA">
        <w:rPr>
          <w:b w:val="0"/>
          <w:bCs/>
        </w:rPr>
        <w:instrText xml:space="preserve"> ADDIN EN.CITE &lt;EndNote&gt;&lt;Cite&gt;&lt;Author&gt;Badia-i-Mompel&lt;/Author&gt;&lt;Year&gt;2022&lt;/Year&gt;&lt;RecNum&gt;1866&lt;/RecNum&gt;&lt;DisplayText&gt;&lt;style face="superscript"&gt;40&lt;/style&gt;&lt;/DisplayText&gt;&lt;record&gt;&lt;rec-number&gt;1866&lt;/rec-number&gt;&lt;foreign-keys&gt;&lt;key app="EN" db-id="atfsf9apeexp5fest5ux0dpqv59vpeaxvdt9" timestamp="1648029020"&gt;1866&lt;/key&gt;&lt;/foreign-keys&gt;&lt;ref-type name="Journal Article"&gt;17&lt;/ref-type&gt;&lt;contributors&gt;&lt;authors&gt;&lt;author&gt;Badia-i-Mompel, Pau&lt;/author&gt;&lt;author&gt;Vélez Santiago, Jesús&lt;/author&gt;&lt;author&gt;Braunger, Jana&lt;/author&gt;&lt;author&gt;Geiss, Celina&lt;/author&gt;&lt;author&gt;Dimitrov, Daniel&lt;/author&gt;&lt;author&gt;Müller-Dott, Sophia&lt;/author&gt;&lt;author&gt;Taus, Petr&lt;/author&gt;&lt;author&gt;Dugourd, Aurelien&lt;/author&gt;&lt;author&gt;Holland, Christian H.&lt;/author&gt;&lt;author&gt;Ramirez Flores, Ricardo O.&lt;/author&gt;&lt;author&gt;Saez-Rodriguez, Julio&lt;/author&gt;&lt;/authors&gt;&lt;/contributors&gt;&lt;titles&gt;&lt;title&gt;decoupleR: ensemble of computational methods to infer biological activities from omics data&lt;/title&gt;&lt;secondary-title&gt;Bioinformatics Advances&lt;/secondary-title&gt;&lt;/titles&gt;&lt;periodical&gt;&lt;full-title&gt;Bioinformatics Advances&lt;/full-title&gt;&lt;/periodical&gt;&lt;pages&gt;vbac016&lt;/pages&gt;&lt;volume&gt;2&lt;/volume&gt;&lt;number&gt;1&lt;/number&gt;&lt;dates&gt;&lt;year&gt;2022&lt;/year&gt;&lt;/dates&gt;&lt;isbn&gt;2635-0041&lt;/isbn&gt;&lt;urls&gt;&lt;related-urls&gt;&lt;url&gt;https://doi.org/10.1093/bioadv/vbac016&lt;/url&gt;&lt;/related-urls&gt;&lt;/urls&gt;&lt;electronic-resource-num&gt;10.1093/bioadv/vbac016&lt;/electronic-resource-num&gt;&lt;access-date&gt;3/23/2022&lt;/access-date&gt;&lt;/record&gt;&lt;/Cite&gt;&lt;/EndNote&gt;</w:instrText>
      </w:r>
      <w:r w:rsidR="008A2FED" w:rsidRPr="006A1095">
        <w:rPr>
          <w:b w:val="0"/>
          <w:bCs/>
        </w:rPr>
        <w:fldChar w:fldCharType="separate"/>
      </w:r>
      <w:r w:rsidR="00601FBA" w:rsidRPr="00601FBA">
        <w:rPr>
          <w:b w:val="0"/>
          <w:bCs/>
          <w:noProof/>
          <w:vertAlign w:val="superscript"/>
        </w:rPr>
        <w:t>40</w:t>
      </w:r>
      <w:r w:rsidR="008A2FED" w:rsidRPr="006A1095">
        <w:rPr>
          <w:b w:val="0"/>
          <w:bCs/>
        </w:rPr>
        <w:fldChar w:fldCharType="end"/>
      </w:r>
      <w:r w:rsidR="00847310" w:rsidRPr="00112E53">
        <w:rPr>
          <w:b w:val="0"/>
          <w:bCs/>
        </w:rPr>
        <w:t>.</w:t>
      </w:r>
      <w:r w:rsidR="005069AF">
        <w:rPr>
          <w:b w:val="0"/>
          <w:bCs/>
        </w:rPr>
        <w:t xml:space="preserve"> </w:t>
      </w:r>
      <w:r w:rsidR="009A17C1">
        <w:t>a</w:t>
      </w:r>
      <w:r w:rsidR="005069AF">
        <w:rPr>
          <w:b w:val="0"/>
          <w:bCs/>
        </w:rPr>
        <w:t>-</w:t>
      </w:r>
      <w:r w:rsidR="009A17C1">
        <w:t>d</w:t>
      </w:r>
      <w:r>
        <w:rPr>
          <w:b w:val="0"/>
          <w:bCs/>
        </w:rPr>
        <w:t xml:space="preserve"> </w:t>
      </w:r>
      <w:r w:rsidR="00025E41">
        <w:rPr>
          <w:b w:val="0"/>
          <w:bCs/>
        </w:rPr>
        <w:t>Significance</w:t>
      </w:r>
      <w:r>
        <w:rPr>
          <w:b w:val="0"/>
          <w:bCs/>
        </w:rPr>
        <w:t xml:space="preserve"> </w:t>
      </w:r>
      <w:r w:rsidR="00B62730">
        <w:rPr>
          <w:b w:val="0"/>
          <w:bCs/>
        </w:rPr>
        <w:t>is</w:t>
      </w:r>
      <w:r>
        <w:rPr>
          <w:b w:val="0"/>
          <w:bCs/>
        </w:rPr>
        <w:t xml:space="preserve"> not indicated</w:t>
      </w:r>
      <w:r w:rsidR="001B649F">
        <w:rPr>
          <w:b w:val="0"/>
          <w:bCs/>
        </w:rPr>
        <w:t xml:space="preserve"> to improve visualization</w:t>
      </w:r>
      <w:r>
        <w:rPr>
          <w:b w:val="0"/>
          <w:bCs/>
        </w:rPr>
        <w:t>.</w:t>
      </w:r>
    </w:p>
    <w:p w14:paraId="59AA117A" w14:textId="5D99342D" w:rsidR="00016F94" w:rsidRPr="00112E53" w:rsidRDefault="00016F94" w:rsidP="00016F94">
      <w:pPr>
        <w:pStyle w:val="Heading1"/>
        <w:rPr>
          <w:rFonts w:cs="Calibri"/>
          <w:noProof w:val="0"/>
        </w:rPr>
      </w:pPr>
    </w:p>
    <w:p w14:paraId="106AF699" w14:textId="0C25EDB2" w:rsidR="009B4AEB" w:rsidRPr="00112E53" w:rsidRDefault="009B4AEB" w:rsidP="00D64C40">
      <w:pPr>
        <w:rPr>
          <w:rFonts w:cs="Calibri"/>
          <w:noProof w:val="0"/>
        </w:rPr>
      </w:pPr>
    </w:p>
    <w:sectPr w:rsidR="009B4AEB" w:rsidRPr="00112E53">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C35D0" w14:textId="77777777" w:rsidR="005668F5" w:rsidRDefault="005668F5" w:rsidP="00FA75AB">
      <w:pPr>
        <w:spacing w:line="240" w:lineRule="auto"/>
      </w:pPr>
      <w:r>
        <w:separator/>
      </w:r>
    </w:p>
  </w:endnote>
  <w:endnote w:type="continuationSeparator" w:id="0">
    <w:p w14:paraId="71844352" w14:textId="77777777" w:rsidR="005668F5" w:rsidRDefault="005668F5" w:rsidP="00FA75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382922"/>
      <w:docPartObj>
        <w:docPartGallery w:val="Page Numbers (Bottom of Page)"/>
        <w:docPartUnique/>
      </w:docPartObj>
    </w:sdtPr>
    <w:sdtEndPr/>
    <w:sdtContent>
      <w:p w14:paraId="2F7B3CD0" w14:textId="61E32FE8" w:rsidR="009743ED" w:rsidRDefault="009743ED">
        <w:pPr>
          <w:pStyle w:val="Footer"/>
          <w:jc w:val="center"/>
        </w:pPr>
        <w:r>
          <w:fldChar w:fldCharType="begin"/>
        </w:r>
        <w:r>
          <w:instrText>PAGE   \* MERGEFORMAT</w:instrText>
        </w:r>
        <w:r>
          <w:fldChar w:fldCharType="separate"/>
        </w:r>
        <w:r w:rsidR="001D0F89" w:rsidRPr="001D0F89">
          <w:rPr>
            <w:lang w:val="de-DE"/>
          </w:rPr>
          <w:t>39</w:t>
        </w:r>
        <w:r>
          <w:fldChar w:fldCharType="end"/>
        </w:r>
      </w:p>
    </w:sdtContent>
  </w:sdt>
  <w:p w14:paraId="4BCE179A" w14:textId="77777777" w:rsidR="009743ED" w:rsidRPr="00093CB3" w:rsidRDefault="009743ED">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63351" w14:textId="77777777" w:rsidR="005668F5" w:rsidRDefault="005668F5" w:rsidP="00FA75AB">
      <w:pPr>
        <w:spacing w:line="240" w:lineRule="auto"/>
      </w:pPr>
      <w:r>
        <w:separator/>
      </w:r>
    </w:p>
  </w:footnote>
  <w:footnote w:type="continuationSeparator" w:id="0">
    <w:p w14:paraId="4F06090E" w14:textId="77777777" w:rsidR="005668F5" w:rsidRDefault="005668F5" w:rsidP="00FA75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2FA94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C077A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9317F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6C1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9F65CA"/>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25BD6D4D"/>
    <w:multiLevelType w:val="hybridMultilevel"/>
    <w:tmpl w:val="3692F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22DB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5D72A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3116E2"/>
    <w:multiLevelType w:val="hybridMultilevel"/>
    <w:tmpl w:val="17684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5C24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5971330"/>
    <w:multiLevelType w:val="hybridMultilevel"/>
    <w:tmpl w:val="0B701D78"/>
    <w:lvl w:ilvl="0" w:tplc="F51A71EC">
      <w:start w:val="10"/>
      <w:numFmt w:val="bullet"/>
      <w:lvlText w:val=""/>
      <w:lvlJc w:val="left"/>
      <w:pPr>
        <w:ind w:left="720" w:hanging="360"/>
      </w:pPr>
      <w:rPr>
        <w:rFonts w:ascii="Wingdings" w:eastAsia="SimSu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DE68F0"/>
    <w:multiLevelType w:val="hybridMultilevel"/>
    <w:tmpl w:val="D4904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E257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A153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F86F6B"/>
    <w:multiLevelType w:val="hybridMultilevel"/>
    <w:tmpl w:val="0F708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15338C"/>
    <w:multiLevelType w:val="hybridMultilevel"/>
    <w:tmpl w:val="80EC6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295559"/>
    <w:multiLevelType w:val="hybridMultilevel"/>
    <w:tmpl w:val="450E7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C51D11"/>
    <w:multiLevelType w:val="hybridMultilevel"/>
    <w:tmpl w:val="BD92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1234F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040F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6F7D70"/>
    <w:multiLevelType w:val="hybridMultilevel"/>
    <w:tmpl w:val="B3F8C1AC"/>
    <w:lvl w:ilvl="0" w:tplc="FE56E910">
      <w:start w:val="478"/>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F986683"/>
    <w:multiLevelType w:val="hybridMultilevel"/>
    <w:tmpl w:val="E340B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AE29A0"/>
    <w:multiLevelType w:val="hybridMultilevel"/>
    <w:tmpl w:val="8CCAB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B947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7"/>
  </w:num>
  <w:num w:numId="3">
    <w:abstractNumId w:val="23"/>
  </w:num>
  <w:num w:numId="4">
    <w:abstractNumId w:val="3"/>
  </w:num>
  <w:num w:numId="5">
    <w:abstractNumId w:val="4"/>
  </w:num>
  <w:num w:numId="6">
    <w:abstractNumId w:val="2"/>
  </w:num>
  <w:num w:numId="7">
    <w:abstractNumId w:val="12"/>
  </w:num>
  <w:num w:numId="8">
    <w:abstractNumId w:val="19"/>
  </w:num>
  <w:num w:numId="9">
    <w:abstractNumId w:val="1"/>
  </w:num>
  <w:num w:numId="10">
    <w:abstractNumId w:val="13"/>
  </w:num>
  <w:num w:numId="11">
    <w:abstractNumId w:val="9"/>
  </w:num>
  <w:num w:numId="12">
    <w:abstractNumId w:val="5"/>
  </w:num>
  <w:num w:numId="13">
    <w:abstractNumId w:val="11"/>
  </w:num>
  <w:num w:numId="14">
    <w:abstractNumId w:val="16"/>
  </w:num>
  <w:num w:numId="15">
    <w:abstractNumId w:val="14"/>
  </w:num>
  <w:num w:numId="16">
    <w:abstractNumId w:val="0"/>
  </w:num>
  <w:num w:numId="17">
    <w:abstractNumId w:val="10"/>
  </w:num>
  <w:num w:numId="18">
    <w:abstractNumId w:val="22"/>
  </w:num>
  <w:num w:numId="19">
    <w:abstractNumId w:val="1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5"/>
  </w:num>
  <w:num w:numId="23">
    <w:abstractNumId w:val="17"/>
  </w:num>
  <w:num w:numId="24">
    <w:abstractNumId w:val="2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fsf9apeexp5fest5ux0dpqv59vpeaxvdt9&quot;&gt;Endnote PhD&lt;record-ids&gt;&lt;item&gt;112&lt;/item&gt;&lt;item&gt;133&lt;/item&gt;&lt;item&gt;269&lt;/item&gt;&lt;item&gt;272&lt;/item&gt;&lt;item&gt;604&lt;/item&gt;&lt;item&gt;903&lt;/item&gt;&lt;item&gt;935&lt;/item&gt;&lt;item&gt;973&lt;/item&gt;&lt;item&gt;979&lt;/item&gt;&lt;item&gt;1004&lt;/item&gt;&lt;item&gt;1015&lt;/item&gt;&lt;item&gt;1132&lt;/item&gt;&lt;item&gt;1165&lt;/item&gt;&lt;item&gt;1167&lt;/item&gt;&lt;item&gt;1255&lt;/item&gt;&lt;item&gt;1335&lt;/item&gt;&lt;item&gt;1365&lt;/item&gt;&lt;item&gt;1366&lt;/item&gt;&lt;item&gt;1368&lt;/item&gt;&lt;item&gt;1429&lt;/item&gt;&lt;item&gt;1439&lt;/item&gt;&lt;item&gt;1440&lt;/item&gt;&lt;item&gt;1441&lt;/item&gt;&lt;item&gt;1468&lt;/item&gt;&lt;item&gt;1659&lt;/item&gt;&lt;item&gt;1681&lt;/item&gt;&lt;item&gt;1682&lt;/item&gt;&lt;item&gt;1683&lt;/item&gt;&lt;item&gt;1706&lt;/item&gt;&lt;item&gt;1790&lt;/item&gt;&lt;item&gt;1842&lt;/item&gt;&lt;item&gt;1866&lt;/item&gt;&lt;item&gt;1895&lt;/item&gt;&lt;item&gt;1896&lt;/item&gt;&lt;item&gt;1932&lt;/item&gt;&lt;item&gt;2010&lt;/item&gt;&lt;item&gt;2011&lt;/item&gt;&lt;item&gt;2082&lt;/item&gt;&lt;item&gt;2255&lt;/item&gt;&lt;item&gt;2261&lt;/item&gt;&lt;item&gt;2272&lt;/item&gt;&lt;item&gt;2276&lt;/item&gt;&lt;item&gt;2281&lt;/item&gt;&lt;item&gt;2308&lt;/item&gt;&lt;item&gt;2333&lt;/item&gt;&lt;item&gt;2334&lt;/item&gt;&lt;item&gt;2338&lt;/item&gt;&lt;item&gt;2344&lt;/item&gt;&lt;item&gt;2345&lt;/item&gt;&lt;item&gt;2346&lt;/item&gt;&lt;item&gt;2347&lt;/item&gt;&lt;item&gt;2348&lt;/item&gt;&lt;item&gt;2349&lt;/item&gt;&lt;item&gt;2351&lt;/item&gt;&lt;item&gt;2362&lt;/item&gt;&lt;item&gt;2373&lt;/item&gt;&lt;item&gt;2375&lt;/item&gt;&lt;item&gt;2376&lt;/item&gt;&lt;item&gt;2377&lt;/item&gt;&lt;item&gt;2379&lt;/item&gt;&lt;item&gt;2390&lt;/item&gt;&lt;item&gt;2396&lt;/item&gt;&lt;item&gt;2418&lt;/item&gt;&lt;item&gt;2419&lt;/item&gt;&lt;item&gt;2485&lt;/item&gt;&lt;item&gt;2487&lt;/item&gt;&lt;item&gt;2488&lt;/item&gt;&lt;item&gt;2499&lt;/item&gt;&lt;item&gt;2502&lt;/item&gt;&lt;item&gt;2503&lt;/item&gt;&lt;/record-ids&gt;&lt;/item&gt;&lt;/Libraries&gt;"/>
  </w:docVars>
  <w:rsids>
    <w:rsidRoot w:val="004156A1"/>
    <w:rsid w:val="00001626"/>
    <w:rsid w:val="00001D08"/>
    <w:rsid w:val="000022AE"/>
    <w:rsid w:val="00004A2E"/>
    <w:rsid w:val="00006F8A"/>
    <w:rsid w:val="00016D6C"/>
    <w:rsid w:val="00016F94"/>
    <w:rsid w:val="000173AC"/>
    <w:rsid w:val="00020FC7"/>
    <w:rsid w:val="0002113B"/>
    <w:rsid w:val="00022CFE"/>
    <w:rsid w:val="000234DA"/>
    <w:rsid w:val="00023DEF"/>
    <w:rsid w:val="0002582B"/>
    <w:rsid w:val="00025E41"/>
    <w:rsid w:val="000274C9"/>
    <w:rsid w:val="00031BEF"/>
    <w:rsid w:val="00034146"/>
    <w:rsid w:val="000341FE"/>
    <w:rsid w:val="000343AA"/>
    <w:rsid w:val="00034CA9"/>
    <w:rsid w:val="000352F6"/>
    <w:rsid w:val="00036407"/>
    <w:rsid w:val="000365CF"/>
    <w:rsid w:val="000413D1"/>
    <w:rsid w:val="000426D8"/>
    <w:rsid w:val="00043A8C"/>
    <w:rsid w:val="0004614B"/>
    <w:rsid w:val="0004619F"/>
    <w:rsid w:val="00046440"/>
    <w:rsid w:val="00050E47"/>
    <w:rsid w:val="00052455"/>
    <w:rsid w:val="00053062"/>
    <w:rsid w:val="000554C6"/>
    <w:rsid w:val="000554CC"/>
    <w:rsid w:val="000562BB"/>
    <w:rsid w:val="00056CDA"/>
    <w:rsid w:val="00062F62"/>
    <w:rsid w:val="00064CEC"/>
    <w:rsid w:val="0006584E"/>
    <w:rsid w:val="00065E07"/>
    <w:rsid w:val="00067518"/>
    <w:rsid w:val="00067554"/>
    <w:rsid w:val="0006760C"/>
    <w:rsid w:val="00067C18"/>
    <w:rsid w:val="00070491"/>
    <w:rsid w:val="00070B9C"/>
    <w:rsid w:val="000712DB"/>
    <w:rsid w:val="000712FD"/>
    <w:rsid w:val="00071413"/>
    <w:rsid w:val="00072400"/>
    <w:rsid w:val="00073302"/>
    <w:rsid w:val="000776FC"/>
    <w:rsid w:val="00077AAB"/>
    <w:rsid w:val="000807FA"/>
    <w:rsid w:val="00080BA1"/>
    <w:rsid w:val="0008173E"/>
    <w:rsid w:val="00083F3D"/>
    <w:rsid w:val="00084502"/>
    <w:rsid w:val="0008544A"/>
    <w:rsid w:val="0009111F"/>
    <w:rsid w:val="00092777"/>
    <w:rsid w:val="00093236"/>
    <w:rsid w:val="000933A6"/>
    <w:rsid w:val="00093CB3"/>
    <w:rsid w:val="00094467"/>
    <w:rsid w:val="000950B7"/>
    <w:rsid w:val="00096743"/>
    <w:rsid w:val="000A0D3E"/>
    <w:rsid w:val="000A31CA"/>
    <w:rsid w:val="000A3871"/>
    <w:rsid w:val="000B0D5F"/>
    <w:rsid w:val="000B1F93"/>
    <w:rsid w:val="000B295F"/>
    <w:rsid w:val="000B3BD8"/>
    <w:rsid w:val="000B483D"/>
    <w:rsid w:val="000B4949"/>
    <w:rsid w:val="000C030D"/>
    <w:rsid w:val="000C0D20"/>
    <w:rsid w:val="000C0DD5"/>
    <w:rsid w:val="000C2057"/>
    <w:rsid w:val="000C4094"/>
    <w:rsid w:val="000C4435"/>
    <w:rsid w:val="000C48DA"/>
    <w:rsid w:val="000C4CAA"/>
    <w:rsid w:val="000C5E9E"/>
    <w:rsid w:val="000C5F3F"/>
    <w:rsid w:val="000C63CD"/>
    <w:rsid w:val="000C77BC"/>
    <w:rsid w:val="000D18FC"/>
    <w:rsid w:val="000D1B68"/>
    <w:rsid w:val="000D2697"/>
    <w:rsid w:val="000D26EA"/>
    <w:rsid w:val="000D2A2B"/>
    <w:rsid w:val="000D35FB"/>
    <w:rsid w:val="000D69CC"/>
    <w:rsid w:val="000D6A05"/>
    <w:rsid w:val="000E0219"/>
    <w:rsid w:val="000E08B1"/>
    <w:rsid w:val="000E1A89"/>
    <w:rsid w:val="000E589B"/>
    <w:rsid w:val="000E7142"/>
    <w:rsid w:val="000F13DC"/>
    <w:rsid w:val="000F17B5"/>
    <w:rsid w:val="000F45C8"/>
    <w:rsid w:val="000F4C1E"/>
    <w:rsid w:val="000F7CB1"/>
    <w:rsid w:val="00100EA3"/>
    <w:rsid w:val="001052F5"/>
    <w:rsid w:val="0010597D"/>
    <w:rsid w:val="00107E02"/>
    <w:rsid w:val="00110449"/>
    <w:rsid w:val="00110BB4"/>
    <w:rsid w:val="00110E9D"/>
    <w:rsid w:val="001122DF"/>
    <w:rsid w:val="00112BDE"/>
    <w:rsid w:val="00112E53"/>
    <w:rsid w:val="0011354F"/>
    <w:rsid w:val="00113E71"/>
    <w:rsid w:val="001159E0"/>
    <w:rsid w:val="001160BC"/>
    <w:rsid w:val="0011646E"/>
    <w:rsid w:val="0011769E"/>
    <w:rsid w:val="00120DDB"/>
    <w:rsid w:val="0012279C"/>
    <w:rsid w:val="001239A2"/>
    <w:rsid w:val="00125208"/>
    <w:rsid w:val="00127009"/>
    <w:rsid w:val="001270F4"/>
    <w:rsid w:val="001274F7"/>
    <w:rsid w:val="00130EA6"/>
    <w:rsid w:val="001329C3"/>
    <w:rsid w:val="00132B9D"/>
    <w:rsid w:val="00133799"/>
    <w:rsid w:val="00133D1A"/>
    <w:rsid w:val="00134E4F"/>
    <w:rsid w:val="00135333"/>
    <w:rsid w:val="001375C4"/>
    <w:rsid w:val="00141786"/>
    <w:rsid w:val="0014217B"/>
    <w:rsid w:val="00142216"/>
    <w:rsid w:val="00142420"/>
    <w:rsid w:val="00143A6A"/>
    <w:rsid w:val="0014736C"/>
    <w:rsid w:val="00147CE1"/>
    <w:rsid w:val="00151BF3"/>
    <w:rsid w:val="00152E35"/>
    <w:rsid w:val="00153C3B"/>
    <w:rsid w:val="001549F1"/>
    <w:rsid w:val="001561CB"/>
    <w:rsid w:val="00156D97"/>
    <w:rsid w:val="00157BBF"/>
    <w:rsid w:val="00160351"/>
    <w:rsid w:val="001603FD"/>
    <w:rsid w:val="00162B2A"/>
    <w:rsid w:val="001631ED"/>
    <w:rsid w:val="00163A6A"/>
    <w:rsid w:val="00167622"/>
    <w:rsid w:val="00170A50"/>
    <w:rsid w:val="00175429"/>
    <w:rsid w:val="001779C6"/>
    <w:rsid w:val="00181CC7"/>
    <w:rsid w:val="001824C5"/>
    <w:rsid w:val="00183519"/>
    <w:rsid w:val="0018664D"/>
    <w:rsid w:val="00186F19"/>
    <w:rsid w:val="00190DA3"/>
    <w:rsid w:val="00190EAC"/>
    <w:rsid w:val="00191642"/>
    <w:rsid w:val="001933BC"/>
    <w:rsid w:val="0019772F"/>
    <w:rsid w:val="001A2266"/>
    <w:rsid w:val="001A6053"/>
    <w:rsid w:val="001A6C45"/>
    <w:rsid w:val="001A783F"/>
    <w:rsid w:val="001B2D8F"/>
    <w:rsid w:val="001B598A"/>
    <w:rsid w:val="001B5CC7"/>
    <w:rsid w:val="001B649F"/>
    <w:rsid w:val="001C53D7"/>
    <w:rsid w:val="001D0D8C"/>
    <w:rsid w:val="001D0DAA"/>
    <w:rsid w:val="001D0F89"/>
    <w:rsid w:val="001D166A"/>
    <w:rsid w:val="001D2565"/>
    <w:rsid w:val="001D3C11"/>
    <w:rsid w:val="001D4DC8"/>
    <w:rsid w:val="001D73A6"/>
    <w:rsid w:val="001E036E"/>
    <w:rsid w:val="001E2557"/>
    <w:rsid w:val="001E294C"/>
    <w:rsid w:val="001E30C5"/>
    <w:rsid w:val="001E5085"/>
    <w:rsid w:val="001E648C"/>
    <w:rsid w:val="001E7010"/>
    <w:rsid w:val="001F06BD"/>
    <w:rsid w:val="001F116D"/>
    <w:rsid w:val="001F201D"/>
    <w:rsid w:val="001F69EB"/>
    <w:rsid w:val="001F772C"/>
    <w:rsid w:val="00200810"/>
    <w:rsid w:val="002008C3"/>
    <w:rsid w:val="00201907"/>
    <w:rsid w:val="00201E45"/>
    <w:rsid w:val="00201F11"/>
    <w:rsid w:val="0020212A"/>
    <w:rsid w:val="00203800"/>
    <w:rsid w:val="00205281"/>
    <w:rsid w:val="002053EC"/>
    <w:rsid w:val="002055F7"/>
    <w:rsid w:val="0021322D"/>
    <w:rsid w:val="002133DF"/>
    <w:rsid w:val="002134D1"/>
    <w:rsid w:val="0021442F"/>
    <w:rsid w:val="002169C6"/>
    <w:rsid w:val="002203B3"/>
    <w:rsid w:val="002207CD"/>
    <w:rsid w:val="00221DD3"/>
    <w:rsid w:val="00222C92"/>
    <w:rsid w:val="00224DAE"/>
    <w:rsid w:val="002268B1"/>
    <w:rsid w:val="0023288D"/>
    <w:rsid w:val="002336BB"/>
    <w:rsid w:val="00235524"/>
    <w:rsid w:val="00235A54"/>
    <w:rsid w:val="00235FC6"/>
    <w:rsid w:val="00240C73"/>
    <w:rsid w:val="00240DBE"/>
    <w:rsid w:val="00241E04"/>
    <w:rsid w:val="00247026"/>
    <w:rsid w:val="00251C61"/>
    <w:rsid w:val="00254AB0"/>
    <w:rsid w:val="00254ACD"/>
    <w:rsid w:val="00254EC4"/>
    <w:rsid w:val="00255055"/>
    <w:rsid w:val="002551C6"/>
    <w:rsid w:val="0025696C"/>
    <w:rsid w:val="00257CC0"/>
    <w:rsid w:val="00260D0F"/>
    <w:rsid w:val="00261112"/>
    <w:rsid w:val="00263050"/>
    <w:rsid w:val="002652FA"/>
    <w:rsid w:val="00266B2F"/>
    <w:rsid w:val="0027234C"/>
    <w:rsid w:val="00273EC4"/>
    <w:rsid w:val="002750E1"/>
    <w:rsid w:val="00276590"/>
    <w:rsid w:val="002767A9"/>
    <w:rsid w:val="00284F09"/>
    <w:rsid w:val="00285260"/>
    <w:rsid w:val="00286802"/>
    <w:rsid w:val="002874FF"/>
    <w:rsid w:val="00293D77"/>
    <w:rsid w:val="00295C0E"/>
    <w:rsid w:val="0029642C"/>
    <w:rsid w:val="002975AD"/>
    <w:rsid w:val="002A260B"/>
    <w:rsid w:val="002A3390"/>
    <w:rsid w:val="002A4467"/>
    <w:rsid w:val="002A661E"/>
    <w:rsid w:val="002A6B5A"/>
    <w:rsid w:val="002B2574"/>
    <w:rsid w:val="002B2FA2"/>
    <w:rsid w:val="002B333A"/>
    <w:rsid w:val="002B34BA"/>
    <w:rsid w:val="002B39C7"/>
    <w:rsid w:val="002B4E92"/>
    <w:rsid w:val="002B5610"/>
    <w:rsid w:val="002B572D"/>
    <w:rsid w:val="002B673A"/>
    <w:rsid w:val="002B6AD8"/>
    <w:rsid w:val="002B73B2"/>
    <w:rsid w:val="002C0318"/>
    <w:rsid w:val="002C0EA8"/>
    <w:rsid w:val="002C15C4"/>
    <w:rsid w:val="002C1C24"/>
    <w:rsid w:val="002C308B"/>
    <w:rsid w:val="002C30CD"/>
    <w:rsid w:val="002C73F6"/>
    <w:rsid w:val="002C77FA"/>
    <w:rsid w:val="002D1C69"/>
    <w:rsid w:val="002D2386"/>
    <w:rsid w:val="002D351A"/>
    <w:rsid w:val="002D67A4"/>
    <w:rsid w:val="002D76E4"/>
    <w:rsid w:val="002D7C6F"/>
    <w:rsid w:val="002D7E1E"/>
    <w:rsid w:val="002E1589"/>
    <w:rsid w:val="002E1CFD"/>
    <w:rsid w:val="002E2867"/>
    <w:rsid w:val="002E4671"/>
    <w:rsid w:val="002E645A"/>
    <w:rsid w:val="002E6FD6"/>
    <w:rsid w:val="002E75FF"/>
    <w:rsid w:val="002F031A"/>
    <w:rsid w:val="002F078F"/>
    <w:rsid w:val="002F0B71"/>
    <w:rsid w:val="002F14E1"/>
    <w:rsid w:val="002F18B0"/>
    <w:rsid w:val="002F33D2"/>
    <w:rsid w:val="002F4736"/>
    <w:rsid w:val="002F4C71"/>
    <w:rsid w:val="002F53CB"/>
    <w:rsid w:val="002F5711"/>
    <w:rsid w:val="002F5A0A"/>
    <w:rsid w:val="002F6980"/>
    <w:rsid w:val="002F6B44"/>
    <w:rsid w:val="00301D83"/>
    <w:rsid w:val="00302B49"/>
    <w:rsid w:val="003035C1"/>
    <w:rsid w:val="00304349"/>
    <w:rsid w:val="003051F6"/>
    <w:rsid w:val="00306843"/>
    <w:rsid w:val="00306D36"/>
    <w:rsid w:val="00306FB7"/>
    <w:rsid w:val="00313ADF"/>
    <w:rsid w:val="0031417A"/>
    <w:rsid w:val="00314359"/>
    <w:rsid w:val="003146FC"/>
    <w:rsid w:val="003168DA"/>
    <w:rsid w:val="0031709B"/>
    <w:rsid w:val="00320C6A"/>
    <w:rsid w:val="0032390A"/>
    <w:rsid w:val="003240C5"/>
    <w:rsid w:val="003256ED"/>
    <w:rsid w:val="00331D05"/>
    <w:rsid w:val="00331EC5"/>
    <w:rsid w:val="003324D5"/>
    <w:rsid w:val="003331D2"/>
    <w:rsid w:val="003339EE"/>
    <w:rsid w:val="00335B5C"/>
    <w:rsid w:val="00337FE2"/>
    <w:rsid w:val="00344DEC"/>
    <w:rsid w:val="003465AC"/>
    <w:rsid w:val="003505D1"/>
    <w:rsid w:val="00351CB9"/>
    <w:rsid w:val="00352596"/>
    <w:rsid w:val="00353629"/>
    <w:rsid w:val="00353D8C"/>
    <w:rsid w:val="003561AB"/>
    <w:rsid w:val="0035643D"/>
    <w:rsid w:val="00357904"/>
    <w:rsid w:val="0035793B"/>
    <w:rsid w:val="003618F7"/>
    <w:rsid w:val="00362A0D"/>
    <w:rsid w:val="00362F00"/>
    <w:rsid w:val="00363A44"/>
    <w:rsid w:val="00365432"/>
    <w:rsid w:val="003661A6"/>
    <w:rsid w:val="00366302"/>
    <w:rsid w:val="003673AF"/>
    <w:rsid w:val="00367913"/>
    <w:rsid w:val="00367E5B"/>
    <w:rsid w:val="003725DE"/>
    <w:rsid w:val="00373094"/>
    <w:rsid w:val="003743AD"/>
    <w:rsid w:val="0038080E"/>
    <w:rsid w:val="003838EF"/>
    <w:rsid w:val="00383A0B"/>
    <w:rsid w:val="00383B31"/>
    <w:rsid w:val="00387231"/>
    <w:rsid w:val="00390D28"/>
    <w:rsid w:val="00391F44"/>
    <w:rsid w:val="0039253A"/>
    <w:rsid w:val="003943F8"/>
    <w:rsid w:val="00395271"/>
    <w:rsid w:val="003977BC"/>
    <w:rsid w:val="00397EB0"/>
    <w:rsid w:val="003A15D1"/>
    <w:rsid w:val="003A499C"/>
    <w:rsid w:val="003A5F0B"/>
    <w:rsid w:val="003A7B9E"/>
    <w:rsid w:val="003B16C6"/>
    <w:rsid w:val="003B5052"/>
    <w:rsid w:val="003B5BA0"/>
    <w:rsid w:val="003B5F49"/>
    <w:rsid w:val="003C26E9"/>
    <w:rsid w:val="003C585F"/>
    <w:rsid w:val="003C6E23"/>
    <w:rsid w:val="003C721C"/>
    <w:rsid w:val="003D0879"/>
    <w:rsid w:val="003D1DE1"/>
    <w:rsid w:val="003D5C78"/>
    <w:rsid w:val="003D6110"/>
    <w:rsid w:val="003D69B7"/>
    <w:rsid w:val="003D6EA9"/>
    <w:rsid w:val="003D7E5A"/>
    <w:rsid w:val="003E0170"/>
    <w:rsid w:val="003E26C9"/>
    <w:rsid w:val="003E3213"/>
    <w:rsid w:val="003E517C"/>
    <w:rsid w:val="003E536A"/>
    <w:rsid w:val="003E650A"/>
    <w:rsid w:val="003E68E9"/>
    <w:rsid w:val="003F1737"/>
    <w:rsid w:val="003F2523"/>
    <w:rsid w:val="003F6576"/>
    <w:rsid w:val="003F6FAE"/>
    <w:rsid w:val="003F72FA"/>
    <w:rsid w:val="0040035A"/>
    <w:rsid w:val="00402384"/>
    <w:rsid w:val="004033DA"/>
    <w:rsid w:val="00403B91"/>
    <w:rsid w:val="00405057"/>
    <w:rsid w:val="00405A6D"/>
    <w:rsid w:val="00406803"/>
    <w:rsid w:val="00406C50"/>
    <w:rsid w:val="00407E55"/>
    <w:rsid w:val="00410340"/>
    <w:rsid w:val="004111D5"/>
    <w:rsid w:val="00411F84"/>
    <w:rsid w:val="00414312"/>
    <w:rsid w:val="00414C6B"/>
    <w:rsid w:val="004156A1"/>
    <w:rsid w:val="00417FEF"/>
    <w:rsid w:val="004234AE"/>
    <w:rsid w:val="00423F28"/>
    <w:rsid w:val="00424A54"/>
    <w:rsid w:val="00425805"/>
    <w:rsid w:val="004267BE"/>
    <w:rsid w:val="00426E04"/>
    <w:rsid w:val="0042728D"/>
    <w:rsid w:val="004278B9"/>
    <w:rsid w:val="00430C72"/>
    <w:rsid w:val="00431576"/>
    <w:rsid w:val="0043285C"/>
    <w:rsid w:val="0043417B"/>
    <w:rsid w:val="00434DFC"/>
    <w:rsid w:val="004360CC"/>
    <w:rsid w:val="0044010B"/>
    <w:rsid w:val="00442189"/>
    <w:rsid w:val="00444439"/>
    <w:rsid w:val="00445330"/>
    <w:rsid w:val="00445EA6"/>
    <w:rsid w:val="00446089"/>
    <w:rsid w:val="00446C0D"/>
    <w:rsid w:val="00447365"/>
    <w:rsid w:val="00453FF5"/>
    <w:rsid w:val="004551A9"/>
    <w:rsid w:val="004562E3"/>
    <w:rsid w:val="004603EA"/>
    <w:rsid w:val="0046139A"/>
    <w:rsid w:val="00461566"/>
    <w:rsid w:val="004615B4"/>
    <w:rsid w:val="00461D1A"/>
    <w:rsid w:val="00463088"/>
    <w:rsid w:val="00463374"/>
    <w:rsid w:val="004656D6"/>
    <w:rsid w:val="00465771"/>
    <w:rsid w:val="00466F8F"/>
    <w:rsid w:val="00472053"/>
    <w:rsid w:val="00472560"/>
    <w:rsid w:val="004730D3"/>
    <w:rsid w:val="00475E3F"/>
    <w:rsid w:val="004766E6"/>
    <w:rsid w:val="00481221"/>
    <w:rsid w:val="004817F0"/>
    <w:rsid w:val="0048376E"/>
    <w:rsid w:val="00483981"/>
    <w:rsid w:val="0048549B"/>
    <w:rsid w:val="00485B53"/>
    <w:rsid w:val="00486C82"/>
    <w:rsid w:val="00486FEB"/>
    <w:rsid w:val="00487E38"/>
    <w:rsid w:val="004909BA"/>
    <w:rsid w:val="00490D9D"/>
    <w:rsid w:val="00493326"/>
    <w:rsid w:val="004976BC"/>
    <w:rsid w:val="00497BBB"/>
    <w:rsid w:val="004A16EC"/>
    <w:rsid w:val="004A2095"/>
    <w:rsid w:val="004A33A8"/>
    <w:rsid w:val="004A3488"/>
    <w:rsid w:val="004A4494"/>
    <w:rsid w:val="004A47A8"/>
    <w:rsid w:val="004A6A49"/>
    <w:rsid w:val="004A6D10"/>
    <w:rsid w:val="004A72AB"/>
    <w:rsid w:val="004A7B4C"/>
    <w:rsid w:val="004B0CB7"/>
    <w:rsid w:val="004B0CCF"/>
    <w:rsid w:val="004B22F5"/>
    <w:rsid w:val="004B2E30"/>
    <w:rsid w:val="004B3275"/>
    <w:rsid w:val="004B6A30"/>
    <w:rsid w:val="004C0B53"/>
    <w:rsid w:val="004C0C84"/>
    <w:rsid w:val="004C1C41"/>
    <w:rsid w:val="004C2338"/>
    <w:rsid w:val="004C2536"/>
    <w:rsid w:val="004C3167"/>
    <w:rsid w:val="004C33B0"/>
    <w:rsid w:val="004C3727"/>
    <w:rsid w:val="004C3F25"/>
    <w:rsid w:val="004D0EDF"/>
    <w:rsid w:val="004D3243"/>
    <w:rsid w:val="004D3358"/>
    <w:rsid w:val="004D6980"/>
    <w:rsid w:val="004E2C63"/>
    <w:rsid w:val="004E310E"/>
    <w:rsid w:val="004E37E5"/>
    <w:rsid w:val="004E5993"/>
    <w:rsid w:val="004E6E9C"/>
    <w:rsid w:val="004F15D6"/>
    <w:rsid w:val="004F38A8"/>
    <w:rsid w:val="004F392C"/>
    <w:rsid w:val="004F3EC4"/>
    <w:rsid w:val="004F46F4"/>
    <w:rsid w:val="004F5763"/>
    <w:rsid w:val="004F5B0D"/>
    <w:rsid w:val="0050114E"/>
    <w:rsid w:val="0050120C"/>
    <w:rsid w:val="005027FF"/>
    <w:rsid w:val="00503A8A"/>
    <w:rsid w:val="005054B9"/>
    <w:rsid w:val="005069AF"/>
    <w:rsid w:val="00507EF5"/>
    <w:rsid w:val="00510AAF"/>
    <w:rsid w:val="00512313"/>
    <w:rsid w:val="00514345"/>
    <w:rsid w:val="0051474D"/>
    <w:rsid w:val="00515A04"/>
    <w:rsid w:val="00515DDD"/>
    <w:rsid w:val="0051627B"/>
    <w:rsid w:val="00520BD9"/>
    <w:rsid w:val="0052517B"/>
    <w:rsid w:val="005307BE"/>
    <w:rsid w:val="00534E13"/>
    <w:rsid w:val="005358B7"/>
    <w:rsid w:val="005368CD"/>
    <w:rsid w:val="00537A9B"/>
    <w:rsid w:val="00540D89"/>
    <w:rsid w:val="00541218"/>
    <w:rsid w:val="00541394"/>
    <w:rsid w:val="00543C04"/>
    <w:rsid w:val="00545ADF"/>
    <w:rsid w:val="00550681"/>
    <w:rsid w:val="005508CA"/>
    <w:rsid w:val="00554D0C"/>
    <w:rsid w:val="005551B3"/>
    <w:rsid w:val="005557D8"/>
    <w:rsid w:val="005577E6"/>
    <w:rsid w:val="00561B0B"/>
    <w:rsid w:val="00563554"/>
    <w:rsid w:val="0056466D"/>
    <w:rsid w:val="00565ACB"/>
    <w:rsid w:val="005668F5"/>
    <w:rsid w:val="005670BA"/>
    <w:rsid w:val="00570447"/>
    <w:rsid w:val="005706EA"/>
    <w:rsid w:val="00570B6D"/>
    <w:rsid w:val="00572082"/>
    <w:rsid w:val="005723E1"/>
    <w:rsid w:val="0057357F"/>
    <w:rsid w:val="005742D1"/>
    <w:rsid w:val="00574FE3"/>
    <w:rsid w:val="005758FB"/>
    <w:rsid w:val="00575CC9"/>
    <w:rsid w:val="0057663B"/>
    <w:rsid w:val="00577A5A"/>
    <w:rsid w:val="00580249"/>
    <w:rsid w:val="00583D4D"/>
    <w:rsid w:val="00586F57"/>
    <w:rsid w:val="00590280"/>
    <w:rsid w:val="00591C1C"/>
    <w:rsid w:val="00591F0C"/>
    <w:rsid w:val="00592457"/>
    <w:rsid w:val="00593A5E"/>
    <w:rsid w:val="0059474E"/>
    <w:rsid w:val="00594D3A"/>
    <w:rsid w:val="00595CB6"/>
    <w:rsid w:val="00595FEB"/>
    <w:rsid w:val="005961E6"/>
    <w:rsid w:val="00596271"/>
    <w:rsid w:val="005963B9"/>
    <w:rsid w:val="005975A6"/>
    <w:rsid w:val="005A193F"/>
    <w:rsid w:val="005A1CA2"/>
    <w:rsid w:val="005A482C"/>
    <w:rsid w:val="005A5B7E"/>
    <w:rsid w:val="005A66A4"/>
    <w:rsid w:val="005B2620"/>
    <w:rsid w:val="005B2E87"/>
    <w:rsid w:val="005B3464"/>
    <w:rsid w:val="005B4345"/>
    <w:rsid w:val="005B73B8"/>
    <w:rsid w:val="005B7EA1"/>
    <w:rsid w:val="005C1D18"/>
    <w:rsid w:val="005C212A"/>
    <w:rsid w:val="005C26D0"/>
    <w:rsid w:val="005C2D99"/>
    <w:rsid w:val="005C5142"/>
    <w:rsid w:val="005C52C8"/>
    <w:rsid w:val="005C7273"/>
    <w:rsid w:val="005C7E35"/>
    <w:rsid w:val="005D02D7"/>
    <w:rsid w:val="005D1CE1"/>
    <w:rsid w:val="005D2B24"/>
    <w:rsid w:val="005D3333"/>
    <w:rsid w:val="005D5A86"/>
    <w:rsid w:val="005E07A6"/>
    <w:rsid w:val="005E220F"/>
    <w:rsid w:val="005E32C7"/>
    <w:rsid w:val="005E5718"/>
    <w:rsid w:val="005E6C31"/>
    <w:rsid w:val="005F048B"/>
    <w:rsid w:val="005F0FFD"/>
    <w:rsid w:val="005F1E2E"/>
    <w:rsid w:val="005F33D7"/>
    <w:rsid w:val="005F36D2"/>
    <w:rsid w:val="005F4593"/>
    <w:rsid w:val="005F4B6C"/>
    <w:rsid w:val="00600477"/>
    <w:rsid w:val="00601785"/>
    <w:rsid w:val="00601FBA"/>
    <w:rsid w:val="0060287E"/>
    <w:rsid w:val="0060580A"/>
    <w:rsid w:val="00607557"/>
    <w:rsid w:val="0061216C"/>
    <w:rsid w:val="00612D5C"/>
    <w:rsid w:val="00614066"/>
    <w:rsid w:val="00615004"/>
    <w:rsid w:val="00615854"/>
    <w:rsid w:val="00616E2C"/>
    <w:rsid w:val="00622884"/>
    <w:rsid w:val="00623764"/>
    <w:rsid w:val="00623E9F"/>
    <w:rsid w:val="00623F5A"/>
    <w:rsid w:val="00625A62"/>
    <w:rsid w:val="00626299"/>
    <w:rsid w:val="00626EAE"/>
    <w:rsid w:val="0062702D"/>
    <w:rsid w:val="00627E97"/>
    <w:rsid w:val="00627FB7"/>
    <w:rsid w:val="0063101D"/>
    <w:rsid w:val="0063193D"/>
    <w:rsid w:val="00636A62"/>
    <w:rsid w:val="006370F6"/>
    <w:rsid w:val="006374DE"/>
    <w:rsid w:val="006377B4"/>
    <w:rsid w:val="00637AA3"/>
    <w:rsid w:val="00637F55"/>
    <w:rsid w:val="00640EFC"/>
    <w:rsid w:val="0064360E"/>
    <w:rsid w:val="00645D96"/>
    <w:rsid w:val="0064689E"/>
    <w:rsid w:val="00651FAE"/>
    <w:rsid w:val="00653BCC"/>
    <w:rsid w:val="00654F26"/>
    <w:rsid w:val="0065679C"/>
    <w:rsid w:val="00657FBC"/>
    <w:rsid w:val="00660324"/>
    <w:rsid w:val="00660F32"/>
    <w:rsid w:val="00661542"/>
    <w:rsid w:val="00661F85"/>
    <w:rsid w:val="00662BE4"/>
    <w:rsid w:val="006631B0"/>
    <w:rsid w:val="00663AD7"/>
    <w:rsid w:val="0066420B"/>
    <w:rsid w:val="00665C8B"/>
    <w:rsid w:val="00666B5D"/>
    <w:rsid w:val="00667F45"/>
    <w:rsid w:val="00670AAA"/>
    <w:rsid w:val="00670CDB"/>
    <w:rsid w:val="00671633"/>
    <w:rsid w:val="00671740"/>
    <w:rsid w:val="0067254C"/>
    <w:rsid w:val="0067444A"/>
    <w:rsid w:val="00676EE3"/>
    <w:rsid w:val="0067706D"/>
    <w:rsid w:val="00677D76"/>
    <w:rsid w:val="00682626"/>
    <w:rsid w:val="006836EF"/>
    <w:rsid w:val="00683836"/>
    <w:rsid w:val="00683DBB"/>
    <w:rsid w:val="006907C0"/>
    <w:rsid w:val="00692645"/>
    <w:rsid w:val="00694800"/>
    <w:rsid w:val="00694DEF"/>
    <w:rsid w:val="00695309"/>
    <w:rsid w:val="00695436"/>
    <w:rsid w:val="00697393"/>
    <w:rsid w:val="006A1095"/>
    <w:rsid w:val="006A2793"/>
    <w:rsid w:val="006A29A3"/>
    <w:rsid w:val="006A4836"/>
    <w:rsid w:val="006A580F"/>
    <w:rsid w:val="006A5D38"/>
    <w:rsid w:val="006A74A9"/>
    <w:rsid w:val="006B0480"/>
    <w:rsid w:val="006B1A45"/>
    <w:rsid w:val="006B282F"/>
    <w:rsid w:val="006B415B"/>
    <w:rsid w:val="006B42F3"/>
    <w:rsid w:val="006B5452"/>
    <w:rsid w:val="006C00C8"/>
    <w:rsid w:val="006C03C7"/>
    <w:rsid w:val="006C2FE1"/>
    <w:rsid w:val="006C3DB9"/>
    <w:rsid w:val="006C41CF"/>
    <w:rsid w:val="006C41FE"/>
    <w:rsid w:val="006C45C4"/>
    <w:rsid w:val="006D02B5"/>
    <w:rsid w:val="006D0DAC"/>
    <w:rsid w:val="006D1C18"/>
    <w:rsid w:val="006D1FD2"/>
    <w:rsid w:val="006D5720"/>
    <w:rsid w:val="006D61E3"/>
    <w:rsid w:val="006D64C9"/>
    <w:rsid w:val="006D7AE3"/>
    <w:rsid w:val="006E026B"/>
    <w:rsid w:val="006E0ADE"/>
    <w:rsid w:val="006E2DB8"/>
    <w:rsid w:val="006E30BC"/>
    <w:rsid w:val="006E36AD"/>
    <w:rsid w:val="006E3E4F"/>
    <w:rsid w:val="006E4C68"/>
    <w:rsid w:val="006E4D0F"/>
    <w:rsid w:val="006E59CF"/>
    <w:rsid w:val="006E5B88"/>
    <w:rsid w:val="006E63F0"/>
    <w:rsid w:val="006E666E"/>
    <w:rsid w:val="006E6790"/>
    <w:rsid w:val="006E6C6C"/>
    <w:rsid w:val="006E7789"/>
    <w:rsid w:val="006F0099"/>
    <w:rsid w:val="006F1385"/>
    <w:rsid w:val="006F1FD2"/>
    <w:rsid w:val="006F29A2"/>
    <w:rsid w:val="006F65EB"/>
    <w:rsid w:val="006F6710"/>
    <w:rsid w:val="006F79BE"/>
    <w:rsid w:val="0070072D"/>
    <w:rsid w:val="00701132"/>
    <w:rsid w:val="00701583"/>
    <w:rsid w:val="00701D58"/>
    <w:rsid w:val="00701F09"/>
    <w:rsid w:val="00702262"/>
    <w:rsid w:val="007026D0"/>
    <w:rsid w:val="00704A8F"/>
    <w:rsid w:val="00707E82"/>
    <w:rsid w:val="00710447"/>
    <w:rsid w:val="00710858"/>
    <w:rsid w:val="00711F14"/>
    <w:rsid w:val="007121D2"/>
    <w:rsid w:val="007125E9"/>
    <w:rsid w:val="0071338F"/>
    <w:rsid w:val="0071396E"/>
    <w:rsid w:val="007140ED"/>
    <w:rsid w:val="00717741"/>
    <w:rsid w:val="007209EF"/>
    <w:rsid w:val="00721E1F"/>
    <w:rsid w:val="00722786"/>
    <w:rsid w:val="007233DB"/>
    <w:rsid w:val="007239A5"/>
    <w:rsid w:val="00724FA8"/>
    <w:rsid w:val="00725946"/>
    <w:rsid w:val="00725CFB"/>
    <w:rsid w:val="00726AC5"/>
    <w:rsid w:val="00730003"/>
    <w:rsid w:val="00730BF1"/>
    <w:rsid w:val="007320A4"/>
    <w:rsid w:val="00732183"/>
    <w:rsid w:val="00737F08"/>
    <w:rsid w:val="007407DD"/>
    <w:rsid w:val="00744DCB"/>
    <w:rsid w:val="0074554A"/>
    <w:rsid w:val="007463DC"/>
    <w:rsid w:val="0074723C"/>
    <w:rsid w:val="0074734D"/>
    <w:rsid w:val="00752570"/>
    <w:rsid w:val="00752885"/>
    <w:rsid w:val="007534B2"/>
    <w:rsid w:val="0075478B"/>
    <w:rsid w:val="00754C6F"/>
    <w:rsid w:val="007553F3"/>
    <w:rsid w:val="00757470"/>
    <w:rsid w:val="007575BC"/>
    <w:rsid w:val="0076268A"/>
    <w:rsid w:val="00765771"/>
    <w:rsid w:val="00765B35"/>
    <w:rsid w:val="007666C3"/>
    <w:rsid w:val="00767C4B"/>
    <w:rsid w:val="00770DD6"/>
    <w:rsid w:val="00771D9B"/>
    <w:rsid w:val="00773A39"/>
    <w:rsid w:val="00773D5B"/>
    <w:rsid w:val="0077551C"/>
    <w:rsid w:val="00776202"/>
    <w:rsid w:val="00780F44"/>
    <w:rsid w:val="00783938"/>
    <w:rsid w:val="00783D4D"/>
    <w:rsid w:val="00786BA6"/>
    <w:rsid w:val="0078727B"/>
    <w:rsid w:val="007903C6"/>
    <w:rsid w:val="00790C93"/>
    <w:rsid w:val="007915B0"/>
    <w:rsid w:val="00791A7E"/>
    <w:rsid w:val="00792373"/>
    <w:rsid w:val="00792FA3"/>
    <w:rsid w:val="0079354A"/>
    <w:rsid w:val="0079390C"/>
    <w:rsid w:val="007947CA"/>
    <w:rsid w:val="0079718F"/>
    <w:rsid w:val="00797325"/>
    <w:rsid w:val="00797674"/>
    <w:rsid w:val="007A053D"/>
    <w:rsid w:val="007A0D46"/>
    <w:rsid w:val="007A24D3"/>
    <w:rsid w:val="007A29ED"/>
    <w:rsid w:val="007A3CD3"/>
    <w:rsid w:val="007A47C1"/>
    <w:rsid w:val="007A4E0D"/>
    <w:rsid w:val="007A6BFB"/>
    <w:rsid w:val="007A6FAC"/>
    <w:rsid w:val="007B23A2"/>
    <w:rsid w:val="007B25E5"/>
    <w:rsid w:val="007B2E0E"/>
    <w:rsid w:val="007B3241"/>
    <w:rsid w:val="007B3AC9"/>
    <w:rsid w:val="007B3F2E"/>
    <w:rsid w:val="007B4154"/>
    <w:rsid w:val="007B4DCF"/>
    <w:rsid w:val="007B4E79"/>
    <w:rsid w:val="007B7FE2"/>
    <w:rsid w:val="007C09DD"/>
    <w:rsid w:val="007C332D"/>
    <w:rsid w:val="007C3940"/>
    <w:rsid w:val="007C3C92"/>
    <w:rsid w:val="007C7280"/>
    <w:rsid w:val="007D1899"/>
    <w:rsid w:val="007D26A0"/>
    <w:rsid w:val="007D3E8D"/>
    <w:rsid w:val="007D4C9F"/>
    <w:rsid w:val="007D4CCC"/>
    <w:rsid w:val="007E206A"/>
    <w:rsid w:val="007E24A9"/>
    <w:rsid w:val="007E3387"/>
    <w:rsid w:val="007E362A"/>
    <w:rsid w:val="007E4B7F"/>
    <w:rsid w:val="007E631B"/>
    <w:rsid w:val="007E664A"/>
    <w:rsid w:val="007E6FB7"/>
    <w:rsid w:val="007E702F"/>
    <w:rsid w:val="007E7DEF"/>
    <w:rsid w:val="007F0779"/>
    <w:rsid w:val="007F26E2"/>
    <w:rsid w:val="007F2B86"/>
    <w:rsid w:val="007F308B"/>
    <w:rsid w:val="007F31A6"/>
    <w:rsid w:val="007F5B0C"/>
    <w:rsid w:val="007F5D9E"/>
    <w:rsid w:val="007F702B"/>
    <w:rsid w:val="007F7427"/>
    <w:rsid w:val="007F7971"/>
    <w:rsid w:val="007F7F3B"/>
    <w:rsid w:val="00800722"/>
    <w:rsid w:val="008008D9"/>
    <w:rsid w:val="00801F69"/>
    <w:rsid w:val="00802A69"/>
    <w:rsid w:val="00804748"/>
    <w:rsid w:val="00804BE6"/>
    <w:rsid w:val="0080530A"/>
    <w:rsid w:val="00805A0F"/>
    <w:rsid w:val="008063E4"/>
    <w:rsid w:val="00807C3A"/>
    <w:rsid w:val="00810931"/>
    <w:rsid w:val="00810F54"/>
    <w:rsid w:val="008117A6"/>
    <w:rsid w:val="00815132"/>
    <w:rsid w:val="008168E7"/>
    <w:rsid w:val="00820DBC"/>
    <w:rsid w:val="00821ADD"/>
    <w:rsid w:val="0082541B"/>
    <w:rsid w:val="00826807"/>
    <w:rsid w:val="00826A00"/>
    <w:rsid w:val="00827672"/>
    <w:rsid w:val="00832824"/>
    <w:rsid w:val="00833601"/>
    <w:rsid w:val="00836EEB"/>
    <w:rsid w:val="00837C19"/>
    <w:rsid w:val="00837E10"/>
    <w:rsid w:val="00840ED8"/>
    <w:rsid w:val="008413F6"/>
    <w:rsid w:val="00842675"/>
    <w:rsid w:val="0084541C"/>
    <w:rsid w:val="00847310"/>
    <w:rsid w:val="008475A9"/>
    <w:rsid w:val="008529D6"/>
    <w:rsid w:val="00854A03"/>
    <w:rsid w:val="008556FC"/>
    <w:rsid w:val="00855D9A"/>
    <w:rsid w:val="00856683"/>
    <w:rsid w:val="008576D5"/>
    <w:rsid w:val="008605A7"/>
    <w:rsid w:val="00860912"/>
    <w:rsid w:val="00861C9C"/>
    <w:rsid w:val="00862130"/>
    <w:rsid w:val="00863106"/>
    <w:rsid w:val="00863B7D"/>
    <w:rsid w:val="00864274"/>
    <w:rsid w:val="00864ADC"/>
    <w:rsid w:val="008650FF"/>
    <w:rsid w:val="008660EF"/>
    <w:rsid w:val="00870F83"/>
    <w:rsid w:val="00871988"/>
    <w:rsid w:val="00872E25"/>
    <w:rsid w:val="00880B96"/>
    <w:rsid w:val="008810CC"/>
    <w:rsid w:val="00881E9A"/>
    <w:rsid w:val="00884ACB"/>
    <w:rsid w:val="00887E86"/>
    <w:rsid w:val="008908A5"/>
    <w:rsid w:val="008913AB"/>
    <w:rsid w:val="0089752C"/>
    <w:rsid w:val="008A2B2D"/>
    <w:rsid w:val="008A2FED"/>
    <w:rsid w:val="008A33FE"/>
    <w:rsid w:val="008A50C9"/>
    <w:rsid w:val="008A5B2D"/>
    <w:rsid w:val="008B056E"/>
    <w:rsid w:val="008B0D01"/>
    <w:rsid w:val="008B0F00"/>
    <w:rsid w:val="008B22F9"/>
    <w:rsid w:val="008B5068"/>
    <w:rsid w:val="008B55B9"/>
    <w:rsid w:val="008B68D7"/>
    <w:rsid w:val="008B6F32"/>
    <w:rsid w:val="008B7234"/>
    <w:rsid w:val="008C3C27"/>
    <w:rsid w:val="008C3D21"/>
    <w:rsid w:val="008C41C5"/>
    <w:rsid w:val="008C43FA"/>
    <w:rsid w:val="008C4913"/>
    <w:rsid w:val="008C5141"/>
    <w:rsid w:val="008C527A"/>
    <w:rsid w:val="008C60C0"/>
    <w:rsid w:val="008C62D8"/>
    <w:rsid w:val="008C68D1"/>
    <w:rsid w:val="008C6AAD"/>
    <w:rsid w:val="008C7F60"/>
    <w:rsid w:val="008D0073"/>
    <w:rsid w:val="008D4860"/>
    <w:rsid w:val="008D6F05"/>
    <w:rsid w:val="008D709A"/>
    <w:rsid w:val="008E053F"/>
    <w:rsid w:val="008E2D8F"/>
    <w:rsid w:val="008E40AE"/>
    <w:rsid w:val="008E4DB8"/>
    <w:rsid w:val="008E7BE3"/>
    <w:rsid w:val="008F09E0"/>
    <w:rsid w:val="008F271E"/>
    <w:rsid w:val="008F2C1C"/>
    <w:rsid w:val="008F36E4"/>
    <w:rsid w:val="008F3EFF"/>
    <w:rsid w:val="008F3FF0"/>
    <w:rsid w:val="008F6681"/>
    <w:rsid w:val="008F6969"/>
    <w:rsid w:val="008F76F1"/>
    <w:rsid w:val="008F7F00"/>
    <w:rsid w:val="00910986"/>
    <w:rsid w:val="00910A53"/>
    <w:rsid w:val="009119E9"/>
    <w:rsid w:val="00913B97"/>
    <w:rsid w:val="009148DE"/>
    <w:rsid w:val="00914D9C"/>
    <w:rsid w:val="00914E0F"/>
    <w:rsid w:val="00914F53"/>
    <w:rsid w:val="00916210"/>
    <w:rsid w:val="00920992"/>
    <w:rsid w:val="00920CFD"/>
    <w:rsid w:val="00922336"/>
    <w:rsid w:val="0092318C"/>
    <w:rsid w:val="00923A39"/>
    <w:rsid w:val="009241DD"/>
    <w:rsid w:val="00925172"/>
    <w:rsid w:val="009274AE"/>
    <w:rsid w:val="00931222"/>
    <w:rsid w:val="009316C2"/>
    <w:rsid w:val="00932F4E"/>
    <w:rsid w:val="00933ED8"/>
    <w:rsid w:val="009347EE"/>
    <w:rsid w:val="00934AE8"/>
    <w:rsid w:val="00935CD0"/>
    <w:rsid w:val="00936498"/>
    <w:rsid w:val="00936D01"/>
    <w:rsid w:val="00937252"/>
    <w:rsid w:val="009439FC"/>
    <w:rsid w:val="00944B69"/>
    <w:rsid w:val="00947422"/>
    <w:rsid w:val="009504E1"/>
    <w:rsid w:val="009523BE"/>
    <w:rsid w:val="00954242"/>
    <w:rsid w:val="00955D13"/>
    <w:rsid w:val="00965CD0"/>
    <w:rsid w:val="009661F0"/>
    <w:rsid w:val="00966B98"/>
    <w:rsid w:val="0096736E"/>
    <w:rsid w:val="00967ABC"/>
    <w:rsid w:val="009712D6"/>
    <w:rsid w:val="00971C8D"/>
    <w:rsid w:val="00973C28"/>
    <w:rsid w:val="00974039"/>
    <w:rsid w:val="009743ED"/>
    <w:rsid w:val="009759C1"/>
    <w:rsid w:val="0098006E"/>
    <w:rsid w:val="0098029E"/>
    <w:rsid w:val="00980D8F"/>
    <w:rsid w:val="009822B8"/>
    <w:rsid w:val="00982B4F"/>
    <w:rsid w:val="009839D0"/>
    <w:rsid w:val="00983D91"/>
    <w:rsid w:val="0098438A"/>
    <w:rsid w:val="0098441F"/>
    <w:rsid w:val="0098501A"/>
    <w:rsid w:val="0098563F"/>
    <w:rsid w:val="0098704D"/>
    <w:rsid w:val="00987ABF"/>
    <w:rsid w:val="00987E2C"/>
    <w:rsid w:val="00990A1B"/>
    <w:rsid w:val="00991266"/>
    <w:rsid w:val="00991699"/>
    <w:rsid w:val="00991BC6"/>
    <w:rsid w:val="00992488"/>
    <w:rsid w:val="009937DA"/>
    <w:rsid w:val="009947EC"/>
    <w:rsid w:val="009958C8"/>
    <w:rsid w:val="0099792D"/>
    <w:rsid w:val="009A0E77"/>
    <w:rsid w:val="009A0F38"/>
    <w:rsid w:val="009A12A1"/>
    <w:rsid w:val="009A17C1"/>
    <w:rsid w:val="009A22CF"/>
    <w:rsid w:val="009A3355"/>
    <w:rsid w:val="009A3763"/>
    <w:rsid w:val="009A542A"/>
    <w:rsid w:val="009A564A"/>
    <w:rsid w:val="009A5F32"/>
    <w:rsid w:val="009A61FD"/>
    <w:rsid w:val="009A77FD"/>
    <w:rsid w:val="009B4789"/>
    <w:rsid w:val="009B4A8B"/>
    <w:rsid w:val="009B4AEB"/>
    <w:rsid w:val="009B4E07"/>
    <w:rsid w:val="009B59DA"/>
    <w:rsid w:val="009B5BBF"/>
    <w:rsid w:val="009B7A90"/>
    <w:rsid w:val="009B7C60"/>
    <w:rsid w:val="009C24BD"/>
    <w:rsid w:val="009C3363"/>
    <w:rsid w:val="009C4E5A"/>
    <w:rsid w:val="009C5507"/>
    <w:rsid w:val="009C57F9"/>
    <w:rsid w:val="009C64C1"/>
    <w:rsid w:val="009C6E10"/>
    <w:rsid w:val="009C6E1F"/>
    <w:rsid w:val="009C7AE0"/>
    <w:rsid w:val="009D2F35"/>
    <w:rsid w:val="009D3D5A"/>
    <w:rsid w:val="009D5503"/>
    <w:rsid w:val="009D69C9"/>
    <w:rsid w:val="009E1EC6"/>
    <w:rsid w:val="009E235E"/>
    <w:rsid w:val="009E2B07"/>
    <w:rsid w:val="009E32D2"/>
    <w:rsid w:val="009E3868"/>
    <w:rsid w:val="009E3E44"/>
    <w:rsid w:val="009E40DF"/>
    <w:rsid w:val="009E42BD"/>
    <w:rsid w:val="009E4771"/>
    <w:rsid w:val="009E6689"/>
    <w:rsid w:val="009E7D26"/>
    <w:rsid w:val="009F0D15"/>
    <w:rsid w:val="009F4142"/>
    <w:rsid w:val="009F45D7"/>
    <w:rsid w:val="009F4EF4"/>
    <w:rsid w:val="009F53E3"/>
    <w:rsid w:val="00A00106"/>
    <w:rsid w:val="00A0320A"/>
    <w:rsid w:val="00A032CC"/>
    <w:rsid w:val="00A04646"/>
    <w:rsid w:val="00A04FE7"/>
    <w:rsid w:val="00A058BA"/>
    <w:rsid w:val="00A0621E"/>
    <w:rsid w:val="00A07837"/>
    <w:rsid w:val="00A1549F"/>
    <w:rsid w:val="00A16C83"/>
    <w:rsid w:val="00A21EF4"/>
    <w:rsid w:val="00A220FE"/>
    <w:rsid w:val="00A24925"/>
    <w:rsid w:val="00A24A60"/>
    <w:rsid w:val="00A25044"/>
    <w:rsid w:val="00A26AAA"/>
    <w:rsid w:val="00A27585"/>
    <w:rsid w:val="00A275C9"/>
    <w:rsid w:val="00A30D2E"/>
    <w:rsid w:val="00A30D32"/>
    <w:rsid w:val="00A30F2C"/>
    <w:rsid w:val="00A319CD"/>
    <w:rsid w:val="00A319EE"/>
    <w:rsid w:val="00A31DA1"/>
    <w:rsid w:val="00A33E48"/>
    <w:rsid w:val="00A348A0"/>
    <w:rsid w:val="00A365F2"/>
    <w:rsid w:val="00A379B0"/>
    <w:rsid w:val="00A37ADA"/>
    <w:rsid w:val="00A40EB0"/>
    <w:rsid w:val="00A40F21"/>
    <w:rsid w:val="00A427FD"/>
    <w:rsid w:val="00A42A7E"/>
    <w:rsid w:val="00A43677"/>
    <w:rsid w:val="00A46BA9"/>
    <w:rsid w:val="00A52888"/>
    <w:rsid w:val="00A5569C"/>
    <w:rsid w:val="00A5596B"/>
    <w:rsid w:val="00A55D84"/>
    <w:rsid w:val="00A563B6"/>
    <w:rsid w:val="00A5716F"/>
    <w:rsid w:val="00A5726A"/>
    <w:rsid w:val="00A5771F"/>
    <w:rsid w:val="00A61057"/>
    <w:rsid w:val="00A6166F"/>
    <w:rsid w:val="00A61673"/>
    <w:rsid w:val="00A63A1A"/>
    <w:rsid w:val="00A64016"/>
    <w:rsid w:val="00A64B31"/>
    <w:rsid w:val="00A64D8D"/>
    <w:rsid w:val="00A6548A"/>
    <w:rsid w:val="00A66619"/>
    <w:rsid w:val="00A70620"/>
    <w:rsid w:val="00A7258F"/>
    <w:rsid w:val="00A737A9"/>
    <w:rsid w:val="00A765F0"/>
    <w:rsid w:val="00A76922"/>
    <w:rsid w:val="00A76CB3"/>
    <w:rsid w:val="00A8024F"/>
    <w:rsid w:val="00A81A73"/>
    <w:rsid w:val="00A820EE"/>
    <w:rsid w:val="00A82BF5"/>
    <w:rsid w:val="00A844C3"/>
    <w:rsid w:val="00A84CC7"/>
    <w:rsid w:val="00A87BCB"/>
    <w:rsid w:val="00A87D3B"/>
    <w:rsid w:val="00A914AB"/>
    <w:rsid w:val="00A917D4"/>
    <w:rsid w:val="00A91AFE"/>
    <w:rsid w:val="00A9225A"/>
    <w:rsid w:val="00A928AB"/>
    <w:rsid w:val="00A95EBD"/>
    <w:rsid w:val="00A96CD9"/>
    <w:rsid w:val="00AA1F99"/>
    <w:rsid w:val="00AA5EF5"/>
    <w:rsid w:val="00AA720A"/>
    <w:rsid w:val="00AB03EF"/>
    <w:rsid w:val="00AB1146"/>
    <w:rsid w:val="00AB32D0"/>
    <w:rsid w:val="00AB3FFD"/>
    <w:rsid w:val="00AB56EB"/>
    <w:rsid w:val="00AB6B47"/>
    <w:rsid w:val="00AC051B"/>
    <w:rsid w:val="00AC0853"/>
    <w:rsid w:val="00AC58BD"/>
    <w:rsid w:val="00AC60A3"/>
    <w:rsid w:val="00AC6DF4"/>
    <w:rsid w:val="00AC6ED9"/>
    <w:rsid w:val="00AD01C8"/>
    <w:rsid w:val="00AD03A3"/>
    <w:rsid w:val="00AD0B26"/>
    <w:rsid w:val="00AD1B7B"/>
    <w:rsid w:val="00AD2D03"/>
    <w:rsid w:val="00AD3771"/>
    <w:rsid w:val="00AD7761"/>
    <w:rsid w:val="00AD7BF2"/>
    <w:rsid w:val="00AD7DC0"/>
    <w:rsid w:val="00AE0E64"/>
    <w:rsid w:val="00AE3DC7"/>
    <w:rsid w:val="00AE403B"/>
    <w:rsid w:val="00AE47DC"/>
    <w:rsid w:val="00AE60F8"/>
    <w:rsid w:val="00AE7AEE"/>
    <w:rsid w:val="00AF0630"/>
    <w:rsid w:val="00AF1E7B"/>
    <w:rsid w:val="00AF2CFC"/>
    <w:rsid w:val="00AF3245"/>
    <w:rsid w:val="00AF351C"/>
    <w:rsid w:val="00AF3CD3"/>
    <w:rsid w:val="00B00C4F"/>
    <w:rsid w:val="00B00D85"/>
    <w:rsid w:val="00B024AF"/>
    <w:rsid w:val="00B02D81"/>
    <w:rsid w:val="00B05D66"/>
    <w:rsid w:val="00B07074"/>
    <w:rsid w:val="00B13C77"/>
    <w:rsid w:val="00B14CC9"/>
    <w:rsid w:val="00B1596C"/>
    <w:rsid w:val="00B15EE2"/>
    <w:rsid w:val="00B20688"/>
    <w:rsid w:val="00B21179"/>
    <w:rsid w:val="00B21591"/>
    <w:rsid w:val="00B21C6A"/>
    <w:rsid w:val="00B21CCB"/>
    <w:rsid w:val="00B253BB"/>
    <w:rsid w:val="00B25A20"/>
    <w:rsid w:val="00B30FDD"/>
    <w:rsid w:val="00B3228B"/>
    <w:rsid w:val="00B3263A"/>
    <w:rsid w:val="00B32CB6"/>
    <w:rsid w:val="00B3410A"/>
    <w:rsid w:val="00B34320"/>
    <w:rsid w:val="00B35E27"/>
    <w:rsid w:val="00B40098"/>
    <w:rsid w:val="00B41651"/>
    <w:rsid w:val="00B43CCC"/>
    <w:rsid w:val="00B43D18"/>
    <w:rsid w:val="00B46E67"/>
    <w:rsid w:val="00B474EF"/>
    <w:rsid w:val="00B50FF1"/>
    <w:rsid w:val="00B5589D"/>
    <w:rsid w:val="00B57181"/>
    <w:rsid w:val="00B57916"/>
    <w:rsid w:val="00B6206E"/>
    <w:rsid w:val="00B62730"/>
    <w:rsid w:val="00B62895"/>
    <w:rsid w:val="00B65514"/>
    <w:rsid w:val="00B65AC3"/>
    <w:rsid w:val="00B66F2B"/>
    <w:rsid w:val="00B72B74"/>
    <w:rsid w:val="00B737BE"/>
    <w:rsid w:val="00B755E8"/>
    <w:rsid w:val="00B75984"/>
    <w:rsid w:val="00B76880"/>
    <w:rsid w:val="00B777E3"/>
    <w:rsid w:val="00B839A5"/>
    <w:rsid w:val="00B8573D"/>
    <w:rsid w:val="00B86112"/>
    <w:rsid w:val="00B8658C"/>
    <w:rsid w:val="00B86B06"/>
    <w:rsid w:val="00B92080"/>
    <w:rsid w:val="00B9388D"/>
    <w:rsid w:val="00B96567"/>
    <w:rsid w:val="00B96730"/>
    <w:rsid w:val="00B97442"/>
    <w:rsid w:val="00BA0F02"/>
    <w:rsid w:val="00BA2279"/>
    <w:rsid w:val="00BA40EB"/>
    <w:rsid w:val="00BA68EB"/>
    <w:rsid w:val="00BB1430"/>
    <w:rsid w:val="00BB1F37"/>
    <w:rsid w:val="00BB244A"/>
    <w:rsid w:val="00BB2E42"/>
    <w:rsid w:val="00BB36BD"/>
    <w:rsid w:val="00BB417C"/>
    <w:rsid w:val="00BB5165"/>
    <w:rsid w:val="00BB7502"/>
    <w:rsid w:val="00BC13E7"/>
    <w:rsid w:val="00BC18C6"/>
    <w:rsid w:val="00BC46D8"/>
    <w:rsid w:val="00BC4EF7"/>
    <w:rsid w:val="00BC7CF8"/>
    <w:rsid w:val="00BD0250"/>
    <w:rsid w:val="00BD152F"/>
    <w:rsid w:val="00BD3D15"/>
    <w:rsid w:val="00BD5EED"/>
    <w:rsid w:val="00BD66B0"/>
    <w:rsid w:val="00BD6D0A"/>
    <w:rsid w:val="00BD7950"/>
    <w:rsid w:val="00BE0CD5"/>
    <w:rsid w:val="00BE0D90"/>
    <w:rsid w:val="00BE31F4"/>
    <w:rsid w:val="00BE589A"/>
    <w:rsid w:val="00BE5A83"/>
    <w:rsid w:val="00BE6F17"/>
    <w:rsid w:val="00BE74A8"/>
    <w:rsid w:val="00BF0E68"/>
    <w:rsid w:val="00BF2369"/>
    <w:rsid w:val="00BF2D93"/>
    <w:rsid w:val="00BF4088"/>
    <w:rsid w:val="00BF69C0"/>
    <w:rsid w:val="00BF7D34"/>
    <w:rsid w:val="00C00F17"/>
    <w:rsid w:val="00C03343"/>
    <w:rsid w:val="00C0617E"/>
    <w:rsid w:val="00C07185"/>
    <w:rsid w:val="00C148DB"/>
    <w:rsid w:val="00C15F29"/>
    <w:rsid w:val="00C16096"/>
    <w:rsid w:val="00C21FF6"/>
    <w:rsid w:val="00C221AB"/>
    <w:rsid w:val="00C22A4E"/>
    <w:rsid w:val="00C2659D"/>
    <w:rsid w:val="00C30061"/>
    <w:rsid w:val="00C3059B"/>
    <w:rsid w:val="00C31485"/>
    <w:rsid w:val="00C35E7C"/>
    <w:rsid w:val="00C364F7"/>
    <w:rsid w:val="00C36CBD"/>
    <w:rsid w:val="00C415A1"/>
    <w:rsid w:val="00C431E2"/>
    <w:rsid w:val="00C43909"/>
    <w:rsid w:val="00C439F6"/>
    <w:rsid w:val="00C455E8"/>
    <w:rsid w:val="00C46058"/>
    <w:rsid w:val="00C461FF"/>
    <w:rsid w:val="00C53C05"/>
    <w:rsid w:val="00C5451F"/>
    <w:rsid w:val="00C54BE6"/>
    <w:rsid w:val="00C54D70"/>
    <w:rsid w:val="00C56BA0"/>
    <w:rsid w:val="00C60C98"/>
    <w:rsid w:val="00C62D5D"/>
    <w:rsid w:val="00C62F19"/>
    <w:rsid w:val="00C63E88"/>
    <w:rsid w:val="00C65174"/>
    <w:rsid w:val="00C66233"/>
    <w:rsid w:val="00C6641E"/>
    <w:rsid w:val="00C66686"/>
    <w:rsid w:val="00C70E3A"/>
    <w:rsid w:val="00C71A01"/>
    <w:rsid w:val="00C728F6"/>
    <w:rsid w:val="00C73AB3"/>
    <w:rsid w:val="00C73F50"/>
    <w:rsid w:val="00C75562"/>
    <w:rsid w:val="00C763A0"/>
    <w:rsid w:val="00C76718"/>
    <w:rsid w:val="00C822F6"/>
    <w:rsid w:val="00C8567B"/>
    <w:rsid w:val="00C87191"/>
    <w:rsid w:val="00C910B2"/>
    <w:rsid w:val="00C91949"/>
    <w:rsid w:val="00C924F9"/>
    <w:rsid w:val="00C9698A"/>
    <w:rsid w:val="00CA07A4"/>
    <w:rsid w:val="00CA1877"/>
    <w:rsid w:val="00CA407C"/>
    <w:rsid w:val="00CA4A20"/>
    <w:rsid w:val="00CA553F"/>
    <w:rsid w:val="00CA57CA"/>
    <w:rsid w:val="00CA61DE"/>
    <w:rsid w:val="00CB0824"/>
    <w:rsid w:val="00CB3444"/>
    <w:rsid w:val="00CB4C49"/>
    <w:rsid w:val="00CB5066"/>
    <w:rsid w:val="00CB532A"/>
    <w:rsid w:val="00CC027F"/>
    <w:rsid w:val="00CC1689"/>
    <w:rsid w:val="00CC55C6"/>
    <w:rsid w:val="00CC5DE7"/>
    <w:rsid w:val="00CD069E"/>
    <w:rsid w:val="00CD0C5E"/>
    <w:rsid w:val="00CD143C"/>
    <w:rsid w:val="00CD2779"/>
    <w:rsid w:val="00CD49D2"/>
    <w:rsid w:val="00CE01E1"/>
    <w:rsid w:val="00CE0D10"/>
    <w:rsid w:val="00CE1164"/>
    <w:rsid w:val="00CE1B43"/>
    <w:rsid w:val="00CE22B5"/>
    <w:rsid w:val="00CE30E3"/>
    <w:rsid w:val="00CE354C"/>
    <w:rsid w:val="00CE4109"/>
    <w:rsid w:val="00CE6FF1"/>
    <w:rsid w:val="00CF01A2"/>
    <w:rsid w:val="00CF3F54"/>
    <w:rsid w:val="00CF4DCC"/>
    <w:rsid w:val="00CF5DF6"/>
    <w:rsid w:val="00CF7397"/>
    <w:rsid w:val="00CF7E80"/>
    <w:rsid w:val="00D00EBF"/>
    <w:rsid w:val="00D015C6"/>
    <w:rsid w:val="00D02752"/>
    <w:rsid w:val="00D02B4C"/>
    <w:rsid w:val="00D038F2"/>
    <w:rsid w:val="00D060D6"/>
    <w:rsid w:val="00D06962"/>
    <w:rsid w:val="00D10C4E"/>
    <w:rsid w:val="00D13B5E"/>
    <w:rsid w:val="00D16967"/>
    <w:rsid w:val="00D17926"/>
    <w:rsid w:val="00D219F4"/>
    <w:rsid w:val="00D22087"/>
    <w:rsid w:val="00D22273"/>
    <w:rsid w:val="00D22918"/>
    <w:rsid w:val="00D232B6"/>
    <w:rsid w:val="00D232C2"/>
    <w:rsid w:val="00D233DC"/>
    <w:rsid w:val="00D239D7"/>
    <w:rsid w:val="00D24364"/>
    <w:rsid w:val="00D2474A"/>
    <w:rsid w:val="00D24C7A"/>
    <w:rsid w:val="00D25794"/>
    <w:rsid w:val="00D257CB"/>
    <w:rsid w:val="00D26239"/>
    <w:rsid w:val="00D2682E"/>
    <w:rsid w:val="00D27885"/>
    <w:rsid w:val="00D27E6A"/>
    <w:rsid w:val="00D3040A"/>
    <w:rsid w:val="00D30C0E"/>
    <w:rsid w:val="00D32CC0"/>
    <w:rsid w:val="00D362AF"/>
    <w:rsid w:val="00D403F0"/>
    <w:rsid w:val="00D41CD8"/>
    <w:rsid w:val="00D43C8B"/>
    <w:rsid w:val="00D477E5"/>
    <w:rsid w:val="00D50093"/>
    <w:rsid w:val="00D53F1D"/>
    <w:rsid w:val="00D55393"/>
    <w:rsid w:val="00D55C12"/>
    <w:rsid w:val="00D611D0"/>
    <w:rsid w:val="00D61662"/>
    <w:rsid w:val="00D630B1"/>
    <w:rsid w:val="00D6376F"/>
    <w:rsid w:val="00D64C40"/>
    <w:rsid w:val="00D663F6"/>
    <w:rsid w:val="00D6793F"/>
    <w:rsid w:val="00D67BA0"/>
    <w:rsid w:val="00D71420"/>
    <w:rsid w:val="00D71884"/>
    <w:rsid w:val="00D7194C"/>
    <w:rsid w:val="00D71C76"/>
    <w:rsid w:val="00D72E5A"/>
    <w:rsid w:val="00D7383E"/>
    <w:rsid w:val="00D75ED5"/>
    <w:rsid w:val="00D80E47"/>
    <w:rsid w:val="00D819A8"/>
    <w:rsid w:val="00D81B79"/>
    <w:rsid w:val="00D82D8D"/>
    <w:rsid w:val="00D837A1"/>
    <w:rsid w:val="00D8393B"/>
    <w:rsid w:val="00D840A8"/>
    <w:rsid w:val="00D84E41"/>
    <w:rsid w:val="00D85E01"/>
    <w:rsid w:val="00D864BD"/>
    <w:rsid w:val="00D86774"/>
    <w:rsid w:val="00D90D66"/>
    <w:rsid w:val="00D93D2C"/>
    <w:rsid w:val="00D94767"/>
    <w:rsid w:val="00D963DD"/>
    <w:rsid w:val="00DA21F9"/>
    <w:rsid w:val="00DA23C5"/>
    <w:rsid w:val="00DA2AF9"/>
    <w:rsid w:val="00DA7787"/>
    <w:rsid w:val="00DB2A43"/>
    <w:rsid w:val="00DB38A1"/>
    <w:rsid w:val="00DB523E"/>
    <w:rsid w:val="00DC071D"/>
    <w:rsid w:val="00DC0D35"/>
    <w:rsid w:val="00DC1CB3"/>
    <w:rsid w:val="00DC1EF2"/>
    <w:rsid w:val="00DC3450"/>
    <w:rsid w:val="00DD0709"/>
    <w:rsid w:val="00DD0AE5"/>
    <w:rsid w:val="00DD24BC"/>
    <w:rsid w:val="00DD374B"/>
    <w:rsid w:val="00DD7A82"/>
    <w:rsid w:val="00DE0580"/>
    <w:rsid w:val="00DE0FF7"/>
    <w:rsid w:val="00DE128E"/>
    <w:rsid w:val="00DE375C"/>
    <w:rsid w:val="00DE377B"/>
    <w:rsid w:val="00DE37D6"/>
    <w:rsid w:val="00DE3A17"/>
    <w:rsid w:val="00DE403B"/>
    <w:rsid w:val="00DE51F5"/>
    <w:rsid w:val="00DE670D"/>
    <w:rsid w:val="00DE6D7F"/>
    <w:rsid w:val="00DF29C2"/>
    <w:rsid w:val="00DF2E58"/>
    <w:rsid w:val="00DF4F0B"/>
    <w:rsid w:val="00DF5671"/>
    <w:rsid w:val="00DF71AF"/>
    <w:rsid w:val="00DF74EF"/>
    <w:rsid w:val="00DF753D"/>
    <w:rsid w:val="00E00748"/>
    <w:rsid w:val="00E01EED"/>
    <w:rsid w:val="00E02550"/>
    <w:rsid w:val="00E03157"/>
    <w:rsid w:val="00E050F4"/>
    <w:rsid w:val="00E054E3"/>
    <w:rsid w:val="00E055B2"/>
    <w:rsid w:val="00E1088D"/>
    <w:rsid w:val="00E137E4"/>
    <w:rsid w:val="00E14AD8"/>
    <w:rsid w:val="00E20408"/>
    <w:rsid w:val="00E221B7"/>
    <w:rsid w:val="00E23E73"/>
    <w:rsid w:val="00E254D2"/>
    <w:rsid w:val="00E26349"/>
    <w:rsid w:val="00E32223"/>
    <w:rsid w:val="00E32C1C"/>
    <w:rsid w:val="00E3339B"/>
    <w:rsid w:val="00E403E7"/>
    <w:rsid w:val="00E426FC"/>
    <w:rsid w:val="00E44EFE"/>
    <w:rsid w:val="00E468B2"/>
    <w:rsid w:val="00E47708"/>
    <w:rsid w:val="00E5146D"/>
    <w:rsid w:val="00E51F58"/>
    <w:rsid w:val="00E52C7C"/>
    <w:rsid w:val="00E5356A"/>
    <w:rsid w:val="00E5400D"/>
    <w:rsid w:val="00E54086"/>
    <w:rsid w:val="00E54E48"/>
    <w:rsid w:val="00E5635A"/>
    <w:rsid w:val="00E56B2F"/>
    <w:rsid w:val="00E56C51"/>
    <w:rsid w:val="00E572DD"/>
    <w:rsid w:val="00E623EE"/>
    <w:rsid w:val="00E626A1"/>
    <w:rsid w:val="00E6399F"/>
    <w:rsid w:val="00E63F33"/>
    <w:rsid w:val="00E64A47"/>
    <w:rsid w:val="00E64BD4"/>
    <w:rsid w:val="00E660BD"/>
    <w:rsid w:val="00E66A21"/>
    <w:rsid w:val="00E67ABC"/>
    <w:rsid w:val="00E67C4A"/>
    <w:rsid w:val="00E67F70"/>
    <w:rsid w:val="00E70AF8"/>
    <w:rsid w:val="00E71535"/>
    <w:rsid w:val="00E7188B"/>
    <w:rsid w:val="00E731BE"/>
    <w:rsid w:val="00E737B2"/>
    <w:rsid w:val="00E75A98"/>
    <w:rsid w:val="00E7659E"/>
    <w:rsid w:val="00E767AA"/>
    <w:rsid w:val="00E80F41"/>
    <w:rsid w:val="00E81BBF"/>
    <w:rsid w:val="00E84F67"/>
    <w:rsid w:val="00E850E5"/>
    <w:rsid w:val="00E85B8E"/>
    <w:rsid w:val="00E8701D"/>
    <w:rsid w:val="00E90D7C"/>
    <w:rsid w:val="00E917FF"/>
    <w:rsid w:val="00E96089"/>
    <w:rsid w:val="00E96D59"/>
    <w:rsid w:val="00EA0C3D"/>
    <w:rsid w:val="00EA15F1"/>
    <w:rsid w:val="00EA6E21"/>
    <w:rsid w:val="00EB0331"/>
    <w:rsid w:val="00EB0B9A"/>
    <w:rsid w:val="00EB1749"/>
    <w:rsid w:val="00EB5101"/>
    <w:rsid w:val="00EB5840"/>
    <w:rsid w:val="00EB5E9D"/>
    <w:rsid w:val="00EB7944"/>
    <w:rsid w:val="00EC1334"/>
    <w:rsid w:val="00EC38DA"/>
    <w:rsid w:val="00EC3AC4"/>
    <w:rsid w:val="00EC443C"/>
    <w:rsid w:val="00EC59F9"/>
    <w:rsid w:val="00EC5FDF"/>
    <w:rsid w:val="00EC6E82"/>
    <w:rsid w:val="00EC6F15"/>
    <w:rsid w:val="00EC6F7F"/>
    <w:rsid w:val="00ED021D"/>
    <w:rsid w:val="00ED15A3"/>
    <w:rsid w:val="00ED165C"/>
    <w:rsid w:val="00ED18C1"/>
    <w:rsid w:val="00ED3A93"/>
    <w:rsid w:val="00ED5B6F"/>
    <w:rsid w:val="00ED74CF"/>
    <w:rsid w:val="00EE044C"/>
    <w:rsid w:val="00EE1345"/>
    <w:rsid w:val="00EE1471"/>
    <w:rsid w:val="00EE1FB4"/>
    <w:rsid w:val="00EE21AD"/>
    <w:rsid w:val="00EE255C"/>
    <w:rsid w:val="00EE3B87"/>
    <w:rsid w:val="00EE400E"/>
    <w:rsid w:val="00EE65E8"/>
    <w:rsid w:val="00EF0957"/>
    <w:rsid w:val="00EF10C4"/>
    <w:rsid w:val="00EF30A7"/>
    <w:rsid w:val="00EF372B"/>
    <w:rsid w:val="00EF41D7"/>
    <w:rsid w:val="00EF420B"/>
    <w:rsid w:val="00EF5239"/>
    <w:rsid w:val="00EF6890"/>
    <w:rsid w:val="00EF69E3"/>
    <w:rsid w:val="00EF7491"/>
    <w:rsid w:val="00F02231"/>
    <w:rsid w:val="00F044F8"/>
    <w:rsid w:val="00F06B4C"/>
    <w:rsid w:val="00F0701C"/>
    <w:rsid w:val="00F0748A"/>
    <w:rsid w:val="00F112A6"/>
    <w:rsid w:val="00F118C4"/>
    <w:rsid w:val="00F11B5A"/>
    <w:rsid w:val="00F11DB7"/>
    <w:rsid w:val="00F125B6"/>
    <w:rsid w:val="00F1478C"/>
    <w:rsid w:val="00F15DCD"/>
    <w:rsid w:val="00F16831"/>
    <w:rsid w:val="00F17848"/>
    <w:rsid w:val="00F22031"/>
    <w:rsid w:val="00F22ACE"/>
    <w:rsid w:val="00F23AFC"/>
    <w:rsid w:val="00F244DA"/>
    <w:rsid w:val="00F27793"/>
    <w:rsid w:val="00F32D4F"/>
    <w:rsid w:val="00F35CAC"/>
    <w:rsid w:val="00F35DC8"/>
    <w:rsid w:val="00F36900"/>
    <w:rsid w:val="00F400A3"/>
    <w:rsid w:val="00F41426"/>
    <w:rsid w:val="00F426BF"/>
    <w:rsid w:val="00F42709"/>
    <w:rsid w:val="00F447B0"/>
    <w:rsid w:val="00F44F92"/>
    <w:rsid w:val="00F456A5"/>
    <w:rsid w:val="00F46351"/>
    <w:rsid w:val="00F47001"/>
    <w:rsid w:val="00F47E91"/>
    <w:rsid w:val="00F5358B"/>
    <w:rsid w:val="00F5690B"/>
    <w:rsid w:val="00F6322A"/>
    <w:rsid w:val="00F63CD8"/>
    <w:rsid w:val="00F64D6A"/>
    <w:rsid w:val="00F65157"/>
    <w:rsid w:val="00F657F1"/>
    <w:rsid w:val="00F6642D"/>
    <w:rsid w:val="00F66CD2"/>
    <w:rsid w:val="00F67407"/>
    <w:rsid w:val="00F72943"/>
    <w:rsid w:val="00F73E3E"/>
    <w:rsid w:val="00F7485F"/>
    <w:rsid w:val="00F7650D"/>
    <w:rsid w:val="00F77A9E"/>
    <w:rsid w:val="00F80F31"/>
    <w:rsid w:val="00F82CE5"/>
    <w:rsid w:val="00F8306D"/>
    <w:rsid w:val="00F844A0"/>
    <w:rsid w:val="00F84D49"/>
    <w:rsid w:val="00F87055"/>
    <w:rsid w:val="00F87D14"/>
    <w:rsid w:val="00F87EFC"/>
    <w:rsid w:val="00F941D2"/>
    <w:rsid w:val="00F95571"/>
    <w:rsid w:val="00F96CC5"/>
    <w:rsid w:val="00F96E8A"/>
    <w:rsid w:val="00F97252"/>
    <w:rsid w:val="00F97638"/>
    <w:rsid w:val="00FA0BF3"/>
    <w:rsid w:val="00FA0C00"/>
    <w:rsid w:val="00FA147D"/>
    <w:rsid w:val="00FA29BB"/>
    <w:rsid w:val="00FA49DA"/>
    <w:rsid w:val="00FA4DCA"/>
    <w:rsid w:val="00FA5A85"/>
    <w:rsid w:val="00FA68A0"/>
    <w:rsid w:val="00FA75AB"/>
    <w:rsid w:val="00FA7E29"/>
    <w:rsid w:val="00FA7E43"/>
    <w:rsid w:val="00FB10E3"/>
    <w:rsid w:val="00FB1231"/>
    <w:rsid w:val="00FB1904"/>
    <w:rsid w:val="00FB1D43"/>
    <w:rsid w:val="00FB4E7E"/>
    <w:rsid w:val="00FB5194"/>
    <w:rsid w:val="00FB6106"/>
    <w:rsid w:val="00FB629D"/>
    <w:rsid w:val="00FB64E2"/>
    <w:rsid w:val="00FB687A"/>
    <w:rsid w:val="00FB6DB3"/>
    <w:rsid w:val="00FB7D74"/>
    <w:rsid w:val="00FC15BF"/>
    <w:rsid w:val="00FC1690"/>
    <w:rsid w:val="00FC1B0B"/>
    <w:rsid w:val="00FC33E8"/>
    <w:rsid w:val="00FC493A"/>
    <w:rsid w:val="00FC541D"/>
    <w:rsid w:val="00FC58DE"/>
    <w:rsid w:val="00FC609E"/>
    <w:rsid w:val="00FC669F"/>
    <w:rsid w:val="00FD033B"/>
    <w:rsid w:val="00FD1EFC"/>
    <w:rsid w:val="00FD4271"/>
    <w:rsid w:val="00FD5104"/>
    <w:rsid w:val="00FD531F"/>
    <w:rsid w:val="00FD6C03"/>
    <w:rsid w:val="00FD7C97"/>
    <w:rsid w:val="00FE1EDC"/>
    <w:rsid w:val="00FE22BA"/>
    <w:rsid w:val="00FE429C"/>
    <w:rsid w:val="00FE54A4"/>
    <w:rsid w:val="00FF036C"/>
    <w:rsid w:val="00FF052F"/>
    <w:rsid w:val="00FF20BA"/>
    <w:rsid w:val="00FF469D"/>
    <w:rsid w:val="00FF605D"/>
    <w:rsid w:val="00FF6AB0"/>
    <w:rsid w:val="00FF7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2FEE5"/>
  <w15:docId w15:val="{9E851647-B008-CD4E-8E2A-D926B58AD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E9F"/>
    <w:pPr>
      <w:spacing w:after="120" w:line="480" w:lineRule="auto"/>
    </w:pPr>
    <w:rPr>
      <w:rFonts w:ascii="Calibri" w:eastAsia="SimSun" w:hAnsi="Calibri" w:cs="Times New Roman"/>
      <w:noProof/>
      <w:color w:val="000000"/>
      <w:sz w:val="22"/>
      <w:szCs w:val="20"/>
      <w:lang w:eastAsia="zh-CN"/>
    </w:rPr>
  </w:style>
  <w:style w:type="paragraph" w:styleId="Heading1">
    <w:name w:val="heading 1"/>
    <w:basedOn w:val="Normal"/>
    <w:next w:val="Normal"/>
    <w:link w:val="Heading1Char"/>
    <w:uiPriority w:val="9"/>
    <w:qFormat/>
    <w:rsid w:val="00692645"/>
    <w:pPr>
      <w:keepNext/>
      <w:keepLines/>
      <w:spacing w:before="60" w:after="60"/>
      <w:outlineLvl w:val="0"/>
    </w:pPr>
    <w:rPr>
      <w:rFonts w:eastAsiaTheme="majorEastAsia" w:cs="Times New Roman (Headings CS)"/>
      <w:b/>
      <w:color w:val="000000" w:themeColor="text1"/>
      <w:szCs w:val="32"/>
    </w:rPr>
  </w:style>
  <w:style w:type="paragraph" w:styleId="Heading2">
    <w:name w:val="heading 2"/>
    <w:basedOn w:val="Normal"/>
    <w:next w:val="Normal"/>
    <w:link w:val="Heading2Char"/>
    <w:uiPriority w:val="9"/>
    <w:unhideWhenUsed/>
    <w:qFormat/>
    <w:rsid w:val="00801F69"/>
    <w:pPr>
      <w:keepNext/>
      <w:keepLines/>
      <w:spacing w:before="120" w:after="6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D24C7A"/>
    <w:pPr>
      <w:keepNext/>
      <w:keepLines/>
      <w:spacing w:before="60" w:after="6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semiHidden/>
    <w:unhideWhenUsed/>
    <w:qFormat/>
    <w:rsid w:val="00A2504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2504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2504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2504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2504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2504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3authornames">
    <w:name w:val="MDPI_1.3_authornames"/>
    <w:next w:val="Normal"/>
    <w:rsid w:val="007A053D"/>
    <w:pPr>
      <w:adjustRightInd w:val="0"/>
      <w:snapToGrid w:val="0"/>
      <w:spacing w:after="360" w:line="260" w:lineRule="atLeast"/>
    </w:pPr>
    <w:rPr>
      <w:rFonts w:ascii="Palatino Linotype" w:eastAsia="Times New Roman" w:hAnsi="Palatino Linotype" w:cs="Times New Roman"/>
      <w:b/>
      <w:color w:val="000000"/>
      <w:sz w:val="20"/>
      <w:szCs w:val="22"/>
      <w:lang w:eastAsia="de-DE" w:bidi="en-US"/>
    </w:rPr>
  </w:style>
  <w:style w:type="character" w:styleId="CommentReference">
    <w:name w:val="annotation reference"/>
    <w:uiPriority w:val="99"/>
    <w:rsid w:val="007A053D"/>
    <w:rPr>
      <w:sz w:val="21"/>
      <w:szCs w:val="21"/>
    </w:rPr>
  </w:style>
  <w:style w:type="paragraph" w:styleId="CommentText">
    <w:name w:val="annotation text"/>
    <w:basedOn w:val="Normal"/>
    <w:link w:val="CommentTextChar"/>
    <w:uiPriority w:val="99"/>
    <w:rsid w:val="007A053D"/>
  </w:style>
  <w:style w:type="character" w:customStyle="1" w:styleId="CommentTextChar">
    <w:name w:val="Comment Text Char"/>
    <w:basedOn w:val="DefaultParagraphFont"/>
    <w:link w:val="CommentText"/>
    <w:uiPriority w:val="99"/>
    <w:rsid w:val="007A053D"/>
    <w:rPr>
      <w:rFonts w:ascii="Palatino Linotype" w:eastAsia="SimSun" w:hAnsi="Palatino Linotype" w:cs="Times New Roman"/>
      <w:noProof/>
      <w:color w:val="000000"/>
      <w:sz w:val="20"/>
      <w:szCs w:val="20"/>
      <w:lang w:val="en-US" w:eastAsia="zh-CN"/>
    </w:rPr>
  </w:style>
  <w:style w:type="paragraph" w:styleId="CommentSubject">
    <w:name w:val="annotation subject"/>
    <w:basedOn w:val="CommentText"/>
    <w:next w:val="CommentText"/>
    <w:link w:val="CommentSubjectChar"/>
    <w:uiPriority w:val="99"/>
    <w:semiHidden/>
    <w:unhideWhenUsed/>
    <w:rsid w:val="007A053D"/>
    <w:pPr>
      <w:spacing w:line="240" w:lineRule="auto"/>
    </w:pPr>
    <w:rPr>
      <w:b/>
      <w:bCs/>
    </w:rPr>
  </w:style>
  <w:style w:type="character" w:customStyle="1" w:styleId="CommentSubjectChar">
    <w:name w:val="Comment Subject Char"/>
    <w:basedOn w:val="CommentTextChar"/>
    <w:link w:val="CommentSubject"/>
    <w:uiPriority w:val="99"/>
    <w:semiHidden/>
    <w:rsid w:val="007A053D"/>
    <w:rPr>
      <w:rFonts w:ascii="Palatino Linotype" w:eastAsia="SimSun" w:hAnsi="Palatino Linotype" w:cs="Times New Roman"/>
      <w:b/>
      <w:bCs/>
      <w:noProof/>
      <w:color w:val="000000"/>
      <w:sz w:val="20"/>
      <w:szCs w:val="20"/>
      <w:lang w:val="en-US" w:eastAsia="zh-CN"/>
    </w:rPr>
  </w:style>
  <w:style w:type="paragraph" w:customStyle="1" w:styleId="MDPI16affiliation">
    <w:name w:val="MDPI_1.6_affiliation"/>
    <w:rsid w:val="007A053D"/>
    <w:pPr>
      <w:adjustRightInd w:val="0"/>
      <w:snapToGrid w:val="0"/>
      <w:spacing w:line="200" w:lineRule="atLeast"/>
      <w:ind w:left="2806" w:hanging="198"/>
    </w:pPr>
    <w:rPr>
      <w:rFonts w:ascii="Palatino Linotype" w:eastAsia="Times New Roman" w:hAnsi="Palatino Linotype" w:cs="Times New Roman"/>
      <w:color w:val="000000"/>
      <w:sz w:val="16"/>
      <w:szCs w:val="18"/>
      <w:lang w:eastAsia="de-DE" w:bidi="en-US"/>
    </w:rPr>
  </w:style>
  <w:style w:type="character" w:styleId="Hyperlink">
    <w:name w:val="Hyperlink"/>
    <w:basedOn w:val="DefaultParagraphFont"/>
    <w:uiPriority w:val="99"/>
    <w:unhideWhenUsed/>
    <w:rsid w:val="007A053D"/>
    <w:rPr>
      <w:color w:val="0563C1" w:themeColor="hyperlink"/>
      <w:u w:val="single"/>
    </w:rPr>
  </w:style>
  <w:style w:type="character" w:customStyle="1" w:styleId="UnresolvedMention1">
    <w:name w:val="Unresolved Mention1"/>
    <w:basedOn w:val="DefaultParagraphFont"/>
    <w:uiPriority w:val="99"/>
    <w:semiHidden/>
    <w:unhideWhenUsed/>
    <w:rsid w:val="007A053D"/>
    <w:rPr>
      <w:color w:val="605E5C"/>
      <w:shd w:val="clear" w:color="auto" w:fill="E1DFDD"/>
    </w:rPr>
  </w:style>
  <w:style w:type="paragraph" w:customStyle="1" w:styleId="EndNoteBibliographyTitle">
    <w:name w:val="EndNote Bibliography Title"/>
    <w:basedOn w:val="Normal"/>
    <w:link w:val="EndNoteBibliographyTitleChar"/>
    <w:rsid w:val="00D64C40"/>
    <w:pPr>
      <w:jc w:val="center"/>
    </w:pPr>
    <w:rPr>
      <w:rFonts w:cs="Calibri"/>
    </w:rPr>
  </w:style>
  <w:style w:type="character" w:customStyle="1" w:styleId="EndNoteBibliographyTitleChar">
    <w:name w:val="EndNote Bibliography Title Char"/>
    <w:basedOn w:val="DefaultParagraphFont"/>
    <w:link w:val="EndNoteBibliographyTitle"/>
    <w:rsid w:val="00D64C40"/>
    <w:rPr>
      <w:rFonts w:ascii="Calibri" w:eastAsia="SimSun" w:hAnsi="Calibri" w:cs="Calibri"/>
      <w:noProof/>
      <w:color w:val="000000"/>
      <w:sz w:val="22"/>
      <w:szCs w:val="20"/>
      <w:lang w:eastAsia="zh-CN"/>
    </w:rPr>
  </w:style>
  <w:style w:type="paragraph" w:customStyle="1" w:styleId="EndNoteBibliography">
    <w:name w:val="EndNote Bibliography"/>
    <w:basedOn w:val="Normal"/>
    <w:link w:val="EndNoteBibliographyChar"/>
    <w:rsid w:val="00D64C40"/>
    <w:pPr>
      <w:spacing w:line="240" w:lineRule="auto"/>
    </w:pPr>
    <w:rPr>
      <w:rFonts w:cs="Calibri"/>
    </w:rPr>
  </w:style>
  <w:style w:type="character" w:customStyle="1" w:styleId="EndNoteBibliographyChar">
    <w:name w:val="EndNote Bibliography Char"/>
    <w:basedOn w:val="DefaultParagraphFont"/>
    <w:link w:val="EndNoteBibliography"/>
    <w:rsid w:val="00D64C40"/>
    <w:rPr>
      <w:rFonts w:ascii="Calibri" w:eastAsia="SimSun" w:hAnsi="Calibri" w:cs="Calibri"/>
      <w:noProof/>
      <w:color w:val="000000"/>
      <w:sz w:val="22"/>
      <w:szCs w:val="20"/>
      <w:lang w:eastAsia="zh-CN"/>
    </w:rPr>
  </w:style>
  <w:style w:type="character" w:customStyle="1" w:styleId="Heading1Char">
    <w:name w:val="Heading 1 Char"/>
    <w:basedOn w:val="DefaultParagraphFont"/>
    <w:link w:val="Heading1"/>
    <w:uiPriority w:val="9"/>
    <w:rsid w:val="00692645"/>
    <w:rPr>
      <w:rFonts w:ascii="Calibri" w:eastAsiaTheme="majorEastAsia" w:hAnsi="Calibri" w:cs="Times New Roman (Headings CS)"/>
      <w:b/>
      <w:noProof/>
      <w:color w:val="000000" w:themeColor="text1"/>
      <w:sz w:val="22"/>
      <w:szCs w:val="32"/>
      <w:lang w:val="en-US" w:eastAsia="zh-CN"/>
    </w:rPr>
  </w:style>
  <w:style w:type="paragraph" w:customStyle="1" w:styleId="MDPI31text">
    <w:name w:val="MDPI_3.1_text"/>
    <w:link w:val="MDPI31textChar"/>
    <w:rsid w:val="00607557"/>
    <w:pPr>
      <w:adjustRightInd w:val="0"/>
      <w:snapToGrid w:val="0"/>
      <w:spacing w:line="228" w:lineRule="auto"/>
      <w:ind w:left="2608" w:firstLine="425"/>
      <w:jc w:val="both"/>
    </w:pPr>
    <w:rPr>
      <w:rFonts w:ascii="Palatino Linotype" w:eastAsia="Times New Roman" w:hAnsi="Palatino Linotype" w:cs="Times New Roman"/>
      <w:snapToGrid w:val="0"/>
      <w:color w:val="000000"/>
      <w:sz w:val="20"/>
      <w:szCs w:val="22"/>
      <w:lang w:eastAsia="de-DE" w:bidi="en-US"/>
    </w:rPr>
  </w:style>
  <w:style w:type="character" w:customStyle="1" w:styleId="MDPI31textChar">
    <w:name w:val="MDPI_3.1_text Char"/>
    <w:link w:val="MDPI31text"/>
    <w:rsid w:val="00607557"/>
    <w:rPr>
      <w:rFonts w:ascii="Palatino Linotype" w:eastAsia="Times New Roman" w:hAnsi="Palatino Linotype" w:cs="Times New Roman"/>
      <w:snapToGrid w:val="0"/>
      <w:color w:val="000000"/>
      <w:sz w:val="20"/>
      <w:szCs w:val="22"/>
      <w:lang w:val="en-US" w:eastAsia="de-DE" w:bidi="en-US"/>
    </w:rPr>
  </w:style>
  <w:style w:type="paragraph" w:styleId="ListParagraph">
    <w:name w:val="List Paragraph"/>
    <w:basedOn w:val="Normal"/>
    <w:uiPriority w:val="34"/>
    <w:qFormat/>
    <w:rsid w:val="0018664D"/>
    <w:pPr>
      <w:ind w:left="720"/>
      <w:contextualSpacing/>
    </w:pPr>
  </w:style>
  <w:style w:type="paragraph" w:customStyle="1" w:styleId="MDPI22heading2">
    <w:name w:val="MDPI_2.2_heading2"/>
    <w:rsid w:val="00405057"/>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szCs w:val="22"/>
      <w:lang w:eastAsia="de-DE" w:bidi="en-US"/>
    </w:rPr>
  </w:style>
  <w:style w:type="character" w:customStyle="1" w:styleId="Heading2Char">
    <w:name w:val="Heading 2 Char"/>
    <w:basedOn w:val="DefaultParagraphFont"/>
    <w:link w:val="Heading2"/>
    <w:uiPriority w:val="9"/>
    <w:rsid w:val="00801F69"/>
    <w:rPr>
      <w:rFonts w:ascii="Calibri" w:eastAsiaTheme="majorEastAsia" w:hAnsi="Calibri" w:cstheme="majorBidi"/>
      <w:b/>
      <w:noProof/>
      <w:color w:val="000000" w:themeColor="text1"/>
      <w:sz w:val="22"/>
      <w:szCs w:val="26"/>
      <w:lang w:eastAsia="zh-CN"/>
    </w:rPr>
  </w:style>
  <w:style w:type="paragraph" w:customStyle="1" w:styleId="MDPI41tablecaption">
    <w:name w:val="MDPI_4.1_table_caption"/>
    <w:rsid w:val="000D2A2B"/>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rsid w:val="000D2A2B"/>
    <w:pPr>
      <w:adjustRightInd w:val="0"/>
      <w:snapToGrid w:val="0"/>
      <w:spacing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32textnoindent">
    <w:name w:val="MDPI_3.2_text_no_indent"/>
    <w:basedOn w:val="MDPI31text"/>
    <w:rsid w:val="000D2A2B"/>
    <w:pPr>
      <w:ind w:firstLine="0"/>
    </w:pPr>
  </w:style>
  <w:style w:type="character" w:customStyle="1" w:styleId="Heading3Char">
    <w:name w:val="Heading 3 Char"/>
    <w:basedOn w:val="DefaultParagraphFont"/>
    <w:link w:val="Heading3"/>
    <w:uiPriority w:val="9"/>
    <w:rsid w:val="00D24C7A"/>
    <w:rPr>
      <w:rFonts w:ascii="Calibri" w:eastAsiaTheme="majorEastAsia" w:hAnsi="Calibri" w:cstheme="majorBidi"/>
      <w:b/>
      <w:noProof/>
      <w:color w:val="000000" w:themeColor="text1"/>
      <w:sz w:val="22"/>
      <w:lang w:val="en-US" w:eastAsia="zh-CN"/>
    </w:rPr>
  </w:style>
  <w:style w:type="paragraph" w:customStyle="1" w:styleId="MDPI51figurecaption">
    <w:name w:val="MDPI_5.1_figure_caption"/>
    <w:rsid w:val="005307BE"/>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eastAsia="de-DE" w:bidi="en-US"/>
    </w:rPr>
  </w:style>
  <w:style w:type="paragraph" w:customStyle="1" w:styleId="FigureLegend">
    <w:name w:val="Figure Legend"/>
    <w:qFormat/>
    <w:rsid w:val="005307BE"/>
    <w:pPr>
      <w:spacing w:after="60"/>
      <w:ind w:left="709"/>
      <w:jc w:val="both"/>
    </w:pPr>
    <w:rPr>
      <w:rFonts w:ascii="Calibri" w:eastAsia="Times New Roman" w:hAnsi="Calibri" w:cs="Calibri"/>
      <w:b/>
      <w:color w:val="000000" w:themeColor="text1"/>
      <w:sz w:val="18"/>
      <w:szCs w:val="22"/>
      <w:lang w:eastAsia="de-DE" w:bidi="en-US"/>
    </w:rPr>
  </w:style>
  <w:style w:type="paragraph" w:customStyle="1" w:styleId="MDPI62BackMatter">
    <w:name w:val="MDPI_6.2_BackMatter"/>
    <w:rsid w:val="00880B96"/>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styleId="Caption">
    <w:name w:val="caption"/>
    <w:aliases w:val="Caption Figure_LB"/>
    <w:basedOn w:val="Normal"/>
    <w:next w:val="Normal"/>
    <w:link w:val="CaptionChar"/>
    <w:uiPriority w:val="35"/>
    <w:unhideWhenUsed/>
    <w:qFormat/>
    <w:rsid w:val="00537A9B"/>
    <w:pPr>
      <w:spacing w:after="200" w:line="240" w:lineRule="auto"/>
    </w:pPr>
    <w:rPr>
      <w:i/>
      <w:iCs/>
      <w:color w:val="44546A" w:themeColor="text2"/>
      <w:sz w:val="18"/>
      <w:szCs w:val="18"/>
    </w:rPr>
  </w:style>
  <w:style w:type="paragraph" w:styleId="Revision">
    <w:name w:val="Revision"/>
    <w:hidden/>
    <w:uiPriority w:val="99"/>
    <w:semiHidden/>
    <w:rsid w:val="002F53CB"/>
    <w:rPr>
      <w:rFonts w:ascii="Calibri" w:eastAsia="SimSun" w:hAnsi="Calibri" w:cs="Times New Roman"/>
      <w:noProof/>
      <w:color w:val="000000"/>
      <w:sz w:val="22"/>
      <w:szCs w:val="20"/>
      <w:lang w:eastAsia="zh-CN"/>
    </w:rPr>
  </w:style>
  <w:style w:type="paragraph" w:customStyle="1" w:styleId="MDPI21heading1">
    <w:name w:val="MDPI_2.1_heading1"/>
    <w:rsid w:val="00837C19"/>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szCs w:val="22"/>
      <w:lang w:eastAsia="de-DE" w:bidi="en-US"/>
    </w:rPr>
  </w:style>
  <w:style w:type="paragraph" w:styleId="BalloonText">
    <w:name w:val="Balloon Text"/>
    <w:basedOn w:val="Normal"/>
    <w:link w:val="BalloonTextChar"/>
    <w:uiPriority w:val="99"/>
    <w:semiHidden/>
    <w:unhideWhenUsed/>
    <w:rsid w:val="00B341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10A"/>
    <w:rPr>
      <w:rFonts w:ascii="Segoe UI" w:eastAsia="SimSun" w:hAnsi="Segoe UI" w:cs="Segoe UI"/>
      <w:noProof/>
      <w:color w:val="000000"/>
      <w:sz w:val="18"/>
      <w:szCs w:val="18"/>
      <w:lang w:val="en-US" w:eastAsia="zh-CN"/>
    </w:rPr>
  </w:style>
  <w:style w:type="character" w:styleId="FollowedHyperlink">
    <w:name w:val="FollowedHyperlink"/>
    <w:basedOn w:val="DefaultParagraphFont"/>
    <w:uiPriority w:val="99"/>
    <w:semiHidden/>
    <w:unhideWhenUsed/>
    <w:rsid w:val="009241DD"/>
    <w:rPr>
      <w:color w:val="954F72" w:themeColor="followedHyperlink"/>
      <w:u w:val="single"/>
    </w:rPr>
  </w:style>
  <w:style w:type="paragraph" w:styleId="ListBullet">
    <w:name w:val="List Bullet"/>
    <w:basedOn w:val="Normal"/>
    <w:uiPriority w:val="99"/>
    <w:unhideWhenUsed/>
    <w:rsid w:val="0002113B"/>
    <w:pPr>
      <w:numPr>
        <w:numId w:val="16"/>
      </w:numPr>
      <w:contextualSpacing/>
    </w:pPr>
  </w:style>
  <w:style w:type="character" w:customStyle="1" w:styleId="UnresolvedMention2">
    <w:name w:val="Unresolved Mention2"/>
    <w:basedOn w:val="DefaultParagraphFont"/>
    <w:uiPriority w:val="99"/>
    <w:semiHidden/>
    <w:unhideWhenUsed/>
    <w:rsid w:val="00871988"/>
    <w:rPr>
      <w:color w:val="605E5C"/>
      <w:shd w:val="clear" w:color="auto" w:fill="E1DFDD"/>
    </w:rPr>
  </w:style>
  <w:style w:type="table" w:styleId="TableGrid">
    <w:name w:val="Table Grid"/>
    <w:basedOn w:val="TableNormal"/>
    <w:uiPriority w:val="39"/>
    <w:rsid w:val="00356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A04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noProof w:val="0"/>
      <w:color w:val="auto"/>
      <w:sz w:val="20"/>
      <w:lang w:eastAsia="en-US"/>
    </w:rPr>
  </w:style>
  <w:style w:type="character" w:customStyle="1" w:styleId="HTMLPreformattedChar">
    <w:name w:val="HTML Preformatted Char"/>
    <w:basedOn w:val="DefaultParagraphFont"/>
    <w:link w:val="HTMLPreformatted"/>
    <w:uiPriority w:val="99"/>
    <w:rsid w:val="00A04646"/>
    <w:rPr>
      <w:rFonts w:ascii="Courier New" w:eastAsia="Times New Roman" w:hAnsi="Courier New" w:cs="Courier New"/>
      <w:sz w:val="20"/>
      <w:szCs w:val="20"/>
    </w:rPr>
  </w:style>
  <w:style w:type="character" w:styleId="HTMLCode">
    <w:name w:val="HTML Code"/>
    <w:basedOn w:val="DefaultParagraphFont"/>
    <w:uiPriority w:val="99"/>
    <w:semiHidden/>
    <w:unhideWhenUsed/>
    <w:rsid w:val="00A04646"/>
    <w:rPr>
      <w:rFonts w:ascii="Courier New" w:eastAsia="Times New Roman" w:hAnsi="Courier New" w:cs="Courier New"/>
      <w:sz w:val="20"/>
      <w:szCs w:val="20"/>
    </w:rPr>
  </w:style>
  <w:style w:type="paragraph" w:styleId="Header">
    <w:name w:val="header"/>
    <w:basedOn w:val="Normal"/>
    <w:link w:val="HeaderChar"/>
    <w:uiPriority w:val="99"/>
    <w:unhideWhenUsed/>
    <w:rsid w:val="00FA75AB"/>
    <w:pPr>
      <w:tabs>
        <w:tab w:val="center" w:pos="4703"/>
        <w:tab w:val="right" w:pos="9406"/>
      </w:tabs>
      <w:spacing w:line="240" w:lineRule="auto"/>
    </w:pPr>
  </w:style>
  <w:style w:type="character" w:customStyle="1" w:styleId="HeaderChar">
    <w:name w:val="Header Char"/>
    <w:basedOn w:val="DefaultParagraphFont"/>
    <w:link w:val="Header"/>
    <w:uiPriority w:val="99"/>
    <w:rsid w:val="00FA75AB"/>
    <w:rPr>
      <w:rFonts w:ascii="Calibri" w:eastAsia="SimSun" w:hAnsi="Calibri" w:cs="Times New Roman"/>
      <w:noProof/>
      <w:color w:val="000000"/>
      <w:sz w:val="22"/>
      <w:szCs w:val="20"/>
      <w:lang w:eastAsia="zh-CN"/>
    </w:rPr>
  </w:style>
  <w:style w:type="paragraph" w:styleId="Footer">
    <w:name w:val="footer"/>
    <w:basedOn w:val="Normal"/>
    <w:link w:val="FooterChar"/>
    <w:uiPriority w:val="99"/>
    <w:unhideWhenUsed/>
    <w:rsid w:val="00FA75AB"/>
    <w:pPr>
      <w:tabs>
        <w:tab w:val="center" w:pos="4703"/>
        <w:tab w:val="right" w:pos="9406"/>
      </w:tabs>
      <w:spacing w:line="240" w:lineRule="auto"/>
    </w:pPr>
  </w:style>
  <w:style w:type="character" w:customStyle="1" w:styleId="FooterChar">
    <w:name w:val="Footer Char"/>
    <w:basedOn w:val="DefaultParagraphFont"/>
    <w:link w:val="Footer"/>
    <w:uiPriority w:val="99"/>
    <w:rsid w:val="00FA75AB"/>
    <w:rPr>
      <w:rFonts w:ascii="Calibri" w:eastAsia="SimSun" w:hAnsi="Calibri" w:cs="Times New Roman"/>
      <w:noProof/>
      <w:color w:val="000000"/>
      <w:sz w:val="22"/>
      <w:szCs w:val="20"/>
      <w:lang w:eastAsia="zh-CN"/>
    </w:rPr>
  </w:style>
  <w:style w:type="character" w:customStyle="1" w:styleId="UnresolvedMention3">
    <w:name w:val="Unresolved Mention3"/>
    <w:basedOn w:val="DefaultParagraphFont"/>
    <w:uiPriority w:val="99"/>
    <w:semiHidden/>
    <w:unhideWhenUsed/>
    <w:rsid w:val="009C6E10"/>
    <w:rPr>
      <w:color w:val="605E5C"/>
      <w:shd w:val="clear" w:color="auto" w:fill="E1DFDD"/>
    </w:rPr>
  </w:style>
  <w:style w:type="character" w:customStyle="1" w:styleId="Heading4Char">
    <w:name w:val="Heading 4 Char"/>
    <w:basedOn w:val="DefaultParagraphFont"/>
    <w:link w:val="Heading4"/>
    <w:uiPriority w:val="9"/>
    <w:semiHidden/>
    <w:rsid w:val="00A25044"/>
    <w:rPr>
      <w:rFonts w:asciiTheme="majorHAnsi" w:eastAsiaTheme="majorEastAsia" w:hAnsiTheme="majorHAnsi" w:cstheme="majorBidi"/>
      <w:i/>
      <w:iCs/>
      <w:noProof/>
      <w:color w:val="2F5496" w:themeColor="accent1" w:themeShade="BF"/>
      <w:sz w:val="22"/>
      <w:szCs w:val="20"/>
      <w:lang w:eastAsia="zh-CN"/>
    </w:rPr>
  </w:style>
  <w:style w:type="character" w:customStyle="1" w:styleId="Heading5Char">
    <w:name w:val="Heading 5 Char"/>
    <w:basedOn w:val="DefaultParagraphFont"/>
    <w:link w:val="Heading5"/>
    <w:uiPriority w:val="9"/>
    <w:semiHidden/>
    <w:rsid w:val="00A25044"/>
    <w:rPr>
      <w:rFonts w:asciiTheme="majorHAnsi" w:eastAsiaTheme="majorEastAsia" w:hAnsiTheme="majorHAnsi" w:cstheme="majorBidi"/>
      <w:noProof/>
      <w:color w:val="2F5496" w:themeColor="accent1" w:themeShade="BF"/>
      <w:sz w:val="22"/>
      <w:szCs w:val="20"/>
      <w:lang w:eastAsia="zh-CN"/>
    </w:rPr>
  </w:style>
  <w:style w:type="character" w:customStyle="1" w:styleId="Heading6Char">
    <w:name w:val="Heading 6 Char"/>
    <w:basedOn w:val="DefaultParagraphFont"/>
    <w:link w:val="Heading6"/>
    <w:uiPriority w:val="9"/>
    <w:semiHidden/>
    <w:rsid w:val="00A25044"/>
    <w:rPr>
      <w:rFonts w:asciiTheme="majorHAnsi" w:eastAsiaTheme="majorEastAsia" w:hAnsiTheme="majorHAnsi" w:cstheme="majorBidi"/>
      <w:noProof/>
      <w:color w:val="1F3763" w:themeColor="accent1" w:themeShade="7F"/>
      <w:sz w:val="22"/>
      <w:szCs w:val="20"/>
      <w:lang w:eastAsia="zh-CN"/>
    </w:rPr>
  </w:style>
  <w:style w:type="character" w:customStyle="1" w:styleId="Heading7Char">
    <w:name w:val="Heading 7 Char"/>
    <w:basedOn w:val="DefaultParagraphFont"/>
    <w:link w:val="Heading7"/>
    <w:uiPriority w:val="9"/>
    <w:semiHidden/>
    <w:rsid w:val="00A25044"/>
    <w:rPr>
      <w:rFonts w:asciiTheme="majorHAnsi" w:eastAsiaTheme="majorEastAsia" w:hAnsiTheme="majorHAnsi" w:cstheme="majorBidi"/>
      <w:i/>
      <w:iCs/>
      <w:noProof/>
      <w:color w:val="1F3763" w:themeColor="accent1" w:themeShade="7F"/>
      <w:sz w:val="22"/>
      <w:szCs w:val="20"/>
      <w:lang w:eastAsia="zh-CN"/>
    </w:rPr>
  </w:style>
  <w:style w:type="character" w:customStyle="1" w:styleId="Heading8Char">
    <w:name w:val="Heading 8 Char"/>
    <w:basedOn w:val="DefaultParagraphFont"/>
    <w:link w:val="Heading8"/>
    <w:uiPriority w:val="9"/>
    <w:semiHidden/>
    <w:rsid w:val="00A25044"/>
    <w:rPr>
      <w:rFonts w:asciiTheme="majorHAnsi" w:eastAsiaTheme="majorEastAsia" w:hAnsiTheme="majorHAnsi" w:cstheme="majorBidi"/>
      <w:noProof/>
      <w:color w:val="272727" w:themeColor="text1" w:themeTint="D8"/>
      <w:sz w:val="21"/>
      <w:szCs w:val="21"/>
      <w:lang w:eastAsia="zh-CN"/>
    </w:rPr>
  </w:style>
  <w:style w:type="character" w:customStyle="1" w:styleId="Heading9Char">
    <w:name w:val="Heading 9 Char"/>
    <w:basedOn w:val="DefaultParagraphFont"/>
    <w:link w:val="Heading9"/>
    <w:uiPriority w:val="9"/>
    <w:semiHidden/>
    <w:rsid w:val="00A25044"/>
    <w:rPr>
      <w:rFonts w:asciiTheme="majorHAnsi" w:eastAsiaTheme="majorEastAsia" w:hAnsiTheme="majorHAnsi" w:cstheme="majorBidi"/>
      <w:i/>
      <w:iCs/>
      <w:noProof/>
      <w:color w:val="272727" w:themeColor="text1" w:themeTint="D8"/>
      <w:sz w:val="21"/>
      <w:szCs w:val="21"/>
      <w:lang w:eastAsia="zh-CN"/>
    </w:rPr>
  </w:style>
  <w:style w:type="character" w:customStyle="1" w:styleId="aliasmainname">
    <w:name w:val="aliasmainname"/>
    <w:basedOn w:val="DefaultParagraphFont"/>
    <w:rsid w:val="00EE1471"/>
  </w:style>
  <w:style w:type="character" w:customStyle="1" w:styleId="UnresolvedMention4">
    <w:name w:val="Unresolved Mention4"/>
    <w:basedOn w:val="DefaultParagraphFont"/>
    <w:uiPriority w:val="99"/>
    <w:semiHidden/>
    <w:unhideWhenUsed/>
    <w:rsid w:val="00EF41D7"/>
    <w:rPr>
      <w:color w:val="605E5C"/>
      <w:shd w:val="clear" w:color="auto" w:fill="E1DFDD"/>
    </w:rPr>
  </w:style>
  <w:style w:type="character" w:customStyle="1" w:styleId="CaptionChar">
    <w:name w:val="Caption Char"/>
    <w:aliases w:val="Caption Figure_LB Char"/>
    <w:basedOn w:val="DefaultParagraphFont"/>
    <w:link w:val="Caption"/>
    <w:uiPriority w:val="35"/>
    <w:rsid w:val="00B00D85"/>
    <w:rPr>
      <w:rFonts w:ascii="Calibri" w:eastAsia="SimSun" w:hAnsi="Calibri" w:cs="Times New Roman"/>
      <w:i/>
      <w:iCs/>
      <w:noProof/>
      <w:color w:val="44546A" w:themeColor="text2"/>
      <w:sz w:val="18"/>
      <w:szCs w:val="18"/>
      <w:lang w:eastAsia="zh-CN"/>
    </w:rPr>
  </w:style>
  <w:style w:type="character" w:customStyle="1" w:styleId="UnresolvedMention5">
    <w:name w:val="Unresolved Mention5"/>
    <w:basedOn w:val="DefaultParagraphFont"/>
    <w:uiPriority w:val="99"/>
    <w:semiHidden/>
    <w:unhideWhenUsed/>
    <w:rsid w:val="000C0DD5"/>
    <w:rPr>
      <w:color w:val="605E5C"/>
      <w:shd w:val="clear" w:color="auto" w:fill="E1DFDD"/>
    </w:rPr>
  </w:style>
  <w:style w:type="character" w:customStyle="1" w:styleId="UnresolvedMention6">
    <w:name w:val="Unresolved Mention6"/>
    <w:basedOn w:val="DefaultParagraphFont"/>
    <w:uiPriority w:val="99"/>
    <w:semiHidden/>
    <w:unhideWhenUsed/>
    <w:rsid w:val="001D166A"/>
    <w:rPr>
      <w:color w:val="605E5C"/>
      <w:shd w:val="clear" w:color="auto" w:fill="E1DFDD"/>
    </w:rPr>
  </w:style>
  <w:style w:type="character" w:customStyle="1" w:styleId="UnresolvedMention7">
    <w:name w:val="Unresolved Mention7"/>
    <w:basedOn w:val="DefaultParagraphFont"/>
    <w:uiPriority w:val="99"/>
    <w:semiHidden/>
    <w:unhideWhenUsed/>
    <w:rsid w:val="00695309"/>
    <w:rPr>
      <w:color w:val="605E5C"/>
      <w:shd w:val="clear" w:color="auto" w:fill="E1DFDD"/>
    </w:rPr>
  </w:style>
  <w:style w:type="character" w:customStyle="1" w:styleId="UnresolvedMention8">
    <w:name w:val="Unresolved Mention8"/>
    <w:basedOn w:val="DefaultParagraphFont"/>
    <w:uiPriority w:val="99"/>
    <w:semiHidden/>
    <w:unhideWhenUsed/>
    <w:rsid w:val="00F6322A"/>
    <w:rPr>
      <w:color w:val="605E5C"/>
      <w:shd w:val="clear" w:color="auto" w:fill="E1DFDD"/>
    </w:rPr>
  </w:style>
  <w:style w:type="character" w:customStyle="1" w:styleId="UnresolvedMention9">
    <w:name w:val="Unresolved Mention9"/>
    <w:basedOn w:val="DefaultParagraphFont"/>
    <w:uiPriority w:val="99"/>
    <w:semiHidden/>
    <w:unhideWhenUsed/>
    <w:rsid w:val="003240C5"/>
    <w:rPr>
      <w:color w:val="605E5C"/>
      <w:shd w:val="clear" w:color="auto" w:fill="E1DFDD"/>
    </w:rPr>
  </w:style>
  <w:style w:type="character" w:customStyle="1" w:styleId="UnresolvedMention10">
    <w:name w:val="Unresolved Mention10"/>
    <w:basedOn w:val="DefaultParagraphFont"/>
    <w:uiPriority w:val="99"/>
    <w:semiHidden/>
    <w:unhideWhenUsed/>
    <w:rsid w:val="00D55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27343">
      <w:bodyDiv w:val="1"/>
      <w:marLeft w:val="0"/>
      <w:marRight w:val="0"/>
      <w:marTop w:val="0"/>
      <w:marBottom w:val="0"/>
      <w:divBdr>
        <w:top w:val="none" w:sz="0" w:space="0" w:color="auto"/>
        <w:left w:val="none" w:sz="0" w:space="0" w:color="auto"/>
        <w:bottom w:val="none" w:sz="0" w:space="0" w:color="auto"/>
        <w:right w:val="none" w:sz="0" w:space="0" w:color="auto"/>
      </w:divBdr>
    </w:div>
    <w:div w:id="211964679">
      <w:bodyDiv w:val="1"/>
      <w:marLeft w:val="0"/>
      <w:marRight w:val="0"/>
      <w:marTop w:val="0"/>
      <w:marBottom w:val="0"/>
      <w:divBdr>
        <w:top w:val="none" w:sz="0" w:space="0" w:color="auto"/>
        <w:left w:val="none" w:sz="0" w:space="0" w:color="auto"/>
        <w:bottom w:val="none" w:sz="0" w:space="0" w:color="auto"/>
        <w:right w:val="none" w:sz="0" w:space="0" w:color="auto"/>
      </w:divBdr>
    </w:div>
    <w:div w:id="328338076">
      <w:bodyDiv w:val="1"/>
      <w:marLeft w:val="0"/>
      <w:marRight w:val="0"/>
      <w:marTop w:val="0"/>
      <w:marBottom w:val="0"/>
      <w:divBdr>
        <w:top w:val="none" w:sz="0" w:space="0" w:color="auto"/>
        <w:left w:val="none" w:sz="0" w:space="0" w:color="auto"/>
        <w:bottom w:val="none" w:sz="0" w:space="0" w:color="auto"/>
        <w:right w:val="none" w:sz="0" w:space="0" w:color="auto"/>
      </w:divBdr>
    </w:div>
    <w:div w:id="391538665">
      <w:bodyDiv w:val="1"/>
      <w:marLeft w:val="0"/>
      <w:marRight w:val="0"/>
      <w:marTop w:val="0"/>
      <w:marBottom w:val="0"/>
      <w:divBdr>
        <w:top w:val="none" w:sz="0" w:space="0" w:color="auto"/>
        <w:left w:val="none" w:sz="0" w:space="0" w:color="auto"/>
        <w:bottom w:val="none" w:sz="0" w:space="0" w:color="auto"/>
        <w:right w:val="none" w:sz="0" w:space="0" w:color="auto"/>
      </w:divBdr>
    </w:div>
    <w:div w:id="421225289">
      <w:bodyDiv w:val="1"/>
      <w:marLeft w:val="0"/>
      <w:marRight w:val="0"/>
      <w:marTop w:val="0"/>
      <w:marBottom w:val="0"/>
      <w:divBdr>
        <w:top w:val="none" w:sz="0" w:space="0" w:color="auto"/>
        <w:left w:val="none" w:sz="0" w:space="0" w:color="auto"/>
        <w:bottom w:val="none" w:sz="0" w:space="0" w:color="auto"/>
        <w:right w:val="none" w:sz="0" w:space="0" w:color="auto"/>
      </w:divBdr>
    </w:div>
    <w:div w:id="436216304">
      <w:bodyDiv w:val="1"/>
      <w:marLeft w:val="0"/>
      <w:marRight w:val="0"/>
      <w:marTop w:val="0"/>
      <w:marBottom w:val="0"/>
      <w:divBdr>
        <w:top w:val="none" w:sz="0" w:space="0" w:color="auto"/>
        <w:left w:val="none" w:sz="0" w:space="0" w:color="auto"/>
        <w:bottom w:val="none" w:sz="0" w:space="0" w:color="auto"/>
        <w:right w:val="none" w:sz="0" w:space="0" w:color="auto"/>
      </w:divBdr>
    </w:div>
    <w:div w:id="530076697">
      <w:bodyDiv w:val="1"/>
      <w:marLeft w:val="0"/>
      <w:marRight w:val="0"/>
      <w:marTop w:val="0"/>
      <w:marBottom w:val="0"/>
      <w:divBdr>
        <w:top w:val="none" w:sz="0" w:space="0" w:color="auto"/>
        <w:left w:val="none" w:sz="0" w:space="0" w:color="auto"/>
        <w:bottom w:val="none" w:sz="0" w:space="0" w:color="auto"/>
        <w:right w:val="none" w:sz="0" w:space="0" w:color="auto"/>
      </w:divBdr>
    </w:div>
    <w:div w:id="623266054">
      <w:bodyDiv w:val="1"/>
      <w:marLeft w:val="0"/>
      <w:marRight w:val="0"/>
      <w:marTop w:val="0"/>
      <w:marBottom w:val="0"/>
      <w:divBdr>
        <w:top w:val="none" w:sz="0" w:space="0" w:color="auto"/>
        <w:left w:val="none" w:sz="0" w:space="0" w:color="auto"/>
        <w:bottom w:val="none" w:sz="0" w:space="0" w:color="auto"/>
        <w:right w:val="none" w:sz="0" w:space="0" w:color="auto"/>
      </w:divBdr>
    </w:div>
    <w:div w:id="645354000">
      <w:bodyDiv w:val="1"/>
      <w:marLeft w:val="0"/>
      <w:marRight w:val="0"/>
      <w:marTop w:val="0"/>
      <w:marBottom w:val="0"/>
      <w:divBdr>
        <w:top w:val="none" w:sz="0" w:space="0" w:color="auto"/>
        <w:left w:val="none" w:sz="0" w:space="0" w:color="auto"/>
        <w:bottom w:val="none" w:sz="0" w:space="0" w:color="auto"/>
        <w:right w:val="none" w:sz="0" w:space="0" w:color="auto"/>
      </w:divBdr>
    </w:div>
    <w:div w:id="683215331">
      <w:bodyDiv w:val="1"/>
      <w:marLeft w:val="0"/>
      <w:marRight w:val="0"/>
      <w:marTop w:val="0"/>
      <w:marBottom w:val="0"/>
      <w:divBdr>
        <w:top w:val="none" w:sz="0" w:space="0" w:color="auto"/>
        <w:left w:val="none" w:sz="0" w:space="0" w:color="auto"/>
        <w:bottom w:val="none" w:sz="0" w:space="0" w:color="auto"/>
        <w:right w:val="none" w:sz="0" w:space="0" w:color="auto"/>
      </w:divBdr>
    </w:div>
    <w:div w:id="749693673">
      <w:bodyDiv w:val="1"/>
      <w:marLeft w:val="0"/>
      <w:marRight w:val="0"/>
      <w:marTop w:val="0"/>
      <w:marBottom w:val="0"/>
      <w:divBdr>
        <w:top w:val="none" w:sz="0" w:space="0" w:color="auto"/>
        <w:left w:val="none" w:sz="0" w:space="0" w:color="auto"/>
        <w:bottom w:val="none" w:sz="0" w:space="0" w:color="auto"/>
        <w:right w:val="none" w:sz="0" w:space="0" w:color="auto"/>
      </w:divBdr>
    </w:div>
    <w:div w:id="754205669">
      <w:bodyDiv w:val="1"/>
      <w:marLeft w:val="0"/>
      <w:marRight w:val="0"/>
      <w:marTop w:val="0"/>
      <w:marBottom w:val="0"/>
      <w:divBdr>
        <w:top w:val="none" w:sz="0" w:space="0" w:color="auto"/>
        <w:left w:val="none" w:sz="0" w:space="0" w:color="auto"/>
        <w:bottom w:val="none" w:sz="0" w:space="0" w:color="auto"/>
        <w:right w:val="none" w:sz="0" w:space="0" w:color="auto"/>
      </w:divBdr>
    </w:div>
    <w:div w:id="774058015">
      <w:bodyDiv w:val="1"/>
      <w:marLeft w:val="0"/>
      <w:marRight w:val="0"/>
      <w:marTop w:val="0"/>
      <w:marBottom w:val="0"/>
      <w:divBdr>
        <w:top w:val="none" w:sz="0" w:space="0" w:color="auto"/>
        <w:left w:val="none" w:sz="0" w:space="0" w:color="auto"/>
        <w:bottom w:val="none" w:sz="0" w:space="0" w:color="auto"/>
        <w:right w:val="none" w:sz="0" w:space="0" w:color="auto"/>
      </w:divBdr>
    </w:div>
    <w:div w:id="808084936">
      <w:bodyDiv w:val="1"/>
      <w:marLeft w:val="0"/>
      <w:marRight w:val="0"/>
      <w:marTop w:val="0"/>
      <w:marBottom w:val="0"/>
      <w:divBdr>
        <w:top w:val="none" w:sz="0" w:space="0" w:color="auto"/>
        <w:left w:val="none" w:sz="0" w:space="0" w:color="auto"/>
        <w:bottom w:val="none" w:sz="0" w:space="0" w:color="auto"/>
        <w:right w:val="none" w:sz="0" w:space="0" w:color="auto"/>
      </w:divBdr>
    </w:div>
    <w:div w:id="819738589">
      <w:bodyDiv w:val="1"/>
      <w:marLeft w:val="0"/>
      <w:marRight w:val="0"/>
      <w:marTop w:val="0"/>
      <w:marBottom w:val="0"/>
      <w:divBdr>
        <w:top w:val="none" w:sz="0" w:space="0" w:color="auto"/>
        <w:left w:val="none" w:sz="0" w:space="0" w:color="auto"/>
        <w:bottom w:val="none" w:sz="0" w:space="0" w:color="auto"/>
        <w:right w:val="none" w:sz="0" w:space="0" w:color="auto"/>
      </w:divBdr>
    </w:div>
    <w:div w:id="844443046">
      <w:bodyDiv w:val="1"/>
      <w:marLeft w:val="0"/>
      <w:marRight w:val="0"/>
      <w:marTop w:val="0"/>
      <w:marBottom w:val="0"/>
      <w:divBdr>
        <w:top w:val="none" w:sz="0" w:space="0" w:color="auto"/>
        <w:left w:val="none" w:sz="0" w:space="0" w:color="auto"/>
        <w:bottom w:val="none" w:sz="0" w:space="0" w:color="auto"/>
        <w:right w:val="none" w:sz="0" w:space="0" w:color="auto"/>
      </w:divBdr>
    </w:div>
    <w:div w:id="949896847">
      <w:bodyDiv w:val="1"/>
      <w:marLeft w:val="0"/>
      <w:marRight w:val="0"/>
      <w:marTop w:val="0"/>
      <w:marBottom w:val="0"/>
      <w:divBdr>
        <w:top w:val="none" w:sz="0" w:space="0" w:color="auto"/>
        <w:left w:val="none" w:sz="0" w:space="0" w:color="auto"/>
        <w:bottom w:val="none" w:sz="0" w:space="0" w:color="auto"/>
        <w:right w:val="none" w:sz="0" w:space="0" w:color="auto"/>
      </w:divBdr>
    </w:div>
    <w:div w:id="1011371521">
      <w:bodyDiv w:val="1"/>
      <w:marLeft w:val="0"/>
      <w:marRight w:val="0"/>
      <w:marTop w:val="0"/>
      <w:marBottom w:val="0"/>
      <w:divBdr>
        <w:top w:val="none" w:sz="0" w:space="0" w:color="auto"/>
        <w:left w:val="none" w:sz="0" w:space="0" w:color="auto"/>
        <w:bottom w:val="none" w:sz="0" w:space="0" w:color="auto"/>
        <w:right w:val="none" w:sz="0" w:space="0" w:color="auto"/>
      </w:divBdr>
    </w:div>
    <w:div w:id="1335106762">
      <w:bodyDiv w:val="1"/>
      <w:marLeft w:val="0"/>
      <w:marRight w:val="0"/>
      <w:marTop w:val="0"/>
      <w:marBottom w:val="0"/>
      <w:divBdr>
        <w:top w:val="none" w:sz="0" w:space="0" w:color="auto"/>
        <w:left w:val="none" w:sz="0" w:space="0" w:color="auto"/>
        <w:bottom w:val="none" w:sz="0" w:space="0" w:color="auto"/>
        <w:right w:val="none" w:sz="0" w:space="0" w:color="auto"/>
      </w:divBdr>
    </w:div>
    <w:div w:id="1347899080">
      <w:bodyDiv w:val="1"/>
      <w:marLeft w:val="0"/>
      <w:marRight w:val="0"/>
      <w:marTop w:val="0"/>
      <w:marBottom w:val="0"/>
      <w:divBdr>
        <w:top w:val="none" w:sz="0" w:space="0" w:color="auto"/>
        <w:left w:val="none" w:sz="0" w:space="0" w:color="auto"/>
        <w:bottom w:val="none" w:sz="0" w:space="0" w:color="auto"/>
        <w:right w:val="none" w:sz="0" w:space="0" w:color="auto"/>
      </w:divBdr>
    </w:div>
    <w:div w:id="1355619116">
      <w:bodyDiv w:val="1"/>
      <w:marLeft w:val="0"/>
      <w:marRight w:val="0"/>
      <w:marTop w:val="0"/>
      <w:marBottom w:val="0"/>
      <w:divBdr>
        <w:top w:val="none" w:sz="0" w:space="0" w:color="auto"/>
        <w:left w:val="none" w:sz="0" w:space="0" w:color="auto"/>
        <w:bottom w:val="none" w:sz="0" w:space="0" w:color="auto"/>
        <w:right w:val="none" w:sz="0" w:space="0" w:color="auto"/>
      </w:divBdr>
    </w:div>
    <w:div w:id="1357391915">
      <w:bodyDiv w:val="1"/>
      <w:marLeft w:val="0"/>
      <w:marRight w:val="0"/>
      <w:marTop w:val="0"/>
      <w:marBottom w:val="0"/>
      <w:divBdr>
        <w:top w:val="none" w:sz="0" w:space="0" w:color="auto"/>
        <w:left w:val="none" w:sz="0" w:space="0" w:color="auto"/>
        <w:bottom w:val="none" w:sz="0" w:space="0" w:color="auto"/>
        <w:right w:val="none" w:sz="0" w:space="0" w:color="auto"/>
      </w:divBdr>
    </w:div>
    <w:div w:id="1358585035">
      <w:bodyDiv w:val="1"/>
      <w:marLeft w:val="0"/>
      <w:marRight w:val="0"/>
      <w:marTop w:val="0"/>
      <w:marBottom w:val="0"/>
      <w:divBdr>
        <w:top w:val="none" w:sz="0" w:space="0" w:color="auto"/>
        <w:left w:val="none" w:sz="0" w:space="0" w:color="auto"/>
        <w:bottom w:val="none" w:sz="0" w:space="0" w:color="auto"/>
        <w:right w:val="none" w:sz="0" w:space="0" w:color="auto"/>
      </w:divBdr>
    </w:div>
    <w:div w:id="1409307861">
      <w:bodyDiv w:val="1"/>
      <w:marLeft w:val="0"/>
      <w:marRight w:val="0"/>
      <w:marTop w:val="0"/>
      <w:marBottom w:val="0"/>
      <w:divBdr>
        <w:top w:val="none" w:sz="0" w:space="0" w:color="auto"/>
        <w:left w:val="none" w:sz="0" w:space="0" w:color="auto"/>
        <w:bottom w:val="none" w:sz="0" w:space="0" w:color="auto"/>
        <w:right w:val="none" w:sz="0" w:space="0" w:color="auto"/>
      </w:divBdr>
    </w:div>
    <w:div w:id="1428690086">
      <w:bodyDiv w:val="1"/>
      <w:marLeft w:val="0"/>
      <w:marRight w:val="0"/>
      <w:marTop w:val="0"/>
      <w:marBottom w:val="0"/>
      <w:divBdr>
        <w:top w:val="none" w:sz="0" w:space="0" w:color="auto"/>
        <w:left w:val="none" w:sz="0" w:space="0" w:color="auto"/>
        <w:bottom w:val="none" w:sz="0" w:space="0" w:color="auto"/>
        <w:right w:val="none" w:sz="0" w:space="0" w:color="auto"/>
      </w:divBdr>
    </w:div>
    <w:div w:id="1460610211">
      <w:bodyDiv w:val="1"/>
      <w:marLeft w:val="0"/>
      <w:marRight w:val="0"/>
      <w:marTop w:val="0"/>
      <w:marBottom w:val="0"/>
      <w:divBdr>
        <w:top w:val="none" w:sz="0" w:space="0" w:color="auto"/>
        <w:left w:val="none" w:sz="0" w:space="0" w:color="auto"/>
        <w:bottom w:val="none" w:sz="0" w:space="0" w:color="auto"/>
        <w:right w:val="none" w:sz="0" w:space="0" w:color="auto"/>
      </w:divBdr>
    </w:div>
    <w:div w:id="1603761912">
      <w:bodyDiv w:val="1"/>
      <w:marLeft w:val="0"/>
      <w:marRight w:val="0"/>
      <w:marTop w:val="0"/>
      <w:marBottom w:val="0"/>
      <w:divBdr>
        <w:top w:val="none" w:sz="0" w:space="0" w:color="auto"/>
        <w:left w:val="none" w:sz="0" w:space="0" w:color="auto"/>
        <w:bottom w:val="none" w:sz="0" w:space="0" w:color="auto"/>
        <w:right w:val="none" w:sz="0" w:space="0" w:color="auto"/>
      </w:divBdr>
    </w:div>
    <w:div w:id="1621758986">
      <w:bodyDiv w:val="1"/>
      <w:marLeft w:val="0"/>
      <w:marRight w:val="0"/>
      <w:marTop w:val="0"/>
      <w:marBottom w:val="0"/>
      <w:divBdr>
        <w:top w:val="none" w:sz="0" w:space="0" w:color="auto"/>
        <w:left w:val="none" w:sz="0" w:space="0" w:color="auto"/>
        <w:bottom w:val="none" w:sz="0" w:space="0" w:color="auto"/>
        <w:right w:val="none" w:sz="0" w:space="0" w:color="auto"/>
      </w:divBdr>
    </w:div>
    <w:div w:id="1698919810">
      <w:bodyDiv w:val="1"/>
      <w:marLeft w:val="0"/>
      <w:marRight w:val="0"/>
      <w:marTop w:val="0"/>
      <w:marBottom w:val="0"/>
      <w:divBdr>
        <w:top w:val="none" w:sz="0" w:space="0" w:color="auto"/>
        <w:left w:val="none" w:sz="0" w:space="0" w:color="auto"/>
        <w:bottom w:val="none" w:sz="0" w:space="0" w:color="auto"/>
        <w:right w:val="none" w:sz="0" w:space="0" w:color="auto"/>
      </w:divBdr>
    </w:div>
    <w:div w:id="1750541139">
      <w:bodyDiv w:val="1"/>
      <w:marLeft w:val="0"/>
      <w:marRight w:val="0"/>
      <w:marTop w:val="0"/>
      <w:marBottom w:val="0"/>
      <w:divBdr>
        <w:top w:val="none" w:sz="0" w:space="0" w:color="auto"/>
        <w:left w:val="none" w:sz="0" w:space="0" w:color="auto"/>
        <w:bottom w:val="none" w:sz="0" w:space="0" w:color="auto"/>
        <w:right w:val="none" w:sz="0" w:space="0" w:color="auto"/>
      </w:divBdr>
    </w:div>
    <w:div w:id="1824393735">
      <w:bodyDiv w:val="1"/>
      <w:marLeft w:val="0"/>
      <w:marRight w:val="0"/>
      <w:marTop w:val="0"/>
      <w:marBottom w:val="0"/>
      <w:divBdr>
        <w:top w:val="none" w:sz="0" w:space="0" w:color="auto"/>
        <w:left w:val="none" w:sz="0" w:space="0" w:color="auto"/>
        <w:bottom w:val="none" w:sz="0" w:space="0" w:color="auto"/>
        <w:right w:val="none" w:sz="0" w:space="0" w:color="auto"/>
      </w:divBdr>
    </w:div>
    <w:div w:id="1926109140">
      <w:bodyDiv w:val="1"/>
      <w:marLeft w:val="0"/>
      <w:marRight w:val="0"/>
      <w:marTop w:val="0"/>
      <w:marBottom w:val="0"/>
      <w:divBdr>
        <w:top w:val="none" w:sz="0" w:space="0" w:color="auto"/>
        <w:left w:val="none" w:sz="0" w:space="0" w:color="auto"/>
        <w:bottom w:val="none" w:sz="0" w:space="0" w:color="auto"/>
        <w:right w:val="none" w:sz="0" w:space="0" w:color="auto"/>
      </w:divBdr>
    </w:div>
    <w:div w:id="1963876585">
      <w:bodyDiv w:val="1"/>
      <w:marLeft w:val="0"/>
      <w:marRight w:val="0"/>
      <w:marTop w:val="0"/>
      <w:marBottom w:val="0"/>
      <w:divBdr>
        <w:top w:val="none" w:sz="0" w:space="0" w:color="auto"/>
        <w:left w:val="none" w:sz="0" w:space="0" w:color="auto"/>
        <w:bottom w:val="none" w:sz="0" w:space="0" w:color="auto"/>
        <w:right w:val="none" w:sz="0" w:space="0" w:color="auto"/>
      </w:divBdr>
    </w:div>
    <w:div w:id="1969047559">
      <w:bodyDiv w:val="1"/>
      <w:marLeft w:val="0"/>
      <w:marRight w:val="0"/>
      <w:marTop w:val="0"/>
      <w:marBottom w:val="0"/>
      <w:divBdr>
        <w:top w:val="none" w:sz="0" w:space="0" w:color="auto"/>
        <w:left w:val="none" w:sz="0" w:space="0" w:color="auto"/>
        <w:bottom w:val="none" w:sz="0" w:space="0" w:color="auto"/>
        <w:right w:val="none" w:sz="0" w:space="0" w:color="auto"/>
      </w:divBdr>
    </w:div>
    <w:div w:id="1982995665">
      <w:bodyDiv w:val="1"/>
      <w:marLeft w:val="0"/>
      <w:marRight w:val="0"/>
      <w:marTop w:val="0"/>
      <w:marBottom w:val="0"/>
      <w:divBdr>
        <w:top w:val="none" w:sz="0" w:space="0" w:color="auto"/>
        <w:left w:val="none" w:sz="0" w:space="0" w:color="auto"/>
        <w:bottom w:val="none" w:sz="0" w:space="0" w:color="auto"/>
        <w:right w:val="none" w:sz="0" w:space="0" w:color="auto"/>
      </w:divBdr>
    </w:div>
    <w:div w:id="2022273443">
      <w:bodyDiv w:val="1"/>
      <w:marLeft w:val="0"/>
      <w:marRight w:val="0"/>
      <w:marTop w:val="0"/>
      <w:marBottom w:val="0"/>
      <w:divBdr>
        <w:top w:val="none" w:sz="0" w:space="0" w:color="auto"/>
        <w:left w:val="none" w:sz="0" w:space="0" w:color="auto"/>
        <w:bottom w:val="none" w:sz="0" w:space="0" w:color="auto"/>
        <w:right w:val="none" w:sz="0" w:space="0" w:color="auto"/>
      </w:divBdr>
    </w:div>
    <w:div w:id="2048022494">
      <w:bodyDiv w:val="1"/>
      <w:marLeft w:val="0"/>
      <w:marRight w:val="0"/>
      <w:marTop w:val="0"/>
      <w:marBottom w:val="0"/>
      <w:divBdr>
        <w:top w:val="none" w:sz="0" w:space="0" w:color="auto"/>
        <w:left w:val="none" w:sz="0" w:space="0" w:color="auto"/>
        <w:bottom w:val="none" w:sz="0" w:space="0" w:color="auto"/>
        <w:right w:val="none" w:sz="0" w:space="0" w:color="auto"/>
      </w:divBdr>
    </w:div>
    <w:div w:id="2112897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4109F-F6AE-4C75-AE40-8EC65A309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3391</Words>
  <Characters>19333</Characters>
  <Application>Microsoft Office Word</Application>
  <DocSecurity>0</DocSecurity>
  <Lines>161</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Beumers</dc:creator>
  <cp:keywords/>
  <dc:description/>
  <cp:lastModifiedBy>Poonam Mutha</cp:lastModifiedBy>
  <cp:revision>25</cp:revision>
  <dcterms:created xsi:type="dcterms:W3CDTF">2023-04-05T08:39:00Z</dcterms:created>
  <dcterms:modified xsi:type="dcterms:W3CDTF">2023-05-25T08:47:00Z</dcterms:modified>
</cp:coreProperties>
</file>