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FBA617" w14:textId="22F414FC" w:rsidR="008E774F" w:rsidRPr="00861613" w:rsidRDefault="00861613">
      <w:pPr>
        <w:pStyle w:val="Tabletitle"/>
        <w:rPr>
          <w:rFonts w:ascii="Times New Roman" w:hAnsi="Times New Roman"/>
          <w:sz w:val="20"/>
          <w:szCs w:val="20"/>
          <w:lang w:val="en-US" w:eastAsia="zh-CN"/>
        </w:rPr>
      </w:pPr>
      <w:r w:rsidRPr="00861613">
        <w:rPr>
          <w:rFonts w:ascii="Times New Roman" w:hAnsi="Times New Roman"/>
          <w:b/>
          <w:bCs/>
          <w:sz w:val="20"/>
          <w:szCs w:val="20"/>
          <w:lang w:val="en-US" w:eastAsia="zh-CN"/>
        </w:rPr>
        <w:t>Supplementary Table S1</w:t>
      </w:r>
      <w:r w:rsidRPr="00861613">
        <w:rPr>
          <w:rFonts w:ascii="Times New Roman" w:hAnsi="Times New Roman"/>
          <w:sz w:val="20"/>
          <w:szCs w:val="20"/>
          <w:lang w:val="en-US" w:eastAsia="zh-CN"/>
        </w:rPr>
        <w:t xml:space="preserve"> Adverse event types in malignant </w:t>
      </w:r>
      <w:r w:rsidR="00C73851" w:rsidRPr="00861613">
        <w:rPr>
          <w:rFonts w:ascii="Times New Roman" w:hAnsi="Times New Roman"/>
          <w:sz w:val="20"/>
          <w:szCs w:val="20"/>
          <w:lang w:val="en-US" w:eastAsia="zh-CN"/>
        </w:rPr>
        <w:t xml:space="preserve">skin </w:t>
      </w:r>
      <w:r w:rsidRPr="00861613">
        <w:rPr>
          <w:rFonts w:ascii="Times New Roman" w:hAnsi="Times New Roman"/>
          <w:sz w:val="20"/>
          <w:szCs w:val="20"/>
          <w:lang w:val="en-US" w:eastAsia="zh-CN"/>
        </w:rPr>
        <w:t>tumors.</w:t>
      </w:r>
    </w:p>
    <w:tbl>
      <w:tblPr>
        <w:tblW w:w="6096" w:type="dxa"/>
        <w:jc w:val="center"/>
        <w:tblLook w:val="04A0" w:firstRow="1" w:lastRow="0" w:firstColumn="1" w:lastColumn="0" w:noHBand="0" w:noVBand="1"/>
      </w:tblPr>
      <w:tblGrid>
        <w:gridCol w:w="1260"/>
        <w:gridCol w:w="4836"/>
      </w:tblGrid>
      <w:tr w:rsidR="008E774F" w:rsidRPr="00861613" w14:paraId="6E79D608" w14:textId="77777777">
        <w:trPr>
          <w:trHeight w:val="320"/>
          <w:jc w:val="center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91FAD73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proofErr w:type="spellStart"/>
            <w:r w:rsidRPr="0086161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pt_code</w:t>
            </w:r>
            <w:proofErr w:type="spellEnd"/>
          </w:p>
        </w:tc>
        <w:tc>
          <w:tcPr>
            <w:tcW w:w="48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F4E0098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proofErr w:type="spellStart"/>
            <w:r w:rsidRPr="0086161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pt_name</w:t>
            </w:r>
            <w:proofErr w:type="spellEnd"/>
          </w:p>
        </w:tc>
      </w:tr>
      <w:tr w:rsidR="008E774F" w:rsidRPr="00861613" w14:paraId="700F4BE6" w14:textId="77777777">
        <w:trPr>
          <w:trHeight w:val="320"/>
          <w:jc w:val="center"/>
        </w:trPr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314D2D6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10000583</w:t>
            </w:r>
          </w:p>
        </w:tc>
        <w:tc>
          <w:tcPr>
            <w:tcW w:w="4836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0E9452A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Acral lentiginous melanoma</w:t>
            </w:r>
          </w:p>
        </w:tc>
      </w:tr>
      <w:tr w:rsidR="008E774F" w:rsidRPr="00861613" w14:paraId="6B19DCF6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15DFA91F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10000585</w:t>
            </w:r>
          </w:p>
        </w:tc>
        <w:tc>
          <w:tcPr>
            <w:tcW w:w="4836" w:type="dxa"/>
            <w:shd w:val="clear" w:color="auto" w:fill="auto"/>
            <w:noWrap/>
          </w:tcPr>
          <w:p w14:paraId="4067D9C3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Acral lentiginous melanoma stage I</w:t>
            </w:r>
          </w:p>
        </w:tc>
      </w:tr>
      <w:tr w:rsidR="008E774F" w:rsidRPr="00861613" w14:paraId="6F7AC4DF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5A3EC260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10000586</w:t>
            </w:r>
          </w:p>
        </w:tc>
        <w:tc>
          <w:tcPr>
            <w:tcW w:w="4836" w:type="dxa"/>
            <w:shd w:val="clear" w:color="auto" w:fill="auto"/>
            <w:noWrap/>
          </w:tcPr>
          <w:p w14:paraId="34B3C434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Acral lentiginous melanoma stage II</w:t>
            </w:r>
          </w:p>
        </w:tc>
      </w:tr>
      <w:tr w:rsidR="008E774F" w:rsidRPr="00861613" w14:paraId="790A6963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53DF91E0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10000587</w:t>
            </w:r>
          </w:p>
        </w:tc>
        <w:tc>
          <w:tcPr>
            <w:tcW w:w="4836" w:type="dxa"/>
            <w:shd w:val="clear" w:color="auto" w:fill="auto"/>
            <w:noWrap/>
          </w:tcPr>
          <w:p w14:paraId="42EC29BF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Acral lentiginous melanoma stage III</w:t>
            </w:r>
          </w:p>
        </w:tc>
      </w:tr>
      <w:tr w:rsidR="008E774F" w:rsidRPr="00861613" w14:paraId="1A39F0D2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1F79F57A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10000588</w:t>
            </w:r>
          </w:p>
        </w:tc>
        <w:tc>
          <w:tcPr>
            <w:tcW w:w="4836" w:type="dxa"/>
            <w:shd w:val="clear" w:color="auto" w:fill="auto"/>
            <w:noWrap/>
          </w:tcPr>
          <w:p w14:paraId="24CAFC33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Acral lentiginous melanoma stage IV</w:t>
            </w:r>
          </w:p>
        </w:tc>
      </w:tr>
      <w:tr w:rsidR="008E774F" w:rsidRPr="00861613" w14:paraId="403C0A4B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3BD855EC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10002227</w:t>
            </w:r>
          </w:p>
        </w:tc>
        <w:tc>
          <w:tcPr>
            <w:tcW w:w="4836" w:type="dxa"/>
            <w:shd w:val="clear" w:color="auto" w:fill="auto"/>
            <w:noWrap/>
          </w:tcPr>
          <w:p w14:paraId="756509F6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Anaplastic large cell lymphoma T- and null-cell types</w:t>
            </w:r>
          </w:p>
        </w:tc>
      </w:tr>
      <w:tr w:rsidR="008E774F" w:rsidRPr="00861613" w14:paraId="2A62E0A6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5A63B6B0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10064755</w:t>
            </w:r>
          </w:p>
        </w:tc>
        <w:tc>
          <w:tcPr>
            <w:tcW w:w="4836" w:type="dxa"/>
            <w:shd w:val="clear" w:color="auto" w:fill="auto"/>
            <w:noWrap/>
          </w:tcPr>
          <w:p w14:paraId="3E6456CE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Atypical fibroxanthoma</w:t>
            </w:r>
          </w:p>
        </w:tc>
      </w:tr>
      <w:tr w:rsidR="008E774F" w:rsidRPr="00861613" w14:paraId="1DC6195E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2E51028B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10004146</w:t>
            </w:r>
          </w:p>
        </w:tc>
        <w:tc>
          <w:tcPr>
            <w:tcW w:w="4836" w:type="dxa"/>
            <w:shd w:val="clear" w:color="auto" w:fill="auto"/>
            <w:noWrap/>
          </w:tcPr>
          <w:p w14:paraId="74DB57D9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Basal cell carcinoma</w:t>
            </w:r>
          </w:p>
        </w:tc>
      </w:tr>
      <w:tr w:rsidR="008E774F" w:rsidRPr="00861613" w14:paraId="3E82D583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53C7F69A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10083708</w:t>
            </w:r>
          </w:p>
        </w:tc>
        <w:tc>
          <w:tcPr>
            <w:tcW w:w="4836" w:type="dxa"/>
            <w:shd w:val="clear" w:color="auto" w:fill="auto"/>
            <w:noWrap/>
          </w:tcPr>
          <w:p w14:paraId="394C486A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Basal cell carcinoma metastatic</w:t>
            </w:r>
          </w:p>
        </w:tc>
      </w:tr>
      <w:tr w:rsidR="008E774F" w:rsidRPr="00861613" w14:paraId="25763131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3C45D59C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10004178</w:t>
            </w:r>
          </w:p>
        </w:tc>
        <w:tc>
          <w:tcPr>
            <w:tcW w:w="4836" w:type="dxa"/>
            <w:shd w:val="clear" w:color="auto" w:fill="auto"/>
            <w:noWrap/>
          </w:tcPr>
          <w:p w14:paraId="5E20A566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Basosquamous carcinoma</w:t>
            </w:r>
          </w:p>
        </w:tc>
      </w:tr>
      <w:tr w:rsidR="008E774F" w:rsidRPr="00861613" w14:paraId="7C54065A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4249F74C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10004179</w:t>
            </w:r>
          </w:p>
        </w:tc>
        <w:tc>
          <w:tcPr>
            <w:tcW w:w="4836" w:type="dxa"/>
            <w:shd w:val="clear" w:color="auto" w:fill="auto"/>
            <w:noWrap/>
          </w:tcPr>
          <w:p w14:paraId="2AA0F7ED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Basosquamous carcinoma of skin</w:t>
            </w:r>
          </w:p>
        </w:tc>
      </w:tr>
      <w:tr w:rsidR="008E774F" w:rsidRPr="00861613" w14:paraId="133545BF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3E84A0EF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10075460</w:t>
            </w:r>
          </w:p>
        </w:tc>
        <w:tc>
          <w:tcPr>
            <w:tcW w:w="4836" w:type="dxa"/>
            <w:shd w:val="clear" w:color="auto" w:fill="auto"/>
            <w:noWrap/>
          </w:tcPr>
          <w:p w14:paraId="011EBC95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Blastic</w:t>
            </w:r>
            <w:proofErr w:type="spellEnd"/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plasmacytoid dendritic cell neoplasia</w:t>
            </w:r>
          </w:p>
        </w:tc>
      </w:tr>
      <w:tr w:rsidR="008E774F" w:rsidRPr="00861613" w14:paraId="2BDD3C4E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7DC16AE7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10006059</w:t>
            </w:r>
          </w:p>
        </w:tc>
        <w:tc>
          <w:tcPr>
            <w:tcW w:w="4836" w:type="dxa"/>
            <w:shd w:val="clear" w:color="auto" w:fill="auto"/>
            <w:noWrap/>
          </w:tcPr>
          <w:p w14:paraId="002F264E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Bowen's disease</w:t>
            </w:r>
          </w:p>
        </w:tc>
      </w:tr>
      <w:tr w:rsidR="008E774F" w:rsidRPr="00861613" w14:paraId="1EBD7839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615F3821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10007384</w:t>
            </w:r>
          </w:p>
        </w:tc>
        <w:tc>
          <w:tcPr>
            <w:tcW w:w="4836" w:type="dxa"/>
            <w:shd w:val="clear" w:color="auto" w:fill="auto"/>
            <w:noWrap/>
          </w:tcPr>
          <w:p w14:paraId="1CF93045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Carcinoma in situ of penis</w:t>
            </w:r>
          </w:p>
        </w:tc>
      </w:tr>
      <w:tr w:rsidR="008E774F" w:rsidRPr="00861613" w14:paraId="15F08208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65B9DC2D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10007390</w:t>
            </w:r>
          </w:p>
        </w:tc>
        <w:tc>
          <w:tcPr>
            <w:tcW w:w="4836" w:type="dxa"/>
            <w:shd w:val="clear" w:color="auto" w:fill="auto"/>
            <w:noWrap/>
          </w:tcPr>
          <w:p w14:paraId="26409067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Carcinoma in situ of skin</w:t>
            </w:r>
          </w:p>
        </w:tc>
      </w:tr>
      <w:tr w:rsidR="008E774F" w:rsidRPr="00861613" w14:paraId="2698AB09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46B932BD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10079945</w:t>
            </w:r>
          </w:p>
        </w:tc>
        <w:tc>
          <w:tcPr>
            <w:tcW w:w="4836" w:type="dxa"/>
            <w:shd w:val="clear" w:color="auto" w:fill="auto"/>
            <w:noWrap/>
          </w:tcPr>
          <w:p w14:paraId="49DC6197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Cutaneous lymphoma</w:t>
            </w:r>
          </w:p>
        </w:tc>
      </w:tr>
      <w:tr w:rsidR="008E774F" w:rsidRPr="00861613" w14:paraId="7900EFCE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49E62F31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10011677</w:t>
            </w:r>
          </w:p>
        </w:tc>
        <w:tc>
          <w:tcPr>
            <w:tcW w:w="4836" w:type="dxa"/>
            <w:shd w:val="clear" w:color="auto" w:fill="auto"/>
            <w:noWrap/>
          </w:tcPr>
          <w:p w14:paraId="1EAD4A1D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Cutaneous T-cell lymphoma</w:t>
            </w:r>
          </w:p>
        </w:tc>
      </w:tr>
      <w:tr w:rsidR="008E774F" w:rsidRPr="00861613" w14:paraId="0CCA7E45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33FCB7A9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10011678</w:t>
            </w:r>
          </w:p>
        </w:tc>
        <w:tc>
          <w:tcPr>
            <w:tcW w:w="4836" w:type="dxa"/>
            <w:shd w:val="clear" w:color="auto" w:fill="auto"/>
            <w:noWrap/>
          </w:tcPr>
          <w:p w14:paraId="011E91C2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Cutaneous T-cell lymphoma recurrent</w:t>
            </w:r>
          </w:p>
        </w:tc>
      </w:tr>
      <w:tr w:rsidR="008E774F" w:rsidRPr="00861613" w14:paraId="62C8A518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4F5AD8C9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10011679</w:t>
            </w:r>
          </w:p>
        </w:tc>
        <w:tc>
          <w:tcPr>
            <w:tcW w:w="4836" w:type="dxa"/>
            <w:shd w:val="clear" w:color="auto" w:fill="auto"/>
            <w:noWrap/>
          </w:tcPr>
          <w:p w14:paraId="6B3B7371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Cutaneous T-cell lymphoma refractory</w:t>
            </w:r>
          </w:p>
        </w:tc>
      </w:tr>
      <w:tr w:rsidR="008E774F" w:rsidRPr="00861613" w14:paraId="3F57A838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46726B0D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10011680</w:t>
            </w:r>
          </w:p>
        </w:tc>
        <w:tc>
          <w:tcPr>
            <w:tcW w:w="4836" w:type="dxa"/>
            <w:shd w:val="clear" w:color="auto" w:fill="auto"/>
            <w:noWrap/>
          </w:tcPr>
          <w:p w14:paraId="2E81A9B1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Cutaneous T-cell lymphoma stage I</w:t>
            </w:r>
          </w:p>
        </w:tc>
      </w:tr>
      <w:tr w:rsidR="008E774F" w:rsidRPr="00861613" w14:paraId="58834709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20DD39AC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10011681</w:t>
            </w:r>
          </w:p>
        </w:tc>
        <w:tc>
          <w:tcPr>
            <w:tcW w:w="4836" w:type="dxa"/>
            <w:shd w:val="clear" w:color="auto" w:fill="auto"/>
            <w:noWrap/>
          </w:tcPr>
          <w:p w14:paraId="61FA4057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Cutaneous T-cell lymphoma stage II</w:t>
            </w:r>
          </w:p>
        </w:tc>
      </w:tr>
      <w:tr w:rsidR="008E774F" w:rsidRPr="00861613" w14:paraId="31FCCD24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3F4900A8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10011682</w:t>
            </w:r>
          </w:p>
        </w:tc>
        <w:tc>
          <w:tcPr>
            <w:tcW w:w="4836" w:type="dxa"/>
            <w:shd w:val="clear" w:color="auto" w:fill="auto"/>
            <w:noWrap/>
          </w:tcPr>
          <w:p w14:paraId="6EAB0572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Cutaneous T-cell lymphoma stage III</w:t>
            </w:r>
          </w:p>
        </w:tc>
      </w:tr>
      <w:tr w:rsidR="008E774F" w:rsidRPr="00861613" w14:paraId="6D6F11A2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4A56B91E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10011683</w:t>
            </w:r>
          </w:p>
        </w:tc>
        <w:tc>
          <w:tcPr>
            <w:tcW w:w="4836" w:type="dxa"/>
            <w:shd w:val="clear" w:color="auto" w:fill="auto"/>
            <w:noWrap/>
          </w:tcPr>
          <w:p w14:paraId="7C0881F8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Cutaneous T-cell lymphoma stage IV</w:t>
            </w:r>
          </w:p>
        </w:tc>
      </w:tr>
      <w:tr w:rsidR="008E774F" w:rsidRPr="00861613" w14:paraId="001C45D5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59046E82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10057070</w:t>
            </w:r>
          </w:p>
        </w:tc>
        <w:tc>
          <w:tcPr>
            <w:tcW w:w="4836" w:type="dxa"/>
            <w:shd w:val="clear" w:color="auto" w:fill="auto"/>
            <w:noWrap/>
          </w:tcPr>
          <w:p w14:paraId="1A105868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Dermatofibrosarcoma protuberans</w:t>
            </w:r>
          </w:p>
        </w:tc>
      </w:tr>
      <w:tr w:rsidR="008E774F" w:rsidRPr="00861613" w14:paraId="144B3CA6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57AFAAC2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10073574</w:t>
            </w:r>
          </w:p>
        </w:tc>
        <w:tc>
          <w:tcPr>
            <w:tcW w:w="4836" w:type="dxa"/>
            <w:shd w:val="clear" w:color="auto" w:fill="auto"/>
            <w:noWrap/>
          </w:tcPr>
          <w:p w14:paraId="0936BF08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Dermatofibrosarcoma protuberans metastatic</w:t>
            </w:r>
          </w:p>
        </w:tc>
      </w:tr>
      <w:tr w:rsidR="008E774F" w:rsidRPr="00861613" w14:paraId="7012F80B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25625C43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10072449</w:t>
            </w:r>
          </w:p>
        </w:tc>
        <w:tc>
          <w:tcPr>
            <w:tcW w:w="4836" w:type="dxa"/>
            <w:shd w:val="clear" w:color="auto" w:fill="auto"/>
            <w:noWrap/>
          </w:tcPr>
          <w:p w14:paraId="497A3368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Desmoplastic melanoma</w:t>
            </w:r>
          </w:p>
        </w:tc>
      </w:tr>
      <w:tr w:rsidR="008E774F" w:rsidRPr="00861613" w14:paraId="4EF2186E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22C2A0FA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10069680</w:t>
            </w:r>
          </w:p>
        </w:tc>
        <w:tc>
          <w:tcPr>
            <w:tcW w:w="4836" w:type="dxa"/>
            <w:shd w:val="clear" w:color="auto" w:fill="auto"/>
            <w:noWrap/>
          </w:tcPr>
          <w:p w14:paraId="1FA66EB7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Eccrine carcinoma</w:t>
            </w:r>
          </w:p>
        </w:tc>
      </w:tr>
      <w:tr w:rsidR="008E774F" w:rsidRPr="00861613" w14:paraId="03D46815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38A00569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10014443</w:t>
            </w:r>
          </w:p>
        </w:tc>
        <w:tc>
          <w:tcPr>
            <w:tcW w:w="4836" w:type="dxa"/>
            <w:shd w:val="clear" w:color="auto" w:fill="auto"/>
            <w:noWrap/>
          </w:tcPr>
          <w:p w14:paraId="6DFC51A0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Electron radiation therapy to skin</w:t>
            </w:r>
          </w:p>
        </w:tc>
      </w:tr>
      <w:tr w:rsidR="008E774F" w:rsidRPr="00861613" w14:paraId="038A6C2A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06A991F9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10068223</w:t>
            </w:r>
          </w:p>
        </w:tc>
        <w:tc>
          <w:tcPr>
            <w:tcW w:w="4836" w:type="dxa"/>
            <w:shd w:val="clear" w:color="auto" w:fill="auto"/>
            <w:noWrap/>
          </w:tcPr>
          <w:p w14:paraId="3251B49B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Extramammary Paget's disease</w:t>
            </w:r>
          </w:p>
        </w:tc>
      </w:tr>
      <w:tr w:rsidR="008E774F" w:rsidRPr="00861613" w14:paraId="555F23F9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7064302B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10017684</w:t>
            </w:r>
          </w:p>
        </w:tc>
        <w:tc>
          <w:tcPr>
            <w:tcW w:w="4836" w:type="dxa"/>
            <w:shd w:val="clear" w:color="auto" w:fill="auto"/>
            <w:noWrap/>
          </w:tcPr>
          <w:p w14:paraId="4E98C234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Gamma radiation therapy to skin</w:t>
            </w:r>
          </w:p>
        </w:tc>
      </w:tr>
      <w:tr w:rsidR="008E774F" w:rsidRPr="00861613" w14:paraId="5009DB72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3DF3F48E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10073088</w:t>
            </w:r>
          </w:p>
        </w:tc>
        <w:tc>
          <w:tcPr>
            <w:tcW w:w="4836" w:type="dxa"/>
            <w:shd w:val="clear" w:color="auto" w:fill="auto"/>
            <w:noWrap/>
          </w:tcPr>
          <w:p w14:paraId="52F9B10B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Hidradenocarcinoma</w:t>
            </w:r>
          </w:p>
        </w:tc>
      </w:tr>
      <w:tr w:rsidR="008E774F" w:rsidRPr="00861613" w14:paraId="6DE88351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25348633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10023284</w:t>
            </w:r>
          </w:p>
        </w:tc>
        <w:tc>
          <w:tcPr>
            <w:tcW w:w="4836" w:type="dxa"/>
            <w:shd w:val="clear" w:color="auto" w:fill="auto"/>
            <w:noWrap/>
          </w:tcPr>
          <w:p w14:paraId="6B0D0793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Kaposi's sarcoma</w:t>
            </w:r>
          </w:p>
        </w:tc>
      </w:tr>
      <w:tr w:rsidR="008E774F" w:rsidRPr="00861613" w14:paraId="157B9107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0C02B071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10023286</w:t>
            </w:r>
          </w:p>
        </w:tc>
        <w:tc>
          <w:tcPr>
            <w:tcW w:w="4836" w:type="dxa"/>
            <w:shd w:val="clear" w:color="auto" w:fill="auto"/>
            <w:noWrap/>
          </w:tcPr>
          <w:p w14:paraId="5E3795D2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Kaposi's sarcoma AIDS related</w:t>
            </w:r>
          </w:p>
        </w:tc>
      </w:tr>
      <w:tr w:rsidR="008E774F" w:rsidRPr="00861613" w14:paraId="47AC4426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4077770F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10023288</w:t>
            </w:r>
          </w:p>
        </w:tc>
        <w:tc>
          <w:tcPr>
            <w:tcW w:w="4836" w:type="dxa"/>
            <w:shd w:val="clear" w:color="auto" w:fill="auto"/>
            <w:noWrap/>
          </w:tcPr>
          <w:p w14:paraId="421F5929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Kaposi's sarcoma classical type</w:t>
            </w:r>
          </w:p>
        </w:tc>
      </w:tr>
      <w:tr w:rsidR="008E774F" w:rsidRPr="00861613" w14:paraId="03E8941A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36BF3FDF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10023347</w:t>
            </w:r>
          </w:p>
        </w:tc>
        <w:tc>
          <w:tcPr>
            <w:tcW w:w="4836" w:type="dxa"/>
            <w:shd w:val="clear" w:color="auto" w:fill="auto"/>
            <w:noWrap/>
          </w:tcPr>
          <w:p w14:paraId="62020E39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Keratoacanthoma</w:t>
            </w:r>
          </w:p>
        </w:tc>
      </w:tr>
      <w:tr w:rsidR="008E774F" w:rsidRPr="00861613" w14:paraId="7F7FD579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0C86526F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10024218</w:t>
            </w:r>
          </w:p>
        </w:tc>
        <w:tc>
          <w:tcPr>
            <w:tcW w:w="4836" w:type="dxa"/>
            <w:shd w:val="clear" w:color="auto" w:fill="auto"/>
            <w:noWrap/>
          </w:tcPr>
          <w:p w14:paraId="18152D84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Lentigo </w:t>
            </w:r>
            <w:proofErr w:type="spellStart"/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maligna</w:t>
            </w:r>
            <w:proofErr w:type="spellEnd"/>
          </w:p>
        </w:tc>
      </w:tr>
      <w:tr w:rsidR="008E774F" w:rsidRPr="00861613" w14:paraId="1E78B497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662D8FD2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10024220</w:t>
            </w:r>
          </w:p>
        </w:tc>
        <w:tc>
          <w:tcPr>
            <w:tcW w:w="4836" w:type="dxa"/>
            <w:shd w:val="clear" w:color="auto" w:fill="auto"/>
            <w:noWrap/>
          </w:tcPr>
          <w:p w14:paraId="7CF357B5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Lentigo </w:t>
            </w:r>
            <w:proofErr w:type="spellStart"/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maligna</w:t>
            </w:r>
            <w:proofErr w:type="spellEnd"/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recurrent</w:t>
            </w:r>
          </w:p>
        </w:tc>
      </w:tr>
      <w:tr w:rsidR="008E774F" w:rsidRPr="00861613" w14:paraId="18BD7CEF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17B4C5D2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10024221</w:t>
            </w:r>
          </w:p>
        </w:tc>
        <w:tc>
          <w:tcPr>
            <w:tcW w:w="4836" w:type="dxa"/>
            <w:shd w:val="clear" w:color="auto" w:fill="auto"/>
            <w:noWrap/>
          </w:tcPr>
          <w:p w14:paraId="0D15CF47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Lentigo </w:t>
            </w:r>
            <w:proofErr w:type="spellStart"/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maligna</w:t>
            </w:r>
            <w:proofErr w:type="spellEnd"/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stage I</w:t>
            </w:r>
          </w:p>
        </w:tc>
      </w:tr>
      <w:tr w:rsidR="008E774F" w:rsidRPr="00861613" w14:paraId="4DB612DB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386EA1C2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10024222</w:t>
            </w:r>
          </w:p>
        </w:tc>
        <w:tc>
          <w:tcPr>
            <w:tcW w:w="4836" w:type="dxa"/>
            <w:shd w:val="clear" w:color="auto" w:fill="auto"/>
            <w:noWrap/>
          </w:tcPr>
          <w:p w14:paraId="07406D84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Lentigo </w:t>
            </w:r>
            <w:proofErr w:type="spellStart"/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maligna</w:t>
            </w:r>
            <w:proofErr w:type="spellEnd"/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stage II</w:t>
            </w:r>
          </w:p>
        </w:tc>
      </w:tr>
      <w:tr w:rsidR="008E774F" w:rsidRPr="00861613" w14:paraId="5418FD7D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5CFE3459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10024223</w:t>
            </w:r>
          </w:p>
        </w:tc>
        <w:tc>
          <w:tcPr>
            <w:tcW w:w="4836" w:type="dxa"/>
            <w:shd w:val="clear" w:color="auto" w:fill="auto"/>
            <w:noWrap/>
          </w:tcPr>
          <w:p w14:paraId="1F2B1D8A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Lentigo </w:t>
            </w:r>
            <w:proofErr w:type="spellStart"/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maligna</w:t>
            </w:r>
            <w:proofErr w:type="spellEnd"/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stage III</w:t>
            </w:r>
          </w:p>
        </w:tc>
      </w:tr>
      <w:tr w:rsidR="008E774F" w:rsidRPr="00861613" w14:paraId="5FA6A3BE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5DC193C1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10024224</w:t>
            </w:r>
          </w:p>
        </w:tc>
        <w:tc>
          <w:tcPr>
            <w:tcW w:w="4836" w:type="dxa"/>
            <w:shd w:val="clear" w:color="auto" w:fill="auto"/>
            <w:noWrap/>
          </w:tcPr>
          <w:p w14:paraId="664E29CE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Lentigo </w:t>
            </w:r>
            <w:proofErr w:type="spellStart"/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maligna</w:t>
            </w:r>
            <w:proofErr w:type="spellEnd"/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stage IV</w:t>
            </w:r>
          </w:p>
        </w:tc>
      </w:tr>
      <w:tr w:rsidR="008E774F" w:rsidRPr="00861613" w14:paraId="7C59D866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16E49D0C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10072448</w:t>
            </w:r>
          </w:p>
        </w:tc>
        <w:tc>
          <w:tcPr>
            <w:tcW w:w="4836" w:type="dxa"/>
            <w:shd w:val="clear" w:color="auto" w:fill="auto"/>
            <w:noWrap/>
          </w:tcPr>
          <w:p w14:paraId="5B6993D9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Malignant blue naevus</w:t>
            </w:r>
          </w:p>
        </w:tc>
      </w:tr>
      <w:tr w:rsidR="008E774F" w:rsidRPr="00861613" w14:paraId="1BA6CAA7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1DCFC8D4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10025650</w:t>
            </w:r>
          </w:p>
        </w:tc>
        <w:tc>
          <w:tcPr>
            <w:tcW w:w="4836" w:type="dxa"/>
            <w:shd w:val="clear" w:color="auto" w:fill="auto"/>
            <w:noWrap/>
          </w:tcPr>
          <w:p w14:paraId="47582596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Malignant melanoma</w:t>
            </w:r>
          </w:p>
        </w:tc>
      </w:tr>
      <w:tr w:rsidR="008E774F" w:rsidRPr="00861613" w14:paraId="35D2BCA8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68B9365E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10025652</w:t>
            </w:r>
          </w:p>
        </w:tc>
        <w:tc>
          <w:tcPr>
            <w:tcW w:w="4836" w:type="dxa"/>
            <w:shd w:val="clear" w:color="auto" w:fill="auto"/>
            <w:noWrap/>
          </w:tcPr>
          <w:p w14:paraId="24679BDA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Malignant melanoma in situ</w:t>
            </w:r>
          </w:p>
        </w:tc>
      </w:tr>
      <w:tr w:rsidR="008E774F" w:rsidRPr="00861613" w14:paraId="435BA896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709C574A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10063706</w:t>
            </w:r>
          </w:p>
        </w:tc>
        <w:tc>
          <w:tcPr>
            <w:tcW w:w="4836" w:type="dxa"/>
            <w:shd w:val="clear" w:color="auto" w:fill="auto"/>
            <w:noWrap/>
          </w:tcPr>
          <w:p w14:paraId="38CD9F0E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Malignant melanoma of eyelid</w:t>
            </w:r>
          </w:p>
        </w:tc>
      </w:tr>
      <w:tr w:rsidR="008E774F" w:rsidRPr="00861613" w14:paraId="10602D24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2E5F6DCA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10025668</w:t>
            </w:r>
          </w:p>
        </w:tc>
        <w:tc>
          <w:tcPr>
            <w:tcW w:w="4836" w:type="dxa"/>
            <w:shd w:val="clear" w:color="auto" w:fill="auto"/>
            <w:noWrap/>
          </w:tcPr>
          <w:p w14:paraId="1E03BC6C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Malignant melanoma stage I</w:t>
            </w:r>
          </w:p>
        </w:tc>
      </w:tr>
      <w:tr w:rsidR="008E774F" w:rsidRPr="00861613" w14:paraId="0F4BC0E6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54B07081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10025669</w:t>
            </w:r>
          </w:p>
        </w:tc>
        <w:tc>
          <w:tcPr>
            <w:tcW w:w="4836" w:type="dxa"/>
            <w:shd w:val="clear" w:color="auto" w:fill="auto"/>
            <w:noWrap/>
          </w:tcPr>
          <w:p w14:paraId="0FD8E812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Malignant melanoma stage II</w:t>
            </w:r>
          </w:p>
        </w:tc>
      </w:tr>
      <w:tr w:rsidR="008E774F" w:rsidRPr="00861613" w14:paraId="1F05B4C7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68340088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10025670</w:t>
            </w:r>
          </w:p>
        </w:tc>
        <w:tc>
          <w:tcPr>
            <w:tcW w:w="4836" w:type="dxa"/>
            <w:shd w:val="clear" w:color="auto" w:fill="auto"/>
            <w:noWrap/>
          </w:tcPr>
          <w:p w14:paraId="2E055E77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Malignant melanoma stage III</w:t>
            </w:r>
          </w:p>
        </w:tc>
      </w:tr>
      <w:tr w:rsidR="008E774F" w:rsidRPr="00861613" w14:paraId="681B6D8F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38F4FCF3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10025671</w:t>
            </w:r>
          </w:p>
        </w:tc>
        <w:tc>
          <w:tcPr>
            <w:tcW w:w="4836" w:type="dxa"/>
            <w:shd w:val="clear" w:color="auto" w:fill="auto"/>
            <w:noWrap/>
          </w:tcPr>
          <w:p w14:paraId="2998DB22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Malignant melanoma stage IV</w:t>
            </w:r>
          </w:p>
        </w:tc>
      </w:tr>
      <w:tr w:rsidR="008E774F" w:rsidRPr="00861613" w14:paraId="42EDF482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7F46E85A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10073087</w:t>
            </w:r>
          </w:p>
        </w:tc>
        <w:tc>
          <w:tcPr>
            <w:tcW w:w="4836" w:type="dxa"/>
            <w:shd w:val="clear" w:color="auto" w:fill="auto"/>
            <w:noWrap/>
          </w:tcPr>
          <w:p w14:paraId="5E4CC9FE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Malignant sweat gland neoplasm</w:t>
            </w:r>
          </w:p>
        </w:tc>
      </w:tr>
      <w:tr w:rsidR="008E774F" w:rsidRPr="00861613" w14:paraId="65FF1DC4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3DC9F3E5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10076248</w:t>
            </w:r>
          </w:p>
        </w:tc>
        <w:tc>
          <w:tcPr>
            <w:tcW w:w="4836" w:type="dxa"/>
            <w:shd w:val="clear" w:color="auto" w:fill="auto"/>
            <w:noWrap/>
          </w:tcPr>
          <w:p w14:paraId="079E7BC6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Marjolin's</w:t>
            </w:r>
            <w:proofErr w:type="spellEnd"/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ulcer</w:t>
            </w:r>
          </w:p>
        </w:tc>
      </w:tr>
      <w:tr w:rsidR="008E774F" w:rsidRPr="00861613" w14:paraId="7B3DFD32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0725C2F2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10066600</w:t>
            </w:r>
          </w:p>
        </w:tc>
        <w:tc>
          <w:tcPr>
            <w:tcW w:w="4836" w:type="dxa"/>
            <w:shd w:val="clear" w:color="auto" w:fill="auto"/>
            <w:noWrap/>
          </w:tcPr>
          <w:p w14:paraId="4EB4701E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Melanoma recurrent</w:t>
            </w:r>
          </w:p>
        </w:tc>
      </w:tr>
      <w:tr w:rsidR="008E774F" w:rsidRPr="00861613" w14:paraId="4915D011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14276040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10027480</w:t>
            </w:r>
          </w:p>
        </w:tc>
        <w:tc>
          <w:tcPr>
            <w:tcW w:w="4836" w:type="dxa"/>
            <w:shd w:val="clear" w:color="auto" w:fill="auto"/>
            <w:noWrap/>
          </w:tcPr>
          <w:p w14:paraId="45A43F1B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Metastatic malignant melanoma</w:t>
            </w:r>
          </w:p>
        </w:tc>
      </w:tr>
      <w:tr w:rsidR="008E774F" w:rsidRPr="00861613" w14:paraId="37B0DAEB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64DBED2C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10063569</w:t>
            </w:r>
          </w:p>
        </w:tc>
        <w:tc>
          <w:tcPr>
            <w:tcW w:w="4836" w:type="dxa"/>
            <w:shd w:val="clear" w:color="auto" w:fill="auto"/>
            <w:noWrap/>
          </w:tcPr>
          <w:p w14:paraId="64269862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Metastatic squamous cell carcinoma</w:t>
            </w:r>
          </w:p>
        </w:tc>
      </w:tr>
      <w:tr w:rsidR="008E774F" w:rsidRPr="00861613" w14:paraId="213ECFC0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16CB31C1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10079054</w:t>
            </w:r>
          </w:p>
        </w:tc>
        <w:tc>
          <w:tcPr>
            <w:tcW w:w="4836" w:type="dxa"/>
            <w:shd w:val="clear" w:color="auto" w:fill="auto"/>
            <w:noWrap/>
          </w:tcPr>
          <w:p w14:paraId="0C407E6D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Naevoid</w:t>
            </w:r>
            <w:proofErr w:type="spellEnd"/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melanoma</w:t>
            </w:r>
          </w:p>
        </w:tc>
      </w:tr>
      <w:tr w:rsidR="008E774F" w:rsidRPr="00861613" w14:paraId="3C85F0CD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01B4BC6A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10029266</w:t>
            </w:r>
          </w:p>
        </w:tc>
        <w:tc>
          <w:tcPr>
            <w:tcW w:w="4836" w:type="dxa"/>
            <w:shd w:val="clear" w:color="auto" w:fill="auto"/>
            <w:noWrap/>
          </w:tcPr>
          <w:p w14:paraId="0DACE2D0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Neuroendocrine carcinoma of the skin</w:t>
            </w:r>
          </w:p>
        </w:tc>
      </w:tr>
      <w:tr w:rsidR="008E774F" w:rsidRPr="00861613" w14:paraId="3E3F6F13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7973AB88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10029488</w:t>
            </w:r>
          </w:p>
        </w:tc>
        <w:tc>
          <w:tcPr>
            <w:tcW w:w="4836" w:type="dxa"/>
            <w:shd w:val="clear" w:color="auto" w:fill="auto"/>
            <w:noWrap/>
          </w:tcPr>
          <w:p w14:paraId="6588700C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Nodular melanoma</w:t>
            </w:r>
          </w:p>
        </w:tc>
      </w:tr>
      <w:tr w:rsidR="008E774F" w:rsidRPr="00861613" w14:paraId="3FC2C5EA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22950944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10033365</w:t>
            </w:r>
          </w:p>
        </w:tc>
        <w:tc>
          <w:tcPr>
            <w:tcW w:w="4836" w:type="dxa"/>
            <w:shd w:val="clear" w:color="auto" w:fill="auto"/>
            <w:noWrap/>
          </w:tcPr>
          <w:p w14:paraId="4A91359E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Paget's disease of penis</w:t>
            </w:r>
          </w:p>
        </w:tc>
      </w:tr>
      <w:tr w:rsidR="008E774F" w:rsidRPr="00861613" w14:paraId="41741682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2E2F81D8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10034299</w:t>
            </w:r>
          </w:p>
        </w:tc>
        <w:tc>
          <w:tcPr>
            <w:tcW w:w="4836" w:type="dxa"/>
            <w:shd w:val="clear" w:color="auto" w:fill="auto"/>
            <w:noWrap/>
          </w:tcPr>
          <w:p w14:paraId="6F94FB28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Penile cancer</w:t>
            </w:r>
          </w:p>
        </w:tc>
      </w:tr>
      <w:tr w:rsidR="008E774F" w:rsidRPr="00861613" w14:paraId="52FE4B4E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1D903F23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10059631</w:t>
            </w:r>
          </w:p>
        </w:tc>
        <w:tc>
          <w:tcPr>
            <w:tcW w:w="4836" w:type="dxa"/>
            <w:shd w:val="clear" w:color="auto" w:fill="auto"/>
            <w:noWrap/>
          </w:tcPr>
          <w:p w14:paraId="41D2E740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Penile squamous cell carcinoma</w:t>
            </w:r>
          </w:p>
        </w:tc>
      </w:tr>
      <w:tr w:rsidR="008E774F" w:rsidRPr="00861613" w14:paraId="4545D2A1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009BCD00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10034329</w:t>
            </w:r>
          </w:p>
        </w:tc>
        <w:tc>
          <w:tcPr>
            <w:tcW w:w="4836" w:type="dxa"/>
            <w:shd w:val="clear" w:color="auto" w:fill="auto"/>
            <w:noWrap/>
          </w:tcPr>
          <w:p w14:paraId="74142E6C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Penis carcinoma metastatic</w:t>
            </w:r>
          </w:p>
        </w:tc>
      </w:tr>
      <w:tr w:rsidR="008E774F" w:rsidRPr="00861613" w14:paraId="41A3470E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22AE575C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10034331</w:t>
            </w:r>
          </w:p>
        </w:tc>
        <w:tc>
          <w:tcPr>
            <w:tcW w:w="4836" w:type="dxa"/>
            <w:shd w:val="clear" w:color="auto" w:fill="auto"/>
            <w:noWrap/>
          </w:tcPr>
          <w:p w14:paraId="155A3B57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Penis carcinoma recurrent</w:t>
            </w:r>
          </w:p>
        </w:tc>
      </w:tr>
      <w:tr w:rsidR="008E774F" w:rsidRPr="00861613" w14:paraId="0D6D4902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2FE9C4BF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10034332</w:t>
            </w:r>
          </w:p>
        </w:tc>
        <w:tc>
          <w:tcPr>
            <w:tcW w:w="4836" w:type="dxa"/>
            <w:shd w:val="clear" w:color="auto" w:fill="auto"/>
            <w:noWrap/>
          </w:tcPr>
          <w:p w14:paraId="362D9300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Penis carcinoma stage I</w:t>
            </w:r>
          </w:p>
        </w:tc>
      </w:tr>
      <w:tr w:rsidR="008E774F" w:rsidRPr="00861613" w14:paraId="60AA9DE6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34969BAF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10034333</w:t>
            </w:r>
          </w:p>
        </w:tc>
        <w:tc>
          <w:tcPr>
            <w:tcW w:w="4836" w:type="dxa"/>
            <w:shd w:val="clear" w:color="auto" w:fill="auto"/>
            <w:noWrap/>
          </w:tcPr>
          <w:p w14:paraId="10DF46C5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Penis carcinoma stage II</w:t>
            </w:r>
          </w:p>
        </w:tc>
      </w:tr>
      <w:tr w:rsidR="008E774F" w:rsidRPr="00861613" w14:paraId="2BB5DE14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0C787273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10034334</w:t>
            </w:r>
          </w:p>
        </w:tc>
        <w:tc>
          <w:tcPr>
            <w:tcW w:w="4836" w:type="dxa"/>
            <w:shd w:val="clear" w:color="auto" w:fill="auto"/>
            <w:noWrap/>
          </w:tcPr>
          <w:p w14:paraId="03CB5CDB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Penis carcinoma stage III</w:t>
            </w:r>
          </w:p>
        </w:tc>
      </w:tr>
      <w:tr w:rsidR="008E774F" w:rsidRPr="00861613" w14:paraId="2909B57A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7B1578A8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10034335</w:t>
            </w:r>
          </w:p>
        </w:tc>
        <w:tc>
          <w:tcPr>
            <w:tcW w:w="4836" w:type="dxa"/>
            <w:shd w:val="clear" w:color="auto" w:fill="auto"/>
            <w:noWrap/>
          </w:tcPr>
          <w:p w14:paraId="01C2CB9B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Penis carcinoma stage IV</w:t>
            </w:r>
          </w:p>
        </w:tc>
      </w:tr>
      <w:tr w:rsidR="008E774F" w:rsidRPr="00861613" w14:paraId="0A0C7359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7483DDB0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10034623</w:t>
            </w:r>
          </w:p>
        </w:tc>
        <w:tc>
          <w:tcPr>
            <w:tcW w:w="4836" w:type="dxa"/>
            <w:shd w:val="clear" w:color="auto" w:fill="auto"/>
            <w:noWrap/>
          </w:tcPr>
          <w:p w14:paraId="01DCAE04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Peripheral T-cell lymphoma unspecified</w:t>
            </w:r>
          </w:p>
        </w:tc>
      </w:tr>
      <w:tr w:rsidR="008E774F" w:rsidRPr="00861613" w14:paraId="3650AC66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1AB1D10A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10034625</w:t>
            </w:r>
          </w:p>
        </w:tc>
        <w:tc>
          <w:tcPr>
            <w:tcW w:w="4836" w:type="dxa"/>
            <w:shd w:val="clear" w:color="auto" w:fill="auto"/>
            <w:noWrap/>
          </w:tcPr>
          <w:p w14:paraId="32AD1D7A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Peripheral T-cell lymphoma unspecified recurrent</w:t>
            </w:r>
          </w:p>
        </w:tc>
      </w:tr>
      <w:tr w:rsidR="008E774F" w:rsidRPr="00861613" w14:paraId="60B036AE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4FF2836F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10034626</w:t>
            </w:r>
          </w:p>
        </w:tc>
        <w:tc>
          <w:tcPr>
            <w:tcW w:w="4836" w:type="dxa"/>
            <w:shd w:val="clear" w:color="auto" w:fill="auto"/>
            <w:noWrap/>
          </w:tcPr>
          <w:p w14:paraId="25A9084D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Peripheral T-cell lymphoma unspecified refractory</w:t>
            </w:r>
          </w:p>
        </w:tc>
      </w:tr>
      <w:tr w:rsidR="008E774F" w:rsidRPr="00861613" w14:paraId="0F38DD7C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632EA0B4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10034627</w:t>
            </w:r>
          </w:p>
        </w:tc>
        <w:tc>
          <w:tcPr>
            <w:tcW w:w="4836" w:type="dxa"/>
            <w:shd w:val="clear" w:color="auto" w:fill="auto"/>
            <w:noWrap/>
          </w:tcPr>
          <w:p w14:paraId="0ED7FE06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Peripheral T-cell lymphoma unspecified stage I</w:t>
            </w:r>
          </w:p>
        </w:tc>
      </w:tr>
      <w:tr w:rsidR="008E774F" w:rsidRPr="00861613" w14:paraId="68D7C400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1395A575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10034628</w:t>
            </w:r>
          </w:p>
        </w:tc>
        <w:tc>
          <w:tcPr>
            <w:tcW w:w="4836" w:type="dxa"/>
            <w:shd w:val="clear" w:color="auto" w:fill="auto"/>
            <w:noWrap/>
          </w:tcPr>
          <w:p w14:paraId="6EF930F3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Peripheral T-cell lymphoma unspecified stage II</w:t>
            </w:r>
          </w:p>
        </w:tc>
      </w:tr>
      <w:tr w:rsidR="008E774F" w:rsidRPr="00861613" w14:paraId="6D4E0510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3887193B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10034629</w:t>
            </w:r>
          </w:p>
        </w:tc>
        <w:tc>
          <w:tcPr>
            <w:tcW w:w="4836" w:type="dxa"/>
            <w:shd w:val="clear" w:color="auto" w:fill="auto"/>
            <w:noWrap/>
          </w:tcPr>
          <w:p w14:paraId="31DFAF1F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Peripheral T-cell lymphoma unspecified stage III</w:t>
            </w:r>
          </w:p>
        </w:tc>
      </w:tr>
      <w:tr w:rsidR="008E774F" w:rsidRPr="00861613" w14:paraId="5C6762D3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6525179E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10034630</w:t>
            </w:r>
          </w:p>
        </w:tc>
        <w:tc>
          <w:tcPr>
            <w:tcW w:w="4836" w:type="dxa"/>
            <w:shd w:val="clear" w:color="auto" w:fill="auto"/>
            <w:noWrap/>
          </w:tcPr>
          <w:p w14:paraId="5B07FC50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Peripheral T-cell lymphoma unspecified stage IV</w:t>
            </w:r>
          </w:p>
        </w:tc>
      </w:tr>
      <w:tr w:rsidR="008E774F" w:rsidRPr="00861613" w14:paraId="3E8F51E9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054729B9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10034956</w:t>
            </w:r>
          </w:p>
        </w:tc>
        <w:tc>
          <w:tcPr>
            <w:tcW w:w="4836" w:type="dxa"/>
            <w:shd w:val="clear" w:color="auto" w:fill="auto"/>
            <w:noWrap/>
          </w:tcPr>
          <w:p w14:paraId="1618555B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Photon radiation therapy to skin</w:t>
            </w:r>
          </w:p>
        </w:tc>
      </w:tr>
      <w:tr w:rsidR="008E774F" w:rsidRPr="00861613" w14:paraId="2D35A0A7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1B4626EC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10075614</w:t>
            </w:r>
          </w:p>
        </w:tc>
        <w:tc>
          <w:tcPr>
            <w:tcW w:w="4836" w:type="dxa"/>
            <w:shd w:val="clear" w:color="auto" w:fill="auto"/>
            <w:noWrap/>
          </w:tcPr>
          <w:p w14:paraId="6D4FE5F4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Pilomatrix</w:t>
            </w:r>
            <w:proofErr w:type="spellEnd"/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carcinoma</w:t>
            </w:r>
          </w:p>
        </w:tc>
      </w:tr>
      <w:tr w:rsidR="008E774F" w:rsidRPr="00861613" w14:paraId="67A3FB24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7D60E66E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10037732</w:t>
            </w:r>
          </w:p>
        </w:tc>
        <w:tc>
          <w:tcPr>
            <w:tcW w:w="4836" w:type="dxa"/>
            <w:shd w:val="clear" w:color="auto" w:fill="auto"/>
            <w:noWrap/>
          </w:tcPr>
          <w:p w14:paraId="0974F9E8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Queyrat</w:t>
            </w:r>
            <w:proofErr w:type="spellEnd"/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erythroplasia</w:t>
            </w:r>
            <w:proofErr w:type="spellEnd"/>
          </w:p>
        </w:tc>
      </w:tr>
      <w:tr w:rsidR="008E774F" w:rsidRPr="00861613" w14:paraId="227A9253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18E68752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10039495</w:t>
            </w:r>
          </w:p>
        </w:tc>
        <w:tc>
          <w:tcPr>
            <w:tcW w:w="4836" w:type="dxa"/>
            <w:shd w:val="clear" w:color="auto" w:fill="auto"/>
            <w:noWrap/>
          </w:tcPr>
          <w:p w14:paraId="5EE21633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Sarcoma of skin</w:t>
            </w:r>
          </w:p>
        </w:tc>
      </w:tr>
      <w:tr w:rsidR="008E774F" w:rsidRPr="00861613" w14:paraId="638CE4D8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534C2DED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10068784</w:t>
            </w:r>
          </w:p>
        </w:tc>
        <w:tc>
          <w:tcPr>
            <w:tcW w:w="4836" w:type="dxa"/>
            <w:shd w:val="clear" w:color="auto" w:fill="auto"/>
            <w:noWrap/>
          </w:tcPr>
          <w:p w14:paraId="2C8ACAA5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Sebaceous carcinoma</w:t>
            </w:r>
          </w:p>
        </w:tc>
      </w:tr>
      <w:tr w:rsidR="008E774F" w:rsidRPr="00861613" w14:paraId="726B7AAE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2F34288F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10072891</w:t>
            </w:r>
          </w:p>
        </w:tc>
        <w:tc>
          <w:tcPr>
            <w:tcW w:w="4836" w:type="dxa"/>
            <w:shd w:val="clear" w:color="auto" w:fill="auto"/>
            <w:noWrap/>
          </w:tcPr>
          <w:p w14:paraId="7F04B39D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Skin angiosarcoma</w:t>
            </w:r>
          </w:p>
        </w:tc>
      </w:tr>
      <w:tr w:rsidR="008E774F" w:rsidRPr="00861613" w14:paraId="316F9986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204E4DBD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10040808</w:t>
            </w:r>
          </w:p>
        </w:tc>
        <w:tc>
          <w:tcPr>
            <w:tcW w:w="4836" w:type="dxa"/>
            <w:shd w:val="clear" w:color="auto" w:fill="auto"/>
            <w:noWrap/>
          </w:tcPr>
          <w:p w14:paraId="77090E1E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Skin cancer</w:t>
            </w:r>
          </w:p>
        </w:tc>
      </w:tr>
      <w:tr w:rsidR="008E774F" w:rsidRPr="00861613" w14:paraId="3568C4DA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216170A4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10055115</w:t>
            </w:r>
          </w:p>
        </w:tc>
        <w:tc>
          <w:tcPr>
            <w:tcW w:w="4836" w:type="dxa"/>
            <w:shd w:val="clear" w:color="auto" w:fill="auto"/>
            <w:noWrap/>
          </w:tcPr>
          <w:p w14:paraId="322AF794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Skin cancer metastatic</w:t>
            </w:r>
          </w:p>
        </w:tc>
      </w:tr>
      <w:tr w:rsidR="008E774F" w:rsidRPr="00861613" w14:paraId="45F486B6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0F54C21B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10077314</w:t>
            </w:r>
          </w:p>
        </w:tc>
        <w:tc>
          <w:tcPr>
            <w:tcW w:w="4836" w:type="dxa"/>
            <w:shd w:val="clear" w:color="auto" w:fill="auto"/>
            <w:noWrap/>
          </w:tcPr>
          <w:p w14:paraId="41A7304B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Skin squamous cell carcinoma metastatic</w:t>
            </w:r>
          </w:p>
        </w:tc>
      </w:tr>
      <w:tr w:rsidR="008E774F" w:rsidRPr="00861613" w14:paraId="0C217E05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50E0C94F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10081136</w:t>
            </w:r>
          </w:p>
        </w:tc>
        <w:tc>
          <w:tcPr>
            <w:tcW w:w="4836" w:type="dxa"/>
            <w:shd w:val="clear" w:color="auto" w:fill="auto"/>
            <w:noWrap/>
          </w:tcPr>
          <w:p w14:paraId="5A97C9B1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Skin squamous cell carcinoma recurrent</w:t>
            </w:r>
          </w:p>
        </w:tc>
      </w:tr>
      <w:tr w:rsidR="008E774F" w:rsidRPr="00861613" w14:paraId="7D7C58B1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7BEC3CCF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10041823</w:t>
            </w:r>
          </w:p>
        </w:tc>
        <w:tc>
          <w:tcPr>
            <w:tcW w:w="4836" w:type="dxa"/>
            <w:shd w:val="clear" w:color="auto" w:fill="auto"/>
            <w:noWrap/>
          </w:tcPr>
          <w:p w14:paraId="30E5DDD7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Squamous cell carcinoma</w:t>
            </w:r>
          </w:p>
        </w:tc>
      </w:tr>
      <w:tr w:rsidR="008E774F" w:rsidRPr="00861613" w14:paraId="5B2CAC3E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26638B78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10041834</w:t>
            </w:r>
          </w:p>
        </w:tc>
        <w:tc>
          <w:tcPr>
            <w:tcW w:w="4836" w:type="dxa"/>
            <w:shd w:val="clear" w:color="auto" w:fill="auto"/>
            <w:noWrap/>
          </w:tcPr>
          <w:p w14:paraId="53EA3629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Squamous cell carcinoma of skin</w:t>
            </w:r>
          </w:p>
        </w:tc>
      </w:tr>
      <w:tr w:rsidR="008E774F" w:rsidRPr="00861613" w14:paraId="2228053F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5BD8AF32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10041875</w:t>
            </w:r>
          </w:p>
        </w:tc>
        <w:tc>
          <w:tcPr>
            <w:tcW w:w="4836" w:type="dxa"/>
            <w:shd w:val="clear" w:color="auto" w:fill="auto"/>
            <w:noWrap/>
          </w:tcPr>
          <w:p w14:paraId="22C607DA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Squamous cell carcinoma of the vulva</w:t>
            </w:r>
          </w:p>
        </w:tc>
      </w:tr>
      <w:tr w:rsidR="008E774F" w:rsidRPr="00861613" w14:paraId="15FA76A8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745E0D90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10042549</w:t>
            </w:r>
          </w:p>
        </w:tc>
        <w:tc>
          <w:tcPr>
            <w:tcW w:w="4836" w:type="dxa"/>
            <w:shd w:val="clear" w:color="auto" w:fill="auto"/>
            <w:noWrap/>
          </w:tcPr>
          <w:p w14:paraId="573B38AF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Superficial spreading melanoma stage I</w:t>
            </w:r>
          </w:p>
        </w:tc>
      </w:tr>
      <w:tr w:rsidR="008E774F" w:rsidRPr="00861613" w14:paraId="57112316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44A6BFC8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10042550</w:t>
            </w:r>
          </w:p>
        </w:tc>
        <w:tc>
          <w:tcPr>
            <w:tcW w:w="4836" w:type="dxa"/>
            <w:shd w:val="clear" w:color="auto" w:fill="auto"/>
            <w:noWrap/>
          </w:tcPr>
          <w:p w14:paraId="4C1830B3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Superficial spreading melanoma stage II</w:t>
            </w:r>
          </w:p>
        </w:tc>
      </w:tr>
      <w:tr w:rsidR="008E774F" w:rsidRPr="00861613" w14:paraId="2CC83CC4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477BD796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10042551</w:t>
            </w:r>
          </w:p>
        </w:tc>
        <w:tc>
          <w:tcPr>
            <w:tcW w:w="4836" w:type="dxa"/>
            <w:shd w:val="clear" w:color="auto" w:fill="auto"/>
            <w:noWrap/>
          </w:tcPr>
          <w:p w14:paraId="750A721A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Superficial spreading melanoma stage III</w:t>
            </w:r>
          </w:p>
        </w:tc>
      </w:tr>
      <w:tr w:rsidR="008E774F" w:rsidRPr="00861613" w14:paraId="5149F0A3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18D005A5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10042552</w:t>
            </w:r>
          </w:p>
        </w:tc>
        <w:tc>
          <w:tcPr>
            <w:tcW w:w="4836" w:type="dxa"/>
            <w:shd w:val="clear" w:color="auto" w:fill="auto"/>
            <w:noWrap/>
          </w:tcPr>
          <w:p w14:paraId="7F7547A1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Superficial spreading melanoma stage IV</w:t>
            </w:r>
          </w:p>
        </w:tc>
      </w:tr>
      <w:tr w:rsidR="008E774F" w:rsidRPr="00861613" w14:paraId="03973556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1CA16E84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10042553</w:t>
            </w:r>
          </w:p>
        </w:tc>
        <w:tc>
          <w:tcPr>
            <w:tcW w:w="4836" w:type="dxa"/>
            <w:shd w:val="clear" w:color="auto" w:fill="auto"/>
            <w:noWrap/>
          </w:tcPr>
          <w:p w14:paraId="7819747F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Superficial spreading melanoma stage unspecified</w:t>
            </w:r>
          </w:p>
        </w:tc>
      </w:tr>
      <w:tr w:rsidR="008E774F" w:rsidRPr="00861613" w14:paraId="1C861386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5AE5C7D5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10080660</w:t>
            </w:r>
          </w:p>
        </w:tc>
        <w:tc>
          <w:tcPr>
            <w:tcW w:w="4836" w:type="dxa"/>
            <w:shd w:val="clear" w:color="auto" w:fill="auto"/>
            <w:noWrap/>
          </w:tcPr>
          <w:p w14:paraId="3C301AEF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Trichoblastic</w:t>
            </w:r>
            <w:proofErr w:type="spellEnd"/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carcinoma</w:t>
            </w:r>
          </w:p>
        </w:tc>
      </w:tr>
      <w:tr w:rsidR="008E774F" w:rsidRPr="00861613" w14:paraId="30F0622F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5EA7C735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10047741</w:t>
            </w:r>
          </w:p>
        </w:tc>
        <w:tc>
          <w:tcPr>
            <w:tcW w:w="4836" w:type="dxa"/>
            <w:shd w:val="clear" w:color="auto" w:fill="auto"/>
            <w:noWrap/>
          </w:tcPr>
          <w:p w14:paraId="659219B0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Vulval cancer</w:t>
            </w:r>
          </w:p>
        </w:tc>
      </w:tr>
      <w:tr w:rsidR="008E774F" w:rsidRPr="00861613" w14:paraId="20A46201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10F37879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10047742</w:t>
            </w:r>
          </w:p>
        </w:tc>
        <w:tc>
          <w:tcPr>
            <w:tcW w:w="4836" w:type="dxa"/>
            <w:shd w:val="clear" w:color="auto" w:fill="auto"/>
            <w:noWrap/>
          </w:tcPr>
          <w:p w14:paraId="676173CD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Vulval cancer metastatic</w:t>
            </w:r>
          </w:p>
        </w:tc>
      </w:tr>
      <w:tr w:rsidR="008E774F" w:rsidRPr="00861613" w14:paraId="3AADD1AF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5D5094BB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10047744</w:t>
            </w:r>
          </w:p>
        </w:tc>
        <w:tc>
          <w:tcPr>
            <w:tcW w:w="4836" w:type="dxa"/>
            <w:shd w:val="clear" w:color="auto" w:fill="auto"/>
            <w:noWrap/>
          </w:tcPr>
          <w:p w14:paraId="7766B800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Vulval cancer recurrent</w:t>
            </w:r>
          </w:p>
        </w:tc>
      </w:tr>
      <w:tr w:rsidR="008E774F" w:rsidRPr="00861613" w14:paraId="5067D2F9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3951FFD1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10047745</w:t>
            </w:r>
          </w:p>
        </w:tc>
        <w:tc>
          <w:tcPr>
            <w:tcW w:w="4836" w:type="dxa"/>
            <w:shd w:val="clear" w:color="auto" w:fill="auto"/>
            <w:noWrap/>
          </w:tcPr>
          <w:p w14:paraId="19CFB538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Vulval cancer stage 0</w:t>
            </w:r>
          </w:p>
        </w:tc>
      </w:tr>
      <w:tr w:rsidR="008E774F" w:rsidRPr="00861613" w14:paraId="156E17E4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3A158C0D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10047746</w:t>
            </w:r>
          </w:p>
        </w:tc>
        <w:tc>
          <w:tcPr>
            <w:tcW w:w="4836" w:type="dxa"/>
            <w:shd w:val="clear" w:color="auto" w:fill="auto"/>
            <w:noWrap/>
          </w:tcPr>
          <w:p w14:paraId="67AA9048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Vulval cancer stage I</w:t>
            </w:r>
          </w:p>
        </w:tc>
      </w:tr>
      <w:tr w:rsidR="008E774F" w:rsidRPr="00861613" w14:paraId="62E948B4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3B97315D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10047747</w:t>
            </w:r>
          </w:p>
        </w:tc>
        <w:tc>
          <w:tcPr>
            <w:tcW w:w="4836" w:type="dxa"/>
            <w:shd w:val="clear" w:color="auto" w:fill="auto"/>
            <w:noWrap/>
          </w:tcPr>
          <w:p w14:paraId="324D84B8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Vulval cancer stage II</w:t>
            </w:r>
          </w:p>
        </w:tc>
      </w:tr>
      <w:tr w:rsidR="008E774F" w:rsidRPr="00861613" w14:paraId="5D1D9622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2A9714A2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10047748</w:t>
            </w:r>
          </w:p>
        </w:tc>
        <w:tc>
          <w:tcPr>
            <w:tcW w:w="4836" w:type="dxa"/>
            <w:shd w:val="clear" w:color="auto" w:fill="auto"/>
            <w:noWrap/>
          </w:tcPr>
          <w:p w14:paraId="00FF4C45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Vulval cancer stage III</w:t>
            </w:r>
          </w:p>
        </w:tc>
      </w:tr>
      <w:tr w:rsidR="008E774F" w:rsidRPr="00861613" w14:paraId="49DE441F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5315707E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10047749</w:t>
            </w:r>
          </w:p>
        </w:tc>
        <w:tc>
          <w:tcPr>
            <w:tcW w:w="4836" w:type="dxa"/>
            <w:shd w:val="clear" w:color="auto" w:fill="auto"/>
            <w:noWrap/>
          </w:tcPr>
          <w:p w14:paraId="7889646B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Vulval cancer stage IV</w:t>
            </w:r>
          </w:p>
        </w:tc>
      </w:tr>
      <w:tr w:rsidR="008E774F" w:rsidRPr="00861613" w14:paraId="2D2D6562" w14:textId="77777777">
        <w:trPr>
          <w:trHeight w:val="320"/>
          <w:jc w:val="center"/>
        </w:trPr>
        <w:tc>
          <w:tcPr>
            <w:tcW w:w="1260" w:type="dxa"/>
            <w:shd w:val="clear" w:color="auto" w:fill="auto"/>
            <w:noWrap/>
            <w:vAlign w:val="center"/>
          </w:tcPr>
          <w:p w14:paraId="6EE83EC9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10063536</w:t>
            </w:r>
          </w:p>
        </w:tc>
        <w:tc>
          <w:tcPr>
            <w:tcW w:w="4836" w:type="dxa"/>
            <w:shd w:val="clear" w:color="auto" w:fill="auto"/>
            <w:noWrap/>
          </w:tcPr>
          <w:p w14:paraId="5EBDA9F1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Vulvar adenocarcinoma</w:t>
            </w:r>
          </w:p>
        </w:tc>
      </w:tr>
      <w:tr w:rsidR="008E774F" w:rsidRPr="00861613" w14:paraId="0A6FC1E4" w14:textId="77777777">
        <w:trPr>
          <w:trHeight w:val="320"/>
          <w:jc w:val="center"/>
        </w:trPr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1972A7B" w14:textId="77777777" w:rsidR="008E774F" w:rsidRPr="00861613" w:rsidRDefault="0086161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10047779</w:t>
            </w:r>
          </w:p>
        </w:tc>
        <w:tc>
          <w:tcPr>
            <w:tcW w:w="4836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5F458E44" w14:textId="77777777" w:rsidR="008E774F" w:rsidRPr="00861613" w:rsidRDefault="0086161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6161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Vulvectomy</w:t>
            </w:r>
          </w:p>
        </w:tc>
      </w:tr>
    </w:tbl>
    <w:p w14:paraId="7C6DEC9D" w14:textId="77777777" w:rsidR="008E774F" w:rsidRPr="00861613" w:rsidRDefault="008E774F">
      <w:pPr>
        <w:pStyle w:val="Tabletitle"/>
        <w:rPr>
          <w:rFonts w:ascii="Times New Roman" w:hAnsi="Times New Roman"/>
          <w:b/>
          <w:bCs/>
          <w:sz w:val="20"/>
          <w:szCs w:val="20"/>
          <w:lang w:val="en-US" w:eastAsia="zh-CN"/>
        </w:rPr>
      </w:pPr>
    </w:p>
    <w:p w14:paraId="201B4A5C" w14:textId="77777777" w:rsidR="008E774F" w:rsidRPr="00861613" w:rsidRDefault="00861613">
      <w:pPr>
        <w:pStyle w:val="Tabletitle"/>
        <w:rPr>
          <w:rFonts w:ascii="Times New Roman" w:hAnsi="Times New Roman"/>
          <w:color w:val="242021"/>
          <w:sz w:val="20"/>
          <w:szCs w:val="20"/>
          <w:lang w:val="en-US" w:eastAsia="zh-CN"/>
        </w:rPr>
      </w:pPr>
      <w:r w:rsidRPr="00861613">
        <w:rPr>
          <w:rFonts w:ascii="Times New Roman" w:hAnsi="Times New Roman"/>
          <w:b/>
          <w:bCs/>
          <w:sz w:val="20"/>
          <w:szCs w:val="20"/>
          <w:lang w:val="en-US" w:eastAsia="zh-CN"/>
        </w:rPr>
        <w:t>Supplementary Table S2</w:t>
      </w:r>
      <w:r w:rsidRPr="00861613">
        <w:rPr>
          <w:rFonts w:ascii="Times New Roman" w:hAnsi="Times New Roman"/>
          <w:sz w:val="20"/>
          <w:szCs w:val="20"/>
          <w:lang w:val="en-US" w:eastAsia="zh-CN"/>
        </w:rPr>
        <w:t xml:space="preserve"> Algorithm</w:t>
      </w:r>
      <w:r w:rsidRPr="00861613">
        <w:rPr>
          <w:rFonts w:ascii="Times New Roman" w:hAnsi="Times New Roman"/>
          <w:color w:val="242021"/>
          <w:sz w:val="20"/>
          <w:szCs w:val="20"/>
          <w:lang w:val="en-US" w:eastAsia="zh-CN"/>
        </w:rPr>
        <w:t xml:space="preserve"> for disproportionate analyses.</w:t>
      </w:r>
    </w:p>
    <w:tbl>
      <w:tblPr>
        <w:tblW w:w="9067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2835"/>
        <w:gridCol w:w="3402"/>
      </w:tblGrid>
      <w:tr w:rsidR="008E774F" w:rsidRPr="00861613" w14:paraId="090C4B0A" w14:textId="77777777">
        <w:trPr>
          <w:trHeight w:val="264"/>
          <w:jc w:val="center"/>
        </w:trPr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  <w:vAlign w:val="center"/>
          </w:tcPr>
          <w:p w14:paraId="520060B2" w14:textId="77777777" w:rsidR="008E774F" w:rsidRPr="00861613" w:rsidRDefault="00861613">
            <w:pPr>
              <w:pStyle w:val="Normal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861613">
              <w:rPr>
                <w:rFonts w:ascii="Times New Roman" w:hAnsi="Times New Roman" w:cs="Times New Roman"/>
                <w:sz w:val="20"/>
                <w:szCs w:val="20"/>
              </w:rPr>
              <w:t>Drugs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  <w:vAlign w:val="center"/>
          </w:tcPr>
          <w:p w14:paraId="738A6C1F" w14:textId="7562BA7A" w:rsidR="008E774F" w:rsidRPr="00861613" w:rsidRDefault="00861613">
            <w:pPr>
              <w:pStyle w:val="Normal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1613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C73851"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  <w:r w:rsidRPr="00861613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86161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  <w:r w:rsidRPr="0086161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Pr="00861613">
              <w:rPr>
                <w:rFonts w:ascii="Times New Roman" w:hAnsi="Times New Roman" w:cs="Times New Roman"/>
                <w:sz w:val="20"/>
                <w:szCs w:val="20"/>
              </w:rPr>
              <w:t>event cases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  <w:vAlign w:val="center"/>
          </w:tcPr>
          <w:p w14:paraId="2062CAD7" w14:textId="77777777" w:rsidR="008E774F" w:rsidRPr="00861613" w:rsidRDefault="00861613">
            <w:pPr>
              <w:pStyle w:val="Normal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861613">
              <w:rPr>
                <w:rFonts w:ascii="Times New Roman" w:hAnsi="Times New Roman" w:cs="Times New Roman"/>
                <w:sz w:val="20"/>
                <w:szCs w:val="20"/>
              </w:rPr>
              <w:t>All other adverse event cases</w:t>
            </w:r>
          </w:p>
        </w:tc>
      </w:tr>
      <w:tr w:rsidR="008E774F" w:rsidRPr="00861613" w14:paraId="0A59FDCD" w14:textId="77777777">
        <w:trPr>
          <w:trHeight w:val="264"/>
          <w:jc w:val="center"/>
        </w:trPr>
        <w:tc>
          <w:tcPr>
            <w:tcW w:w="28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A76333" w14:textId="77777777" w:rsidR="008E774F" w:rsidRPr="00861613" w:rsidRDefault="00861613">
            <w:pPr>
              <w:pStyle w:val="Normal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861613">
              <w:rPr>
                <w:rFonts w:ascii="Times New Roman" w:hAnsi="Times New Roman" w:cs="Times New Roman"/>
                <w:sz w:val="20"/>
                <w:szCs w:val="20"/>
              </w:rPr>
              <w:t>Target drug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956795" w14:textId="77777777" w:rsidR="008E774F" w:rsidRPr="00861613" w:rsidRDefault="00861613">
            <w:pPr>
              <w:pStyle w:val="Normal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861613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B3809E" w14:textId="77777777" w:rsidR="008E774F" w:rsidRPr="00861613" w:rsidRDefault="00861613">
            <w:pPr>
              <w:pStyle w:val="Normal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861613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</w:tr>
      <w:tr w:rsidR="008E774F" w:rsidRPr="00861613" w14:paraId="47B3C201" w14:textId="77777777">
        <w:trPr>
          <w:trHeight w:val="264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396A5121" w14:textId="77777777" w:rsidR="008E774F" w:rsidRPr="00861613" w:rsidRDefault="00861613">
            <w:pPr>
              <w:pStyle w:val="Normal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861613">
              <w:rPr>
                <w:rFonts w:ascii="Times New Roman" w:hAnsi="Times New Roman" w:cs="Times New Roman"/>
                <w:sz w:val="20"/>
                <w:szCs w:val="20"/>
              </w:rPr>
              <w:t xml:space="preserve">All other </w:t>
            </w:r>
            <w:proofErr w:type="spellStart"/>
            <w:r w:rsidRPr="00861613">
              <w:rPr>
                <w:rFonts w:ascii="Times New Roman" w:hAnsi="Times New Roman" w:cs="Times New Roman"/>
                <w:sz w:val="20"/>
                <w:szCs w:val="20"/>
              </w:rPr>
              <w:t>drugs</w:t>
            </w:r>
            <w:r w:rsidRPr="0086161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2835" w:type="dxa"/>
            <w:shd w:val="clear" w:color="auto" w:fill="auto"/>
            <w:vAlign w:val="center"/>
          </w:tcPr>
          <w:p w14:paraId="3EB7268C" w14:textId="77777777" w:rsidR="008E774F" w:rsidRPr="00861613" w:rsidRDefault="00861613">
            <w:pPr>
              <w:pStyle w:val="Normal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861613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34E8E3F" w14:textId="77777777" w:rsidR="008E774F" w:rsidRPr="00861613" w:rsidRDefault="00861613">
            <w:pPr>
              <w:pStyle w:val="Normal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861613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8E774F" w:rsidRPr="00861613" w14:paraId="6D577C19" w14:textId="77777777">
        <w:trPr>
          <w:trHeight w:val="659"/>
          <w:jc w:val="center"/>
        </w:trPr>
        <w:tc>
          <w:tcPr>
            <w:tcW w:w="9067" w:type="dxa"/>
            <w:gridSpan w:val="3"/>
            <w:shd w:val="clear" w:color="auto" w:fill="auto"/>
            <w:vAlign w:val="center"/>
          </w:tcPr>
          <w:p w14:paraId="56268644" w14:textId="77777777" w:rsidR="008E774F" w:rsidRPr="00861613" w:rsidRDefault="00861613">
            <w:pPr>
              <w:pStyle w:val="Normal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1613">
              <w:rPr>
                <w:rFonts w:ascii="Times New Roman" w:hAnsi="Times New Roman" w:cs="Times New Roman"/>
                <w:sz w:val="20"/>
                <w:szCs w:val="20"/>
              </w:rPr>
              <w:t>ROR</w:t>
            </w:r>
            <w:r w:rsidRPr="0086161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  <w:proofErr w:type="spellEnd"/>
            <w:r w:rsidRPr="00861613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a/b</m:t>
                  </m:r>
                </m:num>
                <m:den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0"/>
                      <w:szCs w:val="20"/>
                    </w:rPr>
                    <m:t>c/d</m:t>
                  </m:r>
                </m:den>
              </m:f>
            </m:oMath>
          </w:p>
          <w:p w14:paraId="1EF9B9BE" w14:textId="77777777" w:rsidR="008E774F" w:rsidRPr="00861613" w:rsidRDefault="00861613">
            <w:pPr>
              <w:pStyle w:val="Normal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861613">
              <w:rPr>
                <w:rFonts w:ascii="Times New Roman" w:hAnsi="Times New Roman" w:cs="Times New Roman"/>
                <w:sz w:val="20"/>
                <w:szCs w:val="20"/>
              </w:rPr>
              <w:t>95%CI</w:t>
            </w:r>
            <w:r w:rsidRPr="0086161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d </w:t>
            </w:r>
            <w:r w:rsidRPr="00861613">
              <w:rPr>
                <w:rFonts w:ascii="Times New Roman" w:hAnsi="Times New Roman" w:cs="Times New Roman"/>
                <w:sz w:val="20"/>
                <w:szCs w:val="20"/>
              </w:rPr>
              <w:t xml:space="preserve">for </w:t>
            </w:r>
            <w:proofErr w:type="spellStart"/>
            <w:r w:rsidRPr="00861613">
              <w:rPr>
                <w:rFonts w:ascii="Times New Roman" w:hAnsi="Times New Roman" w:cs="Times New Roman"/>
                <w:sz w:val="20"/>
                <w:szCs w:val="20"/>
              </w:rPr>
              <w:t>ROR</w:t>
            </w:r>
            <w:r w:rsidRPr="0086161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  <w:proofErr w:type="spellEnd"/>
            <w:r w:rsidRPr="00861613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e</m:t>
                  </m:r>
                </m:e>
                <m:sup>
                  <w:proofErr w:type="gramStart"/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0"/>
                      <w:szCs w:val="20"/>
                    </w:rPr>
                    <m:t>ln(</m:t>
                  </m:r>
                  <w:proofErr w:type="gramEnd"/>
                  <m:sSup>
                    <m:sSupPr>
                      <m:ctrl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ROR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c</m:t>
                      </m:r>
                    </m:sup>
                  </m:sSup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0"/>
                      <w:szCs w:val="20"/>
                    </w:rPr>
                    <m:t>)±1.96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(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1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a</m:t>
                          </m:r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+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1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b</m:t>
                          </m:r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+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1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c</m:t>
                          </m:r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+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1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d</m:t>
                          </m:r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)</m:t>
                      </m:r>
                    </m:e>
                  </m:rad>
                </m:sup>
              </m:sSup>
            </m:oMath>
          </w:p>
        </w:tc>
      </w:tr>
      <w:tr w:rsidR="008E774F" w:rsidRPr="00861613" w14:paraId="6854BB96" w14:textId="77777777">
        <w:trPr>
          <w:trHeight w:val="659"/>
          <w:jc w:val="center"/>
        </w:trPr>
        <w:tc>
          <w:tcPr>
            <w:tcW w:w="9067" w:type="dxa"/>
            <w:gridSpan w:val="3"/>
            <w:shd w:val="clear" w:color="auto" w:fill="auto"/>
            <w:vAlign w:val="center"/>
          </w:tcPr>
          <w:p w14:paraId="5040AF43" w14:textId="77777777" w:rsidR="008E774F" w:rsidRPr="00861613" w:rsidRDefault="00861613">
            <w:pPr>
              <w:pStyle w:val="Normalparagraphstyle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1613">
              <w:rPr>
                <w:rFonts w:ascii="Times New Roman" w:hAnsi="Times New Roman" w:cs="Times New Roman"/>
                <w:sz w:val="20"/>
                <w:szCs w:val="20"/>
              </w:rPr>
              <w:t>IC</w:t>
            </w:r>
            <w:r w:rsidRPr="0086161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</w:t>
            </w:r>
            <w:proofErr w:type="spellEnd"/>
            <w:r w:rsidRPr="00861613">
              <w:rPr>
                <w:rFonts w:ascii="Times New Roman" w:hAnsi="Times New Roman" w:cs="Times New Roman"/>
                <w:sz w:val="20"/>
                <w:szCs w:val="20"/>
              </w:rPr>
              <w:t xml:space="preserve"> = log2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a(a+b+c+d)</m:t>
                  </m:r>
                </m:num>
                <m:den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0"/>
                      <w:szCs w:val="20"/>
                    </w:rPr>
                    <m:t>(a+</m:t>
                  </m:r>
                  <w:proofErr w:type="gramStart"/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0"/>
                      <w:szCs w:val="20"/>
                    </w:rPr>
                    <m:t>b)(</m:t>
                  </m:r>
                  <w:proofErr w:type="gramEnd"/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0"/>
                      <w:szCs w:val="20"/>
                    </w:rPr>
                    <m:t>a+c)</m:t>
                  </m:r>
                </m:den>
              </m:f>
            </m:oMath>
          </w:p>
          <w:p w14:paraId="5C9071A2" w14:textId="77777777" w:rsidR="008E774F" w:rsidRPr="00861613" w:rsidRDefault="00861613">
            <w:pPr>
              <w:pStyle w:val="Normal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861613">
              <w:rPr>
                <w:rFonts w:ascii="Times New Roman" w:hAnsi="Times New Roman" w:cs="Times New Roman"/>
                <w:sz w:val="20"/>
                <w:szCs w:val="20"/>
              </w:rPr>
              <w:t>E(</w:t>
            </w:r>
            <w:proofErr w:type="spellStart"/>
            <w:r w:rsidRPr="00861613">
              <w:rPr>
                <w:rFonts w:ascii="Times New Roman" w:hAnsi="Times New Roman" w:cs="Times New Roman"/>
                <w:sz w:val="20"/>
                <w:szCs w:val="20"/>
              </w:rPr>
              <w:t>IC</w:t>
            </w:r>
            <w:r w:rsidRPr="0086161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</w:t>
            </w:r>
            <w:proofErr w:type="spellEnd"/>
            <w:r w:rsidRPr="00861613">
              <w:rPr>
                <w:rFonts w:ascii="Times New Roman" w:hAnsi="Times New Roman" w:cs="Times New Roman"/>
                <w:sz w:val="20"/>
                <w:szCs w:val="20"/>
              </w:rPr>
              <w:t>) = log2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(a+γ11)(N+α)(N+β)</m:t>
                  </m:r>
                </m:num>
                <m:den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0"/>
                      <w:szCs w:val="20"/>
                    </w:rPr>
                    <m:t>(N+</m:t>
                  </m:r>
                  <w:proofErr w:type="gramStart"/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0"/>
                      <w:szCs w:val="20"/>
                    </w:rPr>
                    <m:t>γ)(</m:t>
                  </m:r>
                  <w:proofErr w:type="gramEnd"/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0"/>
                      <w:szCs w:val="20"/>
                    </w:rPr>
                    <m:t>a+b+α1)(a+c+β1)</m:t>
                  </m:r>
                </m:den>
              </m:f>
            </m:oMath>
          </w:p>
          <w:p w14:paraId="2C643AF4" w14:textId="77777777" w:rsidR="008E774F" w:rsidRPr="00861613" w:rsidRDefault="00861613">
            <w:pPr>
              <w:pStyle w:val="Normal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861613">
              <w:rPr>
                <w:rFonts w:ascii="Times New Roman" w:hAnsi="Times New Roman" w:cs="Times New Roman"/>
                <w:sz w:val="20"/>
                <w:szCs w:val="20"/>
              </w:rPr>
              <w:t>V(</w:t>
            </w:r>
            <w:proofErr w:type="spellStart"/>
            <w:r w:rsidRPr="00861613">
              <w:rPr>
                <w:rFonts w:ascii="Times New Roman" w:hAnsi="Times New Roman" w:cs="Times New Roman"/>
                <w:sz w:val="20"/>
                <w:szCs w:val="20"/>
              </w:rPr>
              <w:t>IC</w:t>
            </w:r>
            <w:r w:rsidRPr="0086161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</w:t>
            </w:r>
            <w:proofErr w:type="spellEnd"/>
            <w:r w:rsidRPr="00861613">
              <w:rPr>
                <w:rFonts w:ascii="Times New Roman" w:hAnsi="Times New Roman" w:cs="Times New Roman"/>
                <w:sz w:val="20"/>
                <w:szCs w:val="20"/>
              </w:rPr>
              <w:t>) ≈ (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1</m:t>
                  </m:r>
                </m:num>
                <m:den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0"/>
                      <w:szCs w:val="20"/>
                    </w:rPr>
                    <m:t>log2</m:t>
                  </m:r>
                </m:den>
              </m:f>
            </m:oMath>
            <w:r w:rsidRPr="00861613">
              <w:rPr>
                <w:rFonts w:ascii="Times New Roman" w:hAnsi="Times New Roman" w:cs="Times New Roman"/>
                <w:sz w:val="20"/>
                <w:szCs w:val="20"/>
              </w:rPr>
              <w:t>)2[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N-a+γ-γ11)</m:t>
                  </m:r>
                </m:num>
                <m:den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0"/>
                      <w:szCs w:val="20"/>
                    </w:rPr>
                    <m:t>(a+γ</m:t>
                  </m:r>
                  <w:proofErr w:type="gramStart"/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0"/>
                      <w:szCs w:val="20"/>
                    </w:rPr>
                    <m:t>11)(</m:t>
                  </m:r>
                  <w:proofErr w:type="gramEnd"/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0"/>
                      <w:szCs w:val="20"/>
                    </w:rPr>
                    <m:t>1+N+γ)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N-a-b+α-α1)</m:t>
                  </m:r>
                </m:num>
                <m:den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0"/>
                      <w:szCs w:val="20"/>
                    </w:rPr>
                    <m:t>(a+b+α1)(1+N+α)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N-a-c+β-β1)</m:t>
                  </m:r>
                </m:num>
                <m:den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0"/>
                      <w:szCs w:val="20"/>
                    </w:rPr>
                    <m:t>(a+c+β1)(1+N+β)</m:t>
                  </m:r>
                </m:den>
              </m:f>
            </m:oMath>
            <w:r w:rsidRPr="00861613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  <w:p w14:paraId="1C367A16" w14:textId="77777777" w:rsidR="008E774F" w:rsidRPr="00861613" w:rsidRDefault="00861613">
            <w:pPr>
              <w:pStyle w:val="Normal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861613">
              <w:rPr>
                <w:rFonts w:ascii="Times New Roman" w:hAnsi="Times New Roman" w:cs="Times New Roman"/>
                <w:sz w:val="20"/>
                <w:szCs w:val="20"/>
              </w:rPr>
              <w:t>γ = γ11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(N+α)(N+β)</m:t>
                  </m:r>
                </m:num>
                <m:den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0"/>
                      <w:szCs w:val="20"/>
                    </w:rPr>
                    <m:t>(a+b+α</m:t>
                  </m:r>
                  <w:proofErr w:type="gramStart"/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0"/>
                      <w:szCs w:val="20"/>
                    </w:rPr>
                    <m:t>1)(</m:t>
                  </m:r>
                  <w:proofErr w:type="gramEnd"/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0"/>
                      <w:szCs w:val="20"/>
                    </w:rPr>
                    <m:t>a+c+β1)</m:t>
                  </m:r>
                </m:den>
              </m:f>
            </m:oMath>
          </w:p>
          <w:p w14:paraId="70F6507E" w14:textId="77777777" w:rsidR="008E774F" w:rsidRPr="00861613" w:rsidRDefault="00861613">
            <w:pPr>
              <w:pStyle w:val="Normal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861613">
              <w:rPr>
                <w:rFonts w:ascii="Times New Roman" w:hAnsi="Times New Roman" w:cs="Times New Roman"/>
                <w:sz w:val="20"/>
                <w:szCs w:val="20"/>
              </w:rPr>
              <w:t>95%CI</w:t>
            </w:r>
            <w:r w:rsidRPr="0086161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  <w:r w:rsidRPr="00861613">
              <w:rPr>
                <w:rFonts w:ascii="Times New Roman" w:hAnsi="Times New Roman" w:cs="Times New Roman"/>
                <w:sz w:val="20"/>
                <w:szCs w:val="20"/>
              </w:rPr>
              <w:t xml:space="preserve"> for </w:t>
            </w:r>
            <w:proofErr w:type="spellStart"/>
            <w:r w:rsidRPr="00861613">
              <w:rPr>
                <w:rFonts w:ascii="Times New Roman" w:hAnsi="Times New Roman" w:cs="Times New Roman"/>
                <w:sz w:val="20"/>
                <w:szCs w:val="20"/>
              </w:rPr>
              <w:t>IC</w:t>
            </w:r>
            <w:r w:rsidRPr="0086161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</w:t>
            </w:r>
            <w:proofErr w:type="spellEnd"/>
            <w:r w:rsidRPr="00861613">
              <w:rPr>
                <w:rFonts w:ascii="Times New Roman" w:hAnsi="Times New Roman" w:cs="Times New Roman"/>
                <w:sz w:val="20"/>
                <w:szCs w:val="20"/>
              </w:rPr>
              <w:t xml:space="preserve"> = E(</w:t>
            </w:r>
            <w:proofErr w:type="spellStart"/>
            <w:r w:rsidRPr="00861613">
              <w:rPr>
                <w:rFonts w:ascii="Times New Roman" w:hAnsi="Times New Roman" w:cs="Times New Roman"/>
                <w:sz w:val="20"/>
                <w:szCs w:val="20"/>
              </w:rPr>
              <w:t>IC</w:t>
            </w:r>
            <w:r w:rsidRPr="0086161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</w:t>
            </w:r>
            <w:proofErr w:type="spellEnd"/>
            <w:r w:rsidRPr="00861613">
              <w:rPr>
                <w:rFonts w:ascii="Times New Roman" w:hAnsi="Times New Roman" w:cs="Times New Roman"/>
                <w:sz w:val="20"/>
                <w:szCs w:val="20"/>
              </w:rPr>
              <w:t>) ± 1.96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V(IC)</m:t>
                  </m:r>
                </m:e>
              </m:rad>
            </m:oMath>
          </w:p>
          <w:p w14:paraId="347ADBF3" w14:textId="77777777" w:rsidR="008E774F" w:rsidRPr="00861613" w:rsidRDefault="00861613">
            <w:pPr>
              <w:pStyle w:val="Normal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861613">
              <w:rPr>
                <w:rFonts w:ascii="Times New Roman" w:hAnsi="Times New Roman" w:cs="Times New Roman"/>
                <w:sz w:val="20"/>
                <w:szCs w:val="20"/>
              </w:rPr>
              <w:t>Where α=α1+α2, β=β1+β2, N=</w:t>
            </w:r>
            <w:proofErr w:type="spellStart"/>
            <w:r w:rsidRPr="00861613">
              <w:rPr>
                <w:rFonts w:ascii="Times New Roman" w:hAnsi="Times New Roman" w:cs="Times New Roman"/>
                <w:sz w:val="20"/>
                <w:szCs w:val="20"/>
              </w:rPr>
              <w:t>a+b+c+d</w:t>
            </w:r>
            <w:proofErr w:type="spellEnd"/>
            <w:r w:rsidRPr="00861613">
              <w:rPr>
                <w:rFonts w:ascii="Times New Roman" w:hAnsi="Times New Roman" w:cs="Times New Roman"/>
                <w:sz w:val="20"/>
                <w:szCs w:val="20"/>
              </w:rPr>
              <w:t>, and the value of α1, α2, β1, β2 and γ11 were defined as 1.</w:t>
            </w:r>
          </w:p>
        </w:tc>
      </w:tr>
    </w:tbl>
    <w:p w14:paraId="15AD602E" w14:textId="1BA68C15" w:rsidR="008E774F" w:rsidRPr="00861613" w:rsidRDefault="00861613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861613">
        <w:rPr>
          <w:rFonts w:ascii="Times New Roman" w:hAnsi="Times New Roman" w:cs="Times New Roman"/>
          <w:sz w:val="20"/>
          <w:szCs w:val="20"/>
        </w:rPr>
        <w:t>M</w:t>
      </w:r>
      <w:r w:rsidR="00C73851">
        <w:rPr>
          <w:rFonts w:ascii="Times New Roman" w:hAnsi="Times New Roman" w:cs="Times New Roman" w:hint="eastAsia"/>
          <w:sz w:val="20"/>
          <w:szCs w:val="20"/>
        </w:rPr>
        <w:t>S</w:t>
      </w:r>
      <w:r w:rsidRPr="00861613">
        <w:rPr>
          <w:rFonts w:ascii="Times New Roman" w:hAnsi="Times New Roman" w:cs="Times New Roman"/>
          <w:sz w:val="20"/>
          <w:szCs w:val="20"/>
        </w:rPr>
        <w:t>T</w:t>
      </w:r>
      <w:r w:rsidRPr="00861613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proofErr w:type="spellEnd"/>
      <w:r w:rsidRPr="00861613">
        <w:rPr>
          <w:rFonts w:ascii="Times New Roman" w:hAnsi="Times New Roman" w:cs="Times New Roman"/>
          <w:sz w:val="20"/>
          <w:szCs w:val="20"/>
        </w:rPr>
        <w:t xml:space="preserve">: malignant </w:t>
      </w:r>
      <w:r w:rsidR="00C73851" w:rsidRPr="00861613">
        <w:rPr>
          <w:rFonts w:ascii="Times New Roman" w:hAnsi="Times New Roman"/>
          <w:sz w:val="20"/>
          <w:szCs w:val="20"/>
        </w:rPr>
        <w:t xml:space="preserve">skin </w:t>
      </w:r>
      <w:r w:rsidRPr="00861613">
        <w:rPr>
          <w:rFonts w:ascii="Times New Roman" w:hAnsi="Times New Roman" w:cs="Times New Roman"/>
          <w:sz w:val="20"/>
          <w:szCs w:val="20"/>
        </w:rPr>
        <w:t xml:space="preserve">tumors; All other </w:t>
      </w:r>
      <w:proofErr w:type="spellStart"/>
      <w:r w:rsidRPr="00861613">
        <w:rPr>
          <w:rFonts w:ascii="Times New Roman" w:hAnsi="Times New Roman" w:cs="Times New Roman"/>
          <w:sz w:val="20"/>
          <w:szCs w:val="20"/>
        </w:rPr>
        <w:t>drugs</w:t>
      </w:r>
      <w:r w:rsidRPr="00861613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proofErr w:type="spellEnd"/>
      <w:r w:rsidRPr="00861613">
        <w:rPr>
          <w:rFonts w:ascii="Times New Roman" w:hAnsi="Times New Roman" w:cs="Times New Roman"/>
          <w:sz w:val="20"/>
          <w:szCs w:val="20"/>
        </w:rPr>
        <w:t xml:space="preserve">: all drugs other than the target drug; </w:t>
      </w:r>
      <w:proofErr w:type="spellStart"/>
      <w:r w:rsidRPr="00861613">
        <w:rPr>
          <w:rFonts w:ascii="Times New Roman" w:hAnsi="Times New Roman" w:cs="Times New Roman"/>
          <w:sz w:val="20"/>
          <w:szCs w:val="20"/>
        </w:rPr>
        <w:t>ROR</w:t>
      </w:r>
      <w:r w:rsidRPr="00861613"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proofErr w:type="spellEnd"/>
      <w:r w:rsidRPr="00861613">
        <w:rPr>
          <w:rFonts w:ascii="Times New Roman" w:hAnsi="Times New Roman" w:cs="Times New Roman"/>
          <w:sz w:val="20"/>
          <w:szCs w:val="20"/>
        </w:rPr>
        <w:t xml:space="preserve">: reporting odds ratio; </w:t>
      </w:r>
      <w:proofErr w:type="spellStart"/>
      <w:r w:rsidRPr="00861613">
        <w:rPr>
          <w:rFonts w:ascii="Times New Roman" w:hAnsi="Times New Roman" w:cs="Times New Roman"/>
          <w:sz w:val="20"/>
          <w:szCs w:val="20"/>
        </w:rPr>
        <w:t>CI</w:t>
      </w:r>
      <w:r w:rsidRPr="00861613">
        <w:rPr>
          <w:rFonts w:ascii="Times New Roman" w:hAnsi="Times New Roman" w:cs="Times New Roman"/>
          <w:sz w:val="20"/>
          <w:szCs w:val="20"/>
          <w:vertAlign w:val="superscript"/>
        </w:rPr>
        <w:t>d</w:t>
      </w:r>
      <w:proofErr w:type="spellEnd"/>
      <w:r w:rsidRPr="00861613">
        <w:rPr>
          <w:rFonts w:ascii="Times New Roman" w:hAnsi="Times New Roman" w:cs="Times New Roman"/>
          <w:sz w:val="20"/>
          <w:szCs w:val="20"/>
        </w:rPr>
        <w:t xml:space="preserve">: confidence interval. </w:t>
      </w:r>
      <w:proofErr w:type="spellStart"/>
      <w:r w:rsidRPr="00861613">
        <w:rPr>
          <w:rFonts w:ascii="Times New Roman" w:hAnsi="Times New Roman" w:cs="Times New Roman"/>
          <w:sz w:val="20"/>
          <w:szCs w:val="20"/>
        </w:rPr>
        <w:t>IC</w:t>
      </w:r>
      <w:r w:rsidRPr="00861613">
        <w:rPr>
          <w:rFonts w:ascii="Times New Roman" w:hAnsi="Times New Roman" w:cs="Times New Roman"/>
          <w:sz w:val="20"/>
          <w:szCs w:val="20"/>
          <w:vertAlign w:val="superscript"/>
        </w:rPr>
        <w:t>e</w:t>
      </w:r>
      <w:proofErr w:type="spellEnd"/>
      <w:r w:rsidRPr="00861613">
        <w:rPr>
          <w:rFonts w:ascii="Times New Roman" w:hAnsi="Times New Roman" w:cs="Times New Roman"/>
          <w:sz w:val="20"/>
          <w:szCs w:val="20"/>
        </w:rPr>
        <w:t>: information component.</w:t>
      </w:r>
    </w:p>
    <w:p w14:paraId="374F93C3" w14:textId="77777777" w:rsidR="008E774F" w:rsidRPr="00861613" w:rsidRDefault="008E774F">
      <w:pPr>
        <w:jc w:val="center"/>
        <w:rPr>
          <w:rFonts w:ascii="Times New Roman" w:hAnsi="Times New Roman" w:cs="Times New Roman"/>
          <w:b/>
          <w:bCs/>
          <w:color w:val="0000FF"/>
          <w:sz w:val="20"/>
          <w:szCs w:val="20"/>
        </w:rPr>
      </w:pPr>
    </w:p>
    <w:p w14:paraId="02E46B85" w14:textId="7CBF62E5" w:rsidR="008E774F" w:rsidRPr="00861613" w:rsidRDefault="00861613">
      <w:pPr>
        <w:pStyle w:val="Tabletitle"/>
        <w:rPr>
          <w:rFonts w:ascii="Times New Roman" w:hAnsi="Times New Roman"/>
          <w:sz w:val="20"/>
          <w:szCs w:val="20"/>
        </w:rPr>
      </w:pPr>
      <w:r w:rsidRPr="00861613">
        <w:rPr>
          <w:rFonts w:ascii="Times New Roman" w:hAnsi="Times New Roman"/>
          <w:b/>
          <w:bCs/>
          <w:sz w:val="20"/>
          <w:szCs w:val="20"/>
        </w:rPr>
        <w:lastRenderedPageBreak/>
        <w:t>Supplementary Table S3</w:t>
      </w:r>
      <w:r w:rsidRPr="00861613">
        <w:rPr>
          <w:rFonts w:ascii="Times New Roman" w:hAnsi="Times New Roman"/>
          <w:sz w:val="20"/>
          <w:szCs w:val="20"/>
        </w:rPr>
        <w:t xml:space="preserve"> Signal detection between JAK inhibitors and M</w:t>
      </w:r>
      <w:r w:rsidR="00C73851">
        <w:rPr>
          <w:rFonts w:ascii="Times New Roman" w:hAnsi="Times New Roman" w:hint="eastAsia"/>
          <w:sz w:val="20"/>
          <w:szCs w:val="20"/>
          <w:lang w:eastAsia="zh-CN"/>
        </w:rPr>
        <w:t>S</w:t>
      </w:r>
      <w:r w:rsidRPr="00861613">
        <w:rPr>
          <w:rFonts w:ascii="Times New Roman" w:hAnsi="Times New Roman"/>
          <w:sz w:val="20"/>
          <w:szCs w:val="20"/>
        </w:rPr>
        <w:t>T events removed concomitant administration of suspected drugs.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5"/>
        <w:gridCol w:w="1006"/>
        <w:gridCol w:w="1007"/>
        <w:gridCol w:w="1022"/>
        <w:gridCol w:w="1022"/>
        <w:gridCol w:w="1000"/>
        <w:gridCol w:w="1022"/>
        <w:gridCol w:w="1022"/>
      </w:tblGrid>
      <w:tr w:rsidR="008E774F" w:rsidRPr="00861613" w14:paraId="1D3CC464" w14:textId="77777777">
        <w:tc>
          <w:tcPr>
            <w:tcW w:w="1205" w:type="dxa"/>
            <w:tcBorders>
              <w:top w:val="single" w:sz="4" w:space="0" w:color="auto"/>
              <w:bottom w:val="single" w:sz="4" w:space="0" w:color="auto"/>
            </w:tcBorders>
          </w:tcPr>
          <w:p w14:paraId="0FFD9254" w14:textId="77777777" w:rsidR="008E774F" w:rsidRPr="00861613" w:rsidRDefault="0086161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16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Drugname</w:t>
            </w:r>
            <w:proofErr w:type="spellEnd"/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</w:tcPr>
          <w:p w14:paraId="0DE35F29" w14:textId="579ACB52" w:rsidR="008E774F" w:rsidRPr="00861613" w:rsidRDefault="0086161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16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No. of </w:t>
            </w:r>
            <w:proofErr w:type="spellStart"/>
            <w:r w:rsidRPr="008616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</w:t>
            </w:r>
            <w:r w:rsidR="00C73851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S</w:t>
            </w:r>
            <w:r w:rsidRPr="008616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</w:t>
            </w:r>
            <w:r w:rsidRPr="00861613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  <w:proofErr w:type="spellEnd"/>
            <w:r w:rsidRPr="008616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case (N)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C66CAD" w14:textId="77777777" w:rsidR="008E774F" w:rsidRPr="00861613" w:rsidRDefault="00861613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proofErr w:type="spellStart"/>
            <w:r w:rsidRPr="008616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ROR</w:t>
            </w:r>
            <w:r w:rsidRPr="00861613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441F4F" w14:textId="77777777" w:rsidR="008E774F" w:rsidRPr="00861613" w:rsidRDefault="00861613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16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95%CI</w:t>
            </w:r>
            <w:r w:rsidRPr="00861613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c</w:t>
            </w:r>
            <w:r w:rsidRPr="008616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lower</w:t>
            </w: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71FA36" w14:textId="77777777" w:rsidR="008E774F" w:rsidRPr="00861613" w:rsidRDefault="00861613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16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95%CI</w:t>
            </w:r>
            <w:r w:rsidRPr="00861613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c</w:t>
            </w:r>
            <w:r w:rsidRPr="008616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upper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989B4C" w14:textId="77777777" w:rsidR="008E774F" w:rsidRPr="00861613" w:rsidRDefault="00861613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proofErr w:type="spellStart"/>
            <w:r w:rsidRPr="008616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IC</w:t>
            </w:r>
            <w:r w:rsidRPr="00861613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d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8A767F" w14:textId="77777777" w:rsidR="008E774F" w:rsidRPr="00861613" w:rsidRDefault="00861613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16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95%CI</w:t>
            </w:r>
            <w:r w:rsidRPr="00861613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c</w:t>
            </w:r>
            <w:r w:rsidRPr="008616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lower</w:t>
            </w: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F0BAD8" w14:textId="77777777" w:rsidR="008E774F" w:rsidRPr="00861613" w:rsidRDefault="00861613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16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95%CI</w:t>
            </w:r>
            <w:r w:rsidRPr="00861613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c</w:t>
            </w:r>
            <w:r w:rsidRPr="008616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upper</w:t>
            </w:r>
          </w:p>
        </w:tc>
      </w:tr>
      <w:tr w:rsidR="008E774F" w:rsidRPr="00861613" w14:paraId="7FBFCB8F" w14:textId="77777777">
        <w:tc>
          <w:tcPr>
            <w:tcW w:w="1205" w:type="dxa"/>
            <w:tcBorders>
              <w:top w:val="single" w:sz="4" w:space="0" w:color="auto"/>
            </w:tcBorders>
          </w:tcPr>
          <w:p w14:paraId="3F46F497" w14:textId="77777777" w:rsidR="008E774F" w:rsidRPr="00861613" w:rsidRDefault="00861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1613">
              <w:rPr>
                <w:rFonts w:ascii="Times New Roman" w:hAnsi="Times New Roman" w:cs="Times New Roman"/>
                <w:sz w:val="20"/>
                <w:szCs w:val="20"/>
              </w:rPr>
              <w:t>ruxolitinib</w:t>
            </w:r>
            <w:proofErr w:type="spellEnd"/>
          </w:p>
        </w:tc>
        <w:tc>
          <w:tcPr>
            <w:tcW w:w="1006" w:type="dxa"/>
            <w:tcBorders>
              <w:top w:val="single" w:sz="4" w:space="0" w:color="auto"/>
            </w:tcBorders>
            <w:vAlign w:val="center"/>
          </w:tcPr>
          <w:p w14:paraId="20220A8B" w14:textId="77777777" w:rsidR="008E774F" w:rsidRPr="00861613" w:rsidRDefault="0086161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61613">
              <w:rPr>
                <w:rFonts w:ascii="Times New Roman" w:hAnsi="Times New Roman" w:cs="Times New Roman"/>
                <w:sz w:val="20"/>
                <w:szCs w:val="20"/>
              </w:rPr>
              <w:t>662</w:t>
            </w:r>
          </w:p>
        </w:tc>
        <w:tc>
          <w:tcPr>
            <w:tcW w:w="1007" w:type="dxa"/>
            <w:tcBorders>
              <w:top w:val="single" w:sz="4" w:space="0" w:color="auto"/>
            </w:tcBorders>
            <w:vAlign w:val="center"/>
          </w:tcPr>
          <w:p w14:paraId="54FB2720" w14:textId="77777777" w:rsidR="008E774F" w:rsidRPr="00861613" w:rsidRDefault="0086161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61613">
              <w:rPr>
                <w:rFonts w:ascii="Times New Roman" w:hAnsi="Times New Roman" w:cs="Times New Roman"/>
                <w:sz w:val="20"/>
                <w:szCs w:val="20"/>
              </w:rPr>
              <w:t>5.12</w:t>
            </w:r>
          </w:p>
        </w:tc>
        <w:tc>
          <w:tcPr>
            <w:tcW w:w="1022" w:type="dxa"/>
            <w:tcBorders>
              <w:top w:val="single" w:sz="4" w:space="0" w:color="auto"/>
            </w:tcBorders>
            <w:vAlign w:val="center"/>
          </w:tcPr>
          <w:p w14:paraId="4218CC0B" w14:textId="77777777" w:rsidR="008E774F" w:rsidRPr="00861613" w:rsidRDefault="0086161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61613">
              <w:rPr>
                <w:rFonts w:ascii="Times New Roman" w:hAnsi="Times New Roman" w:cs="Times New Roman"/>
                <w:sz w:val="20"/>
                <w:szCs w:val="20"/>
              </w:rPr>
              <w:t>4.74</w:t>
            </w:r>
          </w:p>
        </w:tc>
        <w:tc>
          <w:tcPr>
            <w:tcW w:w="1022" w:type="dxa"/>
            <w:tcBorders>
              <w:top w:val="single" w:sz="4" w:space="0" w:color="auto"/>
            </w:tcBorders>
            <w:vAlign w:val="center"/>
          </w:tcPr>
          <w:p w14:paraId="4C589E88" w14:textId="77777777" w:rsidR="008E774F" w:rsidRPr="00861613" w:rsidRDefault="0086161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61613">
              <w:rPr>
                <w:rFonts w:ascii="Times New Roman" w:hAnsi="Times New Roman" w:cs="Times New Roman"/>
                <w:sz w:val="20"/>
                <w:szCs w:val="20"/>
              </w:rPr>
              <w:t>5.53</w:t>
            </w:r>
          </w:p>
        </w:tc>
        <w:tc>
          <w:tcPr>
            <w:tcW w:w="1000" w:type="dxa"/>
            <w:tcBorders>
              <w:top w:val="single" w:sz="4" w:space="0" w:color="auto"/>
            </w:tcBorders>
            <w:vAlign w:val="center"/>
          </w:tcPr>
          <w:p w14:paraId="7EC6ADC1" w14:textId="77777777" w:rsidR="008E774F" w:rsidRPr="00861613" w:rsidRDefault="0086161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61613">
              <w:rPr>
                <w:rFonts w:ascii="Times New Roman" w:hAnsi="Times New Roman" w:cs="Times New Roman"/>
                <w:sz w:val="20"/>
                <w:szCs w:val="20"/>
              </w:rPr>
              <w:t>2.32</w:t>
            </w:r>
          </w:p>
        </w:tc>
        <w:tc>
          <w:tcPr>
            <w:tcW w:w="1022" w:type="dxa"/>
            <w:tcBorders>
              <w:top w:val="single" w:sz="4" w:space="0" w:color="auto"/>
            </w:tcBorders>
            <w:vAlign w:val="center"/>
          </w:tcPr>
          <w:p w14:paraId="2704C9F7" w14:textId="77777777" w:rsidR="008E774F" w:rsidRPr="00861613" w:rsidRDefault="0086161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61613">
              <w:rPr>
                <w:rFonts w:ascii="Times New Roman" w:hAnsi="Times New Roman" w:cs="Times New Roman"/>
                <w:sz w:val="20"/>
                <w:szCs w:val="20"/>
              </w:rPr>
              <w:t>2.05</w:t>
            </w:r>
          </w:p>
        </w:tc>
        <w:tc>
          <w:tcPr>
            <w:tcW w:w="1022" w:type="dxa"/>
            <w:tcBorders>
              <w:top w:val="single" w:sz="4" w:space="0" w:color="auto"/>
            </w:tcBorders>
            <w:vAlign w:val="center"/>
          </w:tcPr>
          <w:p w14:paraId="7DC4BE27" w14:textId="77777777" w:rsidR="008E774F" w:rsidRPr="00861613" w:rsidRDefault="0086161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61613">
              <w:rPr>
                <w:rFonts w:ascii="Times New Roman" w:hAnsi="Times New Roman" w:cs="Times New Roman"/>
                <w:sz w:val="20"/>
                <w:szCs w:val="20"/>
              </w:rPr>
              <w:t>2.56</w:t>
            </w:r>
          </w:p>
        </w:tc>
      </w:tr>
      <w:tr w:rsidR="008E774F" w:rsidRPr="00861613" w14:paraId="63CD261F" w14:textId="77777777">
        <w:tc>
          <w:tcPr>
            <w:tcW w:w="1205" w:type="dxa"/>
          </w:tcPr>
          <w:p w14:paraId="7BF134A4" w14:textId="77777777" w:rsidR="008E774F" w:rsidRPr="00861613" w:rsidRDefault="00861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1613">
              <w:rPr>
                <w:rFonts w:ascii="Times New Roman" w:hAnsi="Times New Roman" w:cs="Times New Roman"/>
                <w:sz w:val="20"/>
                <w:szCs w:val="20"/>
              </w:rPr>
              <w:t>upadacitinib</w:t>
            </w:r>
            <w:proofErr w:type="spellEnd"/>
          </w:p>
        </w:tc>
        <w:tc>
          <w:tcPr>
            <w:tcW w:w="1006" w:type="dxa"/>
            <w:vAlign w:val="center"/>
          </w:tcPr>
          <w:p w14:paraId="6F7D75FB" w14:textId="77777777" w:rsidR="008E774F" w:rsidRPr="00861613" w:rsidRDefault="0086161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61613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1007" w:type="dxa"/>
            <w:vAlign w:val="center"/>
          </w:tcPr>
          <w:p w14:paraId="3B240882" w14:textId="77777777" w:rsidR="008E774F" w:rsidRPr="00861613" w:rsidRDefault="0086161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61613">
              <w:rPr>
                <w:rFonts w:ascii="Times New Roman" w:hAnsi="Times New Roman" w:cs="Times New Roman"/>
                <w:sz w:val="20"/>
                <w:szCs w:val="20"/>
              </w:rPr>
              <w:t>4.58</w:t>
            </w:r>
          </w:p>
        </w:tc>
        <w:tc>
          <w:tcPr>
            <w:tcW w:w="1022" w:type="dxa"/>
            <w:vAlign w:val="center"/>
          </w:tcPr>
          <w:p w14:paraId="70673379" w14:textId="77777777" w:rsidR="008E774F" w:rsidRPr="00861613" w:rsidRDefault="0086161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61613">
              <w:rPr>
                <w:rFonts w:ascii="Times New Roman" w:hAnsi="Times New Roman" w:cs="Times New Roman"/>
                <w:sz w:val="20"/>
                <w:szCs w:val="20"/>
              </w:rPr>
              <w:t>3.82</w:t>
            </w:r>
          </w:p>
        </w:tc>
        <w:tc>
          <w:tcPr>
            <w:tcW w:w="1022" w:type="dxa"/>
            <w:vAlign w:val="center"/>
          </w:tcPr>
          <w:p w14:paraId="422E9767" w14:textId="77777777" w:rsidR="008E774F" w:rsidRPr="00861613" w:rsidRDefault="0086161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61613">
              <w:rPr>
                <w:rFonts w:ascii="Times New Roman" w:hAnsi="Times New Roman" w:cs="Times New Roman"/>
                <w:sz w:val="20"/>
                <w:szCs w:val="20"/>
              </w:rPr>
              <w:t>5.48</w:t>
            </w:r>
          </w:p>
        </w:tc>
        <w:tc>
          <w:tcPr>
            <w:tcW w:w="1000" w:type="dxa"/>
            <w:vAlign w:val="center"/>
          </w:tcPr>
          <w:p w14:paraId="10731A5F" w14:textId="77777777" w:rsidR="008E774F" w:rsidRPr="00861613" w:rsidRDefault="0086161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61613">
              <w:rPr>
                <w:rFonts w:ascii="Times New Roman" w:hAnsi="Times New Roman" w:cs="Times New Roman"/>
                <w:sz w:val="20"/>
                <w:szCs w:val="20"/>
              </w:rPr>
              <w:t>2.17</w:t>
            </w:r>
          </w:p>
        </w:tc>
        <w:tc>
          <w:tcPr>
            <w:tcW w:w="1022" w:type="dxa"/>
            <w:vAlign w:val="center"/>
          </w:tcPr>
          <w:p w14:paraId="2AC75AB9" w14:textId="77777777" w:rsidR="008E774F" w:rsidRPr="00861613" w:rsidRDefault="0086161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61613">
              <w:rPr>
                <w:rFonts w:ascii="Times New Roman" w:hAnsi="Times New Roman" w:cs="Times New Roman"/>
                <w:sz w:val="20"/>
                <w:szCs w:val="20"/>
              </w:rPr>
              <w:t>1.54</w:t>
            </w:r>
          </w:p>
        </w:tc>
        <w:tc>
          <w:tcPr>
            <w:tcW w:w="1022" w:type="dxa"/>
            <w:vAlign w:val="center"/>
          </w:tcPr>
          <w:p w14:paraId="3CF02521" w14:textId="77777777" w:rsidR="008E774F" w:rsidRPr="00861613" w:rsidRDefault="0086161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61613">
              <w:rPr>
                <w:rFonts w:ascii="Times New Roman" w:hAnsi="Times New Roman" w:cs="Times New Roman"/>
                <w:sz w:val="20"/>
                <w:szCs w:val="20"/>
              </w:rPr>
              <w:t>2.73</w:t>
            </w:r>
          </w:p>
        </w:tc>
      </w:tr>
      <w:tr w:rsidR="008E774F" w:rsidRPr="00861613" w14:paraId="20F4B7ED" w14:textId="77777777">
        <w:tc>
          <w:tcPr>
            <w:tcW w:w="1205" w:type="dxa"/>
          </w:tcPr>
          <w:p w14:paraId="503C69DF" w14:textId="77777777" w:rsidR="008E774F" w:rsidRPr="00861613" w:rsidRDefault="00861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1613">
              <w:rPr>
                <w:rFonts w:ascii="Times New Roman" w:hAnsi="Times New Roman" w:cs="Times New Roman"/>
                <w:sz w:val="20"/>
                <w:szCs w:val="20"/>
              </w:rPr>
              <w:t>tofacitinib</w:t>
            </w:r>
          </w:p>
        </w:tc>
        <w:tc>
          <w:tcPr>
            <w:tcW w:w="1006" w:type="dxa"/>
            <w:vAlign w:val="center"/>
          </w:tcPr>
          <w:p w14:paraId="38B67E75" w14:textId="77777777" w:rsidR="008E774F" w:rsidRPr="00861613" w:rsidRDefault="0086161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61613">
              <w:rPr>
                <w:rFonts w:ascii="Times New Roman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1007" w:type="dxa"/>
            <w:vAlign w:val="center"/>
          </w:tcPr>
          <w:p w14:paraId="4C1E1E4D" w14:textId="77777777" w:rsidR="008E774F" w:rsidRPr="00861613" w:rsidRDefault="0086161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61613">
              <w:rPr>
                <w:rFonts w:ascii="Times New Roman" w:hAnsi="Times New Roman" w:cs="Times New Roman"/>
                <w:sz w:val="20"/>
                <w:szCs w:val="20"/>
              </w:rPr>
              <w:t>1.66</w:t>
            </w:r>
          </w:p>
        </w:tc>
        <w:tc>
          <w:tcPr>
            <w:tcW w:w="1022" w:type="dxa"/>
            <w:vAlign w:val="center"/>
          </w:tcPr>
          <w:p w14:paraId="3A7D5AF9" w14:textId="77777777" w:rsidR="008E774F" w:rsidRPr="00861613" w:rsidRDefault="0086161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61613">
              <w:rPr>
                <w:rFonts w:ascii="Times New Roman" w:hAnsi="Times New Roman" w:cs="Times New Roman"/>
                <w:sz w:val="20"/>
                <w:szCs w:val="20"/>
              </w:rPr>
              <w:t>1.52</w:t>
            </w:r>
          </w:p>
        </w:tc>
        <w:tc>
          <w:tcPr>
            <w:tcW w:w="1022" w:type="dxa"/>
            <w:vAlign w:val="center"/>
          </w:tcPr>
          <w:p w14:paraId="7617C49E" w14:textId="77777777" w:rsidR="008E774F" w:rsidRPr="00861613" w:rsidRDefault="0086161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61613">
              <w:rPr>
                <w:rFonts w:ascii="Times New Roman" w:hAnsi="Times New Roman" w:cs="Times New Roman"/>
                <w:sz w:val="20"/>
                <w:szCs w:val="20"/>
              </w:rPr>
              <w:t>1.82</w:t>
            </w:r>
          </w:p>
        </w:tc>
        <w:tc>
          <w:tcPr>
            <w:tcW w:w="1000" w:type="dxa"/>
            <w:vAlign w:val="center"/>
          </w:tcPr>
          <w:p w14:paraId="08DECA27" w14:textId="77777777" w:rsidR="008E774F" w:rsidRPr="00861613" w:rsidRDefault="0086161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61613">
              <w:rPr>
                <w:rFonts w:ascii="Times New Roman" w:hAnsi="Times New Roman" w:cs="Times New Roman"/>
                <w:sz w:val="20"/>
                <w:szCs w:val="20"/>
              </w:rPr>
              <w:t>0.72</w:t>
            </w:r>
          </w:p>
        </w:tc>
        <w:tc>
          <w:tcPr>
            <w:tcW w:w="1022" w:type="dxa"/>
            <w:vAlign w:val="center"/>
          </w:tcPr>
          <w:p w14:paraId="65FDEB3E" w14:textId="77777777" w:rsidR="008E774F" w:rsidRPr="00861613" w:rsidRDefault="0086161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61613"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</w:tc>
        <w:tc>
          <w:tcPr>
            <w:tcW w:w="1022" w:type="dxa"/>
            <w:vAlign w:val="center"/>
          </w:tcPr>
          <w:p w14:paraId="5936A8C0" w14:textId="77777777" w:rsidR="008E774F" w:rsidRPr="00861613" w:rsidRDefault="0086161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61613">
              <w:rPr>
                <w:rFonts w:ascii="Times New Roman" w:hAnsi="Times New Roman" w:cs="Times New Roman"/>
                <w:sz w:val="20"/>
                <w:szCs w:val="20"/>
              </w:rPr>
              <w:t>1.02</w:t>
            </w:r>
          </w:p>
        </w:tc>
      </w:tr>
      <w:tr w:rsidR="008E774F" w:rsidRPr="00861613" w14:paraId="546FED7A" w14:textId="77777777">
        <w:tc>
          <w:tcPr>
            <w:tcW w:w="1205" w:type="dxa"/>
            <w:tcBorders>
              <w:bottom w:val="single" w:sz="4" w:space="0" w:color="auto"/>
            </w:tcBorders>
          </w:tcPr>
          <w:p w14:paraId="6740C155" w14:textId="77777777" w:rsidR="008E774F" w:rsidRPr="00861613" w:rsidRDefault="00861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1613">
              <w:rPr>
                <w:rFonts w:ascii="Times New Roman" w:hAnsi="Times New Roman" w:cs="Times New Roman"/>
                <w:sz w:val="20"/>
                <w:szCs w:val="20"/>
              </w:rPr>
              <w:t>baricitinib</w:t>
            </w:r>
            <w:proofErr w:type="spellEnd"/>
          </w:p>
        </w:tc>
        <w:tc>
          <w:tcPr>
            <w:tcW w:w="1006" w:type="dxa"/>
            <w:tcBorders>
              <w:bottom w:val="single" w:sz="4" w:space="0" w:color="auto"/>
            </w:tcBorders>
            <w:vAlign w:val="center"/>
          </w:tcPr>
          <w:p w14:paraId="3A45C999" w14:textId="77777777" w:rsidR="008E774F" w:rsidRPr="00861613" w:rsidRDefault="0086161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6161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07" w:type="dxa"/>
            <w:tcBorders>
              <w:bottom w:val="single" w:sz="4" w:space="0" w:color="auto"/>
            </w:tcBorders>
            <w:vAlign w:val="center"/>
          </w:tcPr>
          <w:p w14:paraId="2253C5C1" w14:textId="77777777" w:rsidR="008E774F" w:rsidRPr="00861613" w:rsidRDefault="0086161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61613">
              <w:rPr>
                <w:rFonts w:ascii="Times New Roman" w:hAnsi="Times New Roman" w:cs="Times New Roman"/>
                <w:sz w:val="20"/>
                <w:szCs w:val="20"/>
              </w:rPr>
              <w:t>1.38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vAlign w:val="center"/>
          </w:tcPr>
          <w:p w14:paraId="02D6486C" w14:textId="77777777" w:rsidR="008E774F" w:rsidRPr="00861613" w:rsidRDefault="0086161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61613"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vAlign w:val="center"/>
          </w:tcPr>
          <w:p w14:paraId="71A4F966" w14:textId="77777777" w:rsidR="008E774F" w:rsidRPr="00861613" w:rsidRDefault="0086161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61613">
              <w:rPr>
                <w:rFonts w:ascii="Times New Roman" w:hAnsi="Times New Roman" w:cs="Times New Roman"/>
                <w:sz w:val="20"/>
                <w:szCs w:val="20"/>
              </w:rPr>
              <w:t>2.34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vAlign w:val="center"/>
          </w:tcPr>
          <w:p w14:paraId="6100B7AA" w14:textId="77777777" w:rsidR="008E774F" w:rsidRPr="00861613" w:rsidRDefault="0086161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61613">
              <w:rPr>
                <w:rFonts w:ascii="Times New Roman" w:hAnsi="Times New Roman" w:cs="Times New Roman"/>
                <w:sz w:val="20"/>
                <w:szCs w:val="20"/>
              </w:rPr>
              <w:t>0.47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vAlign w:val="center"/>
          </w:tcPr>
          <w:p w14:paraId="7392DE07" w14:textId="77777777" w:rsidR="008E774F" w:rsidRPr="00861613" w:rsidRDefault="0086161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61613">
              <w:rPr>
                <w:rFonts w:ascii="Times New Roman" w:hAnsi="Times New Roman" w:cs="Times New Roman"/>
                <w:sz w:val="20"/>
                <w:szCs w:val="20"/>
              </w:rPr>
              <w:t>-1.26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vAlign w:val="center"/>
          </w:tcPr>
          <w:p w14:paraId="645CBA9C" w14:textId="77777777" w:rsidR="008E774F" w:rsidRPr="00861613" w:rsidRDefault="0086161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61613">
              <w:rPr>
                <w:rFonts w:ascii="Times New Roman" w:hAnsi="Times New Roman" w:cs="Times New Roman"/>
                <w:sz w:val="20"/>
                <w:szCs w:val="20"/>
              </w:rPr>
              <w:t>2.11</w:t>
            </w:r>
          </w:p>
        </w:tc>
      </w:tr>
    </w:tbl>
    <w:p w14:paraId="08F8E8F6" w14:textId="71A068BB" w:rsidR="00C73851" w:rsidRPr="00861613" w:rsidRDefault="00C73851" w:rsidP="00C73851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861613">
        <w:rPr>
          <w:rFonts w:ascii="Times New Roman" w:hAnsi="Times New Roman" w:cs="Times New Roman"/>
          <w:sz w:val="20"/>
          <w:szCs w:val="20"/>
        </w:rPr>
        <w:t>M</w:t>
      </w:r>
      <w:r>
        <w:rPr>
          <w:rFonts w:ascii="Times New Roman" w:hAnsi="Times New Roman" w:cs="Times New Roman" w:hint="eastAsia"/>
          <w:sz w:val="20"/>
          <w:szCs w:val="20"/>
        </w:rPr>
        <w:t>S</w:t>
      </w:r>
      <w:r w:rsidRPr="00861613">
        <w:rPr>
          <w:rFonts w:ascii="Times New Roman" w:hAnsi="Times New Roman" w:cs="Times New Roman"/>
          <w:sz w:val="20"/>
          <w:szCs w:val="20"/>
        </w:rPr>
        <w:t>T</w:t>
      </w:r>
      <w:r w:rsidRPr="00861613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proofErr w:type="spellEnd"/>
      <w:r w:rsidRPr="00861613">
        <w:rPr>
          <w:rFonts w:ascii="Times New Roman" w:hAnsi="Times New Roman" w:cs="Times New Roman"/>
          <w:sz w:val="20"/>
          <w:szCs w:val="20"/>
        </w:rPr>
        <w:t xml:space="preserve">: malignant </w:t>
      </w:r>
      <w:r w:rsidRPr="00861613">
        <w:rPr>
          <w:rFonts w:ascii="Times New Roman" w:hAnsi="Times New Roman"/>
          <w:sz w:val="20"/>
          <w:szCs w:val="20"/>
        </w:rPr>
        <w:t xml:space="preserve">skin </w:t>
      </w:r>
      <w:r w:rsidRPr="00861613">
        <w:rPr>
          <w:rFonts w:ascii="Times New Roman" w:hAnsi="Times New Roman" w:cs="Times New Roman"/>
          <w:sz w:val="20"/>
          <w:szCs w:val="20"/>
        </w:rPr>
        <w:t xml:space="preserve">tumors; </w:t>
      </w:r>
      <w:proofErr w:type="spellStart"/>
      <w:r w:rsidRPr="00861613">
        <w:rPr>
          <w:rFonts w:ascii="Times New Roman" w:hAnsi="Times New Roman" w:cs="Times New Roman"/>
          <w:sz w:val="20"/>
          <w:szCs w:val="20"/>
        </w:rPr>
        <w:t>ROR</w:t>
      </w:r>
      <w:r>
        <w:rPr>
          <w:rFonts w:ascii="Times New Roman" w:hAnsi="Times New Roman" w:cs="Times New Roman" w:hint="eastAsia"/>
          <w:sz w:val="20"/>
          <w:szCs w:val="20"/>
          <w:vertAlign w:val="superscript"/>
        </w:rPr>
        <w:t>b</w:t>
      </w:r>
      <w:proofErr w:type="spellEnd"/>
      <w:r w:rsidRPr="00861613">
        <w:rPr>
          <w:rFonts w:ascii="Times New Roman" w:hAnsi="Times New Roman" w:cs="Times New Roman"/>
          <w:sz w:val="20"/>
          <w:szCs w:val="20"/>
        </w:rPr>
        <w:t xml:space="preserve">: reporting odds ratio; </w:t>
      </w:r>
      <w:proofErr w:type="spellStart"/>
      <w:r w:rsidRPr="00861613">
        <w:rPr>
          <w:rFonts w:ascii="Times New Roman" w:hAnsi="Times New Roman" w:cs="Times New Roman"/>
          <w:sz w:val="20"/>
          <w:szCs w:val="20"/>
        </w:rPr>
        <w:t>CI</w:t>
      </w:r>
      <w:r>
        <w:rPr>
          <w:rFonts w:ascii="Times New Roman" w:hAnsi="Times New Roman" w:cs="Times New Roman" w:hint="eastAsia"/>
          <w:sz w:val="20"/>
          <w:szCs w:val="20"/>
          <w:vertAlign w:val="superscript"/>
        </w:rPr>
        <w:t>c</w:t>
      </w:r>
      <w:proofErr w:type="spellEnd"/>
      <w:r w:rsidRPr="00861613">
        <w:rPr>
          <w:rFonts w:ascii="Times New Roman" w:hAnsi="Times New Roman" w:cs="Times New Roman"/>
          <w:sz w:val="20"/>
          <w:szCs w:val="20"/>
        </w:rPr>
        <w:t>: confidence interval</w:t>
      </w:r>
      <w:r w:rsidR="0016373D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861613">
        <w:rPr>
          <w:rFonts w:ascii="Times New Roman" w:hAnsi="Times New Roman" w:cs="Times New Roman"/>
          <w:sz w:val="20"/>
          <w:szCs w:val="20"/>
        </w:rPr>
        <w:t>IC</w:t>
      </w:r>
      <w:r>
        <w:rPr>
          <w:rFonts w:ascii="Times New Roman" w:hAnsi="Times New Roman" w:cs="Times New Roman" w:hint="eastAsia"/>
          <w:sz w:val="20"/>
          <w:szCs w:val="20"/>
          <w:vertAlign w:val="superscript"/>
        </w:rPr>
        <w:t>d</w:t>
      </w:r>
      <w:proofErr w:type="spellEnd"/>
      <w:r w:rsidRPr="00861613">
        <w:rPr>
          <w:rFonts w:ascii="Times New Roman" w:hAnsi="Times New Roman" w:cs="Times New Roman"/>
          <w:sz w:val="20"/>
          <w:szCs w:val="20"/>
        </w:rPr>
        <w:t>: information component.</w:t>
      </w:r>
    </w:p>
    <w:p w14:paraId="64F6565B" w14:textId="77777777" w:rsidR="008E774F" w:rsidRPr="0016373D" w:rsidRDefault="008E774F">
      <w:pPr>
        <w:rPr>
          <w:rFonts w:ascii="Times New Roman" w:hAnsi="Times New Roman" w:cs="Times New Roman"/>
          <w:sz w:val="20"/>
          <w:szCs w:val="20"/>
        </w:rPr>
      </w:pPr>
    </w:p>
    <w:sectPr w:rsidR="008E774F" w:rsidRPr="001637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5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mZmNTliYmI4ODllMTM1ZTkyZDBlMjMxNWExMjliODAifQ=="/>
  </w:docVars>
  <w:rsids>
    <w:rsidRoot w:val="7D7B50BE"/>
    <w:rsid w:val="0016373D"/>
    <w:rsid w:val="00861613"/>
    <w:rsid w:val="008E774F"/>
    <w:rsid w:val="00C73851"/>
    <w:rsid w:val="19B86132"/>
    <w:rsid w:val="2C3A0D76"/>
    <w:rsid w:val="7D7B5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33456B61"/>
  <w15:docId w15:val="{C3627E8C-A528-C649-8B4D-F1F4D216E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itle">
    <w:name w:val="Table title"/>
    <w:basedOn w:val="a"/>
    <w:next w:val="a"/>
    <w:qFormat/>
    <w:pPr>
      <w:widowControl/>
      <w:spacing w:before="240" w:line="360" w:lineRule="auto"/>
      <w:jc w:val="left"/>
    </w:pPr>
    <w:rPr>
      <w:rFonts w:eastAsia="宋体" w:cs="Times New Roman"/>
      <w:kern w:val="0"/>
      <w:sz w:val="24"/>
      <w:lang w:val="en-GB" w:eastAsia="en-GB"/>
    </w:rPr>
  </w:style>
  <w:style w:type="paragraph" w:customStyle="1" w:styleId="Normalparagraphstyle">
    <w:name w:val="Normal paragraph style"/>
    <w:basedOn w:val="a"/>
    <w:next w:val="a"/>
    <w:qFormat/>
  </w:style>
  <w:style w:type="paragraph" w:customStyle="1" w:styleId="Footnotes">
    <w:name w:val="Footnotes"/>
    <w:basedOn w:val="a"/>
    <w:qFormat/>
    <w:pPr>
      <w:widowControl/>
      <w:spacing w:before="120" w:line="360" w:lineRule="auto"/>
      <w:ind w:left="482" w:hanging="482"/>
      <w:contextualSpacing/>
      <w:jc w:val="left"/>
    </w:pPr>
    <w:rPr>
      <w:rFonts w:eastAsia="宋体" w:cs="Times New Roman"/>
      <w:kern w:val="0"/>
      <w:sz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798</Words>
  <Characters>4555</Characters>
  <Application>Microsoft Office Word</Application>
  <DocSecurity>0</DocSecurity>
  <Lines>37</Lines>
  <Paragraphs>10</Paragraphs>
  <ScaleCrop>false</ScaleCrop>
  <Company/>
  <LinksUpToDate>false</LinksUpToDate>
  <CharactersWithSpaces>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不落虛</dc:creator>
  <cp:lastModifiedBy>gaoruonan2019@126.com</cp:lastModifiedBy>
  <cp:revision>4</cp:revision>
  <dcterms:created xsi:type="dcterms:W3CDTF">2023-04-09T12:16:00Z</dcterms:created>
  <dcterms:modified xsi:type="dcterms:W3CDTF">2023-04-15T12:16:00Z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F61B7519850842F09DBEFB67ECA129FC</vt:lpwstr>
  </property>
</Properties>
</file>