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BCBAF" w14:textId="194FED1A" w:rsidR="00E93994" w:rsidRPr="00340BE8" w:rsidRDefault="00BF042D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Fonts w:asciiTheme="majorBidi" w:hAnsiTheme="majorBidi" w:cstheme="majorBidi"/>
          <w:b w:val="0"/>
          <w:bCs w:val="0"/>
          <w:sz w:val="24"/>
          <w:szCs w:val="24"/>
        </w:rPr>
        <w:t>(a)</w:t>
      </w:r>
    </w:p>
    <w:p w14:paraId="15BC2DDA" w14:textId="78FF32B8" w:rsidR="00BF042D" w:rsidRPr="00BF042D" w:rsidRDefault="00E93994" w:rsidP="00BF042D">
      <w:pPr>
        <w:pStyle w:val="Heading3"/>
        <w:spacing w:before="400" w:beforeAutospacing="0" w:after="200" w:afterAutospacing="0"/>
        <w:jc w:val="both"/>
        <w:rPr>
          <w:b w:val="0"/>
          <w:bCs w:val="0"/>
          <w:noProof/>
        </w:rPr>
      </w:pPr>
      <w:r w:rsidRPr="0014457F">
        <w:rPr>
          <w:noProof/>
        </w:rPr>
        <w:drawing>
          <wp:inline distT="0" distB="0" distL="0" distR="0" wp14:anchorId="20035584" wp14:editId="6D8178C6">
            <wp:extent cx="6355080" cy="3512820"/>
            <wp:effectExtent l="0" t="0" r="762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08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042D" w:rsidRPr="00BF042D">
        <w:rPr>
          <w:b w:val="0"/>
          <w:bCs w:val="0"/>
        </w:rPr>
        <w:t>(b)</w:t>
      </w:r>
    </w:p>
    <w:p w14:paraId="09623CB7" w14:textId="77777777" w:rsidR="00E93994" w:rsidRDefault="00E93994" w:rsidP="00E93994">
      <w:pPr>
        <w:ind w:firstLine="720"/>
        <w:rPr>
          <w:rFonts w:asciiTheme="majorBidi" w:hAnsiTheme="majorBidi" w:cstheme="majorBidi"/>
          <w:noProof/>
          <w:sz w:val="24"/>
          <w:szCs w:val="24"/>
        </w:rPr>
      </w:pPr>
      <w:r w:rsidRPr="00AD775E">
        <w:rPr>
          <w:noProof/>
        </w:rPr>
        <w:drawing>
          <wp:inline distT="0" distB="0" distL="0" distR="0" wp14:anchorId="606866CB" wp14:editId="16F31587">
            <wp:extent cx="6073140" cy="3329940"/>
            <wp:effectExtent l="0" t="0" r="3810" b="381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14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777B7" w14:textId="77777777" w:rsidR="00E93994" w:rsidRDefault="00E93994" w:rsidP="00E93994"/>
    <w:p w14:paraId="28A7167B" w14:textId="1F63BD99" w:rsidR="00E93994" w:rsidRPr="00340BE8" w:rsidRDefault="00BF042D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Fonts w:asciiTheme="majorBidi" w:hAnsiTheme="majorBidi" w:cstheme="majorBidi"/>
          <w:b w:val="0"/>
          <w:bCs w:val="0"/>
          <w:sz w:val="24"/>
          <w:szCs w:val="24"/>
        </w:rPr>
        <w:lastRenderedPageBreak/>
        <w:t>(c)</w:t>
      </w:r>
    </w:p>
    <w:p w14:paraId="2D1647F3" w14:textId="77777777" w:rsidR="00E93994" w:rsidRPr="00340BE8" w:rsidRDefault="00E93994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sz w:val="24"/>
          <w:szCs w:val="24"/>
        </w:rPr>
      </w:pPr>
      <w:r w:rsidRPr="00EA739C">
        <w:rPr>
          <w:noProof/>
        </w:rPr>
        <w:drawing>
          <wp:inline distT="0" distB="0" distL="0" distR="0" wp14:anchorId="45D14012" wp14:editId="195D1A71">
            <wp:extent cx="6454140" cy="3276600"/>
            <wp:effectExtent l="0" t="0" r="381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14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6B603" w14:textId="3E5FABDF" w:rsidR="00E93994" w:rsidRDefault="00E93994" w:rsidP="00E93994"/>
    <w:p w14:paraId="77515BD5" w14:textId="6491D908" w:rsidR="00BF042D" w:rsidRPr="00BF042D" w:rsidRDefault="00BF042D" w:rsidP="00BF042D">
      <w:r>
        <w:t>(d)</w:t>
      </w:r>
    </w:p>
    <w:p w14:paraId="0C269D4B" w14:textId="77777777" w:rsidR="00E93994" w:rsidRDefault="00E93994" w:rsidP="00E93994">
      <w:pPr>
        <w:pStyle w:val="Heading3"/>
        <w:spacing w:before="0" w:beforeAutospacing="0" w:after="0" w:afterAutospacing="0"/>
        <w:jc w:val="both"/>
        <w:rPr>
          <w:rFonts w:asciiTheme="majorBidi" w:hAnsiTheme="majorBidi" w:cstheme="majorBidi"/>
          <w:sz w:val="24"/>
          <w:szCs w:val="24"/>
        </w:rPr>
      </w:pPr>
      <w:r w:rsidRPr="00C00187">
        <w:rPr>
          <w:noProof/>
        </w:rPr>
        <w:drawing>
          <wp:inline distT="0" distB="0" distL="0" distR="0" wp14:anchorId="45921256" wp14:editId="0546F8E4">
            <wp:extent cx="6614160" cy="339852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16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E67A2" w14:textId="2FD20B2E" w:rsidR="00BF042D" w:rsidRDefault="00BF042D" w:rsidP="00BF042D">
      <w:pPr>
        <w:rPr>
          <w:rFonts w:asciiTheme="majorBidi" w:hAnsiTheme="majorBidi" w:cstheme="majorBidi"/>
        </w:rPr>
      </w:pPr>
      <w:r w:rsidRPr="00BF042D">
        <w:rPr>
          <w:rFonts w:ascii="TimesNewRomanPS-BoldMT" w:hAnsi="TimesNewRomanPS-BoldMT" w:cs="TimesNewRomanPS-BoldMT"/>
          <w:b/>
          <w:bCs/>
          <w:color w:val="1A1A1A"/>
          <w14:ligatures w14:val="standardContextual"/>
        </w:rPr>
        <w:t>Supplementary</w:t>
      </w:r>
      <w:r w:rsidRPr="00BF042D">
        <w:rPr>
          <w:rFonts w:ascii="TimesNewRomanPS-BoldMT" w:hAnsi="TimesNewRomanPS-BoldMT" w:cs="TimesNewRomanPS-BoldMT"/>
          <w:b/>
          <w:bCs/>
          <w:color w:val="1A1A1A"/>
          <w14:ligatures w14:val="standardContextual"/>
        </w:rPr>
        <w:t xml:space="preserve"> </w:t>
      </w:r>
      <w:r w:rsidR="00F600FA">
        <w:rPr>
          <w:rFonts w:asciiTheme="majorBidi" w:hAnsiTheme="majorBidi" w:cstheme="majorBidi"/>
          <w:b/>
          <w:bCs/>
        </w:rPr>
        <w:t>f</w:t>
      </w:r>
      <w:r w:rsidRPr="00BF042D">
        <w:rPr>
          <w:rFonts w:asciiTheme="majorBidi" w:hAnsiTheme="majorBidi" w:cstheme="majorBidi"/>
          <w:b/>
          <w:bCs/>
        </w:rPr>
        <w:t>igure 1</w:t>
      </w:r>
      <w:r w:rsidR="00F600FA">
        <w:rPr>
          <w:rFonts w:asciiTheme="majorBidi" w:hAnsiTheme="majorBidi" w:cstheme="majorBidi"/>
          <w:b/>
          <w:bCs/>
        </w:rPr>
        <w:t>:</w:t>
      </w:r>
      <w:r w:rsidRPr="00BF042D">
        <w:rPr>
          <w:rFonts w:asciiTheme="majorBidi" w:hAnsiTheme="majorBidi" w:cstheme="majorBidi"/>
        </w:rPr>
        <w:t xml:space="preserve"> sensitivity analysis of psyllium on FBS</w:t>
      </w:r>
      <w:r w:rsidRPr="00BF042D">
        <w:rPr>
          <w:rFonts w:asciiTheme="majorBidi" w:hAnsiTheme="majorBidi" w:cstheme="majorBidi"/>
        </w:rPr>
        <w:t xml:space="preserve"> (a)</w:t>
      </w:r>
      <w:r w:rsidRPr="00BF042D">
        <w:rPr>
          <w:rFonts w:asciiTheme="majorBidi" w:hAnsiTheme="majorBidi" w:cstheme="majorBidi"/>
        </w:rPr>
        <w:t>, HbA1C</w:t>
      </w:r>
      <w:r w:rsidRPr="00BF042D">
        <w:rPr>
          <w:rFonts w:asciiTheme="majorBidi" w:hAnsiTheme="majorBidi" w:cstheme="majorBidi"/>
        </w:rPr>
        <w:t xml:space="preserve"> (b)</w:t>
      </w:r>
      <w:r w:rsidRPr="00BF042D">
        <w:rPr>
          <w:rFonts w:asciiTheme="majorBidi" w:hAnsiTheme="majorBidi" w:cstheme="majorBidi"/>
        </w:rPr>
        <w:t>, HOMA IR</w:t>
      </w:r>
      <w:r w:rsidRPr="00BF042D">
        <w:rPr>
          <w:rFonts w:asciiTheme="majorBidi" w:hAnsiTheme="majorBidi" w:cstheme="majorBidi"/>
        </w:rPr>
        <w:t xml:space="preserve"> (c)</w:t>
      </w:r>
      <w:r w:rsidRPr="00BF042D">
        <w:rPr>
          <w:rFonts w:asciiTheme="majorBidi" w:hAnsiTheme="majorBidi" w:cstheme="majorBidi"/>
        </w:rPr>
        <w:t>, and insulin</w:t>
      </w:r>
      <w:r w:rsidRPr="00BF042D">
        <w:rPr>
          <w:rFonts w:asciiTheme="majorBidi" w:hAnsiTheme="majorBidi" w:cstheme="majorBidi"/>
        </w:rPr>
        <w:t xml:space="preserve"> (d)</w:t>
      </w:r>
    </w:p>
    <w:p w14:paraId="0FBA87B0" w14:textId="097CC512" w:rsidR="00B95A6D" w:rsidRPr="00BF042D" w:rsidRDefault="00B95A6D" w:rsidP="00BF042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(a)</w:t>
      </w:r>
    </w:p>
    <w:p w14:paraId="1FF8F627" w14:textId="541C116B" w:rsidR="00B95A6D" w:rsidRPr="00B95A6D" w:rsidRDefault="00E93994" w:rsidP="00B95A6D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b w:val="0"/>
          <w:bCs w:val="0"/>
          <w:noProof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8E9B5C6" wp14:editId="75C135A2">
            <wp:extent cx="6560820" cy="3467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82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5A6D" w:rsidRPr="00B95A6D">
        <w:rPr>
          <w:b w:val="0"/>
          <w:bCs w:val="0"/>
        </w:rPr>
        <w:t>(b)</w:t>
      </w:r>
    </w:p>
    <w:p w14:paraId="7B5A91C4" w14:textId="5C9711F3" w:rsidR="00B95A6D" w:rsidRDefault="00B95A6D" w:rsidP="00E93994">
      <w:pPr>
        <w:pStyle w:val="Heading3"/>
        <w:spacing w:before="400" w:beforeAutospacing="0" w:after="200" w:afterAutospacing="0"/>
        <w:jc w:val="both"/>
        <w:rPr>
          <w:rFonts w:ascii="TimesNewRomanPS-BoldMT" w:hAnsi="TimesNewRomanPS-BoldMT" w:cs="TimesNewRomanPS-BoldMT"/>
          <w:color w:val="1A1A1A"/>
          <w:sz w:val="22"/>
          <w:szCs w:val="22"/>
          <w14:ligatures w14:val="standardContextual"/>
        </w:rPr>
      </w:pPr>
      <w:r w:rsidRPr="0052157D">
        <w:rPr>
          <w:noProof/>
        </w:rPr>
        <w:drawing>
          <wp:inline distT="0" distB="0" distL="0" distR="0" wp14:anchorId="2A9879F6" wp14:editId="3B4874BE">
            <wp:extent cx="6217920" cy="385572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0" cy="385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3ECF7" w14:textId="2B027D57" w:rsidR="00B95A6D" w:rsidRDefault="00B95A6D" w:rsidP="00E93994">
      <w:pPr>
        <w:pStyle w:val="Heading3"/>
        <w:spacing w:before="400" w:beforeAutospacing="0" w:after="200" w:afterAutospacing="0"/>
        <w:jc w:val="both"/>
        <w:rPr>
          <w:rFonts w:ascii="TimesNewRomanPS-BoldMT" w:hAnsi="TimesNewRomanPS-BoldMT" w:cs="TimesNewRomanPS-BoldMT"/>
          <w:color w:val="1A1A1A"/>
          <w:sz w:val="22"/>
          <w:szCs w:val="22"/>
          <w14:ligatures w14:val="standardContextual"/>
        </w:rPr>
      </w:pPr>
      <w:r>
        <w:rPr>
          <w:rFonts w:ascii="TimesNewRomanPS-BoldMT" w:hAnsi="TimesNewRomanPS-BoldMT" w:cs="TimesNewRomanPS-BoldMT"/>
          <w:color w:val="1A1A1A"/>
          <w:sz w:val="22"/>
          <w:szCs w:val="22"/>
          <w14:ligatures w14:val="standardContextual"/>
        </w:rPr>
        <w:lastRenderedPageBreak/>
        <w:t>(c)</w:t>
      </w:r>
    </w:p>
    <w:p w14:paraId="04907FE3" w14:textId="32474F46" w:rsidR="00B95A6D" w:rsidRPr="00B95A6D" w:rsidRDefault="00B95A6D" w:rsidP="00B95A6D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F5A86D1" wp14:editId="2161818E">
            <wp:extent cx="6263640" cy="3368040"/>
            <wp:effectExtent l="0" t="0" r="381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5A6D">
        <w:rPr>
          <w:b w:val="0"/>
          <w:bCs w:val="0"/>
        </w:rPr>
        <w:t>(d)</w:t>
      </w:r>
    </w:p>
    <w:p w14:paraId="52623BBA" w14:textId="29704425" w:rsidR="00B95A6D" w:rsidRDefault="00B95A6D" w:rsidP="00E93994">
      <w:pPr>
        <w:pStyle w:val="Heading3"/>
        <w:spacing w:before="400" w:beforeAutospacing="0" w:after="200" w:afterAutospacing="0"/>
        <w:jc w:val="both"/>
        <w:rPr>
          <w:rFonts w:ascii="TimesNewRomanPS-BoldMT" w:hAnsi="TimesNewRomanPS-BoldMT" w:cs="TimesNewRomanPS-BoldMT"/>
          <w:color w:val="1A1A1A"/>
          <w:sz w:val="22"/>
          <w:szCs w:val="22"/>
          <w14:ligatures w14:val="standardContextual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2F3050D" wp14:editId="79083EEE">
            <wp:extent cx="6477000" cy="3345180"/>
            <wp:effectExtent l="0" t="0" r="0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81B3D" w14:textId="322FA009" w:rsidR="00E93994" w:rsidRPr="00B95A6D" w:rsidRDefault="00B95A6D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b w:val="0"/>
          <w:bCs w:val="0"/>
          <w:sz w:val="22"/>
          <w:szCs w:val="22"/>
        </w:rPr>
      </w:pPr>
      <w:r w:rsidRPr="00B95A6D">
        <w:rPr>
          <w:rFonts w:ascii="TimesNewRomanPS-BoldMT" w:hAnsi="TimesNewRomanPS-BoldMT" w:cs="TimesNewRomanPS-BoldMT"/>
          <w:color w:val="1A1A1A"/>
          <w:sz w:val="22"/>
          <w:szCs w:val="22"/>
          <w14:ligatures w14:val="standardContextual"/>
        </w:rPr>
        <w:t>Supplementary</w:t>
      </w:r>
      <w:r w:rsidRPr="00B95A6D">
        <w:rPr>
          <w:rFonts w:asciiTheme="majorBidi" w:hAnsiTheme="majorBidi" w:cstheme="majorBidi"/>
          <w:sz w:val="22"/>
          <w:szCs w:val="22"/>
        </w:rPr>
        <w:t xml:space="preserve"> </w:t>
      </w:r>
      <w:r w:rsidR="00F600FA">
        <w:rPr>
          <w:rFonts w:asciiTheme="majorBidi" w:hAnsiTheme="majorBidi" w:cstheme="majorBidi"/>
          <w:sz w:val="22"/>
          <w:szCs w:val="22"/>
        </w:rPr>
        <w:t>f</w:t>
      </w:r>
      <w:r w:rsidR="00E93994" w:rsidRPr="00B95A6D">
        <w:rPr>
          <w:rFonts w:asciiTheme="majorBidi" w:hAnsiTheme="majorBidi" w:cstheme="majorBidi"/>
          <w:sz w:val="22"/>
          <w:szCs w:val="22"/>
        </w:rPr>
        <w:t xml:space="preserve">igure </w:t>
      </w:r>
      <w:r w:rsidRPr="00B95A6D">
        <w:rPr>
          <w:rFonts w:asciiTheme="majorBidi" w:hAnsiTheme="majorBidi" w:cstheme="majorBidi"/>
          <w:sz w:val="22"/>
          <w:szCs w:val="22"/>
        </w:rPr>
        <w:t>2</w:t>
      </w:r>
      <w:r w:rsidR="00F600FA">
        <w:rPr>
          <w:rFonts w:asciiTheme="majorBidi" w:hAnsiTheme="majorBidi" w:cstheme="majorBidi"/>
          <w:sz w:val="22"/>
          <w:szCs w:val="22"/>
        </w:rPr>
        <w:t>:</w:t>
      </w:r>
      <w:r w:rsidR="00E93994" w:rsidRPr="00B95A6D">
        <w:rPr>
          <w:rFonts w:asciiTheme="majorBidi" w:hAnsiTheme="majorBidi" w:cstheme="majorBidi"/>
          <w:b w:val="0"/>
          <w:bCs w:val="0"/>
          <w:sz w:val="22"/>
          <w:szCs w:val="22"/>
        </w:rPr>
        <w:t xml:space="preserve"> </w:t>
      </w:r>
      <w:r w:rsidR="00BF042D" w:rsidRPr="00B95A6D">
        <w:rPr>
          <w:rFonts w:asciiTheme="majorBidi" w:hAnsiTheme="majorBidi" w:cstheme="majorBidi"/>
          <w:b w:val="0"/>
          <w:bCs w:val="0"/>
          <w:sz w:val="22"/>
          <w:szCs w:val="22"/>
        </w:rPr>
        <w:t xml:space="preserve">dosage </w:t>
      </w:r>
      <w:r w:rsidR="00BF042D" w:rsidRPr="00B95A6D">
        <w:rPr>
          <w:b w:val="0"/>
          <w:bCs w:val="0"/>
          <w:sz w:val="22"/>
          <w:szCs w:val="22"/>
          <w14:ligatures w14:val="standardContextual"/>
        </w:rPr>
        <w:t xml:space="preserve">subgroup analyses for the effects of </w:t>
      </w:r>
      <w:r w:rsidR="00BF042D" w:rsidRPr="00B95A6D">
        <w:rPr>
          <w:b w:val="0"/>
          <w:bCs w:val="0"/>
          <w:sz w:val="22"/>
          <w:szCs w:val="22"/>
          <w14:ligatures w14:val="standardContextual"/>
        </w:rPr>
        <w:t>psyllium</w:t>
      </w:r>
      <w:r w:rsidR="00BF042D" w:rsidRPr="00B95A6D">
        <w:rPr>
          <w:b w:val="0"/>
          <w:bCs w:val="0"/>
          <w:sz w:val="22"/>
          <w:szCs w:val="22"/>
          <w14:ligatures w14:val="standardContextual"/>
        </w:rPr>
        <w:t xml:space="preserve"> on </w:t>
      </w:r>
      <w:r w:rsidR="00BF042D" w:rsidRPr="00B95A6D">
        <w:rPr>
          <w:b w:val="0"/>
          <w:bCs w:val="0"/>
          <w:sz w:val="22"/>
          <w:szCs w:val="22"/>
          <w14:ligatures w14:val="standardContextual"/>
        </w:rPr>
        <w:t>FBS</w:t>
      </w:r>
      <w:r w:rsidRPr="00B95A6D">
        <w:rPr>
          <w:b w:val="0"/>
          <w:bCs w:val="0"/>
          <w:sz w:val="22"/>
          <w:szCs w:val="22"/>
          <w14:ligatures w14:val="standardContextual"/>
        </w:rPr>
        <w:t xml:space="preserve"> (a)</w:t>
      </w:r>
      <w:r w:rsidR="00BF042D" w:rsidRPr="00B95A6D">
        <w:rPr>
          <w:b w:val="0"/>
          <w:bCs w:val="0"/>
          <w:sz w:val="22"/>
          <w:szCs w:val="22"/>
          <w14:ligatures w14:val="standardContextual"/>
        </w:rPr>
        <w:t>, HbA1C</w:t>
      </w:r>
      <w:r w:rsidRPr="00B95A6D">
        <w:rPr>
          <w:b w:val="0"/>
          <w:bCs w:val="0"/>
          <w:sz w:val="22"/>
          <w:szCs w:val="22"/>
          <w14:ligatures w14:val="standardContextual"/>
        </w:rPr>
        <w:t xml:space="preserve"> (b)</w:t>
      </w:r>
      <w:r w:rsidR="00BF042D" w:rsidRPr="00B95A6D">
        <w:rPr>
          <w:b w:val="0"/>
          <w:bCs w:val="0"/>
          <w:sz w:val="22"/>
          <w:szCs w:val="22"/>
          <w14:ligatures w14:val="standardContextual"/>
        </w:rPr>
        <w:t>, HOMA IR</w:t>
      </w:r>
      <w:r w:rsidRPr="00B95A6D">
        <w:rPr>
          <w:b w:val="0"/>
          <w:bCs w:val="0"/>
          <w:sz w:val="22"/>
          <w:szCs w:val="22"/>
          <w14:ligatures w14:val="standardContextual"/>
        </w:rPr>
        <w:t xml:space="preserve"> (c)</w:t>
      </w:r>
      <w:r w:rsidR="00BF042D" w:rsidRPr="00B95A6D">
        <w:rPr>
          <w:b w:val="0"/>
          <w:bCs w:val="0"/>
          <w:sz w:val="22"/>
          <w:szCs w:val="22"/>
          <w14:ligatures w14:val="standardContextual"/>
        </w:rPr>
        <w:t>, and insulin</w:t>
      </w:r>
      <w:r w:rsidRPr="00B95A6D">
        <w:rPr>
          <w:b w:val="0"/>
          <w:bCs w:val="0"/>
          <w:sz w:val="22"/>
          <w:szCs w:val="22"/>
          <w14:ligatures w14:val="standardContextual"/>
        </w:rPr>
        <w:t xml:space="preserve"> (d)</w:t>
      </w:r>
    </w:p>
    <w:p w14:paraId="6CE932AE" w14:textId="787DF16D" w:rsidR="00E93994" w:rsidRDefault="00E93994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b w:val="0"/>
          <w:bCs w:val="0"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E3A333E" wp14:editId="0C994B08">
            <wp:extent cx="6362700" cy="5867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331" cy="5875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5A6D" w:rsidRPr="00B95A6D">
        <w:rPr>
          <w:rFonts w:ascii="TimesNewRomanPS-BoldMT" w:hAnsi="TimesNewRomanPS-BoldMT" w:cs="TimesNewRomanPS-BoldMT"/>
          <w:color w:val="1A1A1A"/>
          <w:sz w:val="22"/>
          <w:szCs w:val="22"/>
          <w14:ligatures w14:val="standardContextual"/>
        </w:rPr>
        <w:t>Supplementary</w:t>
      </w:r>
      <w:r w:rsidR="00B95A6D" w:rsidRPr="00B95A6D">
        <w:rPr>
          <w:rFonts w:asciiTheme="majorBidi" w:hAnsiTheme="majorBidi" w:cstheme="majorBidi"/>
          <w:sz w:val="22"/>
          <w:szCs w:val="22"/>
        </w:rPr>
        <w:t xml:space="preserve"> </w:t>
      </w:r>
      <w:r w:rsidR="00F600FA">
        <w:rPr>
          <w:rFonts w:asciiTheme="majorBidi" w:hAnsiTheme="majorBidi" w:cstheme="majorBidi"/>
          <w:sz w:val="22"/>
          <w:szCs w:val="22"/>
        </w:rPr>
        <w:t>f</w:t>
      </w:r>
      <w:r w:rsidR="00B95A6D" w:rsidRPr="00B95A6D">
        <w:rPr>
          <w:rFonts w:asciiTheme="majorBidi" w:hAnsiTheme="majorBidi" w:cstheme="majorBidi"/>
          <w:sz w:val="22"/>
          <w:szCs w:val="22"/>
        </w:rPr>
        <w:t xml:space="preserve">igure </w:t>
      </w:r>
      <w:r w:rsidR="00B95A6D">
        <w:rPr>
          <w:rFonts w:asciiTheme="majorBidi" w:hAnsiTheme="majorBidi" w:cstheme="majorBidi"/>
          <w:sz w:val="22"/>
          <w:szCs w:val="22"/>
        </w:rPr>
        <w:t>3</w:t>
      </w:r>
      <w:r w:rsidR="00F600FA">
        <w:rPr>
          <w:rFonts w:asciiTheme="majorBidi" w:hAnsiTheme="majorBidi" w:cstheme="majorBidi"/>
          <w:sz w:val="22"/>
          <w:szCs w:val="22"/>
        </w:rPr>
        <w:t>:</w:t>
      </w:r>
      <w:r w:rsidR="00B95A6D" w:rsidRPr="00B95A6D">
        <w:rPr>
          <w:rFonts w:asciiTheme="majorBidi" w:hAnsiTheme="majorBidi" w:cstheme="majorBidi"/>
          <w:b w:val="0"/>
          <w:bCs w:val="0"/>
          <w:sz w:val="22"/>
          <w:szCs w:val="22"/>
        </w:rPr>
        <w:t xml:space="preserve"> d</w:t>
      </w:r>
      <w:r w:rsidR="00B95A6D">
        <w:rPr>
          <w:rFonts w:asciiTheme="majorBidi" w:hAnsiTheme="majorBidi" w:cstheme="majorBidi"/>
          <w:b w:val="0"/>
          <w:bCs w:val="0"/>
          <w:sz w:val="22"/>
          <w:szCs w:val="22"/>
        </w:rPr>
        <w:t>uration</w:t>
      </w:r>
      <w:r w:rsidR="00B95A6D" w:rsidRPr="00B95A6D">
        <w:rPr>
          <w:rFonts w:asciiTheme="majorBidi" w:hAnsiTheme="majorBidi" w:cstheme="majorBidi"/>
          <w:b w:val="0"/>
          <w:bCs w:val="0"/>
          <w:sz w:val="22"/>
          <w:szCs w:val="22"/>
        </w:rPr>
        <w:t xml:space="preserve"> </w:t>
      </w:r>
      <w:r w:rsidR="00B95A6D" w:rsidRPr="00B95A6D">
        <w:rPr>
          <w:b w:val="0"/>
          <w:bCs w:val="0"/>
          <w:sz w:val="22"/>
          <w:szCs w:val="22"/>
          <w14:ligatures w14:val="standardContextual"/>
        </w:rPr>
        <w:t>subgroup analyses for the effects of psyllium on FBS</w:t>
      </w:r>
    </w:p>
    <w:p w14:paraId="0F0DAC8C" w14:textId="66C56694" w:rsidR="00E93994" w:rsidRDefault="00E93994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sz w:val="24"/>
          <w:szCs w:val="24"/>
        </w:rPr>
      </w:pPr>
    </w:p>
    <w:p w14:paraId="3DFD335A" w14:textId="35A7D9A4" w:rsidR="00796F69" w:rsidRDefault="00796F69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sz w:val="24"/>
          <w:szCs w:val="24"/>
        </w:rPr>
      </w:pPr>
    </w:p>
    <w:p w14:paraId="0355292C" w14:textId="7519201F" w:rsidR="00796F69" w:rsidRDefault="00796F69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sz w:val="24"/>
          <w:szCs w:val="24"/>
        </w:rPr>
      </w:pPr>
    </w:p>
    <w:p w14:paraId="5FF24CBC" w14:textId="6D76A26F" w:rsidR="00796F69" w:rsidRDefault="00796F69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sz w:val="24"/>
          <w:szCs w:val="24"/>
        </w:rPr>
      </w:pPr>
    </w:p>
    <w:p w14:paraId="7B4269DE" w14:textId="3DE45911" w:rsidR="00796F69" w:rsidRDefault="00796F69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sz w:val="24"/>
          <w:szCs w:val="24"/>
        </w:rPr>
      </w:pPr>
    </w:p>
    <w:p w14:paraId="7C39BEE8" w14:textId="5D3B0CF6" w:rsidR="00796F69" w:rsidRPr="00340BE8" w:rsidRDefault="00796F69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(a)</w:t>
      </w:r>
    </w:p>
    <w:p w14:paraId="5BE836D9" w14:textId="77777777" w:rsidR="00E93994" w:rsidRDefault="00E93994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03175E9" wp14:editId="7B923CA3">
            <wp:extent cx="5943600" cy="3726180"/>
            <wp:effectExtent l="0" t="0" r="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04205" w14:textId="348B5118" w:rsidR="00E93994" w:rsidRPr="00796F69" w:rsidRDefault="00E93994" w:rsidP="00796F69">
      <w:pPr>
        <w:rPr>
          <w:sz w:val="20"/>
          <w:szCs w:val="20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96F69">
        <w:rPr>
          <w:rFonts w:asciiTheme="majorBidi" w:hAnsiTheme="majorBidi" w:cstheme="majorBidi"/>
          <w:b/>
          <w:bCs/>
          <w:sz w:val="24"/>
          <w:szCs w:val="24"/>
        </w:rPr>
        <w:t>(b)</w:t>
      </w:r>
    </w:p>
    <w:p w14:paraId="7B2D80FA" w14:textId="77777777" w:rsidR="00E93994" w:rsidRPr="00DD67AF" w:rsidRDefault="00E93994" w:rsidP="00E9399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78348F9" wp14:editId="4C2B4F3A">
            <wp:extent cx="5943600" cy="3591560"/>
            <wp:effectExtent l="0" t="0" r="0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1799B" w14:textId="5E86DEBA" w:rsidR="00E93994" w:rsidRPr="00796F69" w:rsidRDefault="00796F69" w:rsidP="00796F69">
      <w:pPr>
        <w:rPr>
          <w:rFonts w:asciiTheme="majorBidi" w:eastAsia="Times New Roman" w:hAnsiTheme="majorBidi" w:cstheme="majorBidi"/>
          <w:b/>
          <w:bCs/>
          <w:noProof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noProof/>
          <w:sz w:val="24"/>
          <w:szCs w:val="24"/>
        </w:rPr>
        <w:lastRenderedPageBreak/>
        <w:t>(c)</w:t>
      </w:r>
      <w:r w:rsidR="00E93994"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54645D0" wp14:editId="666CDA67">
            <wp:extent cx="5942737" cy="3933825"/>
            <wp:effectExtent l="0" t="0" r="127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590" cy="393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9A15A" w14:textId="600FE5F7" w:rsidR="00796F69" w:rsidRPr="00796F69" w:rsidRDefault="00796F69" w:rsidP="00796F69">
      <w:pPr>
        <w:rPr>
          <w:b/>
          <w:bCs/>
        </w:rPr>
      </w:pPr>
      <w:r>
        <w:rPr>
          <w:b/>
          <w:bCs/>
        </w:rPr>
        <w:t>(d)</w:t>
      </w:r>
    </w:p>
    <w:p w14:paraId="03C8B947" w14:textId="77777777" w:rsidR="00E93994" w:rsidRPr="00340BE8" w:rsidRDefault="00E93994" w:rsidP="00E93994">
      <w:pPr>
        <w:pStyle w:val="Heading3"/>
        <w:spacing w:before="0" w:beforeAutospacing="0" w:after="0" w:afterAutospacing="0"/>
        <w:jc w:val="both"/>
        <w:rPr>
          <w:rFonts w:asciiTheme="majorBidi" w:hAnsiTheme="majorBidi" w:cstheme="majorBidi"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DF802F9" wp14:editId="441B187A">
            <wp:extent cx="5943600" cy="316992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45765" w14:textId="77777777" w:rsidR="00796F69" w:rsidRDefault="00796F69" w:rsidP="00796F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1A1A1A"/>
          <w14:ligatures w14:val="standardContextual"/>
        </w:rPr>
      </w:pPr>
    </w:p>
    <w:p w14:paraId="4321123C" w14:textId="308EEED8" w:rsidR="00796F69" w:rsidRPr="00796F69" w:rsidRDefault="00796F69" w:rsidP="00796F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14:ligatures w14:val="standardContextual"/>
        </w:rPr>
      </w:pPr>
      <w:r w:rsidRPr="00796F69">
        <w:rPr>
          <w:rFonts w:asciiTheme="majorBidi" w:hAnsiTheme="majorBidi" w:cstheme="majorBidi"/>
          <w:b/>
          <w:bCs/>
          <w:color w:val="1A1A1A"/>
          <w14:ligatures w14:val="standardContextual"/>
        </w:rPr>
        <w:t xml:space="preserve">Supplementary </w:t>
      </w:r>
      <w:r w:rsidR="00F600FA">
        <w:rPr>
          <w:rFonts w:asciiTheme="majorBidi" w:hAnsiTheme="majorBidi" w:cstheme="majorBidi"/>
          <w:b/>
          <w:bCs/>
          <w:color w:val="1A1A1A"/>
          <w14:ligatures w14:val="standardContextual"/>
        </w:rPr>
        <w:t>f</w:t>
      </w:r>
      <w:r w:rsidRPr="00796F69">
        <w:rPr>
          <w:rFonts w:asciiTheme="majorBidi" w:hAnsiTheme="majorBidi" w:cstheme="majorBidi"/>
          <w:b/>
          <w:bCs/>
          <w:color w:val="1A1A1A"/>
          <w14:ligatures w14:val="standardContextual"/>
        </w:rPr>
        <w:t xml:space="preserve">igure 4: </w:t>
      </w:r>
      <w:r w:rsidRPr="00796F69">
        <w:rPr>
          <w:rFonts w:asciiTheme="majorBidi" w:hAnsiTheme="majorBidi" w:cstheme="majorBidi"/>
          <w:color w:val="000000"/>
          <w14:ligatures w14:val="standardContextual"/>
        </w:rPr>
        <w:t>Random-effects meta-regression plots of the association between mean changes</w:t>
      </w:r>
      <w:r>
        <w:rPr>
          <w:rFonts w:asciiTheme="majorBidi" w:hAnsiTheme="majorBidi" w:cstheme="majorBidi"/>
          <w:color w:val="000000"/>
          <w14:ligatures w14:val="standardContextual"/>
        </w:rPr>
        <w:t xml:space="preserve"> </w:t>
      </w:r>
      <w:r w:rsidRPr="00796F69">
        <w:rPr>
          <w:rFonts w:asciiTheme="majorBidi" w:hAnsiTheme="majorBidi" w:cstheme="majorBidi"/>
          <w:color w:val="000000"/>
          <w14:ligatures w14:val="standardContextual"/>
        </w:rPr>
        <w:t xml:space="preserve">in </w:t>
      </w:r>
      <w:r w:rsidRPr="00796F69">
        <w:rPr>
          <w:rFonts w:asciiTheme="majorBidi" w:eastAsia="TimesNewRomanPSMT" w:hAnsiTheme="majorBidi" w:cstheme="majorBidi"/>
          <w:color w:val="000000"/>
          <w14:ligatures w14:val="standardContextual"/>
        </w:rPr>
        <w:t>FBS</w:t>
      </w:r>
      <w:r>
        <w:rPr>
          <w:rFonts w:asciiTheme="majorBidi" w:eastAsia="TimesNewRomanPSMT" w:hAnsiTheme="majorBidi" w:cstheme="majorBidi"/>
          <w:color w:val="000000"/>
          <w14:ligatures w14:val="standardContextual"/>
        </w:rPr>
        <w:t xml:space="preserve"> (a)</w:t>
      </w:r>
      <w:r w:rsidRPr="00796F69">
        <w:rPr>
          <w:rFonts w:asciiTheme="majorBidi" w:eastAsia="TimesNewRomanPSMT" w:hAnsiTheme="majorBidi" w:cstheme="majorBidi"/>
          <w:color w:val="000000"/>
          <w14:ligatures w14:val="standardContextual"/>
        </w:rPr>
        <w:t>, HbA1C</w:t>
      </w:r>
      <w:r>
        <w:rPr>
          <w:rFonts w:asciiTheme="majorBidi" w:eastAsia="TimesNewRomanPSMT" w:hAnsiTheme="majorBidi" w:cstheme="majorBidi"/>
          <w:color w:val="000000"/>
          <w14:ligatures w14:val="standardContextual"/>
        </w:rPr>
        <w:t xml:space="preserve"> (b)</w:t>
      </w:r>
      <w:r w:rsidRPr="00796F69">
        <w:rPr>
          <w:rFonts w:asciiTheme="majorBidi" w:eastAsia="TimesNewRomanPSMT" w:hAnsiTheme="majorBidi" w:cstheme="majorBidi"/>
          <w:color w:val="000000"/>
          <w14:ligatures w14:val="standardContextual"/>
        </w:rPr>
        <w:t>, HOMA IR</w:t>
      </w:r>
      <w:r>
        <w:rPr>
          <w:rFonts w:asciiTheme="majorBidi" w:eastAsia="TimesNewRomanPSMT" w:hAnsiTheme="majorBidi" w:cstheme="majorBidi"/>
          <w:color w:val="000000"/>
          <w14:ligatures w14:val="standardContextual"/>
        </w:rPr>
        <w:t xml:space="preserve"> (c)</w:t>
      </w:r>
      <w:r w:rsidRPr="00796F69">
        <w:rPr>
          <w:rFonts w:asciiTheme="majorBidi" w:eastAsia="TimesNewRomanPSMT" w:hAnsiTheme="majorBidi" w:cstheme="majorBidi"/>
          <w:color w:val="000000"/>
          <w14:ligatures w14:val="standardContextual"/>
        </w:rPr>
        <w:t>, and insulin</w:t>
      </w:r>
      <w:r>
        <w:rPr>
          <w:rFonts w:asciiTheme="majorBidi" w:eastAsia="TimesNewRomanPSMT" w:hAnsiTheme="majorBidi" w:cstheme="majorBidi"/>
          <w:color w:val="000000"/>
          <w14:ligatures w14:val="standardContextual"/>
        </w:rPr>
        <w:t xml:space="preserve"> (d)</w:t>
      </w:r>
      <w:r w:rsidRPr="00796F69">
        <w:rPr>
          <w:rFonts w:asciiTheme="majorBidi" w:eastAsia="TimesNewRomanPSMT" w:hAnsiTheme="majorBidi" w:cstheme="majorBidi"/>
          <w:color w:val="000000"/>
          <w14:ligatures w14:val="standardContextual"/>
        </w:rPr>
        <w:t xml:space="preserve"> </w:t>
      </w:r>
      <w:r w:rsidRPr="00796F69">
        <w:rPr>
          <w:rFonts w:asciiTheme="majorBidi" w:hAnsiTheme="majorBidi" w:cstheme="majorBidi"/>
          <w:color w:val="000000"/>
          <w14:ligatures w14:val="standardContextual"/>
        </w:rPr>
        <w:t xml:space="preserve">and </w:t>
      </w:r>
      <w:r w:rsidRPr="00796F69">
        <w:rPr>
          <w:rFonts w:asciiTheme="majorBidi" w:eastAsia="TimesNewRomanPSMT" w:hAnsiTheme="majorBidi" w:cstheme="majorBidi"/>
          <w:color w:val="000000"/>
          <w14:ligatures w14:val="standardContextual"/>
        </w:rPr>
        <w:t>intervention duration</w:t>
      </w:r>
    </w:p>
    <w:p w14:paraId="7944C2F4" w14:textId="49EA476A" w:rsidR="00E93994" w:rsidRPr="00F600FA" w:rsidRDefault="00F600FA" w:rsidP="00F600FA">
      <w:pPr>
        <w:rPr>
          <w:rFonts w:asciiTheme="majorBidi" w:eastAsia="Times New Roman" w:hAnsiTheme="majorBidi" w:cstheme="majorBidi"/>
          <w:b/>
          <w:bCs/>
          <w:noProof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noProof/>
          <w:sz w:val="24"/>
          <w:szCs w:val="24"/>
        </w:rPr>
        <w:lastRenderedPageBreak/>
        <w:t>(a)</w:t>
      </w:r>
    </w:p>
    <w:p w14:paraId="4393593C" w14:textId="77777777" w:rsidR="00E93994" w:rsidRDefault="00E93994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691472E" wp14:editId="3E6854A9">
            <wp:extent cx="5943600" cy="355092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C31AC" w14:textId="137554C4" w:rsidR="00E93994" w:rsidRPr="00F600FA" w:rsidRDefault="00F600FA" w:rsidP="00F600FA">
      <w:r>
        <w:t>(b)</w:t>
      </w:r>
      <w:r w:rsidR="00E93994"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D0F0032" wp14:editId="372B0006">
            <wp:extent cx="5943600" cy="362712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2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B896B" w14:textId="16837285" w:rsidR="00F600FA" w:rsidRDefault="00F600FA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t>(c)</w:t>
      </w:r>
    </w:p>
    <w:p w14:paraId="6164C708" w14:textId="07ACB229" w:rsidR="00E93994" w:rsidRDefault="00E93994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59C7255" wp14:editId="0D4B9344">
            <wp:extent cx="5943600" cy="2887980"/>
            <wp:effectExtent l="0" t="0" r="0" b="762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8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C8FBC" w14:textId="18A8A97C" w:rsidR="00E93994" w:rsidRPr="00340BE8" w:rsidRDefault="00E93994" w:rsidP="00E93994">
      <w:pPr>
        <w:pStyle w:val="Heading3"/>
        <w:spacing w:before="0" w:beforeAutospacing="0" w:after="0" w:afterAutospacing="0"/>
        <w:jc w:val="both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0E78A69C" w14:textId="09A7898A" w:rsidR="00E93994" w:rsidRPr="009A0439" w:rsidRDefault="00F600FA" w:rsidP="00E93994">
      <w:r>
        <w:t>(d)</w:t>
      </w:r>
    </w:p>
    <w:p w14:paraId="115757EC" w14:textId="77777777" w:rsidR="00E93994" w:rsidRPr="00340BE8" w:rsidRDefault="00E93994" w:rsidP="00E93994">
      <w:pPr>
        <w:pStyle w:val="Heading3"/>
        <w:spacing w:before="400" w:beforeAutospacing="0" w:after="200" w:afterAutospacing="0"/>
        <w:jc w:val="both"/>
        <w:rPr>
          <w:rFonts w:asciiTheme="majorBidi" w:hAnsiTheme="majorBidi" w:cstheme="majorBidi"/>
          <w:b w:val="0"/>
          <w:bCs w:val="0"/>
          <w:sz w:val="24"/>
          <w:szCs w:val="24"/>
        </w:rPr>
      </w:pPr>
      <w:r w:rsidRPr="00340BE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1E1A849" wp14:editId="5901DE59">
            <wp:extent cx="5943600" cy="2907030"/>
            <wp:effectExtent l="0" t="0" r="0" b="762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0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AAB6D" w14:textId="670192AC" w:rsidR="00F600FA" w:rsidRPr="00F600FA" w:rsidRDefault="00F600FA" w:rsidP="00F600FA">
      <w:pPr>
        <w:rPr>
          <w:rFonts w:asciiTheme="majorBidi" w:hAnsiTheme="majorBidi" w:cstheme="majorBidi"/>
        </w:rPr>
      </w:pPr>
      <w:r w:rsidRPr="00F600FA">
        <w:rPr>
          <w:rFonts w:asciiTheme="majorBidi" w:hAnsiTheme="majorBidi" w:cstheme="majorBidi"/>
          <w:b/>
          <w:bCs/>
          <w:color w:val="1A1A1A"/>
          <w14:ligatures w14:val="standardContextual"/>
        </w:rPr>
        <w:t xml:space="preserve">Supplementary </w:t>
      </w:r>
      <w:r>
        <w:rPr>
          <w:rFonts w:asciiTheme="majorBidi" w:hAnsiTheme="majorBidi" w:cstheme="majorBidi"/>
          <w:b/>
          <w:bCs/>
          <w:color w:val="1A1A1A"/>
          <w14:ligatures w14:val="standardContextual"/>
        </w:rPr>
        <w:t>f</w:t>
      </w:r>
      <w:r w:rsidRPr="00F600FA">
        <w:rPr>
          <w:rFonts w:asciiTheme="majorBidi" w:hAnsiTheme="majorBidi" w:cstheme="majorBidi"/>
          <w:b/>
          <w:bCs/>
          <w:color w:val="1A1A1A"/>
          <w14:ligatures w14:val="standardContextual"/>
        </w:rPr>
        <w:t xml:space="preserve">igure 5: </w:t>
      </w:r>
      <w:r w:rsidRPr="00F600FA">
        <w:rPr>
          <w:rFonts w:asciiTheme="majorBidi" w:hAnsiTheme="majorBidi" w:cstheme="majorBidi"/>
        </w:rPr>
        <w:t>Publication bias of psyllium on FBS (a), HbA1C (b), HOMA IR (c), and insulin (d)</w:t>
      </w:r>
    </w:p>
    <w:p w14:paraId="219FD11E" w14:textId="77777777" w:rsidR="00E93994" w:rsidRPr="00DD67AF" w:rsidRDefault="00E93994" w:rsidP="00E93994"/>
    <w:p w14:paraId="72B96602" w14:textId="77777777" w:rsidR="00E93994" w:rsidRDefault="00E93994"/>
    <w:sectPr w:rsidR="00E939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36A71" w14:textId="77777777" w:rsidR="00DE318D" w:rsidRDefault="00DE318D" w:rsidP="00B95A6D">
      <w:pPr>
        <w:spacing w:after="0" w:line="240" w:lineRule="auto"/>
      </w:pPr>
      <w:r>
        <w:separator/>
      </w:r>
    </w:p>
  </w:endnote>
  <w:endnote w:type="continuationSeparator" w:id="0">
    <w:p w14:paraId="3413123B" w14:textId="77777777" w:rsidR="00DE318D" w:rsidRDefault="00DE318D" w:rsidP="00B95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888C6" w14:textId="77777777" w:rsidR="00DE318D" w:rsidRDefault="00DE318D" w:rsidP="00B95A6D">
      <w:pPr>
        <w:spacing w:after="0" w:line="240" w:lineRule="auto"/>
      </w:pPr>
      <w:r>
        <w:separator/>
      </w:r>
    </w:p>
  </w:footnote>
  <w:footnote w:type="continuationSeparator" w:id="0">
    <w:p w14:paraId="0BCC0362" w14:textId="77777777" w:rsidR="00DE318D" w:rsidRDefault="00DE318D" w:rsidP="00B95A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994"/>
    <w:rsid w:val="00796F69"/>
    <w:rsid w:val="00B95A6D"/>
    <w:rsid w:val="00BF042D"/>
    <w:rsid w:val="00DE318D"/>
    <w:rsid w:val="00E93994"/>
    <w:rsid w:val="00F6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C8F8D"/>
  <w15:chartTrackingRefBased/>
  <w15:docId w15:val="{2EC7E154-A4A5-4AF4-89EB-D34A86339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994"/>
    <w:rPr>
      <w:kern w:val="0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E939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3994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95A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A6D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95A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A6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2023-04-13T11:21:00Z</dcterms:created>
  <dcterms:modified xsi:type="dcterms:W3CDTF">2023-04-19T06:11:00Z</dcterms:modified>
</cp:coreProperties>
</file>