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A8EB" w14:textId="3ED04E47" w:rsidR="007E5D9B" w:rsidRPr="00FA2474" w:rsidRDefault="00FA24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2474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</w:t>
      </w:r>
      <w:r w:rsidRPr="00FA2474">
        <w:rPr>
          <w:rFonts w:ascii="Times New Roman" w:hAnsi="Times New Roman" w:cs="Times New Roman"/>
          <w:b/>
          <w:bCs/>
          <w:sz w:val="24"/>
          <w:szCs w:val="24"/>
        </w:rPr>
        <w:t xml:space="preserve"> Figure 1</w:t>
      </w:r>
    </w:p>
    <w:p w14:paraId="5857C82B" w14:textId="0F7D3122" w:rsidR="00FA2474" w:rsidRDefault="00FA2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D250C2" wp14:editId="62CDE2A8">
            <wp:extent cx="5400040" cy="3997325"/>
            <wp:effectExtent l="0" t="0" r="0" b="3175"/>
            <wp:docPr id="1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E6985" w14:textId="5A0B6B4A" w:rsidR="00FA2474" w:rsidRDefault="00FA2474" w:rsidP="00FA247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Figure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GICs differentiated after 10 days culture in serum containing medium.  </w:t>
      </w:r>
      <w:proofErr w:type="gramStart"/>
      <w:r w:rsidRPr="00623EE7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microscopy imagens of cells cultured with or without serum. </w:t>
      </w:r>
      <w:r w:rsidRPr="00623EE7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mRNA levels of several cancer stem cell markers after differentiation in serum containing medium for 10 days. Dashed line indicates the basal level of expression in control groups (GICs). </w:t>
      </w:r>
      <w:r w:rsidRPr="00623EE7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protein </w:t>
      </w:r>
      <w:r w:rsidR="00B644DC" w:rsidRPr="00B644DC">
        <w:rPr>
          <w:rFonts w:ascii="Times New Roman" w:hAnsi="Times New Roman" w:cs="Times New Roman"/>
          <w:sz w:val="24"/>
          <w:szCs w:val="24"/>
          <w:lang w:val="en-US"/>
        </w:rPr>
        <w:t xml:space="preserve">expression </w:t>
      </w:r>
      <w:r w:rsidR="00B644DC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B644DC" w:rsidRPr="00B644D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93C04">
        <w:rPr>
          <w:rFonts w:ascii="Times New Roman" w:hAnsi="Times New Roman" w:cs="Times New Roman"/>
          <w:sz w:val="24"/>
          <w:szCs w:val="24"/>
          <w:lang w:val="en-US"/>
        </w:rPr>
        <w:t>sox 2 and GFAP</w:t>
      </w:r>
      <w:r w:rsidR="00B644DC" w:rsidRPr="00B644DC">
        <w:rPr>
          <w:rFonts w:ascii="Times New Roman" w:hAnsi="Times New Roman" w:cs="Times New Roman"/>
          <w:sz w:val="24"/>
          <w:szCs w:val="24"/>
          <w:lang w:val="en-US"/>
        </w:rPr>
        <w:t xml:space="preserve"> after GICs differentiation. </w:t>
      </w:r>
      <w:r w:rsidR="00C93C04">
        <w:rPr>
          <w:rFonts w:ascii="Times New Roman" w:hAnsi="Times New Roman" w:cs="Times New Roman"/>
          <w:sz w:val="24"/>
          <w:szCs w:val="24"/>
          <w:lang w:val="en-US"/>
        </w:rPr>
        <w:t>Actin</w:t>
      </w:r>
      <w:r w:rsidR="00B644DC" w:rsidRPr="00B644DC">
        <w:rPr>
          <w:rFonts w:ascii="Times New Roman" w:hAnsi="Times New Roman" w:cs="Times New Roman"/>
          <w:sz w:val="24"/>
          <w:szCs w:val="24"/>
          <w:lang w:val="en-US"/>
        </w:rPr>
        <w:t xml:space="preserve"> expression has been used as loading control.</w:t>
      </w:r>
    </w:p>
    <w:p w14:paraId="39EA5843" w14:textId="77777777" w:rsidR="00FA2474" w:rsidRDefault="00FA2474" w:rsidP="00FA247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A2474" w:rsidSect="00C93E86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74"/>
    <w:rsid w:val="00105664"/>
    <w:rsid w:val="002E16F9"/>
    <w:rsid w:val="002E76E0"/>
    <w:rsid w:val="00391398"/>
    <w:rsid w:val="00623EE7"/>
    <w:rsid w:val="006F2A34"/>
    <w:rsid w:val="00732531"/>
    <w:rsid w:val="007E03FE"/>
    <w:rsid w:val="007E5D9B"/>
    <w:rsid w:val="008876E4"/>
    <w:rsid w:val="00B644DC"/>
    <w:rsid w:val="00C93C04"/>
    <w:rsid w:val="00C93E86"/>
    <w:rsid w:val="00FA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F73D"/>
  <w15:chartTrackingRefBased/>
  <w15:docId w15:val="{3250F0F3-8688-4B23-BFFF-C7412D44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4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A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422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MARTIN FERNANDEZ</dc:creator>
  <cp:keywords/>
  <dc:description/>
  <cp:lastModifiedBy>VANESA MARTIN FERNANDEZ</cp:lastModifiedBy>
  <cp:revision>3</cp:revision>
  <dcterms:created xsi:type="dcterms:W3CDTF">2023-04-12T12:51:00Z</dcterms:created>
  <dcterms:modified xsi:type="dcterms:W3CDTF">2023-04-12T12:51:00Z</dcterms:modified>
</cp:coreProperties>
</file>