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5B2DF" w14:textId="657E099F" w:rsidR="002A6C94" w:rsidRPr="00F13661" w:rsidRDefault="002A6C94">
      <w:pPr>
        <w:rPr>
          <w:rFonts w:ascii="Times New Roman" w:hAnsi="Times New Roman" w:cs="Times New Roman"/>
          <w:sz w:val="28"/>
          <w:szCs w:val="28"/>
        </w:rPr>
      </w:pPr>
      <w:bookmarkStart w:id="0" w:name="_Hlk110527660"/>
      <w:bookmarkEnd w:id="0"/>
      <w:r w:rsidRPr="00F13661">
        <w:rPr>
          <w:rFonts w:ascii="Times New Roman" w:hAnsi="Times New Roman" w:cs="Times New Roman"/>
          <w:sz w:val="28"/>
          <w:szCs w:val="28"/>
        </w:rPr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1 </w:t>
      </w:r>
      <w:r w:rsidRPr="00F13661">
        <w:rPr>
          <w:rFonts w:ascii="Times New Roman" w:hAnsi="Times New Roman" w:cs="Times New Roman"/>
          <w:sz w:val="28"/>
          <w:szCs w:val="28"/>
        </w:rPr>
        <w:t>Forest plot showing the pooled detection rate of 18F-DCFPyL PET and 18F-PSMA-1007 PET in BCR</w:t>
      </w:r>
      <w:r w:rsidRPr="00F13661">
        <w:rPr>
          <w:rFonts w:ascii="Times New Roman" w:hAnsi="Times New Roman" w:cs="Times New Roman"/>
          <w:sz w:val="28"/>
          <w:szCs w:val="28"/>
        </w:rPr>
        <w:t xml:space="preserve"> patients </w:t>
      </w:r>
      <w:r w:rsidRPr="00F13661">
        <w:rPr>
          <w:rFonts w:ascii="Times New Roman" w:hAnsi="Times New Roman" w:cs="Times New Roman"/>
          <w:sz w:val="28"/>
          <w:szCs w:val="28"/>
        </w:rPr>
        <w:t xml:space="preserve">with PSA levels of </w:t>
      </w:r>
      <w:r w:rsidRPr="00F13661">
        <w:rPr>
          <w:rFonts w:ascii="Times New Roman" w:hAnsi="Times New Roman" w:cs="Times New Roman"/>
          <w:sz w:val="28"/>
          <w:szCs w:val="28"/>
        </w:rPr>
        <w:t xml:space="preserve">&lt; </w:t>
      </w:r>
      <w:r w:rsidRPr="00F13661">
        <w:rPr>
          <w:rFonts w:ascii="Times New Roman" w:hAnsi="Times New Roman" w:cs="Times New Roman"/>
          <w:sz w:val="28"/>
          <w:szCs w:val="28"/>
        </w:rPr>
        <w:t>0.5 ng/ml.</w:t>
      </w:r>
    </w:p>
    <w:p w14:paraId="2F4400EA" w14:textId="77777777" w:rsidR="00F13661" w:rsidRPr="002A6C94" w:rsidRDefault="00F13661">
      <w:pPr>
        <w:rPr>
          <w:rFonts w:ascii="Times New Roman" w:hAnsi="Times New Roman" w:cs="Times New Roman"/>
          <w:sz w:val="24"/>
          <w:szCs w:val="24"/>
        </w:rPr>
      </w:pPr>
    </w:p>
    <w:p w14:paraId="6EE5AF94" w14:textId="7D386D70" w:rsidR="00F13661" w:rsidRPr="00F13661" w:rsidRDefault="002A6C94" w:rsidP="002A6C94">
      <w:pPr>
        <w:rPr>
          <w:rFonts w:hint="eastAsia"/>
        </w:rPr>
      </w:pPr>
      <w:r>
        <w:rPr>
          <w:noProof/>
        </w:rPr>
        <w:drawing>
          <wp:inline distT="0" distB="0" distL="0" distR="0" wp14:anchorId="3F289F59" wp14:editId="68D98E63">
            <wp:extent cx="5960962" cy="3052352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504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B19B4" w14:textId="410F3C15" w:rsidR="002A6C94" w:rsidRPr="00F13661" w:rsidRDefault="002A6C94" w:rsidP="002A6C94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 w:rsidRPr="00F13661">
        <w:rPr>
          <w:rFonts w:ascii="Times New Roman" w:hAnsi="Times New Roman" w:cs="Times New Roman"/>
          <w:sz w:val="28"/>
          <w:szCs w:val="28"/>
        </w:rPr>
        <w:t>2</w:t>
      </w:r>
      <w:r w:rsidRPr="00F13661">
        <w:rPr>
          <w:rFonts w:ascii="Times New Roman" w:hAnsi="Times New Roman" w:cs="Times New Roman"/>
          <w:sz w:val="28"/>
          <w:szCs w:val="28"/>
        </w:rPr>
        <w:t xml:space="preserve"> Forest plot showing the pooled detection rate of 18F-DCFPyL PET and 18F-PSMA-1007 PET in BCR patients with PSA levels of </w:t>
      </w:r>
      <w:r w:rsidRPr="00F13661">
        <w:rPr>
          <w:rFonts w:ascii="Times New Roman" w:hAnsi="Times New Roman" w:cs="Times New Roman"/>
          <w:sz w:val="28"/>
          <w:szCs w:val="28"/>
        </w:rPr>
        <w:t>&gt;</w:t>
      </w:r>
      <w:r w:rsidRPr="00F13661">
        <w:rPr>
          <w:rFonts w:ascii="Times New Roman" w:hAnsi="Times New Roman" w:cs="Times New Roman"/>
          <w:sz w:val="28"/>
          <w:szCs w:val="28"/>
        </w:rPr>
        <w:t xml:space="preserve"> 0.5 ng/ml.</w:t>
      </w:r>
    </w:p>
    <w:p w14:paraId="0080BA77" w14:textId="77777777" w:rsidR="00F13661" w:rsidRPr="002A6C94" w:rsidRDefault="00F13661" w:rsidP="002A6C94">
      <w:pPr>
        <w:rPr>
          <w:rFonts w:ascii="Times New Roman" w:hAnsi="Times New Roman" w:cs="Times New Roman"/>
          <w:sz w:val="24"/>
          <w:szCs w:val="24"/>
        </w:rPr>
      </w:pPr>
    </w:p>
    <w:p w14:paraId="627A2309" w14:textId="78CB5D17" w:rsidR="00F13661" w:rsidRPr="00F13661" w:rsidRDefault="002A6C94" w:rsidP="002A6C94">
      <w:pPr>
        <w:rPr>
          <w:rFonts w:hint="eastAsia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4D3FC3" wp14:editId="5A40C0BA">
            <wp:extent cx="5833640" cy="339721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417" cy="340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C8C01" w14:textId="3065CF32" w:rsidR="00F13661" w:rsidRDefault="002A6C94" w:rsidP="002A6C94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 w:rsidRPr="00F13661">
        <w:rPr>
          <w:rFonts w:ascii="Times New Roman" w:hAnsi="Times New Roman" w:cs="Times New Roman"/>
          <w:sz w:val="28"/>
          <w:szCs w:val="28"/>
        </w:rPr>
        <w:t>3</w:t>
      </w:r>
      <w:r w:rsidRPr="00F13661">
        <w:rPr>
          <w:rFonts w:ascii="Times New Roman" w:hAnsi="Times New Roman" w:cs="Times New Roman"/>
          <w:sz w:val="28"/>
          <w:szCs w:val="28"/>
        </w:rPr>
        <w:t xml:space="preserve"> Forest plot showing the pooled detection rate of 18F-DCFPyL PET and 18F-PSMA-1007 PET in</w:t>
      </w:r>
      <w:r w:rsidR="00F13661" w:rsidRPr="00F13661">
        <w:rPr>
          <w:rFonts w:ascii="Times New Roman" w:hAnsi="Times New Roman" w:cs="Times New Roman"/>
          <w:sz w:val="28"/>
          <w:szCs w:val="28"/>
        </w:rPr>
        <w:t xml:space="preserve"> </w:t>
      </w:r>
      <w:r w:rsidRPr="00F13661">
        <w:rPr>
          <w:rFonts w:ascii="Times New Roman" w:hAnsi="Times New Roman" w:cs="Times New Roman"/>
          <w:sz w:val="28"/>
          <w:szCs w:val="28"/>
        </w:rPr>
        <w:t>BCR patients with PSA levels of 0.5</w:t>
      </w:r>
      <w:r w:rsidRPr="00F13661">
        <w:rPr>
          <w:rFonts w:ascii="Times New Roman" w:hAnsi="Times New Roman" w:cs="Times New Roman"/>
          <w:sz w:val="28"/>
          <w:szCs w:val="28"/>
        </w:rPr>
        <w:t>-1.0</w:t>
      </w:r>
      <w:r w:rsidRPr="00F13661">
        <w:rPr>
          <w:rFonts w:ascii="Times New Roman" w:hAnsi="Times New Roman" w:cs="Times New Roman"/>
          <w:sz w:val="28"/>
          <w:szCs w:val="28"/>
        </w:rPr>
        <w:t xml:space="preserve"> ng/ml.</w:t>
      </w:r>
    </w:p>
    <w:p w14:paraId="6770871E" w14:textId="77777777" w:rsidR="00F13661" w:rsidRDefault="00F13661" w:rsidP="002A6C94">
      <w:pPr>
        <w:rPr>
          <w:rFonts w:ascii="Times New Roman" w:hAnsi="Times New Roman" w:cs="Times New Roman" w:hint="eastAsia"/>
          <w:sz w:val="24"/>
          <w:szCs w:val="24"/>
        </w:rPr>
      </w:pPr>
    </w:p>
    <w:p w14:paraId="6848B761" w14:textId="7FA04A3A" w:rsidR="002A6C94" w:rsidRDefault="002A6C94" w:rsidP="002A6C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75D0B9" wp14:editId="4A76DC56">
            <wp:extent cx="6532997" cy="3165676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234" cy="3184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07D2F" w14:textId="77777777" w:rsidR="00F13661" w:rsidRPr="002A6C94" w:rsidRDefault="00F13661" w:rsidP="002A6C94">
      <w:pPr>
        <w:rPr>
          <w:rFonts w:ascii="Times New Roman" w:hAnsi="Times New Roman" w:cs="Times New Roman" w:hint="eastAsia"/>
          <w:sz w:val="24"/>
          <w:szCs w:val="24"/>
        </w:rPr>
      </w:pPr>
    </w:p>
    <w:p w14:paraId="6222789C" w14:textId="10A55E27" w:rsidR="00F13661" w:rsidRDefault="00EC28CD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 w:rsidRPr="00F13661">
        <w:rPr>
          <w:rFonts w:ascii="Times New Roman" w:hAnsi="Times New Roman" w:cs="Times New Roman"/>
          <w:sz w:val="28"/>
          <w:szCs w:val="28"/>
        </w:rPr>
        <w:t>4</w:t>
      </w:r>
      <w:r w:rsidRPr="00F13661">
        <w:rPr>
          <w:rFonts w:ascii="Times New Roman" w:hAnsi="Times New Roman" w:cs="Times New Roman"/>
          <w:sz w:val="28"/>
          <w:szCs w:val="28"/>
        </w:rPr>
        <w:t xml:space="preserve"> Forest plot showing the pooled detection rate of 18F-DCFPyL PET and 18F-PSMA-1007 PET in BCR patients with PSA levels of 1.0</w:t>
      </w:r>
      <w:r w:rsidRPr="00F13661">
        <w:rPr>
          <w:rFonts w:ascii="Times New Roman" w:hAnsi="Times New Roman" w:cs="Times New Roman"/>
          <w:sz w:val="28"/>
          <w:szCs w:val="28"/>
        </w:rPr>
        <w:t>-2.0</w:t>
      </w:r>
      <w:r w:rsidRPr="00F13661">
        <w:rPr>
          <w:rFonts w:ascii="Times New Roman" w:hAnsi="Times New Roman" w:cs="Times New Roman"/>
          <w:sz w:val="28"/>
          <w:szCs w:val="28"/>
        </w:rPr>
        <w:t xml:space="preserve"> ng/ml.</w:t>
      </w:r>
    </w:p>
    <w:p w14:paraId="3319ADAC" w14:textId="77777777" w:rsidR="00F13661" w:rsidRPr="00F13661" w:rsidRDefault="00F13661">
      <w:pPr>
        <w:rPr>
          <w:rFonts w:ascii="Times New Roman" w:hAnsi="Times New Roman" w:cs="Times New Roman" w:hint="eastAsia"/>
          <w:sz w:val="28"/>
          <w:szCs w:val="28"/>
        </w:rPr>
      </w:pPr>
    </w:p>
    <w:p w14:paraId="24B07BAA" w14:textId="375463A4" w:rsidR="00F13661" w:rsidRPr="00F13661" w:rsidRDefault="00EC28CD" w:rsidP="00F13661">
      <w:pPr>
        <w:rPr>
          <w:rFonts w:hint="eastAsia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FA4137" wp14:editId="1D8FF91C">
            <wp:extent cx="6618340" cy="3101873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62" cy="3120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E0D47" w14:textId="60A90113" w:rsidR="00EC28CD" w:rsidRDefault="00EC28CD" w:rsidP="00F13661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 w:rsidRPr="00F13661">
        <w:rPr>
          <w:rFonts w:ascii="Times New Roman" w:hAnsi="Times New Roman" w:cs="Times New Roman"/>
          <w:sz w:val="28"/>
          <w:szCs w:val="28"/>
        </w:rPr>
        <w:t>5</w:t>
      </w:r>
      <w:r w:rsidRPr="00F13661">
        <w:rPr>
          <w:rFonts w:ascii="Times New Roman" w:hAnsi="Times New Roman" w:cs="Times New Roman"/>
          <w:sz w:val="28"/>
          <w:szCs w:val="28"/>
        </w:rPr>
        <w:t xml:space="preserve"> Forest plot showing the pooled detection rate of 18F</w:t>
      </w:r>
      <w:r w:rsidR="00F13661" w:rsidRPr="00F13661">
        <w:rPr>
          <w:rFonts w:ascii="Times New Roman" w:hAnsi="Times New Roman" w:cs="Times New Roman"/>
          <w:sz w:val="28"/>
          <w:szCs w:val="28"/>
        </w:rPr>
        <w:t>-</w:t>
      </w:r>
      <w:r w:rsidRPr="00F13661">
        <w:rPr>
          <w:rFonts w:ascii="Times New Roman" w:hAnsi="Times New Roman" w:cs="Times New Roman"/>
          <w:sz w:val="28"/>
          <w:szCs w:val="28"/>
        </w:rPr>
        <w:t xml:space="preserve">DCFPyL PET and 18F-PSMA-1007 PET in BCR patients with PSA levels of </w:t>
      </w:r>
      <w:r w:rsidR="00F13661" w:rsidRPr="00F13661">
        <w:rPr>
          <w:rFonts w:ascii="Times New Roman" w:hAnsi="Times New Roman" w:cs="Times New Roman"/>
          <w:sz w:val="28"/>
          <w:szCs w:val="28"/>
        </w:rPr>
        <w:t>&gt;</w:t>
      </w:r>
      <w:r w:rsidR="00F13661" w:rsidRPr="00F13661">
        <w:rPr>
          <w:rFonts w:ascii="Times New Roman" w:hAnsi="Times New Roman" w:cs="Times New Roman"/>
          <w:sz w:val="28"/>
          <w:szCs w:val="28"/>
        </w:rPr>
        <w:t xml:space="preserve"> </w:t>
      </w:r>
      <w:r w:rsidRPr="00F13661">
        <w:rPr>
          <w:rFonts w:ascii="Times New Roman" w:hAnsi="Times New Roman" w:cs="Times New Roman"/>
          <w:sz w:val="28"/>
          <w:szCs w:val="28"/>
        </w:rPr>
        <w:t>2.0 ng/ml.</w:t>
      </w:r>
    </w:p>
    <w:p w14:paraId="7CCEC2A5" w14:textId="03755087" w:rsidR="00F13661" w:rsidRPr="00F13661" w:rsidRDefault="00F13661" w:rsidP="00F13661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13821E8" wp14:editId="2BC052A1">
            <wp:extent cx="5913626" cy="3344995"/>
            <wp:effectExtent l="0" t="0" r="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161" cy="3353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7EA17" w14:textId="0318235D" w:rsidR="00F13661" w:rsidRDefault="00F13661" w:rsidP="00F13661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F13661">
        <w:rPr>
          <w:rFonts w:ascii="Times New Roman" w:hAnsi="Times New Roman" w:cs="Times New Roman"/>
          <w:sz w:val="28"/>
          <w:szCs w:val="28"/>
        </w:rPr>
        <w:t xml:space="preserve"> Forest plot showing the pooled detection rate </w:t>
      </w:r>
      <w:r w:rsidR="003673F1" w:rsidRPr="00F13661">
        <w:rPr>
          <w:rFonts w:ascii="Times New Roman" w:hAnsi="Times New Roman" w:cs="Times New Roman"/>
          <w:sz w:val="28"/>
          <w:szCs w:val="28"/>
        </w:rPr>
        <w:t xml:space="preserve">in </w:t>
      </w:r>
      <w:r w:rsidR="003673F1">
        <w:rPr>
          <w:rFonts w:ascii="Times New Roman" w:hAnsi="Times New Roman" w:cs="Times New Roman"/>
          <w:sz w:val="28"/>
          <w:szCs w:val="28"/>
        </w:rPr>
        <w:t>l</w:t>
      </w:r>
      <w:r w:rsidR="003673F1">
        <w:rPr>
          <w:rFonts w:ascii="Times New Roman" w:hAnsi="Times New Roman" w:cs="Times New Roman" w:hint="eastAsia"/>
          <w:sz w:val="28"/>
          <w:szCs w:val="28"/>
        </w:rPr>
        <w:t>oc</w:t>
      </w:r>
      <w:r w:rsidR="003673F1">
        <w:rPr>
          <w:rFonts w:ascii="Times New Roman" w:hAnsi="Times New Roman" w:cs="Times New Roman"/>
          <w:sz w:val="28"/>
          <w:szCs w:val="28"/>
        </w:rPr>
        <w:t>al recurrence</w:t>
      </w:r>
      <w:r w:rsidR="003673F1" w:rsidRPr="00F13661">
        <w:rPr>
          <w:rFonts w:ascii="Times New Roman" w:hAnsi="Times New Roman" w:cs="Times New Roman"/>
          <w:sz w:val="28"/>
          <w:szCs w:val="28"/>
        </w:rPr>
        <w:t xml:space="preserve"> </w:t>
      </w:r>
      <w:r w:rsidRPr="00F13661">
        <w:rPr>
          <w:rFonts w:ascii="Times New Roman" w:hAnsi="Times New Roman" w:cs="Times New Roman"/>
          <w:sz w:val="28"/>
          <w:szCs w:val="28"/>
        </w:rPr>
        <w:t xml:space="preserve">of 18F-DCFPyL PET and 18F-PSMA-1007 PET in </w:t>
      </w:r>
      <w:r w:rsidR="003673F1">
        <w:rPr>
          <w:rFonts w:ascii="Times New Roman" w:hAnsi="Times New Roman" w:cs="Times New Roman"/>
          <w:sz w:val="28"/>
          <w:szCs w:val="28"/>
        </w:rPr>
        <w:t xml:space="preserve">BCR </w:t>
      </w:r>
      <w:bookmarkStart w:id="1" w:name="_Hlk110528392"/>
      <w:r w:rsidR="003673F1">
        <w:rPr>
          <w:rFonts w:ascii="Times New Roman" w:hAnsi="Times New Roman" w:cs="Times New Roman"/>
          <w:sz w:val="28"/>
          <w:szCs w:val="28"/>
        </w:rPr>
        <w:t>patients</w:t>
      </w:r>
      <w:bookmarkEnd w:id="1"/>
      <w:r w:rsidRPr="00F13661">
        <w:rPr>
          <w:rFonts w:ascii="Times New Roman" w:hAnsi="Times New Roman" w:cs="Times New Roman"/>
          <w:sz w:val="28"/>
          <w:szCs w:val="28"/>
        </w:rPr>
        <w:t>.</w:t>
      </w:r>
    </w:p>
    <w:p w14:paraId="501145CE" w14:textId="2E04A687" w:rsidR="003673F1" w:rsidRDefault="003673F1" w:rsidP="00F136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89B4518" wp14:editId="25E6D11E">
            <wp:extent cx="6007261" cy="379326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180" cy="37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C08EF" w14:textId="77777777" w:rsidR="003673F1" w:rsidRDefault="003673F1" w:rsidP="003673F1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13661">
        <w:rPr>
          <w:rFonts w:ascii="Times New Roman" w:hAnsi="Times New Roman" w:cs="Times New Roman"/>
          <w:sz w:val="28"/>
          <w:szCs w:val="28"/>
        </w:rPr>
        <w:t xml:space="preserve"> Forest plot showing the pooled detection rate in </w:t>
      </w:r>
      <w:r>
        <w:rPr>
          <w:rFonts w:ascii="Times New Roman" w:hAnsi="Times New Roman" w:cs="Times New Roman"/>
          <w:sz w:val="28"/>
          <w:szCs w:val="28"/>
        </w:rPr>
        <w:t>lymph node metastasis</w:t>
      </w:r>
      <w:r w:rsidRPr="00F13661">
        <w:rPr>
          <w:rFonts w:ascii="Times New Roman" w:hAnsi="Times New Roman" w:cs="Times New Roman"/>
          <w:sz w:val="28"/>
          <w:szCs w:val="28"/>
        </w:rPr>
        <w:t xml:space="preserve"> of 18F-DCFPyL PET and 18F-PSMA-1007 PET in </w:t>
      </w:r>
      <w:r>
        <w:rPr>
          <w:rFonts w:ascii="Times New Roman" w:hAnsi="Times New Roman" w:cs="Times New Roman"/>
          <w:sz w:val="28"/>
          <w:szCs w:val="28"/>
        </w:rPr>
        <w:t>BCR patients</w:t>
      </w:r>
      <w:r w:rsidRPr="00F13661">
        <w:rPr>
          <w:rFonts w:ascii="Times New Roman" w:hAnsi="Times New Roman" w:cs="Times New Roman"/>
          <w:sz w:val="28"/>
          <w:szCs w:val="28"/>
        </w:rPr>
        <w:t>.</w:t>
      </w:r>
    </w:p>
    <w:p w14:paraId="21272FC3" w14:textId="5F687DB9" w:rsidR="003673F1" w:rsidRDefault="003673F1" w:rsidP="003673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219A275" wp14:editId="35289498">
            <wp:extent cx="6568440" cy="3397250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440" cy="339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C957E" w14:textId="09BFCFF4" w:rsidR="003673F1" w:rsidRDefault="003673F1" w:rsidP="003673F1">
      <w:pPr>
        <w:rPr>
          <w:rFonts w:ascii="Times New Roman" w:hAnsi="Times New Roman" w:cs="Times New Roman" w:hint="eastAsia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13661">
        <w:rPr>
          <w:rFonts w:ascii="Times New Roman" w:hAnsi="Times New Roman" w:cs="Times New Roman"/>
          <w:sz w:val="28"/>
          <w:szCs w:val="28"/>
        </w:rPr>
        <w:t xml:space="preserve"> Forest plot showing the pooled detection rate in </w:t>
      </w:r>
      <w:r>
        <w:rPr>
          <w:rFonts w:ascii="Times New Roman" w:hAnsi="Times New Roman" w:cs="Times New Roman"/>
          <w:sz w:val="28"/>
          <w:szCs w:val="28"/>
        </w:rPr>
        <w:t>bone</w:t>
      </w:r>
      <w:r>
        <w:rPr>
          <w:rFonts w:ascii="Times New Roman" w:hAnsi="Times New Roman" w:cs="Times New Roman"/>
          <w:sz w:val="28"/>
          <w:szCs w:val="28"/>
        </w:rPr>
        <w:t xml:space="preserve"> metastasis</w:t>
      </w:r>
      <w:r w:rsidRPr="00F13661">
        <w:rPr>
          <w:rFonts w:ascii="Times New Roman" w:hAnsi="Times New Roman" w:cs="Times New Roman"/>
          <w:sz w:val="28"/>
          <w:szCs w:val="28"/>
        </w:rPr>
        <w:t xml:space="preserve"> of 18F-DCFPyL PET and 18F-PSMA-1007 PET in </w:t>
      </w:r>
      <w:r>
        <w:rPr>
          <w:rFonts w:ascii="Times New Roman" w:hAnsi="Times New Roman" w:cs="Times New Roman"/>
          <w:sz w:val="28"/>
          <w:szCs w:val="28"/>
        </w:rPr>
        <w:t>BCR patients</w:t>
      </w:r>
      <w:r w:rsidRPr="00F13661">
        <w:rPr>
          <w:rFonts w:ascii="Times New Roman" w:hAnsi="Times New Roman" w:cs="Times New Roman"/>
          <w:sz w:val="28"/>
          <w:szCs w:val="28"/>
        </w:rPr>
        <w:t>.</w:t>
      </w:r>
    </w:p>
    <w:p w14:paraId="7E85C75C" w14:textId="2F8F6996" w:rsidR="00EC28CD" w:rsidRDefault="003673F1" w:rsidP="003673F1">
      <w:pPr>
        <w:ind w:leftChars="-202" w:left="-424" w:firstLineChars="100" w:firstLine="210"/>
      </w:pPr>
      <w:r>
        <w:rPr>
          <w:noProof/>
        </w:rPr>
        <w:drawing>
          <wp:inline distT="0" distB="0" distL="0" distR="0" wp14:anchorId="5D10A045" wp14:editId="23B518AD">
            <wp:extent cx="6773232" cy="3553428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3445" cy="355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FB968" w14:textId="052DAB41" w:rsidR="003673F1" w:rsidRDefault="003673F1" w:rsidP="003673F1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F13661">
        <w:rPr>
          <w:rFonts w:ascii="Times New Roman" w:hAnsi="Times New Roman" w:cs="Times New Roman"/>
          <w:sz w:val="28"/>
          <w:szCs w:val="28"/>
        </w:rPr>
        <w:t xml:space="preserve"> Forest plot showing the pooled detection rate in </w:t>
      </w:r>
      <w:r w:rsidRPr="003673F1">
        <w:rPr>
          <w:rFonts w:ascii="Times New Roman" w:hAnsi="Times New Roman" w:cs="Times New Roman"/>
          <w:sz w:val="28"/>
          <w:szCs w:val="28"/>
        </w:rPr>
        <w:t>viscera metastasis</w:t>
      </w:r>
      <w:r w:rsidRPr="00F13661">
        <w:rPr>
          <w:rFonts w:ascii="Times New Roman" w:hAnsi="Times New Roman" w:cs="Times New Roman"/>
          <w:sz w:val="28"/>
          <w:szCs w:val="28"/>
        </w:rPr>
        <w:t xml:space="preserve"> of 18F-DCFPyL PET and 18F-PSMA-1007 PET in </w:t>
      </w:r>
      <w:r>
        <w:rPr>
          <w:rFonts w:ascii="Times New Roman" w:hAnsi="Times New Roman" w:cs="Times New Roman"/>
          <w:sz w:val="28"/>
          <w:szCs w:val="28"/>
        </w:rPr>
        <w:t>BCR patients</w:t>
      </w:r>
      <w:r w:rsidRPr="00F13661">
        <w:rPr>
          <w:rFonts w:ascii="Times New Roman" w:hAnsi="Times New Roman" w:cs="Times New Roman"/>
          <w:sz w:val="28"/>
          <w:szCs w:val="28"/>
        </w:rPr>
        <w:t>.</w:t>
      </w:r>
    </w:p>
    <w:p w14:paraId="1DE2B098" w14:textId="52473F05" w:rsidR="003673F1" w:rsidRDefault="003673F1" w:rsidP="003673F1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noProof/>
        </w:rPr>
        <w:drawing>
          <wp:inline distT="0" distB="0" distL="0" distR="0" wp14:anchorId="4F0E61DA" wp14:editId="4AFF782F">
            <wp:extent cx="6570980" cy="3093085"/>
            <wp:effectExtent l="0" t="0" r="127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309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6D2DE" w14:textId="77777777" w:rsidR="005F39D6" w:rsidRDefault="005F39D6" w:rsidP="005F39D6">
      <w:pPr>
        <w:rPr>
          <w:rFonts w:ascii="Times New Roman" w:hAnsi="Times New Roman" w:cs="Times New Roman"/>
          <w:sz w:val="28"/>
          <w:szCs w:val="28"/>
        </w:rPr>
      </w:pPr>
    </w:p>
    <w:p w14:paraId="0DB9F0B7" w14:textId="707F746A" w:rsidR="005F39D6" w:rsidRDefault="005F39D6" w:rsidP="005F39D6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F136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Sensitivity analysis</w:t>
      </w:r>
      <w:r w:rsidRPr="00F13661">
        <w:rPr>
          <w:rFonts w:ascii="Times New Roman" w:hAnsi="Times New Roman" w:cs="Times New Roman"/>
          <w:sz w:val="28"/>
          <w:szCs w:val="28"/>
        </w:rPr>
        <w:t xml:space="preserve"> </w:t>
      </w:r>
      <w:r w:rsidRPr="005F39D6">
        <w:rPr>
          <w:rFonts w:ascii="Times New Roman" w:hAnsi="Times New Roman" w:cs="Times New Roman"/>
          <w:sz w:val="28"/>
          <w:szCs w:val="28"/>
        </w:rPr>
        <w:t>of the overall detection rate</w:t>
      </w:r>
      <w:r>
        <w:rPr>
          <w:rFonts w:ascii="Times New Roman" w:hAnsi="Times New Roman" w:cs="Times New Roman"/>
          <w:sz w:val="28"/>
          <w:szCs w:val="28"/>
        </w:rPr>
        <w:t xml:space="preserve"> for</w:t>
      </w:r>
      <w:r w:rsidRPr="00F13661">
        <w:rPr>
          <w:rFonts w:ascii="Times New Roman" w:hAnsi="Times New Roman" w:cs="Times New Roman"/>
          <w:sz w:val="28"/>
          <w:szCs w:val="28"/>
        </w:rPr>
        <w:t xml:space="preserve"> 18F-DCFPyL PET in </w:t>
      </w:r>
      <w:r>
        <w:rPr>
          <w:rFonts w:ascii="Times New Roman" w:hAnsi="Times New Roman" w:cs="Times New Roman"/>
          <w:sz w:val="28"/>
          <w:szCs w:val="28"/>
        </w:rPr>
        <w:t>BCR patients</w:t>
      </w:r>
      <w:r>
        <w:rPr>
          <w:rFonts w:ascii="Times New Roman" w:hAnsi="Times New Roman" w:cs="Times New Roman"/>
          <w:sz w:val="28"/>
          <w:szCs w:val="28"/>
        </w:rPr>
        <w:t xml:space="preserve"> by omitting articles one by one</w:t>
      </w:r>
      <w:r w:rsidRPr="00F13661">
        <w:rPr>
          <w:rFonts w:ascii="Times New Roman" w:hAnsi="Times New Roman" w:cs="Times New Roman"/>
          <w:sz w:val="28"/>
          <w:szCs w:val="28"/>
        </w:rPr>
        <w:t>.</w:t>
      </w:r>
    </w:p>
    <w:p w14:paraId="13D29283" w14:textId="39C14FAF" w:rsidR="005F39D6" w:rsidRDefault="005F39D6" w:rsidP="005F39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E12952F" wp14:editId="43A7D5B7">
            <wp:extent cx="6573107" cy="3211975"/>
            <wp:effectExtent l="0" t="0" r="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754" cy="322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26CAB" w14:textId="192B16E8" w:rsidR="003673F1" w:rsidRDefault="003673F1" w:rsidP="003673F1">
      <w:pPr>
        <w:ind w:leftChars="-202" w:left="-424" w:firstLineChars="100" w:firstLine="210"/>
        <w:rPr>
          <w:rFonts w:hint="eastAsia"/>
        </w:rPr>
      </w:pPr>
    </w:p>
    <w:p w14:paraId="3675F904" w14:textId="34CFC7A4" w:rsidR="005F39D6" w:rsidRDefault="005F39D6" w:rsidP="005F39D6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F136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Sensitivity analysis</w:t>
      </w:r>
      <w:r w:rsidRPr="00F13661">
        <w:rPr>
          <w:rFonts w:ascii="Times New Roman" w:hAnsi="Times New Roman" w:cs="Times New Roman"/>
          <w:sz w:val="28"/>
          <w:szCs w:val="28"/>
        </w:rPr>
        <w:t xml:space="preserve"> </w:t>
      </w:r>
      <w:r w:rsidRPr="005F39D6">
        <w:rPr>
          <w:rFonts w:ascii="Times New Roman" w:hAnsi="Times New Roman" w:cs="Times New Roman"/>
          <w:sz w:val="28"/>
          <w:szCs w:val="28"/>
        </w:rPr>
        <w:t>of the overall detection rate</w:t>
      </w:r>
      <w:r>
        <w:rPr>
          <w:rFonts w:ascii="Times New Roman" w:hAnsi="Times New Roman" w:cs="Times New Roman"/>
          <w:sz w:val="28"/>
          <w:szCs w:val="28"/>
        </w:rPr>
        <w:t xml:space="preserve"> for</w:t>
      </w:r>
      <w:r w:rsidRPr="00F13661">
        <w:rPr>
          <w:rFonts w:ascii="Times New Roman" w:hAnsi="Times New Roman" w:cs="Times New Roman"/>
          <w:sz w:val="28"/>
          <w:szCs w:val="28"/>
        </w:rPr>
        <w:t xml:space="preserve"> 18F-</w:t>
      </w:r>
      <w:r>
        <w:rPr>
          <w:rFonts w:ascii="Times New Roman" w:hAnsi="Times New Roman" w:cs="Times New Roman"/>
          <w:sz w:val="28"/>
          <w:szCs w:val="28"/>
        </w:rPr>
        <w:t>PSMA-1007</w:t>
      </w:r>
      <w:r w:rsidRPr="00F13661">
        <w:rPr>
          <w:rFonts w:ascii="Times New Roman" w:hAnsi="Times New Roman" w:cs="Times New Roman"/>
          <w:sz w:val="28"/>
          <w:szCs w:val="28"/>
        </w:rPr>
        <w:t xml:space="preserve"> PET in </w:t>
      </w:r>
      <w:r>
        <w:rPr>
          <w:rFonts w:ascii="Times New Roman" w:hAnsi="Times New Roman" w:cs="Times New Roman"/>
          <w:sz w:val="28"/>
          <w:szCs w:val="28"/>
        </w:rPr>
        <w:t>BCR patients by omitting articles one by one</w:t>
      </w:r>
      <w:r w:rsidRPr="00F13661">
        <w:rPr>
          <w:rFonts w:ascii="Times New Roman" w:hAnsi="Times New Roman" w:cs="Times New Roman"/>
          <w:sz w:val="28"/>
          <w:szCs w:val="28"/>
        </w:rPr>
        <w:t>.</w:t>
      </w:r>
    </w:p>
    <w:p w14:paraId="251A7B14" w14:textId="305864E2" w:rsidR="005F39D6" w:rsidRDefault="005F39D6" w:rsidP="003673F1">
      <w:pPr>
        <w:ind w:leftChars="-202" w:left="-424" w:firstLineChars="100" w:firstLine="210"/>
      </w:pPr>
      <w:r>
        <w:rPr>
          <w:noProof/>
        </w:rPr>
        <w:drawing>
          <wp:inline distT="0" distB="0" distL="0" distR="0" wp14:anchorId="3CD049F9" wp14:editId="459A5769">
            <wp:extent cx="6505487" cy="2737412"/>
            <wp:effectExtent l="0" t="0" r="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662" cy="2750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19DB2" w14:textId="77777777" w:rsidR="00D053B5" w:rsidRDefault="00D053B5" w:rsidP="005F39D6">
      <w:pPr>
        <w:rPr>
          <w:rFonts w:ascii="Times New Roman" w:hAnsi="Times New Roman" w:cs="Times New Roman"/>
          <w:sz w:val="28"/>
          <w:szCs w:val="28"/>
        </w:rPr>
      </w:pPr>
    </w:p>
    <w:p w14:paraId="3DFE092E" w14:textId="1DFFEAE8" w:rsidR="005F39D6" w:rsidRDefault="005F39D6" w:rsidP="005F39D6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F13661">
        <w:rPr>
          <w:rFonts w:ascii="Times New Roman" w:hAnsi="Times New Roman" w:cs="Times New Roman"/>
          <w:sz w:val="28"/>
          <w:szCs w:val="28"/>
        </w:rPr>
        <w:t xml:space="preserve"> </w:t>
      </w:r>
      <w:r w:rsidR="00D053B5">
        <w:rPr>
          <w:rFonts w:ascii="Times New Roman" w:hAnsi="Times New Roman" w:cs="Times New Roman"/>
          <w:sz w:val="28"/>
          <w:szCs w:val="28"/>
        </w:rPr>
        <w:t>F</w:t>
      </w:r>
      <w:r w:rsidRPr="00D053B5">
        <w:rPr>
          <w:rFonts w:ascii="Times New Roman" w:hAnsi="Times New Roman" w:cs="Times New Roman"/>
          <w:sz w:val="28"/>
          <w:szCs w:val="28"/>
        </w:rPr>
        <w:t>unnel</w:t>
      </w:r>
      <w:r w:rsidRPr="00D053B5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053B5">
        <w:rPr>
          <w:rFonts w:ascii="Times New Roman" w:hAnsi="Times New Roman" w:cs="Times New Roman"/>
          <w:sz w:val="28"/>
          <w:szCs w:val="28"/>
        </w:rPr>
        <w:t>plot and Egger’s test</w:t>
      </w:r>
      <w:r w:rsidR="00D053B5" w:rsidRPr="00D053B5">
        <w:rPr>
          <w:rFonts w:ascii="Times New Roman" w:hAnsi="Times New Roman" w:cs="Times New Roman"/>
          <w:sz w:val="28"/>
          <w:szCs w:val="28"/>
        </w:rPr>
        <w:t xml:space="preserve"> </w:t>
      </w:r>
      <w:r w:rsidR="00D053B5">
        <w:rPr>
          <w:rFonts w:ascii="Times New Roman" w:hAnsi="Times New Roman" w:cs="Times New Roman"/>
          <w:sz w:val="28"/>
          <w:szCs w:val="28"/>
        </w:rPr>
        <w:t xml:space="preserve">of </w:t>
      </w:r>
      <w:r w:rsidR="00D053B5">
        <w:rPr>
          <w:rFonts w:ascii="Times New Roman" w:hAnsi="Times New Roman" w:cs="Times New Roman"/>
          <w:sz w:val="28"/>
          <w:szCs w:val="28"/>
        </w:rPr>
        <w:t xml:space="preserve">the </w:t>
      </w:r>
      <w:r w:rsidR="00D053B5">
        <w:rPr>
          <w:rFonts w:ascii="Times New Roman" w:hAnsi="Times New Roman" w:cs="Times New Roman"/>
          <w:sz w:val="28"/>
          <w:szCs w:val="28"/>
        </w:rPr>
        <w:t>overall detection rate</w:t>
      </w:r>
      <w:r w:rsidR="00D053B5" w:rsidRPr="00D053B5">
        <w:rPr>
          <w:rFonts w:ascii="Times New Roman" w:hAnsi="Times New Roman" w:cs="Times New Roman"/>
          <w:sz w:val="28"/>
          <w:szCs w:val="28"/>
        </w:rPr>
        <w:t xml:space="preserve"> for </w:t>
      </w:r>
      <w:r w:rsidR="00D053B5" w:rsidRPr="00F13661">
        <w:rPr>
          <w:rFonts w:ascii="Times New Roman" w:hAnsi="Times New Roman" w:cs="Times New Roman"/>
          <w:sz w:val="28"/>
          <w:szCs w:val="28"/>
        </w:rPr>
        <w:t>18F-DCFPyL PET</w:t>
      </w:r>
      <w:r w:rsidR="00D053B5">
        <w:rPr>
          <w:rFonts w:ascii="Times New Roman" w:hAnsi="Times New Roman" w:cs="Times New Roman"/>
          <w:sz w:val="28"/>
          <w:szCs w:val="28"/>
        </w:rPr>
        <w:t xml:space="preserve"> to </w:t>
      </w:r>
      <w:r w:rsidR="00D053B5" w:rsidRPr="00D053B5">
        <w:rPr>
          <w:rFonts w:ascii="Times New Roman" w:hAnsi="Times New Roman" w:cs="Times New Roman"/>
          <w:sz w:val="28"/>
          <w:szCs w:val="28"/>
        </w:rPr>
        <w:t>evaluate</w:t>
      </w:r>
      <w:r w:rsidR="00D053B5" w:rsidRPr="00D053B5">
        <w:rPr>
          <w:rFonts w:ascii="Times New Roman" w:hAnsi="Times New Roman" w:cs="Times New Roman"/>
          <w:sz w:val="28"/>
          <w:szCs w:val="28"/>
        </w:rPr>
        <w:t xml:space="preserve"> p</w:t>
      </w:r>
      <w:r w:rsidR="00D053B5" w:rsidRPr="00D053B5">
        <w:rPr>
          <w:rFonts w:ascii="Times New Roman" w:hAnsi="Times New Roman" w:cs="Times New Roman"/>
          <w:sz w:val="28"/>
          <w:szCs w:val="28"/>
        </w:rPr>
        <w:t>ublication bias</w:t>
      </w:r>
      <w:r w:rsidR="00D053B5">
        <w:rPr>
          <w:rFonts w:ascii="Times New Roman" w:hAnsi="Times New Roman" w:cs="Times New Roman"/>
          <w:sz w:val="28"/>
          <w:szCs w:val="28"/>
        </w:rPr>
        <w:t>.</w:t>
      </w:r>
    </w:p>
    <w:p w14:paraId="4A230EDD" w14:textId="519B859D" w:rsidR="005F39D6" w:rsidRDefault="00D053B5" w:rsidP="003673F1">
      <w:pPr>
        <w:ind w:leftChars="-202" w:left="-424" w:firstLineChars="100" w:firstLine="210"/>
      </w:pPr>
      <w:r>
        <w:rPr>
          <w:rFonts w:hint="eastAsia"/>
          <w:noProof/>
        </w:rPr>
        <w:drawing>
          <wp:inline distT="0" distB="0" distL="0" distR="0" wp14:anchorId="56A1A30C" wp14:editId="6A6440E1">
            <wp:extent cx="6829785" cy="3622876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492" cy="3623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1AA9B" w14:textId="7BDADC97" w:rsidR="00D053B5" w:rsidRDefault="00D053B5" w:rsidP="003673F1">
      <w:pPr>
        <w:ind w:leftChars="-202" w:left="-424" w:firstLineChars="100" w:firstLine="210"/>
      </w:pPr>
    </w:p>
    <w:p w14:paraId="34C2514F" w14:textId="7F56408E" w:rsidR="00D053B5" w:rsidRDefault="00D053B5" w:rsidP="00D053B5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 xml:space="preserve">pplementary Figure 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136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F</w:t>
      </w:r>
      <w:r w:rsidRPr="00D053B5">
        <w:rPr>
          <w:rFonts w:ascii="Times New Roman" w:hAnsi="Times New Roman" w:cs="Times New Roman"/>
          <w:sz w:val="28"/>
          <w:szCs w:val="28"/>
        </w:rPr>
        <w:t>unnel</w:t>
      </w:r>
      <w:r w:rsidRPr="00D053B5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053B5">
        <w:rPr>
          <w:rFonts w:ascii="Times New Roman" w:hAnsi="Times New Roman" w:cs="Times New Roman"/>
          <w:sz w:val="28"/>
          <w:szCs w:val="28"/>
        </w:rPr>
        <w:t xml:space="preserve">plot and Egger’s test </w:t>
      </w:r>
      <w:r>
        <w:rPr>
          <w:rFonts w:ascii="Times New Roman" w:hAnsi="Times New Roman" w:cs="Times New Roman"/>
          <w:sz w:val="28"/>
          <w:szCs w:val="28"/>
        </w:rPr>
        <w:t xml:space="preserve">of the overall detection rate </w:t>
      </w:r>
      <w:r w:rsidRPr="00D053B5">
        <w:rPr>
          <w:rFonts w:ascii="Times New Roman" w:hAnsi="Times New Roman" w:cs="Times New Roman"/>
          <w:sz w:val="28"/>
          <w:szCs w:val="28"/>
        </w:rPr>
        <w:t xml:space="preserve">for </w:t>
      </w:r>
      <w:r w:rsidRPr="00F13661">
        <w:rPr>
          <w:rFonts w:ascii="Times New Roman" w:hAnsi="Times New Roman" w:cs="Times New Roman"/>
          <w:sz w:val="28"/>
          <w:szCs w:val="28"/>
        </w:rPr>
        <w:t>18F-</w:t>
      </w:r>
      <w:r>
        <w:rPr>
          <w:rFonts w:ascii="Times New Roman" w:hAnsi="Times New Roman" w:cs="Times New Roman"/>
          <w:sz w:val="28"/>
          <w:szCs w:val="28"/>
        </w:rPr>
        <w:t>PSMA-1007</w:t>
      </w:r>
      <w:r w:rsidRPr="00F13661">
        <w:rPr>
          <w:rFonts w:ascii="Times New Roman" w:hAnsi="Times New Roman" w:cs="Times New Roman"/>
          <w:sz w:val="28"/>
          <w:szCs w:val="28"/>
        </w:rPr>
        <w:t xml:space="preserve"> PET</w:t>
      </w:r>
      <w:r>
        <w:rPr>
          <w:rFonts w:ascii="Times New Roman" w:hAnsi="Times New Roman" w:cs="Times New Roman"/>
          <w:sz w:val="28"/>
          <w:szCs w:val="28"/>
        </w:rPr>
        <w:t xml:space="preserve"> to </w:t>
      </w:r>
      <w:r w:rsidRPr="00D053B5">
        <w:rPr>
          <w:rFonts w:ascii="Times New Roman" w:hAnsi="Times New Roman" w:cs="Times New Roman"/>
          <w:sz w:val="28"/>
          <w:szCs w:val="28"/>
        </w:rPr>
        <w:t>evaluate publication bias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64D765B" w14:textId="1D8B85BF" w:rsidR="00D053B5" w:rsidRDefault="00D053B5" w:rsidP="003673F1">
      <w:pPr>
        <w:ind w:leftChars="-202" w:left="-424" w:firstLineChars="100" w:firstLine="210"/>
      </w:pPr>
      <w:r>
        <w:rPr>
          <w:noProof/>
        </w:rPr>
        <w:drawing>
          <wp:inline distT="0" distB="0" distL="0" distR="0" wp14:anchorId="28944E44" wp14:editId="03F4BF1B">
            <wp:extent cx="6872327" cy="3646026"/>
            <wp:effectExtent l="0" t="0" r="508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4789" cy="364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6A909" w14:textId="0ADF7E09" w:rsidR="008F2BD1" w:rsidRDefault="008F2BD1" w:rsidP="003673F1">
      <w:pPr>
        <w:ind w:leftChars="-202" w:left="-424" w:firstLineChars="100" w:firstLine="210"/>
      </w:pPr>
    </w:p>
    <w:p w14:paraId="3AF2E8DA" w14:textId="13DBB4E9" w:rsidR="008F2BD1" w:rsidRDefault="008F2BD1" w:rsidP="003673F1">
      <w:pPr>
        <w:ind w:leftChars="-202" w:left="-424" w:firstLineChars="100" w:firstLine="210"/>
      </w:pPr>
    </w:p>
    <w:p w14:paraId="6EB80D95" w14:textId="25EDFD26" w:rsidR="008F2BD1" w:rsidRDefault="008F2BD1" w:rsidP="003673F1">
      <w:pPr>
        <w:ind w:leftChars="-202" w:left="-424" w:firstLineChars="100" w:firstLine="210"/>
      </w:pPr>
    </w:p>
    <w:p w14:paraId="36156390" w14:textId="6D994D19" w:rsidR="008F2BD1" w:rsidRDefault="008F2BD1" w:rsidP="003673F1">
      <w:pPr>
        <w:ind w:leftChars="-202" w:left="-424" w:firstLineChars="100" w:firstLine="210"/>
      </w:pPr>
    </w:p>
    <w:p w14:paraId="2D2FA45B" w14:textId="17C0FCAB" w:rsidR="008F2BD1" w:rsidRDefault="008F2BD1" w:rsidP="003673F1">
      <w:pPr>
        <w:ind w:leftChars="-202" w:left="-424" w:firstLineChars="100" w:firstLine="210"/>
      </w:pPr>
    </w:p>
    <w:p w14:paraId="61A9FC25" w14:textId="513AF0FB" w:rsidR="008F2BD1" w:rsidRDefault="008F2BD1" w:rsidP="003673F1">
      <w:pPr>
        <w:ind w:leftChars="-202" w:left="-424" w:firstLineChars="100" w:firstLine="210"/>
      </w:pPr>
    </w:p>
    <w:p w14:paraId="5D3BA958" w14:textId="54DC7ED7" w:rsidR="008F2BD1" w:rsidRDefault="008F2BD1" w:rsidP="003673F1">
      <w:pPr>
        <w:ind w:leftChars="-202" w:left="-424" w:firstLineChars="100" w:firstLine="210"/>
      </w:pPr>
    </w:p>
    <w:p w14:paraId="29FAF132" w14:textId="1B03E501" w:rsidR="008F2BD1" w:rsidRDefault="008F2BD1" w:rsidP="003673F1">
      <w:pPr>
        <w:ind w:leftChars="-202" w:left="-424" w:firstLineChars="100" w:firstLine="210"/>
      </w:pPr>
    </w:p>
    <w:p w14:paraId="7F752908" w14:textId="4CB417A9" w:rsidR="008F2BD1" w:rsidRDefault="008F2BD1" w:rsidP="003673F1">
      <w:pPr>
        <w:ind w:leftChars="-202" w:left="-424" w:firstLineChars="100" w:firstLine="210"/>
      </w:pPr>
    </w:p>
    <w:p w14:paraId="33FC7CB2" w14:textId="78488B62" w:rsidR="008F2BD1" w:rsidRDefault="008F2BD1" w:rsidP="003673F1">
      <w:pPr>
        <w:ind w:leftChars="-202" w:left="-424" w:firstLineChars="100" w:firstLine="210"/>
      </w:pPr>
    </w:p>
    <w:p w14:paraId="12181CD3" w14:textId="4216859F" w:rsidR="008F2BD1" w:rsidRDefault="008F2BD1" w:rsidP="003673F1">
      <w:pPr>
        <w:ind w:leftChars="-202" w:left="-424" w:firstLineChars="100" w:firstLine="210"/>
      </w:pPr>
    </w:p>
    <w:p w14:paraId="7510FCBA" w14:textId="27BC4EDA" w:rsidR="008F2BD1" w:rsidRDefault="008F2BD1" w:rsidP="003673F1">
      <w:pPr>
        <w:ind w:leftChars="-202" w:left="-424" w:firstLineChars="100" w:firstLine="210"/>
      </w:pPr>
    </w:p>
    <w:p w14:paraId="7E29CE98" w14:textId="24E78F69" w:rsidR="008F2BD1" w:rsidRDefault="008F2BD1" w:rsidP="003673F1">
      <w:pPr>
        <w:ind w:leftChars="-202" w:left="-424" w:firstLineChars="100" w:firstLine="210"/>
      </w:pPr>
    </w:p>
    <w:p w14:paraId="62758217" w14:textId="510C891E" w:rsidR="008F2BD1" w:rsidRDefault="008F2BD1" w:rsidP="003673F1">
      <w:pPr>
        <w:ind w:leftChars="-202" w:left="-424" w:firstLineChars="100" w:firstLine="210"/>
      </w:pPr>
    </w:p>
    <w:p w14:paraId="68F518CA" w14:textId="1DC4F5DF" w:rsidR="008F2BD1" w:rsidRDefault="008F2BD1" w:rsidP="003673F1">
      <w:pPr>
        <w:ind w:leftChars="-202" w:left="-424" w:firstLineChars="100" w:firstLine="210"/>
      </w:pPr>
    </w:p>
    <w:p w14:paraId="2819227D" w14:textId="674CCAE8" w:rsidR="008F2BD1" w:rsidRDefault="008F2BD1" w:rsidP="003673F1">
      <w:pPr>
        <w:ind w:leftChars="-202" w:left="-424" w:firstLineChars="100" w:firstLine="210"/>
      </w:pPr>
    </w:p>
    <w:p w14:paraId="08111AA6" w14:textId="13380928" w:rsidR="008F2BD1" w:rsidRDefault="008F2BD1" w:rsidP="003673F1">
      <w:pPr>
        <w:ind w:leftChars="-202" w:left="-424" w:firstLineChars="100" w:firstLine="210"/>
      </w:pPr>
    </w:p>
    <w:p w14:paraId="67C3F582" w14:textId="63AE5BFC" w:rsidR="008F2BD1" w:rsidRDefault="008F2BD1" w:rsidP="003673F1">
      <w:pPr>
        <w:ind w:leftChars="-202" w:left="-424" w:firstLineChars="100" w:firstLine="210"/>
      </w:pPr>
    </w:p>
    <w:p w14:paraId="330BB1A2" w14:textId="62AA5A95" w:rsidR="008F2BD1" w:rsidRDefault="008F2BD1" w:rsidP="003673F1">
      <w:pPr>
        <w:ind w:leftChars="-202" w:left="-424" w:firstLineChars="100" w:firstLine="210"/>
      </w:pPr>
    </w:p>
    <w:p w14:paraId="3C61F1F4" w14:textId="148BDFBB" w:rsidR="008F2BD1" w:rsidRDefault="008F2BD1" w:rsidP="003673F1">
      <w:pPr>
        <w:ind w:leftChars="-202" w:left="-424" w:firstLineChars="100" w:firstLine="210"/>
      </w:pPr>
    </w:p>
    <w:p w14:paraId="5512C45A" w14:textId="4C038C1B" w:rsidR="008F2BD1" w:rsidRDefault="008F2BD1" w:rsidP="003673F1">
      <w:pPr>
        <w:ind w:leftChars="-202" w:left="-424" w:firstLineChars="100" w:firstLine="210"/>
      </w:pPr>
    </w:p>
    <w:p w14:paraId="36E12725" w14:textId="77777777" w:rsidR="008F2BD1" w:rsidRDefault="008F2BD1" w:rsidP="003673F1">
      <w:pPr>
        <w:ind w:leftChars="-202" w:left="-424" w:firstLineChars="100" w:firstLine="210"/>
        <w:sectPr w:rsidR="008F2BD1" w:rsidSect="00F13661">
          <w:pgSz w:w="11906" w:h="16838"/>
          <w:pgMar w:top="1440" w:right="707" w:bottom="1440" w:left="851" w:header="851" w:footer="992" w:gutter="0"/>
          <w:cols w:space="425"/>
          <w:docGrid w:type="lines" w:linePitch="312"/>
        </w:sectPr>
      </w:pPr>
    </w:p>
    <w:p w14:paraId="25B3456B" w14:textId="5BD4A147" w:rsidR="008F2BD1" w:rsidRDefault="008F2BD1" w:rsidP="008F2BD1">
      <w:pPr>
        <w:rPr>
          <w:rFonts w:ascii="Times New Roman" w:hAnsi="Times New Roman" w:cs="Times New Roman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>pplementary</w:t>
      </w:r>
      <w:r w:rsidRPr="008F2BD1">
        <w:rPr>
          <w:rFonts w:ascii="Times New Roman" w:hAnsi="Times New Roman" w:cs="Times New Roman"/>
          <w:sz w:val="28"/>
          <w:szCs w:val="28"/>
        </w:rPr>
        <w:t xml:space="preserve"> </w:t>
      </w:r>
      <w:r w:rsidRPr="008F2BD1">
        <w:rPr>
          <w:rFonts w:ascii="Times New Roman" w:hAnsi="Times New Roman" w:cs="Times New Roman"/>
          <w:sz w:val="28"/>
          <w:szCs w:val="28"/>
        </w:rPr>
        <w:t xml:space="preserve">Table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8F2BD1">
        <w:rPr>
          <w:rFonts w:ascii="Times New Roman" w:hAnsi="Times New Roman" w:cs="Times New Roman"/>
          <w:sz w:val="28"/>
          <w:szCs w:val="28"/>
        </w:rPr>
        <w:t xml:space="preserve"> Technical aspects of included studies</w:t>
      </w:r>
    </w:p>
    <w:tbl>
      <w:tblPr>
        <w:tblW w:w="525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2"/>
        <w:gridCol w:w="1189"/>
        <w:gridCol w:w="2909"/>
        <w:gridCol w:w="5466"/>
        <w:gridCol w:w="1727"/>
        <w:gridCol w:w="1308"/>
      </w:tblGrid>
      <w:tr w:rsidR="008F2BD1" w14:paraId="797BD200" w14:textId="77777777" w:rsidTr="00797902">
        <w:tc>
          <w:tcPr>
            <w:tcW w:w="7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2F2A65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Author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7A098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CD7484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Radiotracer</w:t>
            </w:r>
          </w:p>
        </w:tc>
        <w:tc>
          <w:tcPr>
            <w:tcW w:w="18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FB9CF4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bookmarkStart w:id="2" w:name="_Hlk85742295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Scanner Modality</w:t>
            </w:r>
            <w:bookmarkEnd w:id="2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(System)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C134E6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Ligand dose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1749E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Uptake time (min)</w:t>
            </w:r>
          </w:p>
        </w:tc>
      </w:tr>
      <w:tr w:rsidR="008F2BD1" w14:paraId="4FDC1F0D" w14:textId="77777777" w:rsidTr="00797902">
        <w:tc>
          <w:tcPr>
            <w:tcW w:w="70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344017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Raman et al.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8B700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2022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555C76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C9033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Discovery, GE </w:t>
            </w:r>
          </w:p>
          <w:p w14:paraId="148E3C5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Healthcare (PET/CT)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AD8EC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371.2 MBq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4B327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120.4 </w:t>
            </w:r>
          </w:p>
        </w:tc>
      </w:tr>
      <w:tr w:rsidR="008F2BD1" w14:paraId="3F33EA5C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4AA0206C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Mena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7C089BE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7151265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5138872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Siemens </w:t>
            </w:r>
            <w:proofErr w:type="spellStart"/>
            <w:proofErr w:type="gram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Healthineers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,</w:t>
            </w:r>
            <w:proofErr w:type="gramEnd"/>
          </w:p>
          <w:p w14:paraId="00A6FD1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Erlangen, Germany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21489EE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296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7A057A5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120</w:t>
            </w:r>
          </w:p>
        </w:tc>
      </w:tr>
      <w:tr w:rsidR="008F2BD1" w14:paraId="794F9DF4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45B29FDE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Perry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70ABD65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0B49FD5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30893F63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General Electric Medical</w:t>
            </w:r>
          </w:p>
          <w:p w14:paraId="1C517CB4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Systems, Milwaukee, WI, USA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7D29C0A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250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45D0E0D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120</w:t>
            </w:r>
          </w:p>
        </w:tc>
      </w:tr>
      <w:tr w:rsidR="008F2BD1" w14:paraId="3E387AE4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7E6B9CC3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Morris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0169E04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55CCB10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28AFE86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7F72B53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333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6E9DFE7A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60-120</w:t>
            </w:r>
          </w:p>
        </w:tc>
      </w:tr>
      <w:tr w:rsidR="008F2BD1" w14:paraId="6A6FF496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17CF5E50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Metser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0961E29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0B3F08FD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0C4879A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Biograph </w:t>
            </w: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mMR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 Siemens Healthcare (PET/MRI); Siemens</w:t>
            </w:r>
          </w:p>
          <w:p w14:paraId="536EACF1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Healthcare, Erlangen, Germany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57ED6DC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327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4A98FEB3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110.2</w:t>
            </w:r>
          </w:p>
        </w:tc>
      </w:tr>
      <w:tr w:rsidR="008F2BD1" w14:paraId="5B854EC2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64071D58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Meijer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7FFDA6A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40EF9E9A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43A4418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Philips Healthcare,</w:t>
            </w:r>
          </w:p>
          <w:p w14:paraId="0F71B74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the Netherlands, USA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188FCD5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311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5FC6750D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120</w:t>
            </w:r>
          </w:p>
        </w:tc>
      </w:tr>
      <w:tr w:rsidR="008F2BD1" w14:paraId="07C9C8FE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242B5CEB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Chaussé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2E98613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26D542A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5E6B072A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Discovery ST, General Electric Medical Systems, Waukesha, WI, U.S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4AFEB1D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333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27F89DC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60-90</w:t>
            </w:r>
          </w:p>
        </w:tc>
      </w:tr>
      <w:tr w:rsidR="008F2BD1" w14:paraId="729B87D1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633068C0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Lindenberg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532F7B9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5FA55AF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65A0CE3D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 Healthcare, Milwaukee, Wis,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6514DFB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298.96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6CD6417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119</w:t>
            </w:r>
          </w:p>
        </w:tc>
      </w:tr>
      <w:tr w:rsidR="008F2BD1" w14:paraId="209575E7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53B63F4E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Song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11A78036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61EE482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0D538E7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Discovery GE Healthcare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598C18F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338.8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6EA73B2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74.4</w:t>
            </w:r>
          </w:p>
        </w:tc>
      </w:tr>
      <w:tr w:rsidR="008F2BD1" w14:paraId="12BBD273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20D8E8E0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Rowe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3C6A9791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6045665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61753C6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Siemens </w:t>
            </w: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Healthineers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699B18DA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333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7E15507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</w:t>
            </w:r>
          </w:p>
        </w:tc>
      </w:tr>
      <w:tr w:rsidR="008F2BD1" w14:paraId="5AEDDD7E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4A853FB2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Markowski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74E9792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3BDA108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37B8136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Siemens </w:t>
            </w:r>
            <w:proofErr w:type="spellStart"/>
            <w:proofErr w:type="gram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Healthineers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Erlangen, </w:t>
            </w:r>
          </w:p>
          <w:p w14:paraId="2BCC6D5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Germany (PET/CT); GE Healthcare, Waukesha, Wisconsin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5C8C9606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333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18644D1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</w:t>
            </w:r>
          </w:p>
        </w:tc>
      </w:tr>
      <w:tr w:rsidR="008F2BD1" w14:paraId="2BB8424E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725713D2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Liu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11A0527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4E880D06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546873B3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462B6FA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333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0B67E491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</w:t>
            </w:r>
          </w:p>
        </w:tc>
      </w:tr>
      <w:tr w:rsidR="008F2BD1" w14:paraId="35171475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56D46395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Jansen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2CFD1C4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05329EC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0201B04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Philips Healthcare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15D45CED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314.4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0EFDAE5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120</w:t>
            </w:r>
          </w:p>
        </w:tc>
      </w:tr>
      <w:tr w:rsidR="008F2BD1" w14:paraId="40BB4E27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51788AD8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Wondergem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18735F1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1D14521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2F9E40E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Philips Healthcare, the Netherlands, USA (PET/CT); Siemens </w:t>
            </w: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Healthineers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 Germany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652CC41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311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016CA9D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120</w:t>
            </w:r>
          </w:p>
        </w:tc>
      </w:tr>
      <w:tr w:rsidR="008F2BD1" w14:paraId="734EDCE6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6CB213D8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Rousseau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06B03D6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3231777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2EC09CD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Discovery 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 Healthcare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2E4CEB8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237–474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57F529B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120</w:t>
            </w:r>
          </w:p>
        </w:tc>
      </w:tr>
      <w:tr w:rsidR="008F2BD1" w14:paraId="20D6ECE4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337D47F6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Dietlein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683E6B2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2017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3DA0A4C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18F-DCFPyL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56DD832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Siemens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0AFDB03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269.8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415CD151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120</w:t>
            </w:r>
          </w:p>
        </w:tc>
      </w:tr>
      <w:tr w:rsidR="008F2BD1" w14:paraId="2A4D5592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704A9FD9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Lengana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79E32A6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1ADFE60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1A885E3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Siemens Medical Solutions, 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Chicago,IL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,USA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7C92CB8D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136.9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2697D82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8F2BD1" w14:paraId="6747EE4E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73D89B5A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Hoffmann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57CCB95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63EE285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428FBD7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Philips Medical Systems,</w:t>
            </w:r>
          </w:p>
          <w:p w14:paraId="1F639EB3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Best, The Netherlands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4BCBFC2A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6B95A781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F2BD1" w14:paraId="4506B734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4D8E1CA6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Mingels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5FEDDEE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438C17A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7074718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Siemens, Erlangen, Germany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3E343EA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245.7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75547B2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8F2BD1" w14:paraId="0A202CB2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2DAF2CEB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Zhou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345B03D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22AF527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3AFB15F1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Biograph mCT-64, Siemens, Erlangen, Germany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4D85844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333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1631A8AA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8F2BD1" w14:paraId="5A4D77FC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0F5F5F37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Bidakhvidi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58D47D7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6ADD6EA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4BEB009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Healthcare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Chicago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United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States of America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(PET/CT);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Siemens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Erlangen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1183824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MBq/kg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7D2A495D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8F2BD1" w14:paraId="626C9E63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6900DA7B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Saule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60CA9C04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57D01E8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66309336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Gemini TF64, Philips,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Koninklijke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Philips N.V., Best, Netherlands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708C5ADA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1.8-2.2 MBq/kg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53864E0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8F2BD1" w14:paraId="44780E70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7C05241D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Alberts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6C4758C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0826C2D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520C4F4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3D4AF71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7FF711F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8F2BD1" w14:paraId="4E417B52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4CCEA80B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Morawitz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2F11812B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4D9519E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6C1061A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Siemens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Healthineers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, Erlangen, Germany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4B7E30B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43206EA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8F2BD1" w14:paraId="5403D4A7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4124C84A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Watabe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3B248E0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0468B56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4002E4C3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GE, Milwaukee, United States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4A0EF23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3A6F1EF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F2BD1" w14:paraId="6C8F48D9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3201EC3A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Liu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0ED03395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64578BA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0D96870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Siemens Healthcare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PET/MRI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62C6D1D6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263 MBq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006CE4B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F2BD1" w14:paraId="20BD9FE1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4FEA9D26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Rauscher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769BAAF8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4CFAE913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50CC56D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Siemens Medical Solutions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4A2C673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325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2481C05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8F2BD1" w14:paraId="0C2475B2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25AB4A64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Sachpekidis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3751950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4FCEF7F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520AE6EA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Biograph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mCT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128 S,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SiemensCo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., Erlangen, Germany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07497D5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237 MBq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295A66B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F2BD1" w14:paraId="6FF6F286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6DC3EC00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Giesel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1041C10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4595E05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21CD0E94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Siemens Medical Solutions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52B4FF7C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04BA08F9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8F2BD1" w14:paraId="5F51176D" w14:textId="77777777" w:rsidTr="00797902"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6FC2F61D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Witkowska-Patena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2568A50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</w:tcPr>
          <w:p w14:paraId="3A90E0EE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nil"/>
              <w:right w:val="nil"/>
            </w:tcBorders>
          </w:tcPr>
          <w:p w14:paraId="6311D1F1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Discovery 710, GE Healthcare, Chicago, Illinois, USA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</w:tcPr>
          <w:p w14:paraId="3DAFEF54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 MBq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217D4F1F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F2BD1" w14:paraId="0F42D6EB" w14:textId="77777777" w:rsidTr="00797902"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FC8F28" w14:textId="77777777" w:rsidR="008F2BD1" w:rsidRDefault="008F2BD1" w:rsidP="002D7671">
            <w:pPr>
              <w:widowControl/>
              <w:spacing w:before="120" w:after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Rahbar et al.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0CD437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35FDED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</w:p>
        </w:tc>
        <w:tc>
          <w:tcPr>
            <w:tcW w:w="18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5B2C90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Siemens Healthcare, Knoxville, TN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(PET/CT)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C96462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MBq/kg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1CD5CD" w14:textId="77777777" w:rsidR="008F2BD1" w:rsidRDefault="008F2BD1" w:rsidP="002D7671">
            <w:pPr>
              <w:widowControl/>
              <w:spacing w:before="120" w:after="240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14:paraId="4F886F88" w14:textId="77777777" w:rsidR="00797902" w:rsidRDefault="00797902" w:rsidP="00797902">
      <w:pPr>
        <w:ind w:leftChars="-202" w:left="-424"/>
        <w:rPr>
          <w:rFonts w:ascii="Times New Roman" w:hAnsi="Times New Roman" w:cs="Times New Roman"/>
          <w:sz w:val="28"/>
          <w:szCs w:val="28"/>
        </w:rPr>
      </w:pPr>
    </w:p>
    <w:p w14:paraId="073C0E31" w14:textId="744D2B70" w:rsidR="008F2BD1" w:rsidRPr="008F2BD1" w:rsidRDefault="008F2BD1" w:rsidP="00797902">
      <w:pPr>
        <w:ind w:leftChars="-202" w:left="-424"/>
        <w:rPr>
          <w:rFonts w:ascii="Times New Roman" w:hAnsi="Times New Roman" w:cs="Times New Roman" w:hint="eastAsia"/>
          <w:sz w:val="28"/>
          <w:szCs w:val="28"/>
        </w:rPr>
      </w:pPr>
      <w:r w:rsidRPr="00F13661">
        <w:rPr>
          <w:rFonts w:ascii="Times New Roman" w:hAnsi="Times New Roman" w:cs="Times New Roman"/>
          <w:sz w:val="28"/>
          <w:szCs w:val="28"/>
        </w:rPr>
        <w:t>S</w:t>
      </w:r>
      <w:r w:rsidRPr="00F13661">
        <w:rPr>
          <w:rFonts w:ascii="Times New Roman" w:hAnsi="Times New Roman" w:cs="Times New Roman" w:hint="eastAsia"/>
          <w:sz w:val="28"/>
          <w:szCs w:val="28"/>
        </w:rPr>
        <w:t>u</w:t>
      </w:r>
      <w:r w:rsidRPr="00F13661">
        <w:rPr>
          <w:rFonts w:ascii="Times New Roman" w:hAnsi="Times New Roman" w:cs="Times New Roman"/>
          <w:sz w:val="28"/>
          <w:szCs w:val="28"/>
        </w:rPr>
        <w:t>pplementary</w:t>
      </w:r>
      <w:r w:rsidRPr="008F2BD1">
        <w:rPr>
          <w:rFonts w:ascii="Times New Roman" w:hAnsi="Times New Roman" w:cs="Times New Roman"/>
          <w:sz w:val="28"/>
          <w:szCs w:val="28"/>
        </w:rPr>
        <w:t xml:space="preserve"> Table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8F2BD1">
        <w:rPr>
          <w:rFonts w:ascii="Times New Roman" w:hAnsi="Times New Roman" w:cs="Times New Roman"/>
          <w:sz w:val="28"/>
          <w:szCs w:val="28"/>
        </w:rPr>
        <w:t xml:space="preserve"> Subgroup analysis and meta-regression analysis in overall detection rate for 18F-DCFPyL PET and 18F-PSMA-1007 PET</w:t>
      </w:r>
    </w:p>
    <w:tbl>
      <w:tblPr>
        <w:tblStyle w:val="a7"/>
        <w:tblpPr w:leftFromText="180" w:rightFromText="180" w:vertAnchor="page" w:horzAnchor="margin" w:tblpXSpec="center" w:tblpY="2799"/>
        <w:tblW w:w="5181" w:type="pct"/>
        <w:tblLook w:val="04A0" w:firstRow="1" w:lastRow="0" w:firstColumn="1" w:lastColumn="0" w:noHBand="0" w:noVBand="1"/>
      </w:tblPr>
      <w:tblGrid>
        <w:gridCol w:w="2391"/>
        <w:gridCol w:w="1018"/>
        <w:gridCol w:w="1692"/>
        <w:gridCol w:w="1736"/>
        <w:gridCol w:w="1409"/>
        <w:gridCol w:w="223"/>
        <w:gridCol w:w="1018"/>
        <w:gridCol w:w="1857"/>
        <w:gridCol w:w="1736"/>
        <w:gridCol w:w="1383"/>
      </w:tblGrid>
      <w:tr w:rsidR="00797902" w14:paraId="1CCE4953" w14:textId="77777777" w:rsidTr="00797902">
        <w:tc>
          <w:tcPr>
            <w:tcW w:w="827" w:type="pct"/>
            <w:vMerge w:val="restart"/>
            <w:tcBorders>
              <w:left w:val="nil"/>
              <w:right w:val="nil"/>
            </w:tcBorders>
          </w:tcPr>
          <w:p w14:paraId="32C5AEA9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CA5692" w14:textId="77777777" w:rsidR="00797902" w:rsidRPr="00AF6453" w:rsidRDefault="00797902" w:rsidP="0079790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Covariate/Subgroup</w:t>
            </w:r>
          </w:p>
        </w:tc>
        <w:tc>
          <w:tcPr>
            <w:tcW w:w="2024" w:type="pct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4167FC53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18F-DCFPyL PET</w:t>
            </w:r>
          </w:p>
        </w:tc>
        <w:tc>
          <w:tcPr>
            <w:tcW w:w="77" w:type="pct"/>
            <w:tcBorders>
              <w:left w:val="nil"/>
              <w:bottom w:val="single" w:sz="4" w:space="0" w:color="auto"/>
              <w:right w:val="nil"/>
            </w:tcBorders>
          </w:tcPr>
          <w:p w14:paraId="4D47DB76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pct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58BB1981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18F-PSMA-1007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PET</w:t>
            </w:r>
          </w:p>
        </w:tc>
      </w:tr>
      <w:tr w:rsidR="00797902" w14:paraId="427B4A3F" w14:textId="77777777" w:rsidTr="00797902">
        <w:tc>
          <w:tcPr>
            <w:tcW w:w="827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0DFB85D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nil"/>
              <w:bottom w:val="single" w:sz="4" w:space="0" w:color="auto"/>
              <w:right w:val="nil"/>
            </w:tcBorders>
          </w:tcPr>
          <w:p w14:paraId="11B09F01" w14:textId="77777777" w:rsidR="00797902" w:rsidRPr="0081688F" w:rsidRDefault="00797902" w:rsidP="00797902">
            <w:pPr>
              <w:ind w:left="7" w:hangingChars="3" w:hanging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Studies, n</w:t>
            </w:r>
          </w:p>
        </w:tc>
        <w:tc>
          <w:tcPr>
            <w:tcW w:w="585" w:type="pct"/>
            <w:tcBorders>
              <w:left w:val="nil"/>
              <w:bottom w:val="single" w:sz="4" w:space="0" w:color="auto"/>
              <w:right w:val="nil"/>
            </w:tcBorders>
          </w:tcPr>
          <w:p w14:paraId="3FD0AD53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Overall detection rate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(95%CI)</w:t>
            </w:r>
          </w:p>
        </w:tc>
        <w:tc>
          <w:tcPr>
            <w:tcW w:w="600" w:type="pct"/>
            <w:tcBorders>
              <w:left w:val="nil"/>
              <w:bottom w:val="single" w:sz="4" w:space="0" w:color="auto"/>
              <w:right w:val="nil"/>
            </w:tcBorders>
          </w:tcPr>
          <w:p w14:paraId="43961953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81688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68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P </w:t>
            </w: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value(hetero-</w:t>
            </w:r>
            <w:proofErr w:type="spellStart"/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geneity</w:t>
            </w:r>
            <w:proofErr w:type="spellEnd"/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7" w:type="pct"/>
            <w:tcBorders>
              <w:left w:val="nil"/>
              <w:bottom w:val="single" w:sz="4" w:space="0" w:color="auto"/>
              <w:right w:val="nil"/>
            </w:tcBorders>
          </w:tcPr>
          <w:p w14:paraId="70566CA0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  <w:p w14:paraId="3E923069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(meta-regression)</w:t>
            </w:r>
          </w:p>
        </w:tc>
        <w:tc>
          <w:tcPr>
            <w:tcW w:w="77" w:type="pct"/>
            <w:tcBorders>
              <w:left w:val="nil"/>
              <w:bottom w:val="single" w:sz="4" w:space="0" w:color="auto"/>
              <w:right w:val="nil"/>
            </w:tcBorders>
          </w:tcPr>
          <w:p w14:paraId="0957F068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nil"/>
              <w:bottom w:val="single" w:sz="4" w:space="0" w:color="auto"/>
              <w:right w:val="nil"/>
            </w:tcBorders>
          </w:tcPr>
          <w:p w14:paraId="0DAE8B78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Studies, n</w:t>
            </w:r>
          </w:p>
        </w:tc>
        <w:tc>
          <w:tcPr>
            <w:tcW w:w="642" w:type="pct"/>
            <w:tcBorders>
              <w:left w:val="nil"/>
              <w:bottom w:val="single" w:sz="4" w:space="0" w:color="auto"/>
              <w:right w:val="nil"/>
            </w:tcBorders>
          </w:tcPr>
          <w:p w14:paraId="7C292B38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Overall detection rate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(95%CI)</w:t>
            </w:r>
          </w:p>
        </w:tc>
        <w:tc>
          <w:tcPr>
            <w:tcW w:w="600" w:type="pct"/>
            <w:tcBorders>
              <w:left w:val="nil"/>
              <w:bottom w:val="single" w:sz="4" w:space="0" w:color="auto"/>
              <w:right w:val="nil"/>
            </w:tcBorders>
          </w:tcPr>
          <w:p w14:paraId="526BFF20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118A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168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 xml:space="preserve"> value(hetero-</w:t>
            </w:r>
            <w:proofErr w:type="spellStart"/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geneity</w:t>
            </w:r>
            <w:proofErr w:type="spellEnd"/>
            <w:r w:rsidRPr="008168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8" w:type="pct"/>
            <w:tcBorders>
              <w:left w:val="nil"/>
              <w:bottom w:val="single" w:sz="4" w:space="0" w:color="auto"/>
              <w:right w:val="nil"/>
            </w:tcBorders>
          </w:tcPr>
          <w:p w14:paraId="14274B2A" w14:textId="77777777" w:rsidR="00797902" w:rsidRPr="0081688F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88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81688F">
              <w:rPr>
                <w:rFonts w:ascii="Times New Roman" w:hAnsi="Times New Roman" w:cs="Times New Roman"/>
                <w:sz w:val="24"/>
                <w:szCs w:val="24"/>
              </w:rPr>
              <w:t xml:space="preserve"> value(meta-regression)</w:t>
            </w:r>
          </w:p>
        </w:tc>
      </w:tr>
      <w:tr w:rsidR="00797902" w14:paraId="79920FB5" w14:textId="77777777" w:rsidTr="00797902">
        <w:tc>
          <w:tcPr>
            <w:tcW w:w="827" w:type="pct"/>
            <w:tcBorders>
              <w:left w:val="nil"/>
              <w:bottom w:val="nil"/>
              <w:right w:val="nil"/>
            </w:tcBorders>
            <w:vAlign w:val="center"/>
          </w:tcPr>
          <w:p w14:paraId="0EDC3160" w14:textId="77777777" w:rsidR="00797902" w:rsidRDefault="00797902" w:rsidP="00797902">
            <w:pPr>
              <w:ind w:leftChars="-51" w:left="1" w:hangingChars="45" w:hanging="108"/>
              <w:jc w:val="center"/>
            </w:pPr>
            <w:r w:rsidRPr="00AF6453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352" w:type="pct"/>
            <w:tcBorders>
              <w:left w:val="nil"/>
              <w:bottom w:val="nil"/>
              <w:right w:val="nil"/>
            </w:tcBorders>
            <w:vAlign w:val="center"/>
          </w:tcPr>
          <w:p w14:paraId="305EE53A" w14:textId="77777777" w:rsidR="00797902" w:rsidRDefault="00797902" w:rsidP="00797902">
            <w:pPr>
              <w:jc w:val="center"/>
            </w:pPr>
          </w:p>
        </w:tc>
        <w:tc>
          <w:tcPr>
            <w:tcW w:w="585" w:type="pct"/>
            <w:tcBorders>
              <w:left w:val="nil"/>
              <w:bottom w:val="nil"/>
              <w:right w:val="nil"/>
            </w:tcBorders>
            <w:vAlign w:val="center"/>
          </w:tcPr>
          <w:p w14:paraId="438CA222" w14:textId="77777777" w:rsidR="00797902" w:rsidRDefault="00797902" w:rsidP="00797902">
            <w:pPr>
              <w:jc w:val="center"/>
            </w:pPr>
          </w:p>
        </w:tc>
        <w:tc>
          <w:tcPr>
            <w:tcW w:w="600" w:type="pct"/>
            <w:tcBorders>
              <w:left w:val="nil"/>
              <w:bottom w:val="nil"/>
              <w:right w:val="nil"/>
            </w:tcBorders>
            <w:vAlign w:val="center"/>
          </w:tcPr>
          <w:p w14:paraId="0534D7CF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pct"/>
            <w:tcBorders>
              <w:left w:val="nil"/>
              <w:bottom w:val="nil"/>
              <w:right w:val="nil"/>
            </w:tcBorders>
            <w:vAlign w:val="center"/>
          </w:tcPr>
          <w:p w14:paraId="5747D16D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.190</w:t>
            </w:r>
          </w:p>
        </w:tc>
        <w:tc>
          <w:tcPr>
            <w:tcW w:w="77" w:type="pct"/>
            <w:tcBorders>
              <w:left w:val="nil"/>
              <w:bottom w:val="nil"/>
              <w:right w:val="nil"/>
            </w:tcBorders>
            <w:vAlign w:val="center"/>
          </w:tcPr>
          <w:p w14:paraId="793A2965" w14:textId="77777777" w:rsidR="00797902" w:rsidRDefault="00797902" w:rsidP="00797902">
            <w:pPr>
              <w:jc w:val="center"/>
            </w:pPr>
          </w:p>
        </w:tc>
        <w:tc>
          <w:tcPr>
            <w:tcW w:w="352" w:type="pct"/>
            <w:tcBorders>
              <w:left w:val="nil"/>
              <w:bottom w:val="nil"/>
              <w:right w:val="nil"/>
            </w:tcBorders>
            <w:vAlign w:val="center"/>
          </w:tcPr>
          <w:p w14:paraId="47530FFC" w14:textId="77777777" w:rsidR="00797902" w:rsidRDefault="00797902" w:rsidP="00797902">
            <w:pPr>
              <w:jc w:val="center"/>
            </w:pPr>
          </w:p>
        </w:tc>
        <w:tc>
          <w:tcPr>
            <w:tcW w:w="642" w:type="pct"/>
            <w:tcBorders>
              <w:left w:val="nil"/>
              <w:bottom w:val="nil"/>
              <w:right w:val="nil"/>
            </w:tcBorders>
            <w:vAlign w:val="center"/>
          </w:tcPr>
          <w:p w14:paraId="58991FF8" w14:textId="77777777" w:rsidR="00797902" w:rsidRDefault="00797902" w:rsidP="00797902">
            <w:pPr>
              <w:jc w:val="center"/>
            </w:pPr>
          </w:p>
        </w:tc>
        <w:tc>
          <w:tcPr>
            <w:tcW w:w="600" w:type="pct"/>
            <w:tcBorders>
              <w:left w:val="nil"/>
              <w:bottom w:val="nil"/>
              <w:right w:val="nil"/>
            </w:tcBorders>
            <w:vAlign w:val="center"/>
          </w:tcPr>
          <w:p w14:paraId="056C5CBE" w14:textId="77777777" w:rsidR="00797902" w:rsidRDefault="00797902" w:rsidP="00797902">
            <w:pPr>
              <w:jc w:val="center"/>
            </w:pPr>
          </w:p>
        </w:tc>
        <w:tc>
          <w:tcPr>
            <w:tcW w:w="478" w:type="pct"/>
            <w:tcBorders>
              <w:left w:val="nil"/>
              <w:bottom w:val="nil"/>
              <w:right w:val="nil"/>
            </w:tcBorders>
            <w:vAlign w:val="center"/>
          </w:tcPr>
          <w:p w14:paraId="292E8ADD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797902" w14:paraId="0211C527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18145" w14:textId="77777777" w:rsidR="00797902" w:rsidRPr="00AF6453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453">
              <w:rPr>
                <w:rFonts w:ascii="Times New Roman" w:hAnsi="Times New Roman" w:cs="Times New Roman"/>
                <w:sz w:val="24"/>
                <w:szCs w:val="24"/>
              </w:rPr>
              <w:t>Retrospective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93145" w14:textId="77777777" w:rsidR="00797902" w:rsidRPr="00AF6453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411FD" w14:textId="77777777" w:rsidR="00797902" w:rsidRPr="003028C0" w:rsidRDefault="00797902" w:rsidP="00797902">
            <w:pPr>
              <w:ind w:leftChars="-56" w:hangingChars="49" w:hanging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(0.66-0.88)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2DC4B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3%,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A0ABB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A677A" w14:textId="77777777" w:rsidR="00797902" w:rsidRDefault="00797902" w:rsidP="00797902">
            <w:pPr>
              <w:jc w:val="center"/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067FF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80A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26FB7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80A7C">
              <w:rPr>
                <w:rFonts w:ascii="Times New Roman" w:hAnsi="Times New Roman" w:cs="Times New Roman"/>
                <w:sz w:val="24"/>
                <w:szCs w:val="24"/>
              </w:rPr>
              <w:t>.86(0.81-0.90)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47D4B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3%,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7A0D4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902" w14:paraId="03856F54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51E5D" w14:textId="77777777" w:rsidR="00797902" w:rsidRPr="00AF6453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AF6453">
              <w:rPr>
                <w:rFonts w:ascii="Times New Roman" w:hAnsi="Times New Roman" w:cs="Times New Roman"/>
                <w:sz w:val="24"/>
                <w:szCs w:val="24"/>
              </w:rPr>
              <w:t>rospective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AD4A4" w14:textId="77777777" w:rsidR="00797902" w:rsidRPr="00AF6453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C75E9" w14:textId="77777777" w:rsidR="00797902" w:rsidRPr="003028C0" w:rsidRDefault="00797902" w:rsidP="00797902">
            <w:pPr>
              <w:ind w:leftChars="-56" w:hangingChars="49" w:hanging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(0.69-0.82)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45FDB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E4A33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140E6" w14:textId="77777777" w:rsidR="00797902" w:rsidRDefault="00797902" w:rsidP="00797902">
            <w:pPr>
              <w:jc w:val="center"/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37E24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AE29A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80A7C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C80A7C">
              <w:rPr>
                <w:rFonts w:ascii="Times New Roman" w:hAnsi="Times New Roman" w:cs="Times New Roman"/>
                <w:sz w:val="24"/>
                <w:szCs w:val="24"/>
              </w:rPr>
              <w:t>0.45-0.66)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3F847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%,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=0.47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87676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902" w14:paraId="4F018F09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CA78F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16C">
              <w:rPr>
                <w:rFonts w:ascii="Times New Roman" w:hAnsi="Times New Roman" w:cs="Times New Roman" w:hint="eastAsia"/>
                <w:sz w:val="24"/>
                <w:szCs w:val="24"/>
              </w:rPr>
              <w:t>Pr</w:t>
            </w:r>
            <w:r w:rsidRPr="008E516C">
              <w:rPr>
                <w:rFonts w:ascii="Times New Roman" w:hAnsi="Times New Roman" w:cs="Times New Roman"/>
                <w:sz w:val="24"/>
                <w:szCs w:val="24"/>
              </w:rPr>
              <w:t>evious treatment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4DBB6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DA8E2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4E927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14B2B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.138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D8DD6" w14:textId="77777777" w:rsidR="00797902" w:rsidRDefault="00797902" w:rsidP="00797902">
            <w:pPr>
              <w:jc w:val="center"/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6FCB8" w14:textId="77777777" w:rsidR="00797902" w:rsidRDefault="00797902" w:rsidP="00797902">
            <w:pPr>
              <w:jc w:val="center"/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9FE9A" w14:textId="77777777" w:rsidR="00797902" w:rsidRDefault="00797902" w:rsidP="00797902">
            <w:pPr>
              <w:jc w:val="center"/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93908" w14:textId="77777777" w:rsidR="00797902" w:rsidRDefault="00797902" w:rsidP="00797902">
            <w:pPr>
              <w:jc w:val="center"/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DAEA4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46549">
              <w:rPr>
                <w:rFonts w:ascii="Times New Roman" w:hAnsi="Times New Roman" w:cs="Times New Roman"/>
                <w:sz w:val="24"/>
                <w:szCs w:val="24"/>
              </w:rPr>
              <w:t>.501</w:t>
            </w:r>
          </w:p>
        </w:tc>
      </w:tr>
      <w:tr w:rsidR="00797902" w14:paraId="74E3B668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934B9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E516C">
              <w:rPr>
                <w:rFonts w:ascii="Times New Roman" w:hAnsi="Times New Roman" w:cs="Times New Roman"/>
                <w:sz w:val="24"/>
                <w:szCs w:val="24"/>
              </w:rPr>
              <w:t>adical prostatectomy only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8589F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CCD89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.73(0.66-0.80)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5F1AF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%,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=0.48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5BC84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DC3AF" w14:textId="77777777" w:rsidR="00797902" w:rsidRDefault="00797902" w:rsidP="00797902">
            <w:pPr>
              <w:jc w:val="center"/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8DF19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3A9B5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80A7C">
              <w:rPr>
                <w:rFonts w:ascii="Times New Roman" w:hAnsi="Times New Roman" w:cs="Times New Roman"/>
                <w:sz w:val="24"/>
                <w:szCs w:val="24"/>
              </w:rPr>
              <w:t>.81(0.75-0.86)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266B0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%,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=0.74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A30ED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902" w14:paraId="02E010BC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AA77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16C">
              <w:rPr>
                <w:rFonts w:ascii="Times New Roman" w:hAnsi="Times New Roman" w:cs="Times New Roman"/>
                <w:sz w:val="24"/>
                <w:szCs w:val="24"/>
              </w:rPr>
              <w:t>Mixed treatment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D8CA4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9619F" w14:textId="77777777" w:rsidR="00797902" w:rsidRPr="008E516C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.78(0.70-0.86)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2D5C5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2%,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FCB91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1742E" w14:textId="77777777" w:rsidR="00797902" w:rsidRDefault="00797902" w:rsidP="00797902">
            <w:pPr>
              <w:jc w:val="center"/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30851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80A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2CBC9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A7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80A7C">
              <w:rPr>
                <w:rFonts w:ascii="Times New Roman" w:hAnsi="Times New Roman" w:cs="Times New Roman"/>
                <w:sz w:val="24"/>
                <w:szCs w:val="24"/>
              </w:rPr>
              <w:t>.82(0.72-0.90)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0DF59" w14:textId="77777777" w:rsidR="00797902" w:rsidRPr="00C80A7C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%,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52097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902" w14:paraId="7E3DD9E3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EA189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E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>ET system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7E92D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93D1D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A4C3E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B9DAC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.455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C9D56" w14:textId="77777777" w:rsidR="00797902" w:rsidRDefault="00797902" w:rsidP="00797902">
            <w:pPr>
              <w:jc w:val="center"/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CBB85" w14:textId="77777777" w:rsidR="00797902" w:rsidRDefault="00797902" w:rsidP="00797902">
            <w:pPr>
              <w:jc w:val="center"/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29789" w14:textId="77777777" w:rsidR="00797902" w:rsidRDefault="00797902" w:rsidP="00797902">
            <w:pPr>
              <w:jc w:val="center"/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C41C7" w14:textId="77777777" w:rsidR="00797902" w:rsidRDefault="00797902" w:rsidP="00797902">
            <w:pPr>
              <w:jc w:val="center"/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4556D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46549">
              <w:rPr>
                <w:rFonts w:ascii="Times New Roman" w:hAnsi="Times New Roman" w:cs="Times New Roman"/>
                <w:sz w:val="24"/>
                <w:szCs w:val="24"/>
              </w:rPr>
              <w:t>.781</w:t>
            </w:r>
          </w:p>
        </w:tc>
      </w:tr>
      <w:tr w:rsidR="00797902" w14:paraId="0965753F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CC883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 xml:space="preserve">Hybrid </w:t>
            </w:r>
            <w:r w:rsidRPr="00860E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>ET/CT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51B7D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C5258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E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>.76(0.69-0.83)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FBBD5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0%,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5A742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E5064" w14:textId="77777777" w:rsidR="00797902" w:rsidRPr="007A324E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ED5C3" w14:textId="77777777" w:rsidR="00797902" w:rsidRPr="007A324E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A32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B649E" w14:textId="77777777" w:rsidR="00797902" w:rsidRPr="007A324E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.81(0.73-0.88)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FE5E0" w14:textId="77777777" w:rsidR="00797902" w:rsidRPr="007A324E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%,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2B277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902" w14:paraId="3F925FFD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FA8AA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 xml:space="preserve">Hybrid </w:t>
            </w:r>
            <w:r w:rsidRPr="00860E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>ET/MRI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62CC4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03F15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E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>.91(0.80-0.98)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0E757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7BEDB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1D7FD" w14:textId="77777777" w:rsidR="00797902" w:rsidRPr="007A324E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7C547" w14:textId="77777777" w:rsidR="00797902" w:rsidRPr="007A324E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7E965" w14:textId="77777777" w:rsidR="00797902" w:rsidRPr="007A324E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A324E">
              <w:rPr>
                <w:rFonts w:ascii="Times New Roman" w:hAnsi="Times New Roman" w:cs="Times New Roman"/>
                <w:sz w:val="24"/>
                <w:szCs w:val="24"/>
              </w:rPr>
              <w:t>.91(0.71-0.99)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18ECD" w14:textId="77777777" w:rsidR="00797902" w:rsidRPr="007A324E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01068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902" w14:paraId="4B2D0130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95090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EC0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>nalysis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4947A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10960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187C9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2F0AD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01B4" w14:textId="77777777" w:rsidR="00797902" w:rsidRDefault="00797902" w:rsidP="00797902">
            <w:pPr>
              <w:jc w:val="center"/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61C9A" w14:textId="77777777" w:rsidR="00797902" w:rsidRDefault="00797902" w:rsidP="00797902">
            <w:pPr>
              <w:jc w:val="center"/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3FAFE" w14:textId="77777777" w:rsidR="00797902" w:rsidRDefault="00797902" w:rsidP="00797902">
            <w:pPr>
              <w:jc w:val="center"/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09AD8" w14:textId="77777777" w:rsidR="00797902" w:rsidRDefault="00797902" w:rsidP="00797902">
            <w:pPr>
              <w:jc w:val="center"/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12FA1" w14:textId="77777777" w:rsidR="00797902" w:rsidRPr="00146549" w:rsidRDefault="00797902" w:rsidP="00797902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4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46549">
              <w:rPr>
                <w:rFonts w:ascii="Times New Roman" w:hAnsi="Times New Roman" w:cs="Times New Roman"/>
                <w:sz w:val="24"/>
                <w:szCs w:val="24"/>
              </w:rPr>
              <w:t>.436</w:t>
            </w:r>
          </w:p>
        </w:tc>
      </w:tr>
      <w:tr w:rsidR="00797902" w14:paraId="727720F0" w14:textId="77777777" w:rsidTr="00797902"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37624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E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>atient-based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8058A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95D64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.79(0.74-0.84)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0B2A7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86%,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264AC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CD035" w14:textId="77777777" w:rsidR="00797902" w:rsidRPr="00CC5796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C642A" w14:textId="77777777" w:rsidR="00797902" w:rsidRPr="00CC5796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79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C57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B49BE" w14:textId="77777777" w:rsidR="00797902" w:rsidRPr="00CC5796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79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C5796">
              <w:rPr>
                <w:rFonts w:ascii="Times New Roman" w:hAnsi="Times New Roman" w:cs="Times New Roman"/>
                <w:sz w:val="24"/>
                <w:szCs w:val="24"/>
              </w:rPr>
              <w:t>.82(0.73-0.90)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8D77D" w14:textId="77777777" w:rsidR="00797902" w:rsidRDefault="00797902" w:rsidP="00797902">
            <w:pPr>
              <w:ind w:leftChars="15" w:left="31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%,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3028C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028C0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FAB9B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902" w14:paraId="58D93327" w14:textId="77777777" w:rsidTr="00797902">
        <w:tc>
          <w:tcPr>
            <w:tcW w:w="827" w:type="pct"/>
            <w:tcBorders>
              <w:top w:val="nil"/>
              <w:left w:val="nil"/>
              <w:right w:val="nil"/>
            </w:tcBorders>
            <w:vAlign w:val="center"/>
          </w:tcPr>
          <w:p w14:paraId="5F3789E7" w14:textId="77777777" w:rsidR="00797902" w:rsidRPr="00860E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EC0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860EC0">
              <w:rPr>
                <w:rFonts w:ascii="Times New Roman" w:hAnsi="Times New Roman" w:cs="Times New Roman"/>
                <w:sz w:val="24"/>
                <w:szCs w:val="24"/>
              </w:rPr>
              <w:t>esion-based</w:t>
            </w:r>
          </w:p>
        </w:tc>
        <w:tc>
          <w:tcPr>
            <w:tcW w:w="352" w:type="pct"/>
            <w:tcBorders>
              <w:top w:val="nil"/>
              <w:left w:val="nil"/>
              <w:right w:val="nil"/>
            </w:tcBorders>
            <w:vAlign w:val="center"/>
          </w:tcPr>
          <w:p w14:paraId="70B2405A" w14:textId="77777777" w:rsidR="00797902" w:rsidRPr="002A671E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71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vAlign w:val="center"/>
          </w:tcPr>
          <w:p w14:paraId="015BA9F2" w14:textId="77777777" w:rsidR="00797902" w:rsidRPr="002A671E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7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A671E">
              <w:rPr>
                <w:rFonts w:ascii="Times New Roman" w:hAnsi="Times New Roman" w:cs="Times New Roman"/>
                <w:sz w:val="24"/>
                <w:szCs w:val="24"/>
              </w:rPr>
              <w:t>.36(0.26-0.48)</w:t>
            </w:r>
          </w:p>
        </w:tc>
        <w:tc>
          <w:tcPr>
            <w:tcW w:w="600" w:type="pct"/>
            <w:tcBorders>
              <w:top w:val="nil"/>
              <w:left w:val="nil"/>
              <w:right w:val="nil"/>
            </w:tcBorders>
            <w:vAlign w:val="center"/>
          </w:tcPr>
          <w:p w14:paraId="34935619" w14:textId="77777777" w:rsidR="00797902" w:rsidRPr="003028C0" w:rsidRDefault="00797902" w:rsidP="00797902">
            <w:pPr>
              <w:ind w:leftChars="-51" w:left="1" w:hangingChars="45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vAlign w:val="center"/>
          </w:tcPr>
          <w:p w14:paraId="135AC4DE" w14:textId="77777777" w:rsidR="00797902" w:rsidRPr="003028C0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right w:val="nil"/>
            </w:tcBorders>
            <w:vAlign w:val="center"/>
          </w:tcPr>
          <w:p w14:paraId="1C3F3814" w14:textId="77777777" w:rsidR="00797902" w:rsidRPr="00CC5796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right w:val="nil"/>
            </w:tcBorders>
            <w:vAlign w:val="center"/>
          </w:tcPr>
          <w:p w14:paraId="405714AB" w14:textId="77777777" w:rsidR="00797902" w:rsidRPr="00CC5796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796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642" w:type="pct"/>
            <w:tcBorders>
              <w:top w:val="nil"/>
              <w:left w:val="nil"/>
              <w:right w:val="nil"/>
            </w:tcBorders>
            <w:vAlign w:val="center"/>
          </w:tcPr>
          <w:p w14:paraId="67C0CB8F" w14:textId="77777777" w:rsidR="00797902" w:rsidRPr="00CC5796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79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C5796">
              <w:rPr>
                <w:rFonts w:ascii="Times New Roman" w:hAnsi="Times New Roman" w:cs="Times New Roman"/>
                <w:sz w:val="24"/>
                <w:szCs w:val="24"/>
              </w:rPr>
              <w:t>.80(0.75-0.85)</w:t>
            </w:r>
          </w:p>
        </w:tc>
        <w:tc>
          <w:tcPr>
            <w:tcW w:w="600" w:type="pct"/>
            <w:tcBorders>
              <w:top w:val="nil"/>
              <w:left w:val="nil"/>
              <w:right w:val="nil"/>
            </w:tcBorders>
            <w:vAlign w:val="center"/>
          </w:tcPr>
          <w:p w14:paraId="6A4E109A" w14:textId="77777777" w:rsidR="00797902" w:rsidRDefault="00797902" w:rsidP="00797902">
            <w:pPr>
              <w:jc w:val="center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%, </w:t>
            </w:r>
            <w:r w:rsidRPr="00866C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=0.96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vAlign w:val="center"/>
          </w:tcPr>
          <w:p w14:paraId="4FDFD41D" w14:textId="77777777" w:rsidR="00797902" w:rsidRPr="00146549" w:rsidRDefault="00797902" w:rsidP="00797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988952" w14:textId="6FC1AE6B" w:rsidR="008F2BD1" w:rsidRPr="00797902" w:rsidRDefault="008F2BD1" w:rsidP="00797902">
      <w:pPr>
        <w:rPr>
          <w:rFonts w:ascii="Times New Roman" w:hAnsi="Times New Roman" w:cs="Times New Roman" w:hint="eastAsia"/>
          <w:sz w:val="28"/>
          <w:szCs w:val="28"/>
        </w:rPr>
      </w:pPr>
    </w:p>
    <w:sectPr w:rsidR="008F2BD1" w:rsidRPr="00797902" w:rsidSect="008F2BD1">
      <w:pgSz w:w="16838" w:h="11906" w:orient="landscape"/>
      <w:pgMar w:top="851" w:right="1440" w:bottom="70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CC2AC" w14:textId="77777777" w:rsidR="004640AC" w:rsidRDefault="004640AC" w:rsidP="002A6C94">
      <w:r>
        <w:separator/>
      </w:r>
    </w:p>
  </w:endnote>
  <w:endnote w:type="continuationSeparator" w:id="0">
    <w:p w14:paraId="3CADDD44" w14:textId="77777777" w:rsidR="004640AC" w:rsidRDefault="004640AC" w:rsidP="002A6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3B56B" w14:textId="77777777" w:rsidR="004640AC" w:rsidRDefault="004640AC" w:rsidP="002A6C94">
      <w:r>
        <w:separator/>
      </w:r>
    </w:p>
  </w:footnote>
  <w:footnote w:type="continuationSeparator" w:id="0">
    <w:p w14:paraId="0924CD4C" w14:textId="77777777" w:rsidR="004640AC" w:rsidRDefault="004640AC" w:rsidP="002A6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BB9"/>
    <w:rsid w:val="002A6C94"/>
    <w:rsid w:val="003673F1"/>
    <w:rsid w:val="004640AC"/>
    <w:rsid w:val="005F39D6"/>
    <w:rsid w:val="00797902"/>
    <w:rsid w:val="00797BB9"/>
    <w:rsid w:val="008F2BD1"/>
    <w:rsid w:val="0091016E"/>
    <w:rsid w:val="00D053B5"/>
    <w:rsid w:val="00EC28CD"/>
    <w:rsid w:val="00F13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27B2B"/>
  <w15:chartTrackingRefBased/>
  <w15:docId w15:val="{669B143F-5326-498E-94C5-A34230640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39D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F2B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a"/>
    <w:link w:val="20"/>
    <w:uiPriority w:val="99"/>
    <w:qFormat/>
    <w:rsid w:val="008F2BD1"/>
    <w:pPr>
      <w:keepNext w:val="0"/>
      <w:keepLines w:val="0"/>
      <w:widowControl/>
      <w:spacing w:before="240" w:after="200" w:line="240" w:lineRule="auto"/>
      <w:jc w:val="left"/>
      <w:outlineLvl w:val="1"/>
    </w:pPr>
    <w:rPr>
      <w:rFonts w:ascii="Times New Roman" w:eastAsia="Cambria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6C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6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6C94"/>
    <w:rPr>
      <w:sz w:val="18"/>
      <w:szCs w:val="18"/>
    </w:rPr>
  </w:style>
  <w:style w:type="character" w:customStyle="1" w:styleId="20">
    <w:name w:val="标题 2 字符"/>
    <w:basedOn w:val="a0"/>
    <w:link w:val="2"/>
    <w:uiPriority w:val="99"/>
    <w:qFormat/>
    <w:rsid w:val="008F2BD1"/>
    <w:rPr>
      <w:rFonts w:ascii="Times New Roman" w:eastAsia="Cambria" w:hAnsi="Times New Roman" w:cs="Times New Roman"/>
      <w:b/>
      <w:bCs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8F2BD1"/>
    <w:rPr>
      <w:b/>
      <w:bCs/>
      <w:kern w:val="44"/>
      <w:sz w:val="44"/>
      <w:szCs w:val="44"/>
    </w:rPr>
  </w:style>
  <w:style w:type="table" w:styleId="a7">
    <w:name w:val="Table Grid"/>
    <w:basedOn w:val="a1"/>
    <w:uiPriority w:val="39"/>
    <w:rsid w:val="008F2B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11</Pages>
  <Words>919</Words>
  <Characters>5241</Characters>
  <Application>Microsoft Office Word</Application>
  <DocSecurity>0</DocSecurity>
  <Lines>43</Lines>
  <Paragraphs>12</Paragraphs>
  <ScaleCrop>false</ScaleCrop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霍 荣坤</dc:creator>
  <cp:keywords/>
  <dc:description/>
  <cp:lastModifiedBy>霍 荣坤</cp:lastModifiedBy>
  <cp:revision>3</cp:revision>
  <dcterms:created xsi:type="dcterms:W3CDTF">2022-08-04T09:43:00Z</dcterms:created>
  <dcterms:modified xsi:type="dcterms:W3CDTF">2022-08-04T10:19:00Z</dcterms:modified>
</cp:coreProperties>
</file>