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01BCE" w14:textId="77777777" w:rsidR="00534A76" w:rsidRPr="00BA0F13" w:rsidRDefault="00534A76">
      <w:pPr>
        <w:spacing w:after="0" w:line="480" w:lineRule="auto"/>
        <w:jc w:val="both"/>
        <w:rPr>
          <w:rFonts w:ascii="Times New Roman" w:eastAsia="Arial" w:hAnsi="Times New Roman" w:cs="Times New Roman"/>
          <w:b/>
          <w:sz w:val="28"/>
          <w:szCs w:val="28"/>
        </w:rPr>
      </w:pPr>
      <w:r w:rsidRPr="00BA0F13">
        <w:rPr>
          <w:rFonts w:ascii="Times New Roman" w:eastAsia="Arial" w:hAnsi="Times New Roman" w:cs="Times New Roman"/>
          <w:b/>
          <w:sz w:val="28"/>
          <w:szCs w:val="28"/>
        </w:rPr>
        <w:t>Supplementary Information</w:t>
      </w:r>
    </w:p>
    <w:p w14:paraId="23B7868E" w14:textId="77777777" w:rsidR="00534A76" w:rsidRPr="00BA0F13" w:rsidRDefault="00534A76">
      <w:pPr>
        <w:spacing w:after="0" w:line="480" w:lineRule="auto"/>
        <w:jc w:val="both"/>
        <w:rPr>
          <w:rFonts w:ascii="Times New Roman" w:eastAsia="Arial" w:hAnsi="Times New Roman" w:cs="Times New Roman"/>
          <w:b/>
          <w:sz w:val="28"/>
          <w:szCs w:val="28"/>
        </w:rPr>
      </w:pPr>
    </w:p>
    <w:p w14:paraId="52B1AB75" w14:textId="77777777" w:rsidR="00534A76" w:rsidRPr="00BA0F13" w:rsidRDefault="00534A76" w:rsidP="00B00B35">
      <w:pPr>
        <w:spacing w:after="0" w:line="480" w:lineRule="auto"/>
        <w:jc w:val="both"/>
        <w:rPr>
          <w:rFonts w:ascii="Times New Roman" w:eastAsia="Times New Roman" w:hAnsi="Times New Roman" w:cs="Times New Roman"/>
          <w:b/>
          <w:sz w:val="40"/>
          <w:szCs w:val="40"/>
        </w:rPr>
      </w:pPr>
      <w:r w:rsidRPr="00BA0F13">
        <w:rPr>
          <w:rFonts w:ascii="Times New Roman" w:eastAsia="Times New Roman" w:hAnsi="Times New Roman" w:cs="Times New Roman"/>
          <w:b/>
          <w:sz w:val="40"/>
          <w:szCs w:val="40"/>
        </w:rPr>
        <w:t>Highly conductive and stretchable hydrogel using a percolated network of whiskered gold nanosheets</w:t>
      </w:r>
    </w:p>
    <w:p w14:paraId="050B985A" w14:textId="77777777" w:rsidR="00534A76" w:rsidRPr="00BA0F13" w:rsidRDefault="00534A76" w:rsidP="00B00B35">
      <w:pPr>
        <w:spacing w:after="0" w:line="480" w:lineRule="auto"/>
        <w:jc w:val="both"/>
        <w:rPr>
          <w:rFonts w:ascii="Times New Roman" w:eastAsia="Times New Roman" w:hAnsi="Times New Roman" w:cs="Times New Roman"/>
          <w:sz w:val="24"/>
          <w:szCs w:val="24"/>
        </w:rPr>
      </w:pPr>
    </w:p>
    <w:p w14:paraId="28E056F0" w14:textId="77777777" w:rsidR="00534A76" w:rsidRPr="00BA0F13" w:rsidRDefault="00534A76" w:rsidP="00B00B35">
      <w:pPr>
        <w:spacing w:after="0" w:line="480" w:lineRule="auto"/>
        <w:jc w:val="both"/>
        <w:rPr>
          <w:rFonts w:ascii="Times New Roman" w:eastAsia="Times New Roman" w:hAnsi="Times New Roman" w:cs="Times New Roman"/>
          <w:sz w:val="24"/>
          <w:szCs w:val="24"/>
        </w:rPr>
      </w:pPr>
      <w:r w:rsidRPr="00BA0F13">
        <w:rPr>
          <w:rFonts w:ascii="Times New Roman" w:eastAsia="Times New Roman" w:hAnsi="Times New Roman" w:cs="Times New Roman"/>
          <w:sz w:val="24"/>
          <w:szCs w:val="24"/>
        </w:rPr>
        <w:t>Chaehong Lim</w:t>
      </w:r>
      <w:r w:rsidRPr="00BA0F13">
        <w:rPr>
          <w:rFonts w:ascii="Times New Roman" w:eastAsia="Times New Roman" w:hAnsi="Times New Roman" w:cs="Times New Roman"/>
          <w:sz w:val="24"/>
          <w:szCs w:val="24"/>
          <w:vertAlign w:val="superscript"/>
        </w:rPr>
        <w:t>1,2,</w:t>
      </w:r>
      <w:r w:rsidRPr="00BA0F13">
        <w:rPr>
          <w:rFonts w:ascii="바탕" w:eastAsia="바탕" w:hAnsi="바탕" w:cs="바탕" w:hint="eastAsia"/>
          <w:sz w:val="24"/>
          <w:szCs w:val="24"/>
          <w:vertAlign w:val="superscript"/>
        </w:rPr>
        <w:t>⊥</w:t>
      </w:r>
      <w:r w:rsidRPr="00BA0F13">
        <w:rPr>
          <w:rFonts w:ascii="Times New Roman" w:eastAsia="Times New Roman" w:hAnsi="Times New Roman" w:cs="Times New Roman"/>
          <w:sz w:val="24"/>
          <w:szCs w:val="24"/>
        </w:rPr>
        <w:t>, Seunghwan Lee</w:t>
      </w:r>
      <w:r w:rsidRPr="00BA0F13">
        <w:rPr>
          <w:rFonts w:ascii="Times New Roman" w:eastAsia="Times New Roman" w:hAnsi="Times New Roman" w:cs="Times New Roman"/>
          <w:sz w:val="24"/>
          <w:szCs w:val="24"/>
          <w:vertAlign w:val="superscript"/>
        </w:rPr>
        <w:t>1,2,</w:t>
      </w:r>
      <w:r w:rsidRPr="00BA0F13">
        <w:rPr>
          <w:rFonts w:ascii="바탕" w:eastAsia="바탕" w:hAnsi="바탕" w:cs="바탕" w:hint="eastAsia"/>
          <w:sz w:val="24"/>
          <w:szCs w:val="24"/>
          <w:vertAlign w:val="superscript"/>
        </w:rPr>
        <w:t>⊥</w:t>
      </w:r>
      <w:r w:rsidRPr="00BA0F13">
        <w:rPr>
          <w:rFonts w:ascii="Times New Roman" w:eastAsia="Times New Roman" w:hAnsi="Times New Roman" w:cs="Times New Roman"/>
          <w:sz w:val="24"/>
          <w:szCs w:val="24"/>
        </w:rPr>
        <w:t>, Chansul Park</w:t>
      </w:r>
      <w:r w:rsidRPr="00BA0F13">
        <w:rPr>
          <w:rFonts w:ascii="Times New Roman" w:eastAsia="Times New Roman" w:hAnsi="Times New Roman" w:cs="Times New Roman"/>
          <w:sz w:val="24"/>
          <w:szCs w:val="24"/>
          <w:vertAlign w:val="superscript"/>
        </w:rPr>
        <w:t>1,2</w:t>
      </w:r>
      <w:r w:rsidRPr="00BA0F13">
        <w:rPr>
          <w:rFonts w:ascii="Times New Roman" w:eastAsia="Times New Roman" w:hAnsi="Times New Roman" w:cs="Times New Roman"/>
          <w:sz w:val="24"/>
          <w:szCs w:val="24"/>
        </w:rPr>
        <w:t>, Jeong Hyun Kim</w:t>
      </w:r>
      <w:r w:rsidRPr="00BA0F13">
        <w:rPr>
          <w:rFonts w:ascii="Times New Roman" w:eastAsia="Times New Roman" w:hAnsi="Times New Roman" w:cs="Times New Roman"/>
          <w:sz w:val="24"/>
          <w:szCs w:val="24"/>
          <w:vertAlign w:val="superscript"/>
        </w:rPr>
        <w:t>1</w:t>
      </w:r>
      <w:r w:rsidRPr="00BA0F13">
        <w:rPr>
          <w:rFonts w:ascii="Times New Roman" w:eastAsia="Times New Roman" w:hAnsi="Times New Roman" w:cs="Times New Roman"/>
          <w:sz w:val="24"/>
          <w:szCs w:val="24"/>
        </w:rPr>
        <w:t>, Dae-Hyeong Kim</w:t>
      </w:r>
      <w:r w:rsidRPr="00BA0F13">
        <w:rPr>
          <w:rFonts w:ascii="Times New Roman" w:eastAsia="Times New Roman" w:hAnsi="Times New Roman" w:cs="Times New Roman"/>
          <w:sz w:val="24"/>
          <w:szCs w:val="24"/>
          <w:vertAlign w:val="superscript"/>
        </w:rPr>
        <w:t>1,2,3,*</w:t>
      </w:r>
      <w:r w:rsidRPr="00BA0F13">
        <w:rPr>
          <w:rFonts w:ascii="Times New Roman" w:eastAsia="Times New Roman" w:hAnsi="Times New Roman" w:cs="Times New Roman"/>
          <w:sz w:val="24"/>
          <w:szCs w:val="24"/>
        </w:rPr>
        <w:t>, and Taeghwan Hyeon</w:t>
      </w:r>
      <w:r w:rsidRPr="00BA0F13">
        <w:rPr>
          <w:rFonts w:ascii="Times New Roman" w:eastAsia="Times New Roman" w:hAnsi="Times New Roman" w:cs="Times New Roman"/>
          <w:sz w:val="24"/>
          <w:szCs w:val="24"/>
          <w:vertAlign w:val="superscript"/>
        </w:rPr>
        <w:t>1,2,*</w:t>
      </w:r>
    </w:p>
    <w:p w14:paraId="41740F67" w14:textId="77777777" w:rsidR="00534A76" w:rsidRPr="00BA0F13" w:rsidRDefault="00534A76" w:rsidP="00B00B35">
      <w:pPr>
        <w:spacing w:after="0" w:line="480" w:lineRule="auto"/>
        <w:jc w:val="both"/>
        <w:rPr>
          <w:rFonts w:ascii="Times New Roman" w:eastAsia="Times New Roman" w:hAnsi="Times New Roman" w:cs="Times New Roman"/>
          <w:sz w:val="24"/>
          <w:szCs w:val="24"/>
        </w:rPr>
      </w:pPr>
    </w:p>
    <w:p w14:paraId="1C7FB092" w14:textId="77777777" w:rsidR="00534A76" w:rsidRPr="00BA0F13" w:rsidRDefault="00534A76" w:rsidP="00B00B35">
      <w:pPr>
        <w:pBdr>
          <w:top w:val="nil"/>
          <w:left w:val="nil"/>
          <w:bottom w:val="nil"/>
          <w:right w:val="nil"/>
          <w:between w:val="nil"/>
        </w:pBdr>
        <w:tabs>
          <w:tab w:val="left" w:pos="6521"/>
        </w:tabs>
        <w:spacing w:after="0" w:line="480" w:lineRule="auto"/>
        <w:jc w:val="both"/>
        <w:rPr>
          <w:rFonts w:ascii="Times New Roman" w:eastAsia="Times New Roman" w:hAnsi="Times New Roman" w:cs="Times New Roman"/>
          <w:i/>
          <w:color w:val="000000"/>
          <w:sz w:val="24"/>
          <w:szCs w:val="24"/>
        </w:rPr>
      </w:pPr>
      <w:r w:rsidRPr="00BA0F13">
        <w:rPr>
          <w:rFonts w:ascii="Times New Roman" w:eastAsia="Times New Roman" w:hAnsi="Times New Roman" w:cs="Times New Roman"/>
          <w:color w:val="000000"/>
          <w:sz w:val="24"/>
          <w:szCs w:val="24"/>
          <w:vertAlign w:val="superscript"/>
        </w:rPr>
        <w:t>1</w:t>
      </w:r>
      <w:r w:rsidRPr="00BA0F13">
        <w:rPr>
          <w:rFonts w:ascii="Times New Roman" w:eastAsia="Times New Roman" w:hAnsi="Times New Roman" w:cs="Times New Roman"/>
          <w:i/>
          <w:color w:val="000000"/>
          <w:sz w:val="24"/>
          <w:szCs w:val="24"/>
        </w:rPr>
        <w:t>Center for Nanoparticle Research, Institute for Basic Science (IBS), Seoul 08826, Republic of Korea</w:t>
      </w:r>
    </w:p>
    <w:p w14:paraId="69A595D2" w14:textId="77777777" w:rsidR="00534A76" w:rsidRPr="00BA0F13" w:rsidRDefault="00534A76" w:rsidP="00B00B35">
      <w:pPr>
        <w:spacing w:after="0" w:line="480" w:lineRule="auto"/>
        <w:jc w:val="both"/>
        <w:rPr>
          <w:rFonts w:ascii="Times New Roman" w:eastAsia="Times New Roman" w:hAnsi="Times New Roman" w:cs="Times New Roman"/>
          <w:i/>
          <w:sz w:val="24"/>
          <w:szCs w:val="24"/>
        </w:rPr>
      </w:pPr>
      <w:r w:rsidRPr="00BA0F13">
        <w:rPr>
          <w:rFonts w:ascii="Times New Roman" w:eastAsia="Times New Roman" w:hAnsi="Times New Roman" w:cs="Times New Roman"/>
          <w:sz w:val="24"/>
          <w:szCs w:val="24"/>
          <w:vertAlign w:val="superscript"/>
        </w:rPr>
        <w:t>2</w:t>
      </w:r>
      <w:r w:rsidRPr="00BA0F13">
        <w:rPr>
          <w:rFonts w:ascii="Times New Roman" w:eastAsia="Times New Roman" w:hAnsi="Times New Roman" w:cs="Times New Roman"/>
          <w:i/>
          <w:sz w:val="24"/>
          <w:szCs w:val="24"/>
        </w:rPr>
        <w:t>School of Chemical and Biological Engineering, and Institute of Chemical Processes, Seoul National University, Seoul 08826, Republic of Korea</w:t>
      </w:r>
    </w:p>
    <w:p w14:paraId="10718FC1" w14:textId="77777777" w:rsidR="00534A76" w:rsidRPr="00BA0F13" w:rsidRDefault="00534A76" w:rsidP="00B00B35">
      <w:pPr>
        <w:spacing w:after="0" w:line="480" w:lineRule="auto"/>
        <w:jc w:val="both"/>
        <w:rPr>
          <w:rFonts w:ascii="Times New Roman" w:eastAsia="Times New Roman" w:hAnsi="Times New Roman" w:cs="Times New Roman"/>
          <w:i/>
          <w:color w:val="000000"/>
          <w:sz w:val="24"/>
          <w:szCs w:val="24"/>
        </w:rPr>
      </w:pPr>
      <w:bookmarkStart w:id="0" w:name="_heading=h.30j0zll" w:colFirst="0" w:colLast="0"/>
      <w:bookmarkEnd w:id="0"/>
      <w:r w:rsidRPr="00BA0F13">
        <w:rPr>
          <w:rFonts w:ascii="Times New Roman" w:eastAsia="Times New Roman" w:hAnsi="Times New Roman" w:cs="Times New Roman"/>
          <w:color w:val="000000"/>
          <w:sz w:val="24"/>
          <w:szCs w:val="24"/>
          <w:vertAlign w:val="superscript"/>
        </w:rPr>
        <w:t>3</w:t>
      </w:r>
      <w:r w:rsidRPr="00BA0F13">
        <w:rPr>
          <w:rFonts w:ascii="Times New Roman" w:eastAsia="Times New Roman" w:hAnsi="Times New Roman" w:cs="Times New Roman"/>
          <w:i/>
          <w:color w:val="000000"/>
          <w:sz w:val="24"/>
          <w:szCs w:val="24"/>
        </w:rPr>
        <w:t>Department of Materials Science and Engineering, Seoul National University, Seoul 08826, Republic of Korea</w:t>
      </w:r>
    </w:p>
    <w:p w14:paraId="6FA49941" w14:textId="77777777" w:rsidR="00534A76" w:rsidRPr="00BA0F13" w:rsidRDefault="00534A76" w:rsidP="00B00B35">
      <w:pPr>
        <w:spacing w:after="0" w:line="480" w:lineRule="auto"/>
        <w:jc w:val="both"/>
        <w:rPr>
          <w:rFonts w:ascii="Times New Roman" w:eastAsia="Times New Roman" w:hAnsi="Times New Roman" w:cs="Times New Roman"/>
          <w:b/>
          <w:i/>
          <w:color w:val="FF0000"/>
          <w:sz w:val="24"/>
          <w:szCs w:val="24"/>
        </w:rPr>
      </w:pPr>
    </w:p>
    <w:p w14:paraId="18985105" w14:textId="77777777" w:rsidR="00534A76" w:rsidRPr="00BA0F13" w:rsidRDefault="00534A76" w:rsidP="00B00B35">
      <w:pPr>
        <w:spacing w:after="0" w:line="480" w:lineRule="auto"/>
        <w:rPr>
          <w:rFonts w:ascii="Times New Roman" w:hAnsi="Times New Roman" w:cs="Times New Roman"/>
          <w:sz w:val="24"/>
          <w:szCs w:val="24"/>
          <w:lang w:eastAsia="en-US"/>
        </w:rPr>
      </w:pPr>
      <w:r w:rsidRPr="00BA0F13">
        <w:rPr>
          <w:rFonts w:ascii="바탕" w:eastAsia="바탕" w:hAnsi="바탕" w:cs="바탕" w:hint="eastAsia"/>
          <w:sz w:val="24"/>
          <w:szCs w:val="24"/>
          <w:vertAlign w:val="superscript"/>
        </w:rPr>
        <w:t>⊥</w:t>
      </w:r>
      <w:r w:rsidRPr="00BA0F13">
        <w:rPr>
          <w:rFonts w:ascii="Times New Roman" w:hAnsi="Times New Roman" w:cs="Times New Roman"/>
          <w:sz w:val="24"/>
          <w:szCs w:val="24"/>
          <w:bdr w:val="nil"/>
          <w:lang w:eastAsia="en-US"/>
        </w:rPr>
        <w:t>These authors contributed equally to this work.</w:t>
      </w:r>
    </w:p>
    <w:p w14:paraId="2668F0C7" w14:textId="77777777" w:rsidR="00534A76" w:rsidRPr="00BA0F13" w:rsidRDefault="00534A76" w:rsidP="00B00B35">
      <w:pPr>
        <w:spacing w:after="0" w:line="480" w:lineRule="auto"/>
        <w:jc w:val="both"/>
        <w:rPr>
          <w:rFonts w:ascii="Times New Roman" w:eastAsia="Times New Roman" w:hAnsi="Times New Roman" w:cs="Times New Roman"/>
          <w:sz w:val="24"/>
          <w:szCs w:val="24"/>
        </w:rPr>
      </w:pPr>
      <w:r w:rsidRPr="00BA0F13">
        <w:rPr>
          <w:rFonts w:ascii="Times New Roman" w:eastAsia="Times New Roman" w:hAnsi="Times New Roman" w:cs="Times New Roman"/>
          <w:sz w:val="24"/>
          <w:szCs w:val="24"/>
        </w:rPr>
        <w:t>*To whom correspondences should be addressed.</w:t>
      </w:r>
    </w:p>
    <w:p w14:paraId="22E9D278" w14:textId="77777777" w:rsidR="00534A76" w:rsidRPr="00BA0F13" w:rsidRDefault="00534A76" w:rsidP="00B00B35">
      <w:pPr>
        <w:spacing w:after="0" w:line="480" w:lineRule="auto"/>
        <w:jc w:val="both"/>
        <w:rPr>
          <w:rFonts w:ascii="Times New Roman" w:eastAsia="Times New Roman" w:hAnsi="Times New Roman" w:cs="Times New Roman"/>
          <w:sz w:val="24"/>
          <w:szCs w:val="24"/>
        </w:rPr>
      </w:pPr>
      <w:r w:rsidRPr="00BA0F13">
        <w:rPr>
          <w:rFonts w:ascii="Times New Roman" w:eastAsia="Times New Roman" w:hAnsi="Times New Roman" w:cs="Times New Roman"/>
          <w:sz w:val="24"/>
          <w:szCs w:val="24"/>
        </w:rPr>
        <w:t>E-mail:</w:t>
      </w:r>
      <w:r w:rsidRPr="00BA0F13">
        <w:rPr>
          <w:rFonts w:ascii="Times New Roman" w:eastAsia="Times New Roman" w:hAnsi="Times New Roman" w:cs="Times New Roman"/>
          <w:i/>
          <w:sz w:val="24"/>
          <w:szCs w:val="24"/>
        </w:rPr>
        <w:t xml:space="preserve"> </w:t>
      </w:r>
      <w:r w:rsidRPr="00BA0F13">
        <w:rPr>
          <w:rFonts w:ascii="Times New Roman" w:eastAsia="Times New Roman" w:hAnsi="Times New Roman" w:cs="Times New Roman"/>
          <w:i/>
          <w:color w:val="000000"/>
          <w:sz w:val="24"/>
          <w:szCs w:val="24"/>
          <w:u w:val="single"/>
        </w:rPr>
        <w:t>dkim98@snu.ac.kr</w:t>
      </w:r>
      <w:r w:rsidRPr="00BA0F13">
        <w:rPr>
          <w:rFonts w:ascii="Times New Roman" w:eastAsia="Times New Roman" w:hAnsi="Times New Roman" w:cs="Times New Roman"/>
          <w:i/>
          <w:sz w:val="24"/>
          <w:szCs w:val="24"/>
        </w:rPr>
        <w:t xml:space="preserve"> and</w:t>
      </w:r>
      <w:r w:rsidRPr="00BA0F13">
        <w:rPr>
          <w:rFonts w:ascii="Times New Roman" w:eastAsia="Times New Roman" w:hAnsi="Times New Roman" w:cs="Times New Roman"/>
          <w:i/>
          <w:color w:val="000000"/>
          <w:sz w:val="24"/>
          <w:szCs w:val="24"/>
          <w:u w:val="single"/>
        </w:rPr>
        <w:t xml:space="preserve"> thyeon@snu.ac.kr</w:t>
      </w:r>
    </w:p>
    <w:p w14:paraId="7F3C06B4" w14:textId="77777777" w:rsidR="00534A76" w:rsidRPr="00BA0F13" w:rsidRDefault="00534A76">
      <w:pPr>
        <w:rPr>
          <w:rFonts w:ascii="Times New Roman" w:eastAsia="Times New Roman" w:hAnsi="Times New Roman" w:cs="Times New Roman"/>
          <w:i/>
          <w:color w:val="000000"/>
          <w:sz w:val="24"/>
          <w:szCs w:val="24"/>
          <w:u w:val="single"/>
        </w:rPr>
      </w:pPr>
      <w:r w:rsidRPr="00BA0F13">
        <w:rPr>
          <w:rFonts w:ascii="Times New Roman" w:eastAsia="Times New Roman" w:hAnsi="Times New Roman" w:cs="Times New Roman"/>
          <w:i/>
          <w:color w:val="000000"/>
          <w:sz w:val="24"/>
          <w:szCs w:val="24"/>
          <w:u w:val="single"/>
        </w:rPr>
        <w:br w:type="page"/>
      </w: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8"/>
        <w:gridCol w:w="1842"/>
        <w:gridCol w:w="1608"/>
        <w:gridCol w:w="1701"/>
      </w:tblGrid>
      <w:tr w:rsidR="00751E3E" w:rsidRPr="00BA0F13" w14:paraId="239A3265" w14:textId="77777777" w:rsidTr="00FE2EEF">
        <w:trPr>
          <w:jc w:val="center"/>
        </w:trPr>
        <w:tc>
          <w:tcPr>
            <w:tcW w:w="3828" w:type="dxa"/>
            <w:tcBorders>
              <w:bottom w:val="double" w:sz="4" w:space="0" w:color="auto"/>
            </w:tcBorders>
            <w:shd w:val="clear" w:color="auto" w:fill="F2F2F2" w:themeFill="background1" w:themeFillShade="F2"/>
            <w:vAlign w:val="center"/>
          </w:tcPr>
          <w:p w14:paraId="22F0B020" w14:textId="77777777" w:rsidR="00751E3E" w:rsidRPr="00BA0F13" w:rsidRDefault="00751E3E" w:rsidP="00FE2EEF">
            <w:pPr>
              <w:jc w:val="center"/>
              <w:rPr>
                <w:rFonts w:ascii="Times New Roman" w:hAnsi="Times New Roman" w:cs="Times New Roman"/>
                <w:b/>
              </w:rPr>
            </w:pPr>
            <w:r w:rsidRPr="00BA0F13">
              <w:rPr>
                <w:rFonts w:ascii="Times New Roman" w:hAnsi="Times New Roman" w:cs="Times New Roman"/>
                <w:b/>
              </w:rPr>
              <w:lastRenderedPageBreak/>
              <w:t>Ref. No.</w:t>
            </w:r>
            <w:r>
              <w:rPr>
                <w:rFonts w:ascii="Times New Roman" w:hAnsi="Times New Roman" w:cs="Times New Roman"/>
                <w:b/>
              </w:rPr>
              <w:t xml:space="preserve"> and Journal title</w:t>
            </w:r>
          </w:p>
        </w:tc>
        <w:tc>
          <w:tcPr>
            <w:tcW w:w="1842" w:type="dxa"/>
            <w:tcBorders>
              <w:bottom w:val="double" w:sz="4" w:space="0" w:color="auto"/>
            </w:tcBorders>
            <w:shd w:val="clear" w:color="auto" w:fill="F2F2F2" w:themeFill="background1" w:themeFillShade="F2"/>
            <w:vAlign w:val="center"/>
          </w:tcPr>
          <w:p w14:paraId="06A184FC" w14:textId="77777777" w:rsidR="00751E3E" w:rsidRPr="00BA0F13" w:rsidRDefault="00751E3E" w:rsidP="00FE2EEF">
            <w:pPr>
              <w:jc w:val="center"/>
              <w:rPr>
                <w:rFonts w:ascii="Times New Roman" w:hAnsi="Times New Roman" w:cs="Times New Roman"/>
                <w:b/>
              </w:rPr>
            </w:pPr>
            <w:r w:rsidRPr="00BA0F13">
              <w:rPr>
                <w:rFonts w:ascii="Times New Roman" w:hAnsi="Times New Roman" w:cs="Times New Roman"/>
                <w:b/>
              </w:rPr>
              <w:t>Conductive component</w:t>
            </w:r>
          </w:p>
        </w:tc>
        <w:tc>
          <w:tcPr>
            <w:tcW w:w="1608" w:type="dxa"/>
            <w:tcBorders>
              <w:bottom w:val="double" w:sz="4" w:space="0" w:color="auto"/>
            </w:tcBorders>
            <w:shd w:val="clear" w:color="auto" w:fill="F2F2F2" w:themeFill="background1" w:themeFillShade="F2"/>
            <w:vAlign w:val="center"/>
          </w:tcPr>
          <w:p w14:paraId="7D77645A" w14:textId="77777777" w:rsidR="00751E3E" w:rsidRPr="00BA0F13" w:rsidRDefault="00751E3E" w:rsidP="00FE2EEF">
            <w:pPr>
              <w:jc w:val="center"/>
              <w:rPr>
                <w:rFonts w:ascii="Times New Roman" w:hAnsi="Times New Roman" w:cs="Times New Roman"/>
                <w:b/>
              </w:rPr>
            </w:pPr>
            <w:r w:rsidRPr="00BA0F13">
              <w:rPr>
                <w:rFonts w:ascii="Times New Roman" w:hAnsi="Times New Roman" w:cs="Times New Roman"/>
                <w:b/>
              </w:rPr>
              <w:t>Conductivity (S/cm)</w:t>
            </w:r>
          </w:p>
        </w:tc>
        <w:tc>
          <w:tcPr>
            <w:tcW w:w="1701" w:type="dxa"/>
            <w:tcBorders>
              <w:bottom w:val="double" w:sz="4" w:space="0" w:color="auto"/>
            </w:tcBorders>
            <w:shd w:val="clear" w:color="auto" w:fill="F2F2F2" w:themeFill="background1" w:themeFillShade="F2"/>
            <w:vAlign w:val="center"/>
          </w:tcPr>
          <w:p w14:paraId="6851C25C" w14:textId="77777777" w:rsidR="00751E3E" w:rsidRPr="00BA0F13" w:rsidRDefault="00751E3E" w:rsidP="00FE2EEF">
            <w:pPr>
              <w:jc w:val="center"/>
              <w:rPr>
                <w:rFonts w:ascii="Times New Roman" w:hAnsi="Times New Roman" w:cs="Times New Roman"/>
                <w:b/>
              </w:rPr>
            </w:pPr>
            <w:r w:rsidRPr="00BA0F13">
              <w:rPr>
                <w:rFonts w:ascii="Times New Roman" w:hAnsi="Times New Roman" w:cs="Times New Roman"/>
                <w:b/>
              </w:rPr>
              <w:t>Stretchability (%)</w:t>
            </w:r>
          </w:p>
        </w:tc>
      </w:tr>
      <w:tr w:rsidR="00751E3E" w:rsidRPr="007B5115" w14:paraId="0D9D4F8D" w14:textId="77777777" w:rsidTr="00FE2EEF">
        <w:trPr>
          <w:jc w:val="center"/>
        </w:trPr>
        <w:tc>
          <w:tcPr>
            <w:tcW w:w="3828" w:type="dxa"/>
            <w:tcBorders>
              <w:top w:val="double" w:sz="4" w:space="0" w:color="auto"/>
              <w:bottom w:val="single" w:sz="4" w:space="0" w:color="auto"/>
            </w:tcBorders>
            <w:shd w:val="clear" w:color="auto" w:fill="auto"/>
            <w:vAlign w:val="center"/>
          </w:tcPr>
          <w:p w14:paraId="6D8C008A" w14:textId="77777777" w:rsidR="00751E3E" w:rsidRPr="007B5115" w:rsidRDefault="00751E3E" w:rsidP="00FE2EEF">
            <w:pPr>
              <w:jc w:val="both"/>
              <w:rPr>
                <w:rFonts w:ascii="Times New Roman" w:hAnsi="Times New Roman" w:cs="Times New Roman"/>
                <w:b/>
              </w:rPr>
            </w:pPr>
            <w:r w:rsidRPr="007B5115">
              <w:rPr>
                <w:rFonts w:ascii="Times New Roman" w:hAnsi="Times New Roman" w:cs="Times New Roman" w:hint="eastAsia"/>
                <w:b/>
              </w:rPr>
              <w:t>T</w:t>
            </w:r>
            <w:r w:rsidRPr="007B5115">
              <w:rPr>
                <w:rFonts w:ascii="Times New Roman" w:hAnsi="Times New Roman" w:cs="Times New Roman"/>
                <w:b/>
              </w:rPr>
              <w:t>his work</w:t>
            </w:r>
          </w:p>
        </w:tc>
        <w:tc>
          <w:tcPr>
            <w:tcW w:w="1842" w:type="dxa"/>
            <w:tcBorders>
              <w:top w:val="double" w:sz="4" w:space="0" w:color="auto"/>
              <w:left w:val="nil"/>
              <w:bottom w:val="single" w:sz="4" w:space="0" w:color="auto"/>
              <w:right w:val="nil"/>
            </w:tcBorders>
            <w:shd w:val="clear" w:color="auto" w:fill="auto"/>
            <w:vAlign w:val="center"/>
          </w:tcPr>
          <w:p w14:paraId="2EFDA2A6" w14:textId="77777777" w:rsidR="00751E3E" w:rsidRPr="007B5115" w:rsidRDefault="00751E3E" w:rsidP="00FE2EEF">
            <w:pPr>
              <w:rPr>
                <w:rFonts w:ascii="Times New Roman" w:hAnsi="Times New Roman" w:cs="Times New Roman"/>
                <w:b/>
              </w:rPr>
            </w:pPr>
            <w:r w:rsidRPr="007B5115">
              <w:rPr>
                <w:rFonts w:ascii="Times New Roman" w:hAnsi="Times New Roman" w:cs="Times New Roman" w:hint="eastAsia"/>
                <w:b/>
              </w:rPr>
              <w:t>W</w:t>
            </w:r>
            <w:r w:rsidRPr="007B5115">
              <w:rPr>
                <w:rFonts w:ascii="Times New Roman" w:hAnsi="Times New Roman" w:cs="Times New Roman"/>
                <w:b/>
              </w:rPr>
              <w:t>-AuNS</w:t>
            </w:r>
          </w:p>
        </w:tc>
        <w:tc>
          <w:tcPr>
            <w:tcW w:w="1608" w:type="dxa"/>
            <w:tcBorders>
              <w:top w:val="double" w:sz="4" w:space="0" w:color="auto"/>
              <w:left w:val="nil"/>
              <w:bottom w:val="single" w:sz="4" w:space="0" w:color="auto"/>
              <w:right w:val="nil"/>
            </w:tcBorders>
            <w:shd w:val="clear" w:color="auto" w:fill="auto"/>
            <w:vAlign w:val="center"/>
          </w:tcPr>
          <w:p w14:paraId="53557F2A" w14:textId="77777777" w:rsidR="00751E3E" w:rsidRPr="007B5115" w:rsidRDefault="00751E3E" w:rsidP="00FE2EEF">
            <w:pPr>
              <w:jc w:val="center"/>
              <w:rPr>
                <w:rFonts w:ascii="Times New Roman" w:hAnsi="Times New Roman" w:cs="Times New Roman"/>
                <w:b/>
              </w:rPr>
            </w:pPr>
            <w:r w:rsidRPr="007B5115">
              <w:rPr>
                <w:rFonts w:ascii="Times New Roman" w:hAnsi="Times New Roman" w:cs="Times New Roman"/>
                <w:b/>
              </w:rPr>
              <w:t>3300</w:t>
            </w:r>
          </w:p>
        </w:tc>
        <w:tc>
          <w:tcPr>
            <w:tcW w:w="1701" w:type="dxa"/>
            <w:tcBorders>
              <w:top w:val="double" w:sz="4" w:space="0" w:color="auto"/>
              <w:left w:val="nil"/>
              <w:bottom w:val="single" w:sz="4" w:space="0" w:color="auto"/>
              <w:right w:val="nil"/>
            </w:tcBorders>
            <w:shd w:val="clear" w:color="auto" w:fill="auto"/>
            <w:vAlign w:val="center"/>
          </w:tcPr>
          <w:p w14:paraId="11FC4554" w14:textId="77777777" w:rsidR="00751E3E" w:rsidRPr="007B5115" w:rsidRDefault="00751E3E" w:rsidP="00FE2EEF">
            <w:pPr>
              <w:jc w:val="center"/>
              <w:rPr>
                <w:rFonts w:ascii="Times New Roman" w:hAnsi="Times New Roman" w:cs="Times New Roman"/>
                <w:b/>
              </w:rPr>
            </w:pPr>
            <w:r w:rsidRPr="007B5115">
              <w:rPr>
                <w:rFonts w:ascii="Times New Roman" w:hAnsi="Times New Roman" w:cs="Times New Roman"/>
                <w:b/>
              </w:rPr>
              <w:t>100</w:t>
            </w:r>
          </w:p>
          <w:p w14:paraId="15FC5D8B" w14:textId="77777777" w:rsidR="00751E3E" w:rsidRPr="007B5115" w:rsidRDefault="00751E3E" w:rsidP="00FE2EEF">
            <w:pPr>
              <w:jc w:val="center"/>
              <w:rPr>
                <w:rFonts w:ascii="Times New Roman" w:hAnsi="Times New Roman" w:cs="Times New Roman"/>
                <w:b/>
              </w:rPr>
            </w:pPr>
            <w:r w:rsidRPr="007B5115">
              <w:rPr>
                <w:rFonts w:ascii="Times New Roman" w:hAnsi="Times New Roman" w:cs="Times New Roman"/>
                <w:b/>
              </w:rPr>
              <w:t xml:space="preserve">(with substrate) </w:t>
            </w:r>
          </w:p>
        </w:tc>
      </w:tr>
      <w:tr w:rsidR="00751E3E" w:rsidRPr="00BA0F13" w14:paraId="621DD04D" w14:textId="77777777" w:rsidTr="00FE2EEF">
        <w:trPr>
          <w:jc w:val="center"/>
        </w:trPr>
        <w:tc>
          <w:tcPr>
            <w:tcW w:w="3828" w:type="dxa"/>
            <w:tcBorders>
              <w:top w:val="single" w:sz="4" w:space="0" w:color="auto"/>
              <w:bottom w:val="single" w:sz="4" w:space="0" w:color="auto"/>
            </w:tcBorders>
            <w:shd w:val="clear" w:color="auto" w:fill="auto"/>
          </w:tcPr>
          <w:p w14:paraId="67019496"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37</w:t>
            </w:r>
            <w:r>
              <w:rPr>
                <w:rFonts w:ascii="Times New Roman" w:hAnsi="Times New Roman" w:cs="Times New Roman"/>
              </w:rPr>
              <w:t xml:space="preserve">, </w:t>
            </w:r>
            <w:r>
              <w:rPr>
                <w:rFonts w:ascii="Times New Roman" w:hAnsi="Times New Roman" w:cs="Times New Roman" w:hint="eastAsia"/>
              </w:rPr>
              <w:t xml:space="preserve">Nat. </w:t>
            </w:r>
            <w:r>
              <w:rPr>
                <w:rFonts w:ascii="Times New Roman" w:hAnsi="Times New Roman" w:cs="Times New Roman"/>
              </w:rPr>
              <w:t>Nanotechnol. (2021)</w:t>
            </w:r>
          </w:p>
        </w:tc>
        <w:tc>
          <w:tcPr>
            <w:tcW w:w="1842" w:type="dxa"/>
            <w:tcBorders>
              <w:top w:val="single" w:sz="4" w:space="0" w:color="auto"/>
              <w:left w:val="nil"/>
              <w:bottom w:val="single" w:sz="4" w:space="0" w:color="auto"/>
              <w:right w:val="nil"/>
            </w:tcBorders>
            <w:shd w:val="clear" w:color="auto" w:fill="auto"/>
            <w:vAlign w:val="center"/>
          </w:tcPr>
          <w:p w14:paraId="42AE1975" w14:textId="77777777" w:rsidR="00751E3E" w:rsidRPr="00BA0F13" w:rsidRDefault="00751E3E" w:rsidP="00FE2EEF">
            <w:pPr>
              <w:rPr>
                <w:rFonts w:ascii="Times New Roman" w:hAnsi="Times New Roman" w:cs="Times New Roman"/>
                <w:color w:val="000000"/>
              </w:rPr>
            </w:pPr>
            <w:r w:rsidRPr="00BA0F13">
              <w:rPr>
                <w:rFonts w:ascii="Times New Roman" w:hAnsi="Times New Roman" w:cs="Times New Roman"/>
                <w:color w:val="000000"/>
              </w:rPr>
              <w:t>Graphene flake, CNT</w:t>
            </w:r>
          </w:p>
        </w:tc>
        <w:tc>
          <w:tcPr>
            <w:tcW w:w="1608" w:type="dxa"/>
            <w:tcBorders>
              <w:top w:val="single" w:sz="4" w:space="0" w:color="auto"/>
              <w:left w:val="nil"/>
              <w:bottom w:val="single" w:sz="4" w:space="0" w:color="auto"/>
              <w:right w:val="nil"/>
            </w:tcBorders>
            <w:shd w:val="clear" w:color="auto" w:fill="auto"/>
            <w:vAlign w:val="center"/>
          </w:tcPr>
          <w:p w14:paraId="2C13649D"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0.35</w:t>
            </w:r>
          </w:p>
        </w:tc>
        <w:tc>
          <w:tcPr>
            <w:tcW w:w="1701" w:type="dxa"/>
            <w:tcBorders>
              <w:top w:val="single" w:sz="4" w:space="0" w:color="auto"/>
              <w:left w:val="nil"/>
              <w:bottom w:val="single" w:sz="4" w:space="0" w:color="auto"/>
              <w:right w:val="nil"/>
            </w:tcBorders>
            <w:shd w:val="clear" w:color="auto" w:fill="auto"/>
            <w:vAlign w:val="center"/>
          </w:tcPr>
          <w:p w14:paraId="7F079CF8" w14:textId="77777777" w:rsidR="00751E3E" w:rsidRPr="00BA0F13" w:rsidRDefault="00751E3E" w:rsidP="00FE2EEF">
            <w:pPr>
              <w:jc w:val="center"/>
              <w:rPr>
                <w:rFonts w:ascii="Times New Roman" w:hAnsi="Times New Roman" w:cs="Times New Roman"/>
              </w:rPr>
            </w:pPr>
          </w:p>
        </w:tc>
      </w:tr>
      <w:tr w:rsidR="00751E3E" w:rsidRPr="00BA0F13" w14:paraId="76AF1837" w14:textId="77777777" w:rsidTr="00FE2EEF">
        <w:trPr>
          <w:jc w:val="center"/>
        </w:trPr>
        <w:tc>
          <w:tcPr>
            <w:tcW w:w="3828" w:type="dxa"/>
            <w:tcBorders>
              <w:top w:val="single" w:sz="4" w:space="0" w:color="auto"/>
              <w:bottom w:val="single" w:sz="4" w:space="0" w:color="auto"/>
            </w:tcBorders>
            <w:shd w:val="clear" w:color="auto" w:fill="auto"/>
          </w:tcPr>
          <w:p w14:paraId="2CCCFDB4" w14:textId="77777777" w:rsidR="00751E3E" w:rsidRPr="00BD216F" w:rsidRDefault="00751E3E" w:rsidP="00FE2EEF">
            <w:r w:rsidRPr="00BA0F13">
              <w:rPr>
                <w:rFonts w:ascii="Times New Roman" w:hAnsi="Times New Roman" w:cs="Times New Roman"/>
              </w:rPr>
              <w:t>38</w:t>
            </w:r>
            <w:r>
              <w:rPr>
                <w:rFonts w:ascii="Times New Roman" w:hAnsi="Times New Roman" w:cs="Times New Roman"/>
              </w:rPr>
              <w:t xml:space="preserve">, </w:t>
            </w:r>
            <w:r w:rsidRPr="0087495A">
              <w:rPr>
                <w:rFonts w:ascii="Times New Roman" w:hAnsi="Times New Roman" w:cs="Times New Roman"/>
                <w:i/>
              </w:rPr>
              <w:t>J. Mater. Chem. A</w:t>
            </w:r>
            <w:r>
              <w:rPr>
                <w:rFonts w:hint="eastAsia"/>
              </w:rPr>
              <w:t xml:space="preserve"> </w:t>
            </w:r>
            <w:r w:rsidRPr="0087495A">
              <w:rPr>
                <w:rFonts w:ascii="Times New Roman" w:hAnsi="Times New Roman" w:cs="Times New Roman"/>
              </w:rPr>
              <w:t>(2020)</w:t>
            </w:r>
          </w:p>
        </w:tc>
        <w:tc>
          <w:tcPr>
            <w:tcW w:w="1842" w:type="dxa"/>
            <w:tcBorders>
              <w:top w:val="single" w:sz="4" w:space="0" w:color="auto"/>
              <w:left w:val="nil"/>
              <w:bottom w:val="single" w:sz="4" w:space="0" w:color="auto"/>
              <w:right w:val="nil"/>
            </w:tcBorders>
            <w:shd w:val="clear" w:color="auto" w:fill="auto"/>
            <w:vAlign w:val="center"/>
          </w:tcPr>
          <w:p w14:paraId="4F2DB32A"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CNT</w:t>
            </w:r>
          </w:p>
        </w:tc>
        <w:tc>
          <w:tcPr>
            <w:tcW w:w="1608" w:type="dxa"/>
            <w:tcBorders>
              <w:top w:val="single" w:sz="4" w:space="0" w:color="auto"/>
              <w:left w:val="nil"/>
              <w:bottom w:val="single" w:sz="4" w:space="0" w:color="auto"/>
              <w:right w:val="nil"/>
            </w:tcBorders>
            <w:shd w:val="clear" w:color="auto" w:fill="auto"/>
            <w:vAlign w:val="center"/>
          </w:tcPr>
          <w:p w14:paraId="273F24C1"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0.005</w:t>
            </w:r>
          </w:p>
        </w:tc>
        <w:tc>
          <w:tcPr>
            <w:tcW w:w="1701" w:type="dxa"/>
            <w:tcBorders>
              <w:top w:val="single" w:sz="4" w:space="0" w:color="auto"/>
              <w:left w:val="nil"/>
              <w:bottom w:val="single" w:sz="4" w:space="0" w:color="auto"/>
              <w:right w:val="nil"/>
            </w:tcBorders>
            <w:shd w:val="clear" w:color="auto" w:fill="auto"/>
            <w:vAlign w:val="center"/>
          </w:tcPr>
          <w:p w14:paraId="3C71D96E" w14:textId="77777777" w:rsidR="00751E3E" w:rsidRPr="00BA0F13" w:rsidRDefault="00751E3E" w:rsidP="00FE2EEF">
            <w:pPr>
              <w:jc w:val="center"/>
              <w:rPr>
                <w:rFonts w:ascii="Times New Roman" w:hAnsi="Times New Roman" w:cs="Times New Roman"/>
              </w:rPr>
            </w:pPr>
          </w:p>
        </w:tc>
      </w:tr>
      <w:tr w:rsidR="00751E3E" w:rsidRPr="00BA0F13" w14:paraId="68D8B023" w14:textId="77777777" w:rsidTr="00FE2EEF">
        <w:trPr>
          <w:jc w:val="center"/>
        </w:trPr>
        <w:tc>
          <w:tcPr>
            <w:tcW w:w="3828" w:type="dxa"/>
            <w:tcBorders>
              <w:top w:val="single" w:sz="4" w:space="0" w:color="auto"/>
              <w:bottom w:val="single" w:sz="4" w:space="0" w:color="auto"/>
            </w:tcBorders>
            <w:shd w:val="clear" w:color="auto" w:fill="auto"/>
          </w:tcPr>
          <w:p w14:paraId="3640EC38"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39</w:t>
            </w:r>
            <w:r>
              <w:rPr>
                <w:rFonts w:ascii="Times New Roman" w:hAnsi="Times New Roman" w:cs="Times New Roman"/>
              </w:rPr>
              <w:t xml:space="preserve">, </w:t>
            </w:r>
            <w:r w:rsidRPr="0087495A">
              <w:rPr>
                <w:rFonts w:ascii="Times New Roman" w:hAnsi="Times New Roman" w:cs="Times New Roman"/>
                <w:i/>
              </w:rPr>
              <w:t>ACS Appl. Mater. Interfaces</w:t>
            </w:r>
            <w:r>
              <w:rPr>
                <w:rFonts w:ascii="Times New Roman" w:hAnsi="Times New Roman" w:cs="Times New Roman"/>
                <w:i/>
              </w:rPr>
              <w:t xml:space="preserve"> </w:t>
            </w:r>
            <w:r w:rsidRPr="0087495A">
              <w:rPr>
                <w:rFonts w:ascii="Times New Roman" w:hAnsi="Times New Roman" w:cs="Times New Roman"/>
              </w:rPr>
              <w:t>(2019)</w:t>
            </w:r>
          </w:p>
        </w:tc>
        <w:tc>
          <w:tcPr>
            <w:tcW w:w="1842" w:type="dxa"/>
            <w:tcBorders>
              <w:top w:val="single" w:sz="4" w:space="0" w:color="auto"/>
              <w:left w:val="nil"/>
              <w:bottom w:val="single" w:sz="4" w:space="0" w:color="auto"/>
              <w:right w:val="nil"/>
            </w:tcBorders>
            <w:shd w:val="clear" w:color="auto" w:fill="auto"/>
            <w:vAlign w:val="center"/>
          </w:tcPr>
          <w:p w14:paraId="73B2EC18"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CNT</w:t>
            </w:r>
          </w:p>
        </w:tc>
        <w:tc>
          <w:tcPr>
            <w:tcW w:w="1608" w:type="dxa"/>
            <w:tcBorders>
              <w:top w:val="single" w:sz="4" w:space="0" w:color="auto"/>
              <w:left w:val="nil"/>
              <w:bottom w:val="single" w:sz="4" w:space="0" w:color="auto"/>
              <w:right w:val="nil"/>
            </w:tcBorders>
            <w:shd w:val="clear" w:color="auto" w:fill="auto"/>
            <w:vAlign w:val="center"/>
          </w:tcPr>
          <w:p w14:paraId="3218470F"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0.002</w:t>
            </w:r>
          </w:p>
        </w:tc>
        <w:tc>
          <w:tcPr>
            <w:tcW w:w="1701" w:type="dxa"/>
            <w:tcBorders>
              <w:top w:val="single" w:sz="4" w:space="0" w:color="auto"/>
              <w:left w:val="nil"/>
              <w:bottom w:val="single" w:sz="4" w:space="0" w:color="auto"/>
              <w:right w:val="nil"/>
            </w:tcBorders>
            <w:shd w:val="clear" w:color="auto" w:fill="auto"/>
            <w:vAlign w:val="center"/>
          </w:tcPr>
          <w:p w14:paraId="686AEB7B"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1000 (mechanical)</w:t>
            </w:r>
          </w:p>
        </w:tc>
      </w:tr>
      <w:tr w:rsidR="00751E3E" w:rsidRPr="00BA0F13" w14:paraId="71F98272" w14:textId="77777777" w:rsidTr="00FE2EEF">
        <w:trPr>
          <w:jc w:val="center"/>
        </w:trPr>
        <w:tc>
          <w:tcPr>
            <w:tcW w:w="3828" w:type="dxa"/>
            <w:tcBorders>
              <w:top w:val="single" w:sz="4" w:space="0" w:color="auto"/>
              <w:bottom w:val="single" w:sz="4" w:space="0" w:color="auto"/>
            </w:tcBorders>
            <w:shd w:val="clear" w:color="auto" w:fill="auto"/>
          </w:tcPr>
          <w:p w14:paraId="5BEA227A"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40</w:t>
            </w:r>
            <w:r>
              <w:rPr>
                <w:rFonts w:ascii="Times New Roman" w:hAnsi="Times New Roman" w:cs="Times New Roman"/>
              </w:rPr>
              <w:t xml:space="preserve">, </w:t>
            </w:r>
            <w:r>
              <w:rPr>
                <w:rFonts w:ascii="Times New Roman" w:hAnsi="Times New Roman" w:cs="Times New Roman"/>
                <w:i/>
              </w:rPr>
              <w:t xml:space="preserve">Nat. Commun. </w:t>
            </w:r>
            <w:r w:rsidRPr="0087495A">
              <w:rPr>
                <w:rFonts w:ascii="Times New Roman" w:hAnsi="Times New Roman" w:cs="Times New Roman"/>
              </w:rPr>
              <w:t>(2018)</w:t>
            </w:r>
          </w:p>
        </w:tc>
        <w:tc>
          <w:tcPr>
            <w:tcW w:w="1842" w:type="dxa"/>
            <w:tcBorders>
              <w:top w:val="single" w:sz="4" w:space="0" w:color="auto"/>
              <w:left w:val="nil"/>
              <w:bottom w:val="single" w:sz="4" w:space="0" w:color="auto"/>
              <w:right w:val="nil"/>
            </w:tcBorders>
            <w:shd w:val="clear" w:color="auto" w:fill="auto"/>
            <w:vAlign w:val="center"/>
          </w:tcPr>
          <w:p w14:paraId="40399483"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PEDOT: PSS</w:t>
            </w:r>
          </w:p>
        </w:tc>
        <w:tc>
          <w:tcPr>
            <w:tcW w:w="1608" w:type="dxa"/>
            <w:tcBorders>
              <w:top w:val="single" w:sz="4" w:space="0" w:color="auto"/>
              <w:left w:val="nil"/>
              <w:bottom w:val="single" w:sz="4" w:space="0" w:color="auto"/>
              <w:right w:val="nil"/>
            </w:tcBorders>
            <w:shd w:val="clear" w:color="auto" w:fill="auto"/>
            <w:vAlign w:val="center"/>
          </w:tcPr>
          <w:p w14:paraId="7C033888"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0.231</w:t>
            </w:r>
          </w:p>
        </w:tc>
        <w:tc>
          <w:tcPr>
            <w:tcW w:w="1701" w:type="dxa"/>
            <w:tcBorders>
              <w:top w:val="single" w:sz="4" w:space="0" w:color="auto"/>
              <w:left w:val="nil"/>
              <w:bottom w:val="single" w:sz="4" w:space="0" w:color="auto"/>
              <w:right w:val="nil"/>
            </w:tcBorders>
            <w:shd w:val="clear" w:color="auto" w:fill="auto"/>
            <w:vAlign w:val="center"/>
          </w:tcPr>
          <w:p w14:paraId="229CBC88"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121</w:t>
            </w:r>
          </w:p>
        </w:tc>
      </w:tr>
      <w:tr w:rsidR="00751E3E" w:rsidRPr="00BA0F13" w14:paraId="798A54B8" w14:textId="77777777" w:rsidTr="00FE2EEF">
        <w:trPr>
          <w:jc w:val="center"/>
        </w:trPr>
        <w:tc>
          <w:tcPr>
            <w:tcW w:w="3828" w:type="dxa"/>
            <w:tcBorders>
              <w:top w:val="single" w:sz="4" w:space="0" w:color="auto"/>
              <w:bottom w:val="single" w:sz="4" w:space="0" w:color="auto"/>
            </w:tcBorders>
            <w:shd w:val="clear" w:color="auto" w:fill="auto"/>
          </w:tcPr>
          <w:p w14:paraId="0C0E55D7"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41</w:t>
            </w:r>
            <w:r>
              <w:rPr>
                <w:rFonts w:ascii="Times New Roman" w:hAnsi="Times New Roman" w:cs="Times New Roman"/>
              </w:rPr>
              <w:t xml:space="preserve">, </w:t>
            </w:r>
            <w:r w:rsidRPr="0087495A">
              <w:rPr>
                <w:rFonts w:ascii="Times New Roman" w:hAnsi="Times New Roman" w:cs="Times New Roman"/>
                <w:i/>
              </w:rPr>
              <w:t>Proc. Natl. Acad. Sci. U. S. A.</w:t>
            </w:r>
            <w:r>
              <w:rPr>
                <w:rFonts w:ascii="Times New Roman" w:hAnsi="Times New Roman" w:cs="Times New Roman"/>
                <w:i/>
              </w:rPr>
              <w:t xml:space="preserve"> </w:t>
            </w:r>
            <w:r w:rsidRPr="0087495A">
              <w:rPr>
                <w:rFonts w:ascii="Times New Roman" w:hAnsi="Times New Roman" w:cs="Times New Roman"/>
              </w:rPr>
              <w:t>(2012)</w:t>
            </w:r>
          </w:p>
        </w:tc>
        <w:tc>
          <w:tcPr>
            <w:tcW w:w="1842" w:type="dxa"/>
            <w:tcBorders>
              <w:top w:val="single" w:sz="4" w:space="0" w:color="auto"/>
              <w:left w:val="nil"/>
              <w:bottom w:val="single" w:sz="4" w:space="0" w:color="auto"/>
              <w:right w:val="nil"/>
            </w:tcBorders>
            <w:shd w:val="clear" w:color="auto" w:fill="auto"/>
            <w:vAlign w:val="center"/>
          </w:tcPr>
          <w:p w14:paraId="1CFFC77D"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PANI</w:t>
            </w:r>
          </w:p>
        </w:tc>
        <w:tc>
          <w:tcPr>
            <w:tcW w:w="1608" w:type="dxa"/>
            <w:tcBorders>
              <w:top w:val="single" w:sz="4" w:space="0" w:color="auto"/>
              <w:left w:val="nil"/>
              <w:bottom w:val="single" w:sz="4" w:space="0" w:color="auto"/>
              <w:right w:val="nil"/>
            </w:tcBorders>
            <w:shd w:val="clear" w:color="auto" w:fill="auto"/>
            <w:vAlign w:val="center"/>
          </w:tcPr>
          <w:p w14:paraId="1B94CA99"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0.11</w:t>
            </w:r>
          </w:p>
        </w:tc>
        <w:tc>
          <w:tcPr>
            <w:tcW w:w="1701" w:type="dxa"/>
            <w:tcBorders>
              <w:top w:val="single" w:sz="4" w:space="0" w:color="auto"/>
              <w:left w:val="nil"/>
              <w:bottom w:val="single" w:sz="4" w:space="0" w:color="auto"/>
              <w:right w:val="nil"/>
            </w:tcBorders>
            <w:shd w:val="clear" w:color="auto" w:fill="auto"/>
            <w:vAlign w:val="center"/>
          </w:tcPr>
          <w:p w14:paraId="362D0E4C" w14:textId="77777777" w:rsidR="00751E3E" w:rsidRPr="00BA0F13" w:rsidRDefault="00751E3E" w:rsidP="00FE2EEF">
            <w:pPr>
              <w:jc w:val="center"/>
              <w:rPr>
                <w:rFonts w:ascii="Times New Roman" w:hAnsi="Times New Roman" w:cs="Times New Roman"/>
              </w:rPr>
            </w:pPr>
          </w:p>
        </w:tc>
      </w:tr>
      <w:tr w:rsidR="00751E3E" w:rsidRPr="00BA0F13" w14:paraId="34F46C15" w14:textId="77777777" w:rsidTr="00FE2EEF">
        <w:trPr>
          <w:jc w:val="center"/>
        </w:trPr>
        <w:tc>
          <w:tcPr>
            <w:tcW w:w="3828" w:type="dxa"/>
            <w:tcBorders>
              <w:top w:val="single" w:sz="4" w:space="0" w:color="auto"/>
              <w:bottom w:val="single" w:sz="4" w:space="0" w:color="auto"/>
            </w:tcBorders>
            <w:shd w:val="clear" w:color="auto" w:fill="auto"/>
          </w:tcPr>
          <w:p w14:paraId="4AE11240"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42</w:t>
            </w:r>
            <w:r>
              <w:rPr>
                <w:rFonts w:ascii="Times New Roman" w:hAnsi="Times New Roman" w:cs="Times New Roman"/>
              </w:rPr>
              <w:t xml:space="preserve">, </w:t>
            </w:r>
            <w:r w:rsidRPr="0087495A">
              <w:rPr>
                <w:rFonts w:ascii="Times New Roman" w:hAnsi="Times New Roman" w:cs="Times New Roman"/>
                <w:i/>
              </w:rPr>
              <w:t>Adv. Funct. Mater.</w:t>
            </w:r>
            <w:r>
              <w:rPr>
                <w:rFonts w:ascii="Times New Roman" w:hAnsi="Times New Roman" w:cs="Times New Roman"/>
                <w:i/>
              </w:rPr>
              <w:t xml:space="preserve"> </w:t>
            </w:r>
            <w:r w:rsidRPr="0087495A">
              <w:rPr>
                <w:rFonts w:ascii="Times New Roman" w:hAnsi="Times New Roman" w:cs="Times New Roman"/>
              </w:rPr>
              <w:t>(2018)</w:t>
            </w:r>
          </w:p>
        </w:tc>
        <w:tc>
          <w:tcPr>
            <w:tcW w:w="1842" w:type="dxa"/>
            <w:tcBorders>
              <w:top w:val="single" w:sz="4" w:space="0" w:color="auto"/>
              <w:left w:val="nil"/>
              <w:bottom w:val="single" w:sz="4" w:space="0" w:color="auto"/>
              <w:right w:val="nil"/>
            </w:tcBorders>
            <w:shd w:val="clear" w:color="auto" w:fill="auto"/>
            <w:vAlign w:val="center"/>
          </w:tcPr>
          <w:p w14:paraId="37860162"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PEDOT:PSS</w:t>
            </w:r>
          </w:p>
        </w:tc>
        <w:tc>
          <w:tcPr>
            <w:tcW w:w="1608" w:type="dxa"/>
            <w:tcBorders>
              <w:top w:val="single" w:sz="4" w:space="0" w:color="auto"/>
              <w:left w:val="nil"/>
              <w:bottom w:val="single" w:sz="4" w:space="0" w:color="auto"/>
              <w:right w:val="nil"/>
            </w:tcBorders>
            <w:shd w:val="clear" w:color="auto" w:fill="auto"/>
            <w:vAlign w:val="center"/>
          </w:tcPr>
          <w:p w14:paraId="2AEFE82A"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0.0035</w:t>
            </w:r>
          </w:p>
        </w:tc>
        <w:tc>
          <w:tcPr>
            <w:tcW w:w="1701" w:type="dxa"/>
            <w:tcBorders>
              <w:top w:val="single" w:sz="4" w:space="0" w:color="auto"/>
              <w:left w:val="nil"/>
              <w:bottom w:val="single" w:sz="4" w:space="0" w:color="auto"/>
              <w:right w:val="nil"/>
            </w:tcBorders>
            <w:shd w:val="clear" w:color="auto" w:fill="auto"/>
            <w:vAlign w:val="center"/>
          </w:tcPr>
          <w:p w14:paraId="50AA6BBF" w14:textId="77777777" w:rsidR="00751E3E" w:rsidRPr="00BA0F13" w:rsidRDefault="00751E3E" w:rsidP="00FE2EEF">
            <w:pPr>
              <w:jc w:val="center"/>
              <w:rPr>
                <w:rFonts w:ascii="Times New Roman" w:hAnsi="Times New Roman" w:cs="Times New Roman"/>
              </w:rPr>
            </w:pPr>
          </w:p>
        </w:tc>
      </w:tr>
      <w:tr w:rsidR="00751E3E" w:rsidRPr="00BA0F13" w14:paraId="77A65CC6" w14:textId="77777777" w:rsidTr="00FE2EEF">
        <w:trPr>
          <w:jc w:val="center"/>
        </w:trPr>
        <w:tc>
          <w:tcPr>
            <w:tcW w:w="3828" w:type="dxa"/>
            <w:tcBorders>
              <w:top w:val="single" w:sz="4" w:space="0" w:color="auto"/>
              <w:bottom w:val="single" w:sz="4" w:space="0" w:color="auto"/>
            </w:tcBorders>
            <w:shd w:val="clear" w:color="auto" w:fill="auto"/>
          </w:tcPr>
          <w:p w14:paraId="1FE33879"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43</w:t>
            </w:r>
            <w:r>
              <w:rPr>
                <w:rFonts w:ascii="Times New Roman" w:hAnsi="Times New Roman" w:cs="Times New Roman"/>
              </w:rPr>
              <w:t xml:space="preserve">, </w:t>
            </w:r>
            <w:r w:rsidRPr="0087495A">
              <w:rPr>
                <w:rFonts w:ascii="Times New Roman" w:hAnsi="Times New Roman" w:cs="Times New Roman"/>
                <w:i/>
              </w:rPr>
              <w:t>Mater. Chem. Front.</w:t>
            </w:r>
            <w:r>
              <w:rPr>
                <w:rFonts w:ascii="Times New Roman" w:hAnsi="Times New Roman" w:cs="Times New Roman"/>
                <w:i/>
              </w:rPr>
              <w:t xml:space="preserve"> </w:t>
            </w:r>
            <w:r w:rsidRPr="0087495A">
              <w:rPr>
                <w:rFonts w:ascii="Times New Roman" w:hAnsi="Times New Roman" w:cs="Times New Roman"/>
              </w:rPr>
              <w:t>(2018)</w:t>
            </w:r>
          </w:p>
        </w:tc>
        <w:tc>
          <w:tcPr>
            <w:tcW w:w="1842" w:type="dxa"/>
            <w:tcBorders>
              <w:top w:val="single" w:sz="4" w:space="0" w:color="auto"/>
              <w:left w:val="nil"/>
              <w:bottom w:val="single" w:sz="4" w:space="0" w:color="auto"/>
              <w:right w:val="nil"/>
            </w:tcBorders>
            <w:shd w:val="clear" w:color="auto" w:fill="auto"/>
            <w:vAlign w:val="center"/>
          </w:tcPr>
          <w:p w14:paraId="6AFA4170"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PANI</w:t>
            </w:r>
          </w:p>
        </w:tc>
        <w:tc>
          <w:tcPr>
            <w:tcW w:w="1608" w:type="dxa"/>
            <w:tcBorders>
              <w:top w:val="single" w:sz="4" w:space="0" w:color="auto"/>
              <w:left w:val="nil"/>
              <w:bottom w:val="single" w:sz="4" w:space="0" w:color="auto"/>
              <w:right w:val="nil"/>
            </w:tcBorders>
            <w:shd w:val="clear" w:color="auto" w:fill="auto"/>
            <w:vAlign w:val="center"/>
          </w:tcPr>
          <w:p w14:paraId="1DAD4A78"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0.0064</w:t>
            </w:r>
          </w:p>
        </w:tc>
        <w:tc>
          <w:tcPr>
            <w:tcW w:w="1701" w:type="dxa"/>
            <w:tcBorders>
              <w:top w:val="single" w:sz="4" w:space="0" w:color="auto"/>
              <w:left w:val="nil"/>
              <w:bottom w:val="single" w:sz="4" w:space="0" w:color="auto"/>
              <w:right w:val="nil"/>
            </w:tcBorders>
            <w:shd w:val="clear" w:color="auto" w:fill="auto"/>
            <w:vAlign w:val="center"/>
          </w:tcPr>
          <w:p w14:paraId="1C0E9CE9"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80 (mechanical)</w:t>
            </w:r>
          </w:p>
        </w:tc>
      </w:tr>
      <w:tr w:rsidR="00751E3E" w:rsidRPr="00BA0F13" w14:paraId="6F92BB9C" w14:textId="77777777" w:rsidTr="00FE2EEF">
        <w:trPr>
          <w:jc w:val="center"/>
        </w:trPr>
        <w:tc>
          <w:tcPr>
            <w:tcW w:w="3828" w:type="dxa"/>
            <w:tcBorders>
              <w:top w:val="single" w:sz="4" w:space="0" w:color="auto"/>
              <w:bottom w:val="single" w:sz="4" w:space="0" w:color="auto"/>
            </w:tcBorders>
            <w:shd w:val="clear" w:color="auto" w:fill="auto"/>
          </w:tcPr>
          <w:p w14:paraId="444218BB"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44</w:t>
            </w:r>
            <w:r>
              <w:rPr>
                <w:rFonts w:ascii="Times New Roman" w:hAnsi="Times New Roman" w:cs="Times New Roman"/>
              </w:rPr>
              <w:t xml:space="preserve">, </w:t>
            </w:r>
            <w:r w:rsidRPr="0087495A">
              <w:rPr>
                <w:rFonts w:ascii="Times New Roman" w:hAnsi="Times New Roman" w:cs="Times New Roman"/>
                <w:i/>
              </w:rPr>
              <w:t>Adv. Mater.</w:t>
            </w:r>
            <w:r>
              <w:rPr>
                <w:rFonts w:ascii="Times New Roman" w:hAnsi="Times New Roman" w:cs="Times New Roman"/>
                <w:i/>
              </w:rPr>
              <w:t xml:space="preserve"> </w:t>
            </w:r>
            <w:r w:rsidRPr="0087495A">
              <w:rPr>
                <w:rFonts w:ascii="Times New Roman" w:hAnsi="Times New Roman" w:cs="Times New Roman"/>
              </w:rPr>
              <w:t>(2020)</w:t>
            </w:r>
          </w:p>
        </w:tc>
        <w:tc>
          <w:tcPr>
            <w:tcW w:w="1842" w:type="dxa"/>
            <w:tcBorders>
              <w:top w:val="single" w:sz="4" w:space="0" w:color="auto"/>
              <w:left w:val="nil"/>
              <w:bottom w:val="single" w:sz="4" w:space="0" w:color="auto"/>
              <w:right w:val="nil"/>
            </w:tcBorders>
            <w:shd w:val="clear" w:color="auto" w:fill="auto"/>
            <w:vAlign w:val="center"/>
          </w:tcPr>
          <w:p w14:paraId="36BBA111"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PEDOT:PSS</w:t>
            </w:r>
          </w:p>
        </w:tc>
        <w:tc>
          <w:tcPr>
            <w:tcW w:w="1608" w:type="dxa"/>
            <w:tcBorders>
              <w:top w:val="single" w:sz="4" w:space="0" w:color="auto"/>
              <w:left w:val="nil"/>
              <w:bottom w:val="single" w:sz="4" w:space="0" w:color="auto"/>
              <w:right w:val="nil"/>
            </w:tcBorders>
            <w:shd w:val="clear" w:color="auto" w:fill="auto"/>
            <w:vAlign w:val="center"/>
          </w:tcPr>
          <w:p w14:paraId="571EC890"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0.1</w:t>
            </w:r>
          </w:p>
        </w:tc>
        <w:tc>
          <w:tcPr>
            <w:tcW w:w="1701" w:type="dxa"/>
            <w:tcBorders>
              <w:top w:val="single" w:sz="4" w:space="0" w:color="auto"/>
              <w:left w:val="nil"/>
              <w:bottom w:val="single" w:sz="4" w:space="0" w:color="auto"/>
              <w:right w:val="nil"/>
            </w:tcBorders>
            <w:shd w:val="clear" w:color="auto" w:fill="auto"/>
            <w:vAlign w:val="center"/>
          </w:tcPr>
          <w:p w14:paraId="53012FC7" w14:textId="77777777" w:rsidR="00751E3E" w:rsidRPr="00BA0F13" w:rsidRDefault="00751E3E" w:rsidP="00FE2EEF">
            <w:pPr>
              <w:jc w:val="center"/>
              <w:rPr>
                <w:rFonts w:ascii="Times New Roman" w:hAnsi="Times New Roman" w:cs="Times New Roman"/>
              </w:rPr>
            </w:pPr>
          </w:p>
        </w:tc>
      </w:tr>
      <w:tr w:rsidR="00751E3E" w:rsidRPr="00BA0F13" w14:paraId="1E7C50F9" w14:textId="77777777" w:rsidTr="00FE2EEF">
        <w:trPr>
          <w:jc w:val="center"/>
        </w:trPr>
        <w:tc>
          <w:tcPr>
            <w:tcW w:w="3828" w:type="dxa"/>
            <w:tcBorders>
              <w:top w:val="single" w:sz="4" w:space="0" w:color="auto"/>
              <w:bottom w:val="single" w:sz="4" w:space="0" w:color="auto"/>
            </w:tcBorders>
            <w:shd w:val="clear" w:color="auto" w:fill="auto"/>
          </w:tcPr>
          <w:p w14:paraId="6B343319"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45</w:t>
            </w:r>
            <w:r>
              <w:rPr>
                <w:rFonts w:ascii="Times New Roman" w:hAnsi="Times New Roman" w:cs="Times New Roman"/>
              </w:rPr>
              <w:t>,</w:t>
            </w:r>
            <w:r>
              <w:rPr>
                <w:rFonts w:ascii="Times New Roman" w:hAnsi="Times New Roman" w:cs="Times New Roman"/>
                <w:i/>
              </w:rPr>
              <w:t xml:space="preserve"> </w:t>
            </w:r>
            <w:r w:rsidRPr="0087495A">
              <w:rPr>
                <w:rFonts w:ascii="Times New Roman" w:hAnsi="Times New Roman" w:cs="Times New Roman"/>
                <w:i/>
              </w:rPr>
              <w:t>Adv. Funct. Mater.</w:t>
            </w:r>
            <w:r>
              <w:rPr>
                <w:rFonts w:ascii="Times New Roman" w:hAnsi="Times New Roman" w:cs="Times New Roman"/>
                <w:i/>
              </w:rPr>
              <w:t xml:space="preserve"> </w:t>
            </w:r>
            <w:r w:rsidRPr="0087495A">
              <w:rPr>
                <w:rFonts w:ascii="Times New Roman" w:hAnsi="Times New Roman" w:cs="Times New Roman"/>
              </w:rPr>
              <w:t>(2020)</w:t>
            </w:r>
          </w:p>
        </w:tc>
        <w:tc>
          <w:tcPr>
            <w:tcW w:w="1842" w:type="dxa"/>
            <w:tcBorders>
              <w:top w:val="single" w:sz="4" w:space="0" w:color="auto"/>
              <w:left w:val="nil"/>
              <w:bottom w:val="single" w:sz="4" w:space="0" w:color="auto"/>
              <w:right w:val="nil"/>
            </w:tcBorders>
            <w:shd w:val="clear" w:color="auto" w:fill="auto"/>
            <w:vAlign w:val="center"/>
          </w:tcPr>
          <w:p w14:paraId="4C9947C8"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PEDOT:PSS</w:t>
            </w:r>
          </w:p>
        </w:tc>
        <w:tc>
          <w:tcPr>
            <w:tcW w:w="1608" w:type="dxa"/>
            <w:tcBorders>
              <w:top w:val="single" w:sz="4" w:space="0" w:color="auto"/>
              <w:left w:val="nil"/>
              <w:bottom w:val="single" w:sz="4" w:space="0" w:color="auto"/>
              <w:right w:val="nil"/>
            </w:tcBorders>
            <w:shd w:val="clear" w:color="auto" w:fill="auto"/>
            <w:vAlign w:val="center"/>
          </w:tcPr>
          <w:p w14:paraId="2F63ADAE"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0.002</w:t>
            </w:r>
          </w:p>
        </w:tc>
        <w:tc>
          <w:tcPr>
            <w:tcW w:w="1701" w:type="dxa"/>
            <w:tcBorders>
              <w:top w:val="single" w:sz="4" w:space="0" w:color="auto"/>
              <w:left w:val="nil"/>
              <w:bottom w:val="single" w:sz="4" w:space="0" w:color="auto"/>
              <w:right w:val="nil"/>
            </w:tcBorders>
            <w:shd w:val="clear" w:color="auto" w:fill="auto"/>
            <w:vAlign w:val="center"/>
          </w:tcPr>
          <w:p w14:paraId="1E0AC6E0" w14:textId="77777777" w:rsidR="00751E3E" w:rsidRPr="00BA0F13" w:rsidRDefault="00751E3E" w:rsidP="00FE2EEF">
            <w:pPr>
              <w:jc w:val="center"/>
              <w:rPr>
                <w:rFonts w:ascii="Times New Roman" w:hAnsi="Times New Roman" w:cs="Times New Roman"/>
              </w:rPr>
            </w:pPr>
          </w:p>
        </w:tc>
      </w:tr>
      <w:tr w:rsidR="00751E3E" w:rsidRPr="00BA0F13" w14:paraId="66703136" w14:textId="77777777" w:rsidTr="00FE2EEF">
        <w:trPr>
          <w:jc w:val="center"/>
        </w:trPr>
        <w:tc>
          <w:tcPr>
            <w:tcW w:w="3828" w:type="dxa"/>
            <w:tcBorders>
              <w:top w:val="single" w:sz="4" w:space="0" w:color="auto"/>
              <w:bottom w:val="single" w:sz="4" w:space="0" w:color="auto"/>
            </w:tcBorders>
            <w:shd w:val="clear" w:color="auto" w:fill="auto"/>
          </w:tcPr>
          <w:p w14:paraId="223B32E1"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46</w:t>
            </w:r>
            <w:r>
              <w:rPr>
                <w:rFonts w:ascii="Times New Roman" w:hAnsi="Times New Roman" w:cs="Times New Roman"/>
              </w:rPr>
              <w:t xml:space="preserve">, </w:t>
            </w:r>
            <w:r w:rsidRPr="0087495A">
              <w:rPr>
                <w:rFonts w:ascii="Times New Roman" w:hAnsi="Times New Roman" w:cs="Times New Roman"/>
                <w:i/>
              </w:rPr>
              <w:t>ACS Nano</w:t>
            </w:r>
            <w:r>
              <w:rPr>
                <w:rFonts w:ascii="Times New Roman" w:hAnsi="Times New Roman" w:cs="Times New Roman"/>
                <w:i/>
              </w:rPr>
              <w:t xml:space="preserve"> </w:t>
            </w:r>
            <w:r w:rsidRPr="0087495A">
              <w:rPr>
                <w:rFonts w:ascii="Times New Roman" w:hAnsi="Times New Roman" w:cs="Times New Roman"/>
              </w:rPr>
              <w:t>(2014)</w:t>
            </w:r>
          </w:p>
        </w:tc>
        <w:tc>
          <w:tcPr>
            <w:tcW w:w="1842" w:type="dxa"/>
            <w:tcBorders>
              <w:top w:val="single" w:sz="4" w:space="0" w:color="auto"/>
              <w:left w:val="nil"/>
              <w:bottom w:val="single" w:sz="4" w:space="0" w:color="auto"/>
              <w:right w:val="nil"/>
            </w:tcBorders>
            <w:shd w:val="clear" w:color="auto" w:fill="auto"/>
            <w:vAlign w:val="center"/>
          </w:tcPr>
          <w:p w14:paraId="541BB415"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PPy</w:t>
            </w:r>
          </w:p>
        </w:tc>
        <w:tc>
          <w:tcPr>
            <w:tcW w:w="1608" w:type="dxa"/>
            <w:tcBorders>
              <w:top w:val="single" w:sz="4" w:space="0" w:color="auto"/>
              <w:left w:val="nil"/>
              <w:bottom w:val="single" w:sz="4" w:space="0" w:color="auto"/>
              <w:right w:val="nil"/>
            </w:tcBorders>
            <w:shd w:val="clear" w:color="auto" w:fill="auto"/>
            <w:vAlign w:val="center"/>
          </w:tcPr>
          <w:p w14:paraId="45D87B5F"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0.195</w:t>
            </w:r>
          </w:p>
        </w:tc>
        <w:tc>
          <w:tcPr>
            <w:tcW w:w="1701" w:type="dxa"/>
            <w:tcBorders>
              <w:top w:val="single" w:sz="4" w:space="0" w:color="auto"/>
              <w:left w:val="nil"/>
              <w:bottom w:val="single" w:sz="4" w:space="0" w:color="auto"/>
              <w:right w:val="nil"/>
            </w:tcBorders>
            <w:shd w:val="clear" w:color="auto" w:fill="auto"/>
            <w:vAlign w:val="center"/>
          </w:tcPr>
          <w:p w14:paraId="1D01BB03"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30</w:t>
            </w:r>
          </w:p>
        </w:tc>
      </w:tr>
      <w:tr w:rsidR="00751E3E" w:rsidRPr="00BA0F13" w14:paraId="3477AC80" w14:textId="77777777" w:rsidTr="00FE2EEF">
        <w:trPr>
          <w:jc w:val="center"/>
        </w:trPr>
        <w:tc>
          <w:tcPr>
            <w:tcW w:w="3828" w:type="dxa"/>
            <w:tcBorders>
              <w:top w:val="single" w:sz="4" w:space="0" w:color="auto"/>
              <w:bottom w:val="single" w:sz="4" w:space="0" w:color="auto"/>
            </w:tcBorders>
            <w:shd w:val="clear" w:color="auto" w:fill="auto"/>
          </w:tcPr>
          <w:p w14:paraId="791CDDA0"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47</w:t>
            </w:r>
            <w:r>
              <w:rPr>
                <w:rFonts w:ascii="Times New Roman" w:hAnsi="Times New Roman" w:cs="Times New Roman"/>
              </w:rPr>
              <w:t xml:space="preserve">, </w:t>
            </w:r>
            <w:r w:rsidRPr="0087495A">
              <w:rPr>
                <w:rFonts w:ascii="Times New Roman" w:hAnsi="Times New Roman" w:cs="Times New Roman"/>
                <w:i/>
              </w:rPr>
              <w:t>Mater. Lett.</w:t>
            </w:r>
            <w:r>
              <w:rPr>
                <w:rFonts w:ascii="Times New Roman" w:hAnsi="Times New Roman" w:cs="Times New Roman"/>
                <w:i/>
              </w:rPr>
              <w:t xml:space="preserve"> </w:t>
            </w:r>
            <w:r w:rsidRPr="0087495A">
              <w:rPr>
                <w:rFonts w:ascii="Times New Roman" w:hAnsi="Times New Roman" w:cs="Times New Roman"/>
              </w:rPr>
              <w:t>(2018)</w:t>
            </w:r>
          </w:p>
        </w:tc>
        <w:tc>
          <w:tcPr>
            <w:tcW w:w="1842" w:type="dxa"/>
            <w:tcBorders>
              <w:top w:val="single" w:sz="4" w:space="0" w:color="auto"/>
              <w:left w:val="nil"/>
              <w:bottom w:val="single" w:sz="4" w:space="0" w:color="auto"/>
              <w:right w:val="nil"/>
            </w:tcBorders>
            <w:shd w:val="clear" w:color="auto" w:fill="auto"/>
            <w:vAlign w:val="center"/>
          </w:tcPr>
          <w:p w14:paraId="636F2A60"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PPy</w:t>
            </w:r>
          </w:p>
        </w:tc>
        <w:tc>
          <w:tcPr>
            <w:tcW w:w="1608" w:type="dxa"/>
            <w:tcBorders>
              <w:top w:val="single" w:sz="4" w:space="0" w:color="auto"/>
              <w:left w:val="nil"/>
              <w:bottom w:val="single" w:sz="4" w:space="0" w:color="auto"/>
              <w:right w:val="nil"/>
            </w:tcBorders>
            <w:shd w:val="clear" w:color="auto" w:fill="auto"/>
            <w:vAlign w:val="center"/>
          </w:tcPr>
          <w:p w14:paraId="3AB98A67"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0.0088</w:t>
            </w:r>
          </w:p>
        </w:tc>
        <w:tc>
          <w:tcPr>
            <w:tcW w:w="1701" w:type="dxa"/>
            <w:tcBorders>
              <w:top w:val="single" w:sz="4" w:space="0" w:color="auto"/>
              <w:left w:val="nil"/>
              <w:bottom w:val="single" w:sz="4" w:space="0" w:color="auto"/>
              <w:right w:val="nil"/>
            </w:tcBorders>
            <w:shd w:val="clear" w:color="auto" w:fill="auto"/>
            <w:vAlign w:val="center"/>
          </w:tcPr>
          <w:p w14:paraId="7AFF6FF9" w14:textId="77777777" w:rsidR="00751E3E" w:rsidRPr="00BA0F13" w:rsidRDefault="00751E3E" w:rsidP="00FE2EEF">
            <w:pPr>
              <w:jc w:val="center"/>
              <w:rPr>
                <w:rFonts w:ascii="Times New Roman" w:hAnsi="Times New Roman" w:cs="Times New Roman"/>
              </w:rPr>
            </w:pPr>
          </w:p>
        </w:tc>
      </w:tr>
      <w:tr w:rsidR="00751E3E" w:rsidRPr="00BA0F13" w14:paraId="57F042CA" w14:textId="77777777" w:rsidTr="00FE2EEF">
        <w:trPr>
          <w:jc w:val="center"/>
        </w:trPr>
        <w:tc>
          <w:tcPr>
            <w:tcW w:w="3828" w:type="dxa"/>
            <w:tcBorders>
              <w:top w:val="single" w:sz="4" w:space="0" w:color="auto"/>
              <w:bottom w:val="single" w:sz="4" w:space="0" w:color="auto"/>
            </w:tcBorders>
            <w:shd w:val="clear" w:color="auto" w:fill="auto"/>
          </w:tcPr>
          <w:p w14:paraId="6E218CE1"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48</w:t>
            </w:r>
            <w:r>
              <w:rPr>
                <w:rFonts w:ascii="Times New Roman" w:hAnsi="Times New Roman" w:cs="Times New Roman"/>
              </w:rPr>
              <w:t xml:space="preserve">, </w:t>
            </w:r>
            <w:r>
              <w:rPr>
                <w:rFonts w:ascii="Times New Roman" w:hAnsi="Times New Roman" w:cs="Times New Roman"/>
                <w:i/>
              </w:rPr>
              <w:t xml:space="preserve">Chem. Mater. </w:t>
            </w:r>
            <w:r w:rsidRPr="0087495A">
              <w:rPr>
                <w:rFonts w:ascii="Times New Roman" w:hAnsi="Times New Roman" w:cs="Times New Roman"/>
              </w:rPr>
              <w:t>(2018)</w:t>
            </w:r>
          </w:p>
        </w:tc>
        <w:tc>
          <w:tcPr>
            <w:tcW w:w="1842" w:type="dxa"/>
            <w:tcBorders>
              <w:top w:val="single" w:sz="4" w:space="0" w:color="auto"/>
              <w:left w:val="nil"/>
              <w:bottom w:val="single" w:sz="4" w:space="0" w:color="auto"/>
              <w:right w:val="nil"/>
            </w:tcBorders>
            <w:shd w:val="clear" w:color="auto" w:fill="auto"/>
            <w:vAlign w:val="center"/>
          </w:tcPr>
          <w:p w14:paraId="18268089"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CNT, PPY</w:t>
            </w:r>
          </w:p>
        </w:tc>
        <w:tc>
          <w:tcPr>
            <w:tcW w:w="1608" w:type="dxa"/>
            <w:tcBorders>
              <w:top w:val="single" w:sz="4" w:space="0" w:color="auto"/>
              <w:left w:val="nil"/>
              <w:bottom w:val="single" w:sz="4" w:space="0" w:color="auto"/>
              <w:right w:val="nil"/>
            </w:tcBorders>
            <w:shd w:val="clear" w:color="auto" w:fill="auto"/>
            <w:vAlign w:val="center"/>
          </w:tcPr>
          <w:p w14:paraId="181DD7B9"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0.3493</w:t>
            </w:r>
          </w:p>
        </w:tc>
        <w:tc>
          <w:tcPr>
            <w:tcW w:w="1701" w:type="dxa"/>
            <w:tcBorders>
              <w:top w:val="single" w:sz="4" w:space="0" w:color="auto"/>
              <w:left w:val="nil"/>
              <w:bottom w:val="single" w:sz="4" w:space="0" w:color="auto"/>
              <w:right w:val="nil"/>
            </w:tcBorders>
            <w:shd w:val="clear" w:color="auto" w:fill="auto"/>
            <w:vAlign w:val="center"/>
          </w:tcPr>
          <w:p w14:paraId="4BE9806A"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515 (mechanical)</w:t>
            </w:r>
          </w:p>
        </w:tc>
      </w:tr>
      <w:tr w:rsidR="00751E3E" w:rsidRPr="00BA0F13" w14:paraId="22EDA95B" w14:textId="77777777" w:rsidTr="00FE2EEF">
        <w:trPr>
          <w:jc w:val="center"/>
        </w:trPr>
        <w:tc>
          <w:tcPr>
            <w:tcW w:w="3828" w:type="dxa"/>
            <w:tcBorders>
              <w:top w:val="single" w:sz="4" w:space="0" w:color="auto"/>
              <w:bottom w:val="single" w:sz="4" w:space="0" w:color="auto"/>
            </w:tcBorders>
            <w:shd w:val="clear" w:color="auto" w:fill="auto"/>
          </w:tcPr>
          <w:p w14:paraId="373F28E2"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49</w:t>
            </w:r>
            <w:r>
              <w:rPr>
                <w:rFonts w:ascii="Times New Roman" w:hAnsi="Times New Roman" w:cs="Times New Roman"/>
              </w:rPr>
              <w:t xml:space="preserve">, </w:t>
            </w:r>
            <w:r w:rsidRPr="0087495A">
              <w:rPr>
                <w:rFonts w:ascii="Times New Roman" w:hAnsi="Times New Roman" w:cs="Times New Roman"/>
                <w:i/>
              </w:rPr>
              <w:t>Eur. Polym. J.</w:t>
            </w:r>
            <w:r>
              <w:rPr>
                <w:rFonts w:ascii="Times New Roman" w:hAnsi="Times New Roman" w:cs="Times New Roman"/>
                <w:i/>
              </w:rPr>
              <w:t xml:space="preserve"> </w:t>
            </w:r>
            <w:r w:rsidRPr="0087495A">
              <w:rPr>
                <w:rFonts w:ascii="Times New Roman" w:hAnsi="Times New Roman" w:cs="Times New Roman"/>
              </w:rPr>
              <w:t>(2007)</w:t>
            </w:r>
          </w:p>
        </w:tc>
        <w:tc>
          <w:tcPr>
            <w:tcW w:w="1842" w:type="dxa"/>
            <w:tcBorders>
              <w:top w:val="single" w:sz="4" w:space="0" w:color="auto"/>
              <w:left w:val="nil"/>
              <w:bottom w:val="single" w:sz="4" w:space="0" w:color="auto"/>
              <w:right w:val="nil"/>
            </w:tcBorders>
            <w:shd w:val="clear" w:color="auto" w:fill="auto"/>
            <w:vAlign w:val="center"/>
          </w:tcPr>
          <w:p w14:paraId="0D10365A"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Silver particle</w:t>
            </w:r>
          </w:p>
        </w:tc>
        <w:tc>
          <w:tcPr>
            <w:tcW w:w="1608" w:type="dxa"/>
            <w:tcBorders>
              <w:top w:val="single" w:sz="4" w:space="0" w:color="auto"/>
              <w:left w:val="nil"/>
              <w:bottom w:val="single" w:sz="4" w:space="0" w:color="auto"/>
              <w:right w:val="nil"/>
            </w:tcBorders>
            <w:shd w:val="clear" w:color="auto" w:fill="auto"/>
            <w:vAlign w:val="center"/>
          </w:tcPr>
          <w:p w14:paraId="4201E2C7"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0.0006</w:t>
            </w:r>
          </w:p>
        </w:tc>
        <w:tc>
          <w:tcPr>
            <w:tcW w:w="1701" w:type="dxa"/>
            <w:tcBorders>
              <w:top w:val="single" w:sz="4" w:space="0" w:color="auto"/>
              <w:left w:val="nil"/>
              <w:bottom w:val="single" w:sz="4" w:space="0" w:color="auto"/>
              <w:right w:val="nil"/>
            </w:tcBorders>
            <w:shd w:val="clear" w:color="auto" w:fill="auto"/>
            <w:vAlign w:val="center"/>
          </w:tcPr>
          <w:p w14:paraId="5D65BC17" w14:textId="77777777" w:rsidR="00751E3E" w:rsidRPr="00BA0F13" w:rsidRDefault="00751E3E" w:rsidP="00FE2EEF">
            <w:pPr>
              <w:jc w:val="center"/>
              <w:rPr>
                <w:rFonts w:ascii="Times New Roman" w:hAnsi="Times New Roman" w:cs="Times New Roman"/>
              </w:rPr>
            </w:pPr>
          </w:p>
        </w:tc>
      </w:tr>
      <w:tr w:rsidR="00751E3E" w:rsidRPr="00BA0F13" w14:paraId="168C6CDF" w14:textId="77777777" w:rsidTr="00FE2EEF">
        <w:trPr>
          <w:jc w:val="center"/>
        </w:trPr>
        <w:tc>
          <w:tcPr>
            <w:tcW w:w="3828" w:type="dxa"/>
            <w:tcBorders>
              <w:top w:val="single" w:sz="4" w:space="0" w:color="auto"/>
              <w:bottom w:val="single" w:sz="4" w:space="0" w:color="auto"/>
            </w:tcBorders>
            <w:shd w:val="clear" w:color="auto" w:fill="auto"/>
          </w:tcPr>
          <w:p w14:paraId="1286CA39"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50</w:t>
            </w:r>
            <w:r>
              <w:rPr>
                <w:rFonts w:ascii="Times New Roman" w:hAnsi="Times New Roman" w:cs="Times New Roman"/>
              </w:rPr>
              <w:t xml:space="preserve">, </w:t>
            </w:r>
            <w:r w:rsidRPr="0087495A">
              <w:rPr>
                <w:rFonts w:ascii="Times New Roman" w:hAnsi="Times New Roman" w:cs="Times New Roman"/>
                <w:i/>
              </w:rPr>
              <w:t>Mater. Lett.</w:t>
            </w:r>
            <w:r>
              <w:rPr>
                <w:rFonts w:ascii="Times New Roman" w:hAnsi="Times New Roman" w:cs="Times New Roman"/>
                <w:i/>
              </w:rPr>
              <w:t xml:space="preserve"> </w:t>
            </w:r>
            <w:r w:rsidRPr="0087495A">
              <w:rPr>
                <w:rFonts w:ascii="Times New Roman" w:hAnsi="Times New Roman" w:cs="Times New Roman"/>
              </w:rPr>
              <w:t>(2014)</w:t>
            </w:r>
          </w:p>
        </w:tc>
        <w:tc>
          <w:tcPr>
            <w:tcW w:w="1842" w:type="dxa"/>
            <w:tcBorders>
              <w:top w:val="single" w:sz="4" w:space="0" w:color="auto"/>
              <w:left w:val="nil"/>
              <w:bottom w:val="single" w:sz="4" w:space="0" w:color="auto"/>
              <w:right w:val="nil"/>
            </w:tcBorders>
            <w:shd w:val="clear" w:color="auto" w:fill="auto"/>
            <w:vAlign w:val="center"/>
          </w:tcPr>
          <w:p w14:paraId="5808AF18"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Silver nano</w:t>
            </w:r>
            <w:r>
              <w:rPr>
                <w:rFonts w:ascii="Times New Roman" w:hAnsi="Times New Roman" w:cs="Times New Roman"/>
                <w:color w:val="000000"/>
              </w:rPr>
              <w:t>particle</w:t>
            </w:r>
          </w:p>
        </w:tc>
        <w:tc>
          <w:tcPr>
            <w:tcW w:w="1608" w:type="dxa"/>
            <w:tcBorders>
              <w:top w:val="single" w:sz="4" w:space="0" w:color="auto"/>
              <w:left w:val="nil"/>
              <w:bottom w:val="single" w:sz="4" w:space="0" w:color="auto"/>
              <w:right w:val="nil"/>
            </w:tcBorders>
            <w:shd w:val="clear" w:color="auto" w:fill="auto"/>
            <w:vAlign w:val="center"/>
          </w:tcPr>
          <w:p w14:paraId="60320302"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0.572</w:t>
            </w:r>
          </w:p>
        </w:tc>
        <w:tc>
          <w:tcPr>
            <w:tcW w:w="1701" w:type="dxa"/>
            <w:tcBorders>
              <w:top w:val="single" w:sz="4" w:space="0" w:color="auto"/>
              <w:left w:val="nil"/>
              <w:bottom w:val="single" w:sz="4" w:space="0" w:color="auto"/>
              <w:right w:val="nil"/>
            </w:tcBorders>
            <w:shd w:val="clear" w:color="auto" w:fill="auto"/>
            <w:vAlign w:val="center"/>
          </w:tcPr>
          <w:p w14:paraId="79AA5504" w14:textId="77777777" w:rsidR="00751E3E" w:rsidRPr="00BA0F13" w:rsidRDefault="00751E3E" w:rsidP="00FE2EEF">
            <w:pPr>
              <w:jc w:val="center"/>
              <w:rPr>
                <w:rFonts w:ascii="Times New Roman" w:hAnsi="Times New Roman" w:cs="Times New Roman"/>
              </w:rPr>
            </w:pPr>
          </w:p>
        </w:tc>
      </w:tr>
      <w:tr w:rsidR="00751E3E" w:rsidRPr="00BA0F13" w14:paraId="6ACDA31E" w14:textId="77777777" w:rsidTr="00FE2EEF">
        <w:trPr>
          <w:jc w:val="center"/>
        </w:trPr>
        <w:tc>
          <w:tcPr>
            <w:tcW w:w="3828" w:type="dxa"/>
            <w:tcBorders>
              <w:top w:val="single" w:sz="4" w:space="0" w:color="auto"/>
              <w:bottom w:val="single" w:sz="4" w:space="0" w:color="auto"/>
            </w:tcBorders>
            <w:shd w:val="clear" w:color="auto" w:fill="auto"/>
          </w:tcPr>
          <w:p w14:paraId="24396893"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51</w:t>
            </w:r>
            <w:r>
              <w:rPr>
                <w:rFonts w:ascii="Times New Roman" w:hAnsi="Times New Roman" w:cs="Times New Roman"/>
              </w:rPr>
              <w:t xml:space="preserve">, </w:t>
            </w:r>
            <w:r w:rsidRPr="0087495A">
              <w:rPr>
                <w:rFonts w:ascii="Times New Roman" w:hAnsi="Times New Roman" w:cs="Times New Roman"/>
                <w:i/>
              </w:rPr>
              <w:t xml:space="preserve">Macromol. </w:t>
            </w:r>
            <w:r>
              <w:rPr>
                <w:rFonts w:ascii="Times New Roman" w:hAnsi="Times New Roman" w:cs="Times New Roman"/>
                <w:i/>
              </w:rPr>
              <w:t xml:space="preserve">Rapid Commun. </w:t>
            </w:r>
            <w:r>
              <w:rPr>
                <w:rFonts w:ascii="Times New Roman" w:hAnsi="Times New Roman" w:cs="Times New Roman"/>
              </w:rPr>
              <w:t>(2005)</w:t>
            </w:r>
          </w:p>
        </w:tc>
        <w:tc>
          <w:tcPr>
            <w:tcW w:w="1842" w:type="dxa"/>
            <w:tcBorders>
              <w:top w:val="single" w:sz="4" w:space="0" w:color="auto"/>
              <w:left w:val="nil"/>
              <w:bottom w:val="single" w:sz="4" w:space="0" w:color="auto"/>
              <w:right w:val="nil"/>
            </w:tcBorders>
            <w:shd w:val="clear" w:color="auto" w:fill="auto"/>
            <w:vAlign w:val="center"/>
          </w:tcPr>
          <w:p w14:paraId="496DA6C5"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Gold nanoparticle</w:t>
            </w:r>
          </w:p>
        </w:tc>
        <w:tc>
          <w:tcPr>
            <w:tcW w:w="1608" w:type="dxa"/>
            <w:tcBorders>
              <w:top w:val="single" w:sz="4" w:space="0" w:color="auto"/>
              <w:left w:val="nil"/>
              <w:bottom w:val="single" w:sz="4" w:space="0" w:color="auto"/>
              <w:right w:val="nil"/>
            </w:tcBorders>
            <w:shd w:val="clear" w:color="auto" w:fill="auto"/>
            <w:vAlign w:val="center"/>
          </w:tcPr>
          <w:p w14:paraId="0EA3A577"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0.0095</w:t>
            </w:r>
          </w:p>
        </w:tc>
        <w:tc>
          <w:tcPr>
            <w:tcW w:w="1701" w:type="dxa"/>
            <w:tcBorders>
              <w:top w:val="single" w:sz="4" w:space="0" w:color="auto"/>
              <w:left w:val="nil"/>
              <w:bottom w:val="single" w:sz="4" w:space="0" w:color="auto"/>
              <w:right w:val="nil"/>
            </w:tcBorders>
            <w:shd w:val="clear" w:color="auto" w:fill="auto"/>
            <w:vAlign w:val="center"/>
          </w:tcPr>
          <w:p w14:paraId="370F8E2A" w14:textId="77777777" w:rsidR="00751E3E" w:rsidRPr="00BA0F13" w:rsidRDefault="00751E3E" w:rsidP="00FE2EEF">
            <w:pPr>
              <w:jc w:val="center"/>
              <w:rPr>
                <w:rFonts w:ascii="Times New Roman" w:hAnsi="Times New Roman" w:cs="Times New Roman"/>
              </w:rPr>
            </w:pPr>
          </w:p>
        </w:tc>
      </w:tr>
      <w:tr w:rsidR="00751E3E" w:rsidRPr="00BA0F13" w14:paraId="4C41EF62" w14:textId="77777777" w:rsidTr="00FE2EEF">
        <w:trPr>
          <w:jc w:val="center"/>
        </w:trPr>
        <w:tc>
          <w:tcPr>
            <w:tcW w:w="3828" w:type="dxa"/>
            <w:tcBorders>
              <w:top w:val="single" w:sz="4" w:space="0" w:color="auto"/>
              <w:bottom w:val="single" w:sz="4" w:space="0" w:color="auto"/>
            </w:tcBorders>
            <w:shd w:val="clear" w:color="auto" w:fill="auto"/>
          </w:tcPr>
          <w:p w14:paraId="6DF7A923"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52</w:t>
            </w:r>
            <w:r>
              <w:rPr>
                <w:rFonts w:ascii="Times New Roman" w:hAnsi="Times New Roman" w:cs="Times New Roman"/>
              </w:rPr>
              <w:t xml:space="preserve">, </w:t>
            </w:r>
            <w:r w:rsidRPr="0087495A">
              <w:rPr>
                <w:rFonts w:ascii="Times New Roman" w:hAnsi="Times New Roman" w:cs="Times New Roman"/>
                <w:i/>
              </w:rPr>
              <w:t>Mater. Sci. Eng. C.</w:t>
            </w:r>
            <w:r>
              <w:rPr>
                <w:rFonts w:ascii="Times New Roman" w:hAnsi="Times New Roman" w:cs="Times New Roman"/>
                <w:i/>
              </w:rPr>
              <w:t xml:space="preserve"> </w:t>
            </w:r>
            <w:r w:rsidRPr="0087495A">
              <w:rPr>
                <w:rFonts w:ascii="Times New Roman" w:hAnsi="Times New Roman" w:cs="Times New Roman"/>
              </w:rPr>
              <w:t>(2016)</w:t>
            </w:r>
          </w:p>
        </w:tc>
        <w:tc>
          <w:tcPr>
            <w:tcW w:w="1842" w:type="dxa"/>
            <w:tcBorders>
              <w:top w:val="single" w:sz="4" w:space="0" w:color="auto"/>
              <w:left w:val="nil"/>
              <w:bottom w:val="single" w:sz="4" w:space="0" w:color="auto"/>
              <w:right w:val="nil"/>
            </w:tcBorders>
            <w:shd w:val="clear" w:color="auto" w:fill="auto"/>
            <w:vAlign w:val="center"/>
          </w:tcPr>
          <w:p w14:paraId="51208BA4"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Gold nanoparticle</w:t>
            </w:r>
          </w:p>
        </w:tc>
        <w:tc>
          <w:tcPr>
            <w:tcW w:w="1608" w:type="dxa"/>
            <w:tcBorders>
              <w:top w:val="single" w:sz="4" w:space="0" w:color="auto"/>
              <w:left w:val="nil"/>
              <w:bottom w:val="single" w:sz="4" w:space="0" w:color="auto"/>
              <w:right w:val="nil"/>
            </w:tcBorders>
            <w:shd w:val="clear" w:color="auto" w:fill="auto"/>
            <w:vAlign w:val="center"/>
          </w:tcPr>
          <w:p w14:paraId="6899EA04"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0.0013</w:t>
            </w:r>
          </w:p>
        </w:tc>
        <w:tc>
          <w:tcPr>
            <w:tcW w:w="1701" w:type="dxa"/>
            <w:tcBorders>
              <w:top w:val="single" w:sz="4" w:space="0" w:color="auto"/>
              <w:left w:val="nil"/>
              <w:bottom w:val="single" w:sz="4" w:space="0" w:color="auto"/>
              <w:right w:val="nil"/>
            </w:tcBorders>
            <w:shd w:val="clear" w:color="auto" w:fill="auto"/>
            <w:vAlign w:val="center"/>
          </w:tcPr>
          <w:p w14:paraId="73B39AAE" w14:textId="77777777" w:rsidR="00751E3E" w:rsidRPr="00BA0F13" w:rsidRDefault="00751E3E" w:rsidP="00FE2EEF">
            <w:pPr>
              <w:jc w:val="center"/>
              <w:rPr>
                <w:rFonts w:ascii="Times New Roman" w:hAnsi="Times New Roman" w:cs="Times New Roman"/>
              </w:rPr>
            </w:pPr>
          </w:p>
        </w:tc>
      </w:tr>
      <w:tr w:rsidR="00751E3E" w:rsidRPr="00BA0F13" w14:paraId="6BB3B0F5" w14:textId="77777777" w:rsidTr="00FE2EEF">
        <w:trPr>
          <w:jc w:val="center"/>
        </w:trPr>
        <w:tc>
          <w:tcPr>
            <w:tcW w:w="3828" w:type="dxa"/>
            <w:tcBorders>
              <w:top w:val="single" w:sz="4" w:space="0" w:color="auto"/>
              <w:bottom w:val="single" w:sz="4" w:space="0" w:color="auto"/>
            </w:tcBorders>
            <w:shd w:val="clear" w:color="auto" w:fill="auto"/>
          </w:tcPr>
          <w:p w14:paraId="18896B47"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53</w:t>
            </w:r>
            <w:r>
              <w:rPr>
                <w:rFonts w:ascii="Times New Roman" w:hAnsi="Times New Roman" w:cs="Times New Roman"/>
              </w:rPr>
              <w:t xml:space="preserve">, </w:t>
            </w:r>
            <w:r w:rsidRPr="0087495A">
              <w:rPr>
                <w:rFonts w:ascii="Times New Roman" w:hAnsi="Times New Roman" w:cs="Times New Roman"/>
                <w:i/>
              </w:rPr>
              <w:t>Adv. Mater.</w:t>
            </w:r>
            <w:r>
              <w:rPr>
                <w:rFonts w:ascii="Times New Roman" w:hAnsi="Times New Roman" w:cs="Times New Roman"/>
                <w:i/>
              </w:rPr>
              <w:t xml:space="preserve"> </w:t>
            </w:r>
            <w:r w:rsidRPr="0087495A">
              <w:rPr>
                <w:rFonts w:ascii="Times New Roman" w:hAnsi="Times New Roman" w:cs="Times New Roman"/>
              </w:rPr>
              <w:t>(2022)</w:t>
            </w:r>
          </w:p>
        </w:tc>
        <w:tc>
          <w:tcPr>
            <w:tcW w:w="1842" w:type="dxa"/>
            <w:tcBorders>
              <w:top w:val="single" w:sz="4" w:space="0" w:color="auto"/>
              <w:left w:val="nil"/>
              <w:bottom w:val="single" w:sz="4" w:space="0" w:color="auto"/>
              <w:right w:val="nil"/>
            </w:tcBorders>
            <w:shd w:val="clear" w:color="auto" w:fill="auto"/>
            <w:vAlign w:val="center"/>
          </w:tcPr>
          <w:p w14:paraId="6AE5531D"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PEDOT:PSS</w:t>
            </w:r>
          </w:p>
        </w:tc>
        <w:tc>
          <w:tcPr>
            <w:tcW w:w="1608" w:type="dxa"/>
            <w:tcBorders>
              <w:top w:val="single" w:sz="4" w:space="0" w:color="auto"/>
              <w:left w:val="nil"/>
              <w:bottom w:val="single" w:sz="4" w:space="0" w:color="auto"/>
              <w:right w:val="nil"/>
            </w:tcBorders>
            <w:shd w:val="clear" w:color="auto" w:fill="auto"/>
            <w:vAlign w:val="center"/>
          </w:tcPr>
          <w:p w14:paraId="7AB274F2"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306</w:t>
            </w:r>
          </w:p>
        </w:tc>
        <w:tc>
          <w:tcPr>
            <w:tcW w:w="1701" w:type="dxa"/>
            <w:tcBorders>
              <w:top w:val="single" w:sz="4" w:space="0" w:color="auto"/>
              <w:left w:val="nil"/>
              <w:bottom w:val="single" w:sz="4" w:space="0" w:color="auto"/>
              <w:right w:val="nil"/>
            </w:tcBorders>
            <w:shd w:val="clear" w:color="auto" w:fill="auto"/>
            <w:vAlign w:val="center"/>
          </w:tcPr>
          <w:p w14:paraId="2B3D5A08"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31</w:t>
            </w:r>
          </w:p>
        </w:tc>
      </w:tr>
      <w:tr w:rsidR="00751E3E" w:rsidRPr="00BA0F13" w14:paraId="34C25973" w14:textId="77777777" w:rsidTr="00FE2EEF">
        <w:trPr>
          <w:jc w:val="center"/>
        </w:trPr>
        <w:tc>
          <w:tcPr>
            <w:tcW w:w="3828" w:type="dxa"/>
            <w:tcBorders>
              <w:top w:val="single" w:sz="4" w:space="0" w:color="auto"/>
              <w:bottom w:val="single" w:sz="4" w:space="0" w:color="auto"/>
            </w:tcBorders>
            <w:shd w:val="clear" w:color="auto" w:fill="auto"/>
          </w:tcPr>
          <w:p w14:paraId="67988EDA"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18</w:t>
            </w:r>
            <w:r>
              <w:rPr>
                <w:rFonts w:ascii="Times New Roman" w:hAnsi="Times New Roman" w:cs="Times New Roman"/>
              </w:rPr>
              <w:t xml:space="preserve">, </w:t>
            </w:r>
            <w:r w:rsidRPr="0087495A">
              <w:rPr>
                <w:rFonts w:ascii="Times New Roman" w:hAnsi="Times New Roman" w:cs="Times New Roman"/>
                <w:i/>
              </w:rPr>
              <w:t>Adv. Mater.</w:t>
            </w:r>
            <w:r>
              <w:rPr>
                <w:rFonts w:ascii="Times New Roman" w:hAnsi="Times New Roman" w:cs="Times New Roman"/>
                <w:i/>
              </w:rPr>
              <w:t xml:space="preserve"> </w:t>
            </w:r>
            <w:r w:rsidRPr="0087495A">
              <w:rPr>
                <w:rFonts w:ascii="Times New Roman" w:hAnsi="Times New Roman" w:cs="Times New Roman"/>
              </w:rPr>
              <w:t>(2022)</w:t>
            </w:r>
          </w:p>
        </w:tc>
        <w:tc>
          <w:tcPr>
            <w:tcW w:w="1842" w:type="dxa"/>
            <w:tcBorders>
              <w:top w:val="single" w:sz="4" w:space="0" w:color="auto"/>
              <w:left w:val="nil"/>
              <w:bottom w:val="single" w:sz="4" w:space="0" w:color="auto"/>
              <w:right w:val="nil"/>
            </w:tcBorders>
            <w:shd w:val="clear" w:color="auto" w:fill="auto"/>
            <w:vAlign w:val="center"/>
          </w:tcPr>
          <w:p w14:paraId="62AD381B"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PEDOT:PSS</w:t>
            </w:r>
          </w:p>
        </w:tc>
        <w:tc>
          <w:tcPr>
            <w:tcW w:w="1608" w:type="dxa"/>
            <w:tcBorders>
              <w:top w:val="single" w:sz="4" w:space="0" w:color="auto"/>
              <w:left w:val="nil"/>
              <w:bottom w:val="single" w:sz="4" w:space="0" w:color="auto"/>
              <w:right w:val="nil"/>
            </w:tcBorders>
            <w:shd w:val="clear" w:color="auto" w:fill="auto"/>
            <w:vAlign w:val="center"/>
          </w:tcPr>
          <w:p w14:paraId="2A4E47C4"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10</w:t>
            </w:r>
          </w:p>
        </w:tc>
        <w:tc>
          <w:tcPr>
            <w:tcW w:w="1701" w:type="dxa"/>
            <w:tcBorders>
              <w:top w:val="single" w:sz="4" w:space="0" w:color="auto"/>
              <w:left w:val="nil"/>
              <w:bottom w:val="single" w:sz="4" w:space="0" w:color="auto"/>
              <w:right w:val="nil"/>
            </w:tcBorders>
            <w:shd w:val="clear" w:color="auto" w:fill="auto"/>
            <w:vAlign w:val="center"/>
          </w:tcPr>
          <w:p w14:paraId="1823E985"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150</w:t>
            </w:r>
          </w:p>
        </w:tc>
      </w:tr>
      <w:tr w:rsidR="00751E3E" w:rsidRPr="00BA0F13" w14:paraId="75A5A6A4" w14:textId="77777777" w:rsidTr="00FE2EEF">
        <w:trPr>
          <w:jc w:val="center"/>
        </w:trPr>
        <w:tc>
          <w:tcPr>
            <w:tcW w:w="3828" w:type="dxa"/>
            <w:tcBorders>
              <w:top w:val="single" w:sz="4" w:space="0" w:color="auto"/>
              <w:bottom w:val="single" w:sz="4" w:space="0" w:color="auto"/>
            </w:tcBorders>
            <w:shd w:val="clear" w:color="auto" w:fill="auto"/>
          </w:tcPr>
          <w:p w14:paraId="1EEE6B38"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54</w:t>
            </w:r>
            <w:r>
              <w:rPr>
                <w:rFonts w:ascii="Times New Roman" w:hAnsi="Times New Roman" w:cs="Times New Roman"/>
              </w:rPr>
              <w:t xml:space="preserve">, </w:t>
            </w:r>
            <w:r w:rsidRPr="0087495A">
              <w:rPr>
                <w:rFonts w:ascii="Times New Roman" w:hAnsi="Times New Roman" w:cs="Times New Roman"/>
                <w:i/>
              </w:rPr>
              <w:t>Nat. Commun.</w:t>
            </w:r>
            <w:r>
              <w:rPr>
                <w:rFonts w:ascii="Times New Roman" w:hAnsi="Times New Roman" w:cs="Times New Roman"/>
                <w:i/>
              </w:rPr>
              <w:t xml:space="preserve"> </w:t>
            </w:r>
            <w:r w:rsidRPr="0087495A">
              <w:rPr>
                <w:rFonts w:ascii="Times New Roman" w:hAnsi="Times New Roman" w:cs="Times New Roman"/>
              </w:rPr>
              <w:t>(2019)</w:t>
            </w:r>
          </w:p>
        </w:tc>
        <w:tc>
          <w:tcPr>
            <w:tcW w:w="1842" w:type="dxa"/>
            <w:tcBorders>
              <w:top w:val="single" w:sz="4" w:space="0" w:color="auto"/>
              <w:left w:val="nil"/>
              <w:bottom w:val="single" w:sz="4" w:space="0" w:color="auto"/>
              <w:right w:val="nil"/>
            </w:tcBorders>
            <w:shd w:val="clear" w:color="auto" w:fill="auto"/>
            <w:vAlign w:val="center"/>
          </w:tcPr>
          <w:p w14:paraId="3B940009"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PEDOT:PSS</w:t>
            </w:r>
          </w:p>
        </w:tc>
        <w:tc>
          <w:tcPr>
            <w:tcW w:w="1608" w:type="dxa"/>
            <w:tcBorders>
              <w:top w:val="single" w:sz="4" w:space="0" w:color="auto"/>
              <w:left w:val="nil"/>
              <w:bottom w:val="single" w:sz="4" w:space="0" w:color="auto"/>
              <w:right w:val="nil"/>
            </w:tcBorders>
            <w:shd w:val="clear" w:color="auto" w:fill="auto"/>
            <w:vAlign w:val="center"/>
          </w:tcPr>
          <w:p w14:paraId="37D2380E"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40</w:t>
            </w:r>
          </w:p>
        </w:tc>
        <w:tc>
          <w:tcPr>
            <w:tcW w:w="1701" w:type="dxa"/>
            <w:tcBorders>
              <w:top w:val="single" w:sz="4" w:space="0" w:color="auto"/>
              <w:left w:val="nil"/>
              <w:bottom w:val="single" w:sz="4" w:space="0" w:color="auto"/>
              <w:right w:val="nil"/>
            </w:tcBorders>
            <w:shd w:val="clear" w:color="auto" w:fill="auto"/>
            <w:vAlign w:val="center"/>
          </w:tcPr>
          <w:p w14:paraId="16BD4250"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35</w:t>
            </w:r>
          </w:p>
        </w:tc>
      </w:tr>
      <w:tr w:rsidR="00751E3E" w:rsidRPr="00BA0F13" w14:paraId="24DDA213" w14:textId="77777777" w:rsidTr="00FE2EEF">
        <w:trPr>
          <w:jc w:val="center"/>
        </w:trPr>
        <w:tc>
          <w:tcPr>
            <w:tcW w:w="3828" w:type="dxa"/>
            <w:tcBorders>
              <w:top w:val="single" w:sz="4" w:space="0" w:color="auto"/>
              <w:bottom w:val="single" w:sz="4" w:space="0" w:color="auto"/>
            </w:tcBorders>
            <w:shd w:val="clear" w:color="auto" w:fill="auto"/>
          </w:tcPr>
          <w:p w14:paraId="6EF6C887"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19</w:t>
            </w:r>
            <w:r>
              <w:rPr>
                <w:rFonts w:ascii="Times New Roman" w:hAnsi="Times New Roman" w:cs="Times New Roman"/>
              </w:rPr>
              <w:t xml:space="preserve">, </w:t>
            </w:r>
            <w:r w:rsidRPr="0087495A">
              <w:rPr>
                <w:rFonts w:ascii="Times New Roman" w:hAnsi="Times New Roman" w:cs="Times New Roman"/>
                <w:i/>
              </w:rPr>
              <w:t>Nat. Biomed. Eng.</w:t>
            </w:r>
            <w:r>
              <w:rPr>
                <w:rFonts w:ascii="Times New Roman" w:hAnsi="Times New Roman" w:cs="Times New Roman"/>
                <w:i/>
              </w:rPr>
              <w:t xml:space="preserve"> </w:t>
            </w:r>
            <w:r w:rsidRPr="0087495A">
              <w:rPr>
                <w:rFonts w:ascii="Times New Roman" w:hAnsi="Times New Roman" w:cs="Times New Roman"/>
              </w:rPr>
              <w:t>(2019)</w:t>
            </w:r>
          </w:p>
        </w:tc>
        <w:tc>
          <w:tcPr>
            <w:tcW w:w="1842" w:type="dxa"/>
            <w:tcBorders>
              <w:top w:val="single" w:sz="4" w:space="0" w:color="auto"/>
              <w:left w:val="nil"/>
              <w:bottom w:val="single" w:sz="4" w:space="0" w:color="auto"/>
              <w:right w:val="nil"/>
            </w:tcBorders>
            <w:shd w:val="clear" w:color="auto" w:fill="auto"/>
            <w:vAlign w:val="center"/>
          </w:tcPr>
          <w:p w14:paraId="0C77D310"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PEDOT:PSS</w:t>
            </w:r>
          </w:p>
        </w:tc>
        <w:tc>
          <w:tcPr>
            <w:tcW w:w="1608" w:type="dxa"/>
            <w:tcBorders>
              <w:top w:val="single" w:sz="4" w:space="0" w:color="auto"/>
              <w:left w:val="nil"/>
              <w:bottom w:val="single" w:sz="4" w:space="0" w:color="auto"/>
              <w:right w:val="nil"/>
            </w:tcBorders>
            <w:shd w:val="clear" w:color="auto" w:fill="auto"/>
            <w:vAlign w:val="center"/>
          </w:tcPr>
          <w:p w14:paraId="6BE8D591"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47.4</w:t>
            </w:r>
          </w:p>
        </w:tc>
        <w:tc>
          <w:tcPr>
            <w:tcW w:w="1701" w:type="dxa"/>
            <w:tcBorders>
              <w:top w:val="single" w:sz="4" w:space="0" w:color="auto"/>
              <w:left w:val="nil"/>
              <w:bottom w:val="single" w:sz="4" w:space="0" w:color="auto"/>
              <w:right w:val="nil"/>
            </w:tcBorders>
            <w:shd w:val="clear" w:color="auto" w:fill="auto"/>
            <w:vAlign w:val="center"/>
          </w:tcPr>
          <w:p w14:paraId="5E5603D3"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20</w:t>
            </w:r>
          </w:p>
        </w:tc>
      </w:tr>
      <w:tr w:rsidR="00751E3E" w:rsidRPr="00BA0F13" w14:paraId="5C8F2573" w14:textId="77777777" w:rsidTr="00FE2EEF">
        <w:trPr>
          <w:jc w:val="center"/>
        </w:trPr>
        <w:tc>
          <w:tcPr>
            <w:tcW w:w="3828" w:type="dxa"/>
            <w:tcBorders>
              <w:top w:val="single" w:sz="4" w:space="0" w:color="auto"/>
              <w:bottom w:val="single" w:sz="4" w:space="0" w:color="auto"/>
            </w:tcBorders>
            <w:shd w:val="clear" w:color="auto" w:fill="auto"/>
          </w:tcPr>
          <w:p w14:paraId="659F865F"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55</w:t>
            </w:r>
            <w:r>
              <w:rPr>
                <w:rFonts w:ascii="Times New Roman" w:hAnsi="Times New Roman" w:cs="Times New Roman"/>
              </w:rPr>
              <w:t xml:space="preserve">, </w:t>
            </w:r>
            <w:r w:rsidRPr="0087495A">
              <w:rPr>
                <w:rFonts w:ascii="Times New Roman" w:hAnsi="Times New Roman" w:cs="Times New Roman"/>
                <w:i/>
              </w:rPr>
              <w:t>Adv. Mater.</w:t>
            </w:r>
            <w:r>
              <w:rPr>
                <w:rFonts w:ascii="Times New Roman" w:hAnsi="Times New Roman" w:cs="Times New Roman"/>
                <w:i/>
              </w:rPr>
              <w:t xml:space="preserve"> </w:t>
            </w:r>
            <w:r w:rsidRPr="0087495A">
              <w:rPr>
                <w:rFonts w:ascii="Times New Roman" w:hAnsi="Times New Roman" w:cs="Times New Roman"/>
              </w:rPr>
              <w:t>(2022)</w:t>
            </w:r>
          </w:p>
        </w:tc>
        <w:tc>
          <w:tcPr>
            <w:tcW w:w="1842" w:type="dxa"/>
            <w:tcBorders>
              <w:top w:val="single" w:sz="4" w:space="0" w:color="auto"/>
              <w:left w:val="nil"/>
              <w:bottom w:val="single" w:sz="4" w:space="0" w:color="auto"/>
              <w:right w:val="nil"/>
            </w:tcBorders>
            <w:shd w:val="clear" w:color="auto" w:fill="auto"/>
            <w:vAlign w:val="center"/>
          </w:tcPr>
          <w:p w14:paraId="33F2D1B0"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PEDOT PSS, MXENE</w:t>
            </w:r>
          </w:p>
        </w:tc>
        <w:tc>
          <w:tcPr>
            <w:tcW w:w="1608" w:type="dxa"/>
            <w:tcBorders>
              <w:top w:val="single" w:sz="4" w:space="0" w:color="auto"/>
              <w:left w:val="nil"/>
              <w:bottom w:val="single" w:sz="4" w:space="0" w:color="auto"/>
              <w:right w:val="nil"/>
            </w:tcBorders>
            <w:shd w:val="clear" w:color="auto" w:fill="auto"/>
            <w:vAlign w:val="center"/>
          </w:tcPr>
          <w:p w14:paraId="05632B5A"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55.17</w:t>
            </w:r>
          </w:p>
        </w:tc>
        <w:tc>
          <w:tcPr>
            <w:tcW w:w="1701" w:type="dxa"/>
            <w:tcBorders>
              <w:top w:val="single" w:sz="4" w:space="0" w:color="auto"/>
              <w:left w:val="nil"/>
              <w:bottom w:val="single" w:sz="4" w:space="0" w:color="auto"/>
              <w:right w:val="nil"/>
            </w:tcBorders>
            <w:shd w:val="clear" w:color="auto" w:fill="auto"/>
            <w:vAlign w:val="center"/>
          </w:tcPr>
          <w:p w14:paraId="4882CA13"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7</w:t>
            </w:r>
          </w:p>
        </w:tc>
      </w:tr>
      <w:tr w:rsidR="00751E3E" w:rsidRPr="00BA0F13" w14:paraId="0945F90B" w14:textId="77777777" w:rsidTr="00FE2EEF">
        <w:trPr>
          <w:jc w:val="center"/>
        </w:trPr>
        <w:tc>
          <w:tcPr>
            <w:tcW w:w="3828" w:type="dxa"/>
            <w:tcBorders>
              <w:top w:val="single" w:sz="4" w:space="0" w:color="auto"/>
              <w:bottom w:val="single" w:sz="4" w:space="0" w:color="auto"/>
            </w:tcBorders>
            <w:shd w:val="clear" w:color="auto" w:fill="auto"/>
          </w:tcPr>
          <w:p w14:paraId="7A9C91DA" w14:textId="77777777" w:rsidR="00751E3E" w:rsidRPr="00BA0F13" w:rsidRDefault="00751E3E" w:rsidP="00FE2EEF">
            <w:pPr>
              <w:rPr>
                <w:rFonts w:ascii="Times New Roman" w:hAnsi="Times New Roman" w:cs="Times New Roman"/>
              </w:rPr>
            </w:pPr>
            <w:r w:rsidRPr="00BA0F13">
              <w:rPr>
                <w:rFonts w:ascii="Times New Roman" w:hAnsi="Times New Roman" w:cs="Times New Roman"/>
              </w:rPr>
              <w:t>56</w:t>
            </w:r>
            <w:r>
              <w:rPr>
                <w:rFonts w:ascii="Times New Roman" w:hAnsi="Times New Roman" w:cs="Times New Roman"/>
              </w:rPr>
              <w:t xml:space="preserve">, </w:t>
            </w:r>
            <w:r w:rsidRPr="0087495A">
              <w:rPr>
                <w:rFonts w:ascii="Times New Roman" w:hAnsi="Times New Roman" w:cs="Times New Roman"/>
                <w:i/>
              </w:rPr>
              <w:t>Sci. adv.</w:t>
            </w:r>
            <w:r>
              <w:rPr>
                <w:rFonts w:ascii="Times New Roman" w:hAnsi="Times New Roman" w:cs="Times New Roman"/>
                <w:i/>
              </w:rPr>
              <w:t xml:space="preserve"> </w:t>
            </w:r>
            <w:r w:rsidRPr="0087495A">
              <w:rPr>
                <w:rFonts w:ascii="Times New Roman" w:hAnsi="Times New Roman" w:cs="Times New Roman"/>
              </w:rPr>
              <w:t>(2022)</w:t>
            </w:r>
          </w:p>
        </w:tc>
        <w:tc>
          <w:tcPr>
            <w:tcW w:w="1842" w:type="dxa"/>
            <w:tcBorders>
              <w:top w:val="single" w:sz="4" w:space="0" w:color="auto"/>
              <w:left w:val="nil"/>
              <w:bottom w:val="single" w:sz="4" w:space="0" w:color="auto"/>
              <w:right w:val="nil"/>
            </w:tcBorders>
            <w:shd w:val="clear" w:color="auto" w:fill="auto"/>
            <w:vAlign w:val="center"/>
          </w:tcPr>
          <w:p w14:paraId="639459AB" w14:textId="77777777" w:rsidR="00751E3E" w:rsidRPr="00BA0F13" w:rsidRDefault="00751E3E" w:rsidP="00FE2EEF">
            <w:pPr>
              <w:rPr>
                <w:rFonts w:ascii="Times New Roman" w:hAnsi="Times New Roman" w:cs="Times New Roman"/>
              </w:rPr>
            </w:pPr>
            <w:r w:rsidRPr="00BA0F13">
              <w:rPr>
                <w:rFonts w:ascii="Times New Roman" w:hAnsi="Times New Roman" w:cs="Times New Roman"/>
                <w:color w:val="000000"/>
              </w:rPr>
              <w:t>PEDOT PSS, AuNP</w:t>
            </w:r>
          </w:p>
        </w:tc>
        <w:tc>
          <w:tcPr>
            <w:tcW w:w="1608" w:type="dxa"/>
            <w:tcBorders>
              <w:top w:val="single" w:sz="4" w:space="0" w:color="auto"/>
              <w:left w:val="nil"/>
              <w:bottom w:val="single" w:sz="4" w:space="0" w:color="auto"/>
              <w:right w:val="nil"/>
            </w:tcBorders>
            <w:shd w:val="clear" w:color="auto" w:fill="auto"/>
            <w:vAlign w:val="center"/>
          </w:tcPr>
          <w:p w14:paraId="4D40F087"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670</w:t>
            </w:r>
          </w:p>
        </w:tc>
        <w:tc>
          <w:tcPr>
            <w:tcW w:w="1701" w:type="dxa"/>
            <w:tcBorders>
              <w:top w:val="single" w:sz="4" w:space="0" w:color="auto"/>
              <w:left w:val="nil"/>
              <w:bottom w:val="single" w:sz="4" w:space="0" w:color="auto"/>
              <w:right w:val="nil"/>
            </w:tcBorders>
            <w:shd w:val="clear" w:color="auto" w:fill="auto"/>
            <w:vAlign w:val="center"/>
          </w:tcPr>
          <w:p w14:paraId="4F584B1A" w14:textId="77777777" w:rsidR="00751E3E" w:rsidRPr="00BA0F13" w:rsidRDefault="00751E3E" w:rsidP="00FE2EEF">
            <w:pPr>
              <w:jc w:val="center"/>
              <w:rPr>
                <w:rFonts w:ascii="Times New Roman" w:hAnsi="Times New Roman" w:cs="Times New Roman"/>
              </w:rPr>
            </w:pPr>
            <w:r w:rsidRPr="00BA0F13">
              <w:rPr>
                <w:rFonts w:ascii="Times New Roman" w:hAnsi="Times New Roman" w:cs="Times New Roman"/>
                <w:color w:val="000000"/>
              </w:rPr>
              <w:t>15</w:t>
            </w:r>
          </w:p>
        </w:tc>
      </w:tr>
      <w:tr w:rsidR="00751E3E" w:rsidRPr="00BA0F13" w14:paraId="055D47DB" w14:textId="77777777" w:rsidTr="00FE2EEF">
        <w:trPr>
          <w:jc w:val="center"/>
        </w:trPr>
        <w:tc>
          <w:tcPr>
            <w:tcW w:w="3828" w:type="dxa"/>
            <w:tcBorders>
              <w:top w:val="single" w:sz="4" w:space="0" w:color="auto"/>
              <w:bottom w:val="single" w:sz="4" w:space="0" w:color="auto"/>
            </w:tcBorders>
            <w:shd w:val="clear" w:color="auto" w:fill="auto"/>
          </w:tcPr>
          <w:p w14:paraId="5C6FD13E" w14:textId="77777777" w:rsidR="00751E3E" w:rsidRPr="00341F1D" w:rsidRDefault="00751E3E" w:rsidP="00FE2EEF">
            <w:pPr>
              <w:rPr>
                <w:rFonts w:ascii="Times New Roman" w:hAnsi="Times New Roman" w:cs="Times New Roman"/>
              </w:rPr>
            </w:pPr>
            <w:r w:rsidRPr="00341F1D">
              <w:rPr>
                <w:rFonts w:ascii="Times New Roman" w:hAnsi="Times New Roman" w:cs="Times New Roman"/>
              </w:rPr>
              <w:t xml:space="preserve">32, </w:t>
            </w:r>
            <w:r w:rsidRPr="00341F1D">
              <w:rPr>
                <w:rFonts w:ascii="Times New Roman" w:hAnsi="Times New Roman" w:cs="Times New Roman"/>
                <w:i/>
              </w:rPr>
              <w:t>Nat. Electron.</w:t>
            </w:r>
            <w:r w:rsidRPr="00341F1D">
              <w:rPr>
                <w:rFonts w:ascii="Times New Roman" w:hAnsi="Times New Roman" w:cs="Times New Roman"/>
              </w:rPr>
              <w:t xml:space="preserve"> (2021)</w:t>
            </w:r>
          </w:p>
        </w:tc>
        <w:tc>
          <w:tcPr>
            <w:tcW w:w="1842" w:type="dxa"/>
            <w:tcBorders>
              <w:top w:val="single" w:sz="4" w:space="0" w:color="auto"/>
              <w:left w:val="nil"/>
              <w:bottom w:val="single" w:sz="4" w:space="0" w:color="auto"/>
              <w:right w:val="nil"/>
            </w:tcBorders>
            <w:shd w:val="clear" w:color="auto" w:fill="auto"/>
            <w:vAlign w:val="center"/>
          </w:tcPr>
          <w:p w14:paraId="48BB24D8" w14:textId="77777777" w:rsidR="00751E3E" w:rsidRPr="00BA0F13" w:rsidRDefault="00751E3E" w:rsidP="00FE2EEF">
            <w:pPr>
              <w:rPr>
                <w:rFonts w:ascii="Times New Roman" w:hAnsi="Times New Roman" w:cs="Times New Roman"/>
                <w:color w:val="000000"/>
              </w:rPr>
            </w:pPr>
            <w:r w:rsidRPr="00BA0F13">
              <w:rPr>
                <w:rFonts w:ascii="Times New Roman" w:hAnsi="Times New Roman" w:cs="Times New Roman"/>
                <w:color w:val="000000"/>
              </w:rPr>
              <w:t>Silver flake</w:t>
            </w:r>
          </w:p>
        </w:tc>
        <w:tc>
          <w:tcPr>
            <w:tcW w:w="1608" w:type="dxa"/>
            <w:tcBorders>
              <w:top w:val="single" w:sz="4" w:space="0" w:color="auto"/>
              <w:left w:val="nil"/>
              <w:bottom w:val="single" w:sz="4" w:space="0" w:color="auto"/>
              <w:right w:val="nil"/>
            </w:tcBorders>
            <w:shd w:val="clear" w:color="auto" w:fill="auto"/>
            <w:vAlign w:val="center"/>
          </w:tcPr>
          <w:p w14:paraId="4E814CD5"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350</w:t>
            </w:r>
          </w:p>
          <w:p w14:paraId="516D6377"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(partially dried)</w:t>
            </w:r>
          </w:p>
        </w:tc>
        <w:tc>
          <w:tcPr>
            <w:tcW w:w="1701" w:type="dxa"/>
            <w:tcBorders>
              <w:top w:val="single" w:sz="4" w:space="0" w:color="auto"/>
              <w:left w:val="nil"/>
              <w:bottom w:val="single" w:sz="4" w:space="0" w:color="auto"/>
              <w:right w:val="nil"/>
            </w:tcBorders>
            <w:shd w:val="clear" w:color="auto" w:fill="auto"/>
            <w:vAlign w:val="center"/>
          </w:tcPr>
          <w:p w14:paraId="6C8DAF22"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250</w:t>
            </w:r>
          </w:p>
          <w:p w14:paraId="1284A291"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(partially dried)</w:t>
            </w:r>
          </w:p>
        </w:tc>
      </w:tr>
      <w:tr w:rsidR="00751E3E" w:rsidRPr="00BA0F13" w14:paraId="259D597C" w14:textId="77777777" w:rsidTr="00FE2EEF">
        <w:trPr>
          <w:jc w:val="center"/>
        </w:trPr>
        <w:tc>
          <w:tcPr>
            <w:tcW w:w="3828" w:type="dxa"/>
            <w:tcBorders>
              <w:top w:val="single" w:sz="4" w:space="0" w:color="auto"/>
              <w:bottom w:val="single" w:sz="4" w:space="0" w:color="auto"/>
            </w:tcBorders>
            <w:shd w:val="clear" w:color="auto" w:fill="auto"/>
          </w:tcPr>
          <w:p w14:paraId="669A525B" w14:textId="77777777" w:rsidR="00751E3E" w:rsidRPr="00341F1D" w:rsidRDefault="00751E3E" w:rsidP="00FE2EEF">
            <w:pPr>
              <w:rPr>
                <w:rFonts w:ascii="Times New Roman" w:hAnsi="Times New Roman" w:cs="Times New Roman"/>
              </w:rPr>
            </w:pPr>
            <w:r w:rsidRPr="00341F1D">
              <w:rPr>
                <w:rFonts w:ascii="Times New Roman" w:hAnsi="Times New Roman" w:cs="Times New Roman"/>
              </w:rPr>
              <w:t xml:space="preserve">57, </w:t>
            </w:r>
            <w:r w:rsidRPr="00341F1D">
              <w:rPr>
                <w:rFonts w:ascii="Times New Roman" w:hAnsi="Times New Roman" w:cs="Times New Roman"/>
                <w:i/>
              </w:rPr>
              <w:t>J. Mater. Chem. A</w:t>
            </w:r>
            <w:r w:rsidRPr="00341F1D">
              <w:rPr>
                <w:rFonts w:ascii="Times New Roman" w:hAnsi="Times New Roman" w:cs="Times New Roman"/>
              </w:rPr>
              <w:t xml:space="preserve"> (2022)</w:t>
            </w:r>
          </w:p>
        </w:tc>
        <w:tc>
          <w:tcPr>
            <w:tcW w:w="1842" w:type="dxa"/>
            <w:tcBorders>
              <w:top w:val="single" w:sz="4" w:space="0" w:color="auto"/>
              <w:left w:val="nil"/>
              <w:bottom w:val="single" w:sz="4" w:space="0" w:color="auto"/>
              <w:right w:val="nil"/>
            </w:tcBorders>
            <w:shd w:val="clear" w:color="auto" w:fill="auto"/>
            <w:vAlign w:val="center"/>
          </w:tcPr>
          <w:p w14:paraId="495656EF" w14:textId="77777777" w:rsidR="00751E3E" w:rsidRPr="00BA0F13" w:rsidRDefault="00751E3E" w:rsidP="00FE2EEF">
            <w:pPr>
              <w:rPr>
                <w:rFonts w:ascii="Times New Roman" w:hAnsi="Times New Roman" w:cs="Times New Roman"/>
                <w:color w:val="000000"/>
              </w:rPr>
            </w:pPr>
            <w:r w:rsidRPr="00BA0F13">
              <w:rPr>
                <w:rFonts w:ascii="Times New Roman" w:hAnsi="Times New Roman" w:cs="Times New Roman"/>
                <w:color w:val="000000"/>
              </w:rPr>
              <w:t>Silver flake</w:t>
            </w:r>
          </w:p>
        </w:tc>
        <w:tc>
          <w:tcPr>
            <w:tcW w:w="1608" w:type="dxa"/>
            <w:tcBorders>
              <w:top w:val="single" w:sz="4" w:space="0" w:color="auto"/>
              <w:left w:val="nil"/>
              <w:bottom w:val="single" w:sz="4" w:space="0" w:color="auto"/>
              <w:right w:val="nil"/>
            </w:tcBorders>
            <w:shd w:val="clear" w:color="auto" w:fill="auto"/>
            <w:vAlign w:val="center"/>
          </w:tcPr>
          <w:p w14:paraId="1051DB8E"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12.31</w:t>
            </w:r>
          </w:p>
        </w:tc>
        <w:tc>
          <w:tcPr>
            <w:tcW w:w="1701" w:type="dxa"/>
            <w:tcBorders>
              <w:top w:val="single" w:sz="4" w:space="0" w:color="auto"/>
              <w:left w:val="nil"/>
              <w:bottom w:val="single" w:sz="4" w:space="0" w:color="auto"/>
              <w:right w:val="nil"/>
            </w:tcBorders>
            <w:shd w:val="clear" w:color="auto" w:fill="auto"/>
            <w:vAlign w:val="center"/>
          </w:tcPr>
          <w:p w14:paraId="2F608A10"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535</w:t>
            </w:r>
          </w:p>
        </w:tc>
      </w:tr>
      <w:tr w:rsidR="00751E3E" w:rsidRPr="00BA0F13" w14:paraId="36BD83F5" w14:textId="77777777" w:rsidTr="00FE2EEF">
        <w:trPr>
          <w:jc w:val="center"/>
        </w:trPr>
        <w:tc>
          <w:tcPr>
            <w:tcW w:w="3828" w:type="dxa"/>
            <w:tcBorders>
              <w:top w:val="single" w:sz="4" w:space="0" w:color="auto"/>
              <w:bottom w:val="single" w:sz="4" w:space="0" w:color="auto"/>
            </w:tcBorders>
            <w:shd w:val="clear" w:color="auto" w:fill="auto"/>
          </w:tcPr>
          <w:p w14:paraId="207EC370" w14:textId="77777777" w:rsidR="00751E3E" w:rsidRPr="00341F1D" w:rsidRDefault="00751E3E" w:rsidP="00FE2EEF">
            <w:pPr>
              <w:rPr>
                <w:rFonts w:ascii="Times New Roman" w:hAnsi="Times New Roman" w:cs="Times New Roman"/>
              </w:rPr>
            </w:pPr>
            <w:r w:rsidRPr="00341F1D">
              <w:rPr>
                <w:rFonts w:ascii="Times New Roman" w:hAnsi="Times New Roman" w:cs="Times New Roman"/>
              </w:rPr>
              <w:t xml:space="preserve">58, </w:t>
            </w:r>
            <w:r w:rsidRPr="00341F1D">
              <w:rPr>
                <w:rFonts w:ascii="Times New Roman" w:hAnsi="Times New Roman" w:cs="Times New Roman"/>
                <w:i/>
              </w:rPr>
              <w:t xml:space="preserve">Nat. Commun. </w:t>
            </w:r>
            <w:r w:rsidRPr="00341F1D">
              <w:rPr>
                <w:rFonts w:ascii="Times New Roman" w:hAnsi="Times New Roman" w:cs="Times New Roman"/>
              </w:rPr>
              <w:t>(2023)</w:t>
            </w:r>
          </w:p>
        </w:tc>
        <w:tc>
          <w:tcPr>
            <w:tcW w:w="1842" w:type="dxa"/>
            <w:tcBorders>
              <w:top w:val="single" w:sz="4" w:space="0" w:color="auto"/>
              <w:left w:val="nil"/>
              <w:bottom w:val="single" w:sz="4" w:space="0" w:color="auto"/>
              <w:right w:val="nil"/>
            </w:tcBorders>
            <w:shd w:val="clear" w:color="auto" w:fill="auto"/>
            <w:vAlign w:val="center"/>
          </w:tcPr>
          <w:p w14:paraId="3A1C6DEA" w14:textId="77777777" w:rsidR="00751E3E" w:rsidRPr="00BA0F13" w:rsidRDefault="00751E3E" w:rsidP="00FE2EEF">
            <w:pPr>
              <w:rPr>
                <w:rFonts w:ascii="Times New Roman" w:hAnsi="Times New Roman" w:cs="Times New Roman"/>
                <w:color w:val="000000"/>
              </w:rPr>
            </w:pPr>
            <w:r w:rsidRPr="00BA0F13">
              <w:rPr>
                <w:rFonts w:ascii="Times New Roman" w:hAnsi="Times New Roman" w:cs="Times New Roman"/>
                <w:color w:val="000000"/>
              </w:rPr>
              <w:t>PPy</w:t>
            </w:r>
          </w:p>
        </w:tc>
        <w:tc>
          <w:tcPr>
            <w:tcW w:w="1608" w:type="dxa"/>
            <w:tcBorders>
              <w:top w:val="single" w:sz="4" w:space="0" w:color="auto"/>
              <w:left w:val="nil"/>
              <w:bottom w:val="single" w:sz="4" w:space="0" w:color="auto"/>
              <w:right w:val="nil"/>
            </w:tcBorders>
            <w:shd w:val="clear" w:color="auto" w:fill="auto"/>
            <w:vAlign w:val="center"/>
          </w:tcPr>
          <w:p w14:paraId="6FB175C2"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80</w:t>
            </w:r>
          </w:p>
        </w:tc>
        <w:tc>
          <w:tcPr>
            <w:tcW w:w="1701" w:type="dxa"/>
            <w:tcBorders>
              <w:top w:val="single" w:sz="4" w:space="0" w:color="auto"/>
              <w:left w:val="nil"/>
              <w:bottom w:val="single" w:sz="4" w:space="0" w:color="auto"/>
              <w:right w:val="nil"/>
            </w:tcBorders>
            <w:shd w:val="clear" w:color="auto" w:fill="auto"/>
            <w:vAlign w:val="center"/>
          </w:tcPr>
          <w:p w14:paraId="05FF85D2"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36</w:t>
            </w:r>
          </w:p>
        </w:tc>
      </w:tr>
      <w:tr w:rsidR="00751E3E" w:rsidRPr="00BA0F13" w14:paraId="69F97D79" w14:textId="77777777" w:rsidTr="00FE2EEF">
        <w:trPr>
          <w:jc w:val="center"/>
        </w:trPr>
        <w:tc>
          <w:tcPr>
            <w:tcW w:w="3828" w:type="dxa"/>
            <w:tcBorders>
              <w:top w:val="single" w:sz="4" w:space="0" w:color="auto"/>
              <w:bottom w:val="single" w:sz="4" w:space="0" w:color="auto"/>
            </w:tcBorders>
            <w:shd w:val="clear" w:color="auto" w:fill="auto"/>
          </w:tcPr>
          <w:p w14:paraId="1F7C3076" w14:textId="77777777" w:rsidR="00751E3E" w:rsidRPr="00341F1D" w:rsidRDefault="00751E3E" w:rsidP="00FE2EEF">
            <w:pPr>
              <w:rPr>
                <w:rFonts w:ascii="Times New Roman" w:hAnsi="Times New Roman" w:cs="Times New Roman"/>
              </w:rPr>
            </w:pPr>
            <w:r w:rsidRPr="00341F1D">
              <w:rPr>
                <w:rFonts w:ascii="Times New Roman" w:hAnsi="Times New Roman" w:cs="Times New Roman"/>
              </w:rPr>
              <w:t xml:space="preserve">59, </w:t>
            </w:r>
            <w:r w:rsidRPr="00341F1D">
              <w:rPr>
                <w:rFonts w:ascii="Times New Roman" w:hAnsi="Times New Roman" w:cs="Times New Roman"/>
                <w:i/>
              </w:rPr>
              <w:t xml:space="preserve">Nat. Mater. </w:t>
            </w:r>
            <w:r w:rsidRPr="00341F1D">
              <w:rPr>
                <w:rFonts w:ascii="Times New Roman" w:hAnsi="Times New Roman" w:cs="Times New Roman"/>
              </w:rPr>
              <w:t>(2022)</w:t>
            </w:r>
          </w:p>
        </w:tc>
        <w:tc>
          <w:tcPr>
            <w:tcW w:w="1842" w:type="dxa"/>
            <w:tcBorders>
              <w:top w:val="single" w:sz="4" w:space="0" w:color="auto"/>
              <w:left w:val="nil"/>
              <w:bottom w:val="single" w:sz="4" w:space="0" w:color="auto"/>
              <w:right w:val="nil"/>
            </w:tcBorders>
            <w:shd w:val="clear" w:color="auto" w:fill="auto"/>
            <w:vAlign w:val="center"/>
          </w:tcPr>
          <w:p w14:paraId="7A5BEC44" w14:textId="77777777" w:rsidR="00751E3E" w:rsidRPr="00BA0F13" w:rsidRDefault="00751E3E" w:rsidP="00FE2EEF">
            <w:pPr>
              <w:rPr>
                <w:rFonts w:ascii="Times New Roman" w:hAnsi="Times New Roman" w:cs="Times New Roman"/>
                <w:color w:val="000000"/>
              </w:rPr>
            </w:pPr>
            <w:r w:rsidRPr="00BA0F13">
              <w:rPr>
                <w:rFonts w:ascii="Times New Roman" w:hAnsi="Times New Roman" w:cs="Times New Roman"/>
                <w:color w:val="000000"/>
              </w:rPr>
              <w:t>PEDOT:PSS</w:t>
            </w:r>
          </w:p>
        </w:tc>
        <w:tc>
          <w:tcPr>
            <w:tcW w:w="1608" w:type="dxa"/>
            <w:tcBorders>
              <w:top w:val="single" w:sz="4" w:space="0" w:color="auto"/>
              <w:left w:val="nil"/>
              <w:bottom w:val="single" w:sz="4" w:space="0" w:color="auto"/>
              <w:right w:val="nil"/>
            </w:tcBorders>
            <w:shd w:val="clear" w:color="auto" w:fill="auto"/>
            <w:vAlign w:val="center"/>
          </w:tcPr>
          <w:p w14:paraId="3383DEE5"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11</w:t>
            </w:r>
          </w:p>
        </w:tc>
        <w:tc>
          <w:tcPr>
            <w:tcW w:w="1701" w:type="dxa"/>
            <w:tcBorders>
              <w:top w:val="single" w:sz="4" w:space="0" w:color="auto"/>
              <w:left w:val="nil"/>
              <w:bottom w:val="single" w:sz="4" w:space="0" w:color="auto"/>
              <w:right w:val="nil"/>
            </w:tcBorders>
            <w:shd w:val="clear" w:color="auto" w:fill="auto"/>
            <w:vAlign w:val="center"/>
          </w:tcPr>
          <w:p w14:paraId="650ACA23"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400</w:t>
            </w:r>
          </w:p>
        </w:tc>
      </w:tr>
      <w:tr w:rsidR="00751E3E" w:rsidRPr="00BA0F13" w14:paraId="116AE3F8" w14:textId="77777777" w:rsidTr="00FE2EEF">
        <w:trPr>
          <w:jc w:val="center"/>
        </w:trPr>
        <w:tc>
          <w:tcPr>
            <w:tcW w:w="3828" w:type="dxa"/>
            <w:tcBorders>
              <w:top w:val="single" w:sz="4" w:space="0" w:color="auto"/>
              <w:bottom w:val="single" w:sz="4" w:space="0" w:color="auto"/>
            </w:tcBorders>
            <w:shd w:val="clear" w:color="auto" w:fill="auto"/>
          </w:tcPr>
          <w:p w14:paraId="234F8637" w14:textId="77777777" w:rsidR="00751E3E" w:rsidRPr="00341F1D" w:rsidRDefault="00751E3E" w:rsidP="00FE2EEF">
            <w:pPr>
              <w:rPr>
                <w:rFonts w:ascii="Times New Roman" w:hAnsi="Times New Roman" w:cs="Times New Roman"/>
              </w:rPr>
            </w:pPr>
            <w:r w:rsidRPr="00341F1D">
              <w:rPr>
                <w:rFonts w:ascii="Times New Roman" w:hAnsi="Times New Roman" w:cs="Times New Roman"/>
              </w:rPr>
              <w:t xml:space="preserve">60, </w:t>
            </w:r>
            <w:r w:rsidRPr="00341F1D">
              <w:rPr>
                <w:rFonts w:ascii="Times New Roman" w:hAnsi="Times New Roman" w:cs="Times New Roman"/>
                <w:i/>
              </w:rPr>
              <w:t>Macromol. Rapid Commun.</w:t>
            </w:r>
            <w:r w:rsidRPr="00341F1D">
              <w:rPr>
                <w:rFonts w:ascii="Times New Roman" w:hAnsi="Times New Roman" w:cs="Times New Roman"/>
              </w:rPr>
              <w:t xml:space="preserve"> (2022)</w:t>
            </w:r>
          </w:p>
        </w:tc>
        <w:tc>
          <w:tcPr>
            <w:tcW w:w="1842" w:type="dxa"/>
            <w:tcBorders>
              <w:top w:val="single" w:sz="4" w:space="0" w:color="auto"/>
              <w:left w:val="nil"/>
              <w:bottom w:val="single" w:sz="4" w:space="0" w:color="auto"/>
              <w:right w:val="nil"/>
            </w:tcBorders>
            <w:shd w:val="clear" w:color="auto" w:fill="auto"/>
            <w:vAlign w:val="center"/>
          </w:tcPr>
          <w:p w14:paraId="3CDCBE1A" w14:textId="77777777" w:rsidR="00751E3E" w:rsidRPr="00BA0F13" w:rsidRDefault="00751E3E" w:rsidP="00FE2EEF">
            <w:pPr>
              <w:rPr>
                <w:rFonts w:ascii="Times New Roman" w:hAnsi="Times New Roman" w:cs="Times New Roman"/>
                <w:color w:val="000000"/>
              </w:rPr>
            </w:pPr>
            <w:r w:rsidRPr="00BA0F13">
              <w:rPr>
                <w:rFonts w:ascii="Times New Roman" w:hAnsi="Times New Roman" w:cs="Times New Roman"/>
                <w:color w:val="000000"/>
              </w:rPr>
              <w:t>PEDOT:PSS, ionic liquid</w:t>
            </w:r>
          </w:p>
        </w:tc>
        <w:tc>
          <w:tcPr>
            <w:tcW w:w="1608" w:type="dxa"/>
            <w:tcBorders>
              <w:top w:val="single" w:sz="4" w:space="0" w:color="auto"/>
              <w:left w:val="nil"/>
              <w:bottom w:val="single" w:sz="4" w:space="0" w:color="auto"/>
              <w:right w:val="nil"/>
            </w:tcBorders>
            <w:shd w:val="clear" w:color="auto" w:fill="auto"/>
            <w:vAlign w:val="center"/>
          </w:tcPr>
          <w:p w14:paraId="7B75C847"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38</w:t>
            </w:r>
          </w:p>
        </w:tc>
        <w:tc>
          <w:tcPr>
            <w:tcW w:w="1701" w:type="dxa"/>
            <w:tcBorders>
              <w:top w:val="single" w:sz="4" w:space="0" w:color="auto"/>
              <w:left w:val="nil"/>
              <w:bottom w:val="single" w:sz="4" w:space="0" w:color="auto"/>
              <w:right w:val="nil"/>
            </w:tcBorders>
            <w:shd w:val="clear" w:color="auto" w:fill="auto"/>
            <w:vAlign w:val="center"/>
          </w:tcPr>
          <w:p w14:paraId="70914E04"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45</w:t>
            </w:r>
          </w:p>
        </w:tc>
      </w:tr>
      <w:tr w:rsidR="00751E3E" w:rsidRPr="00BA0F13" w14:paraId="79DB457F" w14:textId="77777777" w:rsidTr="00FE2EEF">
        <w:trPr>
          <w:jc w:val="center"/>
        </w:trPr>
        <w:tc>
          <w:tcPr>
            <w:tcW w:w="3828" w:type="dxa"/>
            <w:tcBorders>
              <w:top w:val="single" w:sz="4" w:space="0" w:color="auto"/>
              <w:bottom w:val="single" w:sz="4" w:space="0" w:color="auto"/>
            </w:tcBorders>
            <w:shd w:val="clear" w:color="auto" w:fill="auto"/>
          </w:tcPr>
          <w:p w14:paraId="4CB865F4" w14:textId="77777777" w:rsidR="00751E3E" w:rsidRPr="00341F1D" w:rsidRDefault="00751E3E" w:rsidP="00FE2EEF">
            <w:pPr>
              <w:rPr>
                <w:rFonts w:ascii="Times New Roman" w:hAnsi="Times New Roman" w:cs="Times New Roman"/>
              </w:rPr>
            </w:pPr>
            <w:r w:rsidRPr="00341F1D">
              <w:rPr>
                <w:rFonts w:ascii="Times New Roman" w:hAnsi="Times New Roman" w:cs="Times New Roman"/>
              </w:rPr>
              <w:t xml:space="preserve">61, </w:t>
            </w:r>
            <w:r w:rsidRPr="00341F1D">
              <w:rPr>
                <w:rFonts w:ascii="Times New Roman" w:hAnsi="Times New Roman" w:cs="Times New Roman"/>
                <w:i/>
              </w:rPr>
              <w:t>Nat. Commun.</w:t>
            </w:r>
            <w:r w:rsidRPr="00341F1D">
              <w:rPr>
                <w:rFonts w:ascii="Times New Roman" w:hAnsi="Times New Roman" w:cs="Times New Roman"/>
              </w:rPr>
              <w:t xml:space="preserve"> (2020)</w:t>
            </w:r>
          </w:p>
        </w:tc>
        <w:tc>
          <w:tcPr>
            <w:tcW w:w="1842" w:type="dxa"/>
            <w:tcBorders>
              <w:top w:val="single" w:sz="4" w:space="0" w:color="auto"/>
              <w:left w:val="nil"/>
              <w:bottom w:val="single" w:sz="4" w:space="0" w:color="auto"/>
              <w:right w:val="nil"/>
            </w:tcBorders>
            <w:shd w:val="clear" w:color="auto" w:fill="auto"/>
            <w:vAlign w:val="center"/>
          </w:tcPr>
          <w:p w14:paraId="592C18B5" w14:textId="77777777" w:rsidR="00751E3E" w:rsidRPr="00BA0F13" w:rsidRDefault="00751E3E" w:rsidP="00FE2EEF">
            <w:pPr>
              <w:rPr>
                <w:rFonts w:ascii="Times New Roman" w:hAnsi="Times New Roman" w:cs="Times New Roman"/>
                <w:color w:val="000000"/>
              </w:rPr>
            </w:pPr>
            <w:r w:rsidRPr="00BA0F13">
              <w:rPr>
                <w:rFonts w:ascii="Times New Roman" w:hAnsi="Times New Roman" w:cs="Times New Roman"/>
                <w:color w:val="000000"/>
              </w:rPr>
              <w:t>PEDOT:PSS</w:t>
            </w:r>
          </w:p>
        </w:tc>
        <w:tc>
          <w:tcPr>
            <w:tcW w:w="1608" w:type="dxa"/>
            <w:tcBorders>
              <w:top w:val="single" w:sz="4" w:space="0" w:color="auto"/>
              <w:left w:val="nil"/>
              <w:bottom w:val="single" w:sz="4" w:space="0" w:color="auto"/>
              <w:right w:val="nil"/>
            </w:tcBorders>
            <w:shd w:val="clear" w:color="auto" w:fill="auto"/>
            <w:vAlign w:val="center"/>
          </w:tcPr>
          <w:p w14:paraId="0BBCB425"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28</w:t>
            </w:r>
          </w:p>
        </w:tc>
        <w:tc>
          <w:tcPr>
            <w:tcW w:w="1701" w:type="dxa"/>
            <w:tcBorders>
              <w:top w:val="single" w:sz="4" w:space="0" w:color="auto"/>
              <w:left w:val="nil"/>
              <w:bottom w:val="single" w:sz="4" w:space="0" w:color="auto"/>
              <w:right w:val="nil"/>
            </w:tcBorders>
            <w:shd w:val="clear" w:color="auto" w:fill="auto"/>
            <w:vAlign w:val="center"/>
          </w:tcPr>
          <w:p w14:paraId="6157A17E"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20</w:t>
            </w:r>
          </w:p>
        </w:tc>
      </w:tr>
      <w:tr w:rsidR="00751E3E" w:rsidRPr="00BA0F13" w14:paraId="1C2CA88F" w14:textId="77777777" w:rsidTr="00FE2EEF">
        <w:trPr>
          <w:jc w:val="center"/>
        </w:trPr>
        <w:tc>
          <w:tcPr>
            <w:tcW w:w="3828" w:type="dxa"/>
            <w:tcBorders>
              <w:top w:val="single" w:sz="4" w:space="0" w:color="auto"/>
              <w:bottom w:val="single" w:sz="4" w:space="0" w:color="auto"/>
            </w:tcBorders>
            <w:shd w:val="clear" w:color="auto" w:fill="auto"/>
          </w:tcPr>
          <w:p w14:paraId="6C061A76" w14:textId="77777777" w:rsidR="00751E3E" w:rsidRPr="00341F1D" w:rsidRDefault="00751E3E" w:rsidP="00FE2EEF">
            <w:pPr>
              <w:rPr>
                <w:rFonts w:ascii="Times New Roman" w:hAnsi="Times New Roman" w:cs="Times New Roman"/>
              </w:rPr>
            </w:pPr>
            <w:r w:rsidRPr="00341F1D">
              <w:rPr>
                <w:rFonts w:ascii="Times New Roman" w:hAnsi="Times New Roman" w:cs="Times New Roman"/>
              </w:rPr>
              <w:t xml:space="preserve">62, </w:t>
            </w:r>
            <w:r w:rsidRPr="00341F1D">
              <w:rPr>
                <w:rFonts w:ascii="Times New Roman" w:hAnsi="Times New Roman" w:cs="Times New Roman"/>
                <w:i/>
              </w:rPr>
              <w:t>Adv. Funct. Mater.</w:t>
            </w:r>
            <w:r w:rsidRPr="00341F1D">
              <w:rPr>
                <w:rFonts w:ascii="Times New Roman" w:hAnsi="Times New Roman" w:cs="Times New Roman"/>
              </w:rPr>
              <w:t xml:space="preserve"> (2021)</w:t>
            </w:r>
          </w:p>
        </w:tc>
        <w:tc>
          <w:tcPr>
            <w:tcW w:w="1842" w:type="dxa"/>
            <w:tcBorders>
              <w:top w:val="single" w:sz="4" w:space="0" w:color="auto"/>
              <w:left w:val="nil"/>
              <w:bottom w:val="single" w:sz="8" w:space="0" w:color="auto"/>
              <w:right w:val="nil"/>
            </w:tcBorders>
            <w:shd w:val="clear" w:color="auto" w:fill="auto"/>
            <w:vAlign w:val="center"/>
          </w:tcPr>
          <w:p w14:paraId="41320E7D" w14:textId="77777777" w:rsidR="00751E3E" w:rsidRPr="00BA0F13" w:rsidRDefault="00751E3E" w:rsidP="00FE2EEF">
            <w:pPr>
              <w:rPr>
                <w:rFonts w:ascii="Times New Roman" w:hAnsi="Times New Roman" w:cs="Times New Roman"/>
                <w:color w:val="000000"/>
              </w:rPr>
            </w:pPr>
            <w:r w:rsidRPr="00BA0F13">
              <w:rPr>
                <w:rFonts w:ascii="Times New Roman" w:hAnsi="Times New Roman" w:cs="Times New Roman"/>
                <w:color w:val="000000"/>
              </w:rPr>
              <w:t>Silver nanowire</w:t>
            </w:r>
          </w:p>
        </w:tc>
        <w:tc>
          <w:tcPr>
            <w:tcW w:w="1608" w:type="dxa"/>
            <w:tcBorders>
              <w:top w:val="single" w:sz="4" w:space="0" w:color="auto"/>
              <w:left w:val="nil"/>
              <w:bottom w:val="single" w:sz="8" w:space="0" w:color="auto"/>
              <w:right w:val="nil"/>
            </w:tcBorders>
            <w:shd w:val="clear" w:color="auto" w:fill="auto"/>
            <w:vAlign w:val="center"/>
          </w:tcPr>
          <w:p w14:paraId="3862A15C"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166</w:t>
            </w:r>
          </w:p>
        </w:tc>
        <w:tc>
          <w:tcPr>
            <w:tcW w:w="1701" w:type="dxa"/>
            <w:tcBorders>
              <w:top w:val="single" w:sz="4" w:space="0" w:color="auto"/>
              <w:left w:val="nil"/>
              <w:bottom w:val="single" w:sz="8" w:space="0" w:color="auto"/>
              <w:right w:val="nil"/>
            </w:tcBorders>
            <w:shd w:val="clear" w:color="auto" w:fill="auto"/>
            <w:vAlign w:val="center"/>
          </w:tcPr>
          <w:p w14:paraId="3AD518FE" w14:textId="77777777" w:rsidR="00751E3E" w:rsidRPr="00BA0F13" w:rsidRDefault="00751E3E" w:rsidP="00FE2EEF">
            <w:pPr>
              <w:jc w:val="center"/>
              <w:rPr>
                <w:rFonts w:ascii="Times New Roman" w:hAnsi="Times New Roman" w:cs="Times New Roman"/>
                <w:color w:val="000000"/>
              </w:rPr>
            </w:pPr>
            <w:r w:rsidRPr="00BA0F13">
              <w:rPr>
                <w:rFonts w:ascii="Times New Roman" w:hAnsi="Times New Roman" w:cs="Times New Roman"/>
                <w:color w:val="000000"/>
              </w:rPr>
              <w:t>90</w:t>
            </w:r>
          </w:p>
        </w:tc>
      </w:tr>
    </w:tbl>
    <w:p w14:paraId="784B3915" w14:textId="77777777" w:rsidR="00751E3E" w:rsidRDefault="00751E3E" w:rsidP="00751E3E">
      <w:pPr>
        <w:rPr>
          <w:rFonts w:ascii="Times New Roman" w:eastAsia="Times New Roman" w:hAnsi="Times New Roman" w:cs="Times New Roman"/>
          <w:color w:val="000000"/>
          <w:sz w:val="24"/>
          <w:szCs w:val="24"/>
        </w:rPr>
      </w:pPr>
      <w:r w:rsidRPr="00BA0F13">
        <w:rPr>
          <w:rFonts w:ascii="Times New Roman" w:eastAsia="Times New Roman" w:hAnsi="Times New Roman" w:cs="Times New Roman"/>
          <w:b/>
          <w:color w:val="000000"/>
          <w:sz w:val="24"/>
          <w:szCs w:val="24"/>
        </w:rPr>
        <w:t xml:space="preserve">Supplementary Table 1. Conductivities and stretchabilities of conductive and stretchable hydrogels. </w:t>
      </w:r>
      <w:r w:rsidRPr="00BA0F13">
        <w:rPr>
          <w:rFonts w:ascii="Times New Roman" w:eastAsia="Times New Roman" w:hAnsi="Times New Roman" w:cs="Times New Roman"/>
          <w:color w:val="000000"/>
          <w:sz w:val="24"/>
          <w:szCs w:val="24"/>
        </w:rPr>
        <w:t>PANI (polyaniline), CNT (carbon nanotube), PPy (polypyrrole), and PEDOT:PSS (poly(3,4-ethylenedioxythiophene) po</w:t>
      </w:r>
      <w:bookmarkStart w:id="1" w:name="_GoBack"/>
      <w:bookmarkEnd w:id="1"/>
      <w:r w:rsidRPr="00BA0F13">
        <w:rPr>
          <w:rFonts w:ascii="Times New Roman" w:eastAsia="Times New Roman" w:hAnsi="Times New Roman" w:cs="Times New Roman"/>
          <w:color w:val="000000"/>
          <w:sz w:val="24"/>
          <w:szCs w:val="24"/>
        </w:rPr>
        <w:t>lystyrene sulfonate).</w:t>
      </w:r>
    </w:p>
    <w:p w14:paraId="3565D3BD" w14:textId="77777777" w:rsidR="00534A76" w:rsidRPr="00BA0F13" w:rsidRDefault="00534A76">
      <w:pPr>
        <w:rPr>
          <w:rFonts w:ascii="Times New Roman" w:eastAsia="Times New Roman" w:hAnsi="Times New Roman" w:cs="Times New Roman"/>
          <w:b/>
          <w:color w:val="000000"/>
          <w:sz w:val="24"/>
          <w:szCs w:val="24"/>
        </w:rPr>
      </w:pPr>
      <w:r w:rsidRPr="00BA0F13">
        <w:rPr>
          <w:rFonts w:ascii="Times New Roman" w:eastAsia="Times New Roman" w:hAnsi="Times New Roman" w:cs="Times New Roman"/>
          <w:b/>
          <w:color w:val="000000"/>
          <w:sz w:val="24"/>
          <w:szCs w:val="24"/>
        </w:rPr>
        <w:br w:type="page"/>
      </w:r>
    </w:p>
    <w:tbl>
      <w:tblPr>
        <w:tblW w:w="9360" w:type="dxa"/>
        <w:tblBorders>
          <w:top w:val="nil"/>
          <w:left w:val="nil"/>
          <w:bottom w:val="nil"/>
          <w:right w:val="nil"/>
          <w:insideH w:val="nil"/>
          <w:insideV w:val="nil"/>
        </w:tblBorders>
        <w:tblLayout w:type="fixed"/>
        <w:tblLook w:val="0400" w:firstRow="0" w:lastRow="0" w:firstColumn="0" w:lastColumn="0" w:noHBand="0" w:noVBand="1"/>
      </w:tblPr>
      <w:tblGrid>
        <w:gridCol w:w="1230"/>
        <w:gridCol w:w="3023"/>
        <w:gridCol w:w="1986"/>
        <w:gridCol w:w="1283"/>
        <w:gridCol w:w="1838"/>
      </w:tblGrid>
      <w:tr w:rsidR="00534A76" w:rsidRPr="00BA0F13" w14:paraId="3819F7A0" w14:textId="77777777" w:rsidTr="00B64A6D">
        <w:tc>
          <w:tcPr>
            <w:tcW w:w="1230" w:type="dxa"/>
          </w:tcPr>
          <w:p w14:paraId="1CE94094" w14:textId="77777777" w:rsidR="00534A76" w:rsidRPr="00BA0F13" w:rsidRDefault="00534A76" w:rsidP="00B64A6D">
            <w:pPr>
              <w:jc w:val="both"/>
              <w:rPr>
                <w:rFonts w:ascii="Times New Roman" w:eastAsia="Times New Roman" w:hAnsi="Times New Roman" w:cs="Times New Roman"/>
                <w:sz w:val="24"/>
                <w:szCs w:val="24"/>
              </w:rPr>
            </w:pPr>
          </w:p>
        </w:tc>
        <w:tc>
          <w:tcPr>
            <w:tcW w:w="3023" w:type="dxa"/>
            <w:shd w:val="clear" w:color="auto" w:fill="F2F2F2"/>
            <w:vAlign w:val="center"/>
          </w:tcPr>
          <w:p w14:paraId="3B5F34CC" w14:textId="77777777" w:rsidR="00534A76" w:rsidRPr="00BA0F13" w:rsidRDefault="00534A76" w:rsidP="00B64A6D">
            <w:pPr>
              <w:jc w:val="center"/>
              <w:rPr>
                <w:rFonts w:ascii="Times New Roman" w:eastAsia="Times New Roman" w:hAnsi="Times New Roman" w:cs="Times New Roman"/>
                <w:b/>
                <w:sz w:val="24"/>
                <w:szCs w:val="24"/>
              </w:rPr>
            </w:pPr>
            <w:r w:rsidRPr="00BA0F13">
              <w:rPr>
                <w:rFonts w:ascii="Times New Roman" w:eastAsia="Times New Roman" w:hAnsi="Times New Roman" w:cs="Times New Roman"/>
                <w:b/>
                <w:sz w:val="24"/>
                <w:szCs w:val="24"/>
              </w:rPr>
              <w:t>PAAm (hydrogel)</w:t>
            </w:r>
          </w:p>
        </w:tc>
        <w:tc>
          <w:tcPr>
            <w:tcW w:w="1986" w:type="dxa"/>
            <w:shd w:val="clear" w:color="auto" w:fill="D9D9D9"/>
            <w:vAlign w:val="center"/>
          </w:tcPr>
          <w:p w14:paraId="4E795771" w14:textId="77777777" w:rsidR="00534A76" w:rsidRPr="00BA0F13" w:rsidRDefault="00534A76" w:rsidP="00B64A6D">
            <w:pPr>
              <w:jc w:val="center"/>
              <w:rPr>
                <w:rFonts w:ascii="Times New Roman" w:eastAsia="Times New Roman" w:hAnsi="Times New Roman" w:cs="Times New Roman"/>
                <w:b/>
                <w:sz w:val="24"/>
                <w:szCs w:val="24"/>
              </w:rPr>
            </w:pPr>
            <w:r w:rsidRPr="00BA0F13">
              <w:rPr>
                <w:rFonts w:ascii="Times New Roman" w:eastAsia="Times New Roman" w:hAnsi="Times New Roman" w:cs="Times New Roman"/>
                <w:b/>
                <w:sz w:val="24"/>
                <w:szCs w:val="24"/>
              </w:rPr>
              <w:t>PAA (hydrogel)</w:t>
            </w:r>
          </w:p>
        </w:tc>
        <w:tc>
          <w:tcPr>
            <w:tcW w:w="1283" w:type="dxa"/>
            <w:shd w:val="clear" w:color="auto" w:fill="F2F2F2"/>
            <w:vAlign w:val="center"/>
          </w:tcPr>
          <w:p w14:paraId="201C6205" w14:textId="77777777" w:rsidR="00534A76" w:rsidRPr="00BA0F13" w:rsidRDefault="00534A76" w:rsidP="00B64A6D">
            <w:pPr>
              <w:jc w:val="center"/>
              <w:rPr>
                <w:rFonts w:ascii="Times New Roman" w:eastAsia="Times New Roman" w:hAnsi="Times New Roman" w:cs="Times New Roman"/>
                <w:b/>
                <w:sz w:val="24"/>
                <w:szCs w:val="24"/>
              </w:rPr>
            </w:pPr>
            <w:r w:rsidRPr="00BA0F13">
              <w:rPr>
                <w:rFonts w:ascii="Times New Roman" w:eastAsia="Times New Roman" w:hAnsi="Times New Roman" w:cs="Times New Roman"/>
                <w:b/>
                <w:sz w:val="24"/>
                <w:szCs w:val="24"/>
              </w:rPr>
              <w:t>PVA (hydrogel)</w:t>
            </w:r>
          </w:p>
        </w:tc>
        <w:tc>
          <w:tcPr>
            <w:tcW w:w="1838" w:type="dxa"/>
            <w:shd w:val="clear" w:color="auto" w:fill="D9D9D9"/>
            <w:vAlign w:val="center"/>
          </w:tcPr>
          <w:p w14:paraId="7BE916BB" w14:textId="77777777" w:rsidR="00534A76" w:rsidRPr="00BA0F13" w:rsidRDefault="00534A76" w:rsidP="00B64A6D">
            <w:pPr>
              <w:jc w:val="center"/>
              <w:rPr>
                <w:rFonts w:ascii="Times New Roman" w:eastAsia="Times New Roman" w:hAnsi="Times New Roman" w:cs="Times New Roman"/>
                <w:b/>
                <w:sz w:val="24"/>
                <w:szCs w:val="24"/>
              </w:rPr>
            </w:pPr>
            <w:r w:rsidRPr="00BA0F13">
              <w:rPr>
                <w:rFonts w:ascii="Times New Roman" w:eastAsia="Times New Roman" w:hAnsi="Times New Roman" w:cs="Times New Roman"/>
                <w:b/>
                <w:sz w:val="24"/>
                <w:szCs w:val="24"/>
              </w:rPr>
              <w:t>PBA (organogel)</w:t>
            </w:r>
          </w:p>
        </w:tc>
      </w:tr>
      <w:tr w:rsidR="00534A76" w:rsidRPr="00BA0F13" w14:paraId="77A5EFC2" w14:textId="77777777" w:rsidTr="00B64A6D">
        <w:tc>
          <w:tcPr>
            <w:tcW w:w="1230" w:type="dxa"/>
            <w:shd w:val="clear" w:color="auto" w:fill="D9D9D9"/>
            <w:vAlign w:val="center"/>
          </w:tcPr>
          <w:p w14:paraId="573D79FC" w14:textId="77777777" w:rsidR="00534A76" w:rsidRPr="00BA0F13" w:rsidRDefault="00534A76" w:rsidP="00B64A6D">
            <w:pPr>
              <w:jc w:val="center"/>
              <w:rPr>
                <w:rFonts w:ascii="Times New Roman" w:eastAsia="Times New Roman" w:hAnsi="Times New Roman" w:cs="Times New Roman"/>
                <w:b/>
                <w:sz w:val="24"/>
                <w:szCs w:val="24"/>
              </w:rPr>
            </w:pPr>
            <w:r w:rsidRPr="00BA0F13">
              <w:rPr>
                <w:rFonts w:ascii="Times New Roman" w:eastAsia="Times New Roman" w:hAnsi="Times New Roman" w:cs="Times New Roman"/>
                <w:b/>
                <w:sz w:val="24"/>
                <w:szCs w:val="24"/>
              </w:rPr>
              <w:t>Hydrogel or organogel solutions</w:t>
            </w:r>
          </w:p>
        </w:tc>
        <w:tc>
          <w:tcPr>
            <w:tcW w:w="3023" w:type="dxa"/>
            <w:tcBorders>
              <w:bottom w:val="dashed" w:sz="4" w:space="0" w:color="000000"/>
              <w:right w:val="dashed" w:sz="4" w:space="0" w:color="000000"/>
            </w:tcBorders>
          </w:tcPr>
          <w:p w14:paraId="6C7D8F9C" w14:textId="77777777" w:rsidR="00534A76" w:rsidRPr="00BA0F13" w:rsidRDefault="00534A76" w:rsidP="00B64A6D">
            <w:pPr>
              <w:jc w:val="both"/>
              <w:rPr>
                <w:rFonts w:ascii="Times New Roman" w:eastAsia="Times New Roman" w:hAnsi="Times New Roman" w:cs="Times New Roman"/>
                <w:sz w:val="20"/>
                <w:szCs w:val="20"/>
              </w:rPr>
            </w:pPr>
            <w:r w:rsidRPr="00BA0F13">
              <w:rPr>
                <w:rFonts w:ascii="Times New Roman" w:eastAsia="Times New Roman" w:hAnsi="Times New Roman" w:cs="Times New Roman"/>
                <w:sz w:val="20"/>
                <w:szCs w:val="20"/>
              </w:rPr>
              <w:t>120, 180, 240, and 300 mg of AAm (Acrylamide, Sigma Aldrich, A8887) was dissolved in 1 ml of water to prepare PAAm12, PAAm18, PAAm24, and PAAm30, respectively. Proper amount of 65 mM MBAA (N,N′-Methylenebis(acrylamide), Sigma Aldrich, 146072)  solution was added to the AAm solution to make the ratio between MBAA and AAm 600:1. Then, the solution was degassed in vacuum for 3 hours.</w:t>
            </w:r>
          </w:p>
        </w:tc>
        <w:tc>
          <w:tcPr>
            <w:tcW w:w="1986" w:type="dxa"/>
            <w:tcBorders>
              <w:left w:val="dashed" w:sz="4" w:space="0" w:color="000000"/>
              <w:bottom w:val="dashed" w:sz="4" w:space="0" w:color="000000"/>
              <w:right w:val="dashed" w:sz="4" w:space="0" w:color="000000"/>
            </w:tcBorders>
          </w:tcPr>
          <w:p w14:paraId="27FB566C" w14:textId="77777777" w:rsidR="00534A76" w:rsidRPr="00BA0F13" w:rsidRDefault="00534A76" w:rsidP="00B64A6D">
            <w:pPr>
              <w:jc w:val="both"/>
              <w:rPr>
                <w:rFonts w:ascii="Times New Roman" w:eastAsia="Times New Roman" w:hAnsi="Times New Roman" w:cs="Times New Roman"/>
                <w:sz w:val="20"/>
                <w:szCs w:val="20"/>
              </w:rPr>
            </w:pPr>
            <w:r w:rsidRPr="00BA0F13">
              <w:rPr>
                <w:rFonts w:ascii="Times New Roman" w:eastAsia="Times New Roman" w:hAnsi="Times New Roman" w:cs="Times New Roman"/>
                <w:sz w:val="20"/>
                <w:szCs w:val="20"/>
              </w:rPr>
              <w:t>2.4 ml of AA (Acrylic acid, Sigma Aldrich, 147230), 1.23 ml of 0.3 M FeCl</w:t>
            </w:r>
            <w:r w:rsidRPr="00BA0F13">
              <w:rPr>
                <w:rFonts w:ascii="Times New Roman" w:eastAsia="Times New Roman" w:hAnsi="Times New Roman" w:cs="Times New Roman"/>
                <w:sz w:val="20"/>
                <w:szCs w:val="20"/>
                <w:vertAlign w:val="subscript"/>
              </w:rPr>
              <w:t>3</w:t>
            </w:r>
            <w:r w:rsidRPr="00BA0F13">
              <w:rPr>
                <w:rFonts w:ascii="Times New Roman" w:eastAsia="Times New Roman" w:hAnsi="Times New Roman" w:cs="Times New Roman"/>
                <w:sz w:val="20"/>
                <w:szCs w:val="20"/>
              </w:rPr>
              <w:t xml:space="preserve"> (Iron(III) chloride, Sigma Aldrich, 157740) solution, 0.9 ml of 65 mM MBAA solution, and 5.47 ml of water was mixed to prepare PAA hydrogel solution. The solution was purged with argon for 30 minutes.</w:t>
            </w:r>
          </w:p>
        </w:tc>
        <w:tc>
          <w:tcPr>
            <w:tcW w:w="1283" w:type="dxa"/>
            <w:tcBorders>
              <w:left w:val="dashed" w:sz="4" w:space="0" w:color="000000"/>
              <w:bottom w:val="dashed" w:sz="4" w:space="0" w:color="000000"/>
              <w:right w:val="dashed" w:sz="4" w:space="0" w:color="000000"/>
            </w:tcBorders>
          </w:tcPr>
          <w:p w14:paraId="702F45B9" w14:textId="77777777" w:rsidR="00534A76" w:rsidRPr="00BA0F13" w:rsidRDefault="00534A76" w:rsidP="00026B7B">
            <w:pPr>
              <w:jc w:val="both"/>
              <w:rPr>
                <w:rFonts w:ascii="Times New Roman" w:eastAsia="Times New Roman" w:hAnsi="Times New Roman" w:cs="Times New Roman"/>
                <w:sz w:val="20"/>
                <w:szCs w:val="20"/>
              </w:rPr>
            </w:pPr>
            <w:r w:rsidRPr="00BA0F13">
              <w:rPr>
                <w:rFonts w:ascii="Times New Roman" w:eastAsia="Times New Roman" w:hAnsi="Times New Roman" w:cs="Times New Roman"/>
                <w:sz w:val="20"/>
                <w:szCs w:val="20"/>
              </w:rPr>
              <w:t>150 mg of PVA (Poly(vinyl alcohol), Sigma Aldrich, 341584; Mw 89,000 – 98,000) was dissolved in 1 ml of water by vigorous stirring at 90 ℃ for 4 hours.</w:t>
            </w:r>
          </w:p>
        </w:tc>
        <w:tc>
          <w:tcPr>
            <w:tcW w:w="1838" w:type="dxa"/>
            <w:tcBorders>
              <w:left w:val="dashed" w:sz="4" w:space="0" w:color="000000"/>
              <w:bottom w:val="dashed" w:sz="4" w:space="0" w:color="000000"/>
            </w:tcBorders>
          </w:tcPr>
          <w:p w14:paraId="6092B7E6" w14:textId="77777777" w:rsidR="00534A76" w:rsidRPr="00BA0F13" w:rsidRDefault="00534A76" w:rsidP="003E7FA5">
            <w:pPr>
              <w:jc w:val="both"/>
              <w:rPr>
                <w:rFonts w:ascii="Times New Roman" w:eastAsia="Times New Roman" w:hAnsi="Times New Roman" w:cs="Times New Roman"/>
                <w:sz w:val="20"/>
                <w:szCs w:val="20"/>
              </w:rPr>
            </w:pPr>
            <w:r w:rsidRPr="00BA0F13">
              <w:rPr>
                <w:rFonts w:ascii="Times New Roman" w:eastAsia="Times New Roman" w:hAnsi="Times New Roman" w:cs="Times New Roman"/>
                <w:sz w:val="20"/>
                <w:szCs w:val="20"/>
              </w:rPr>
              <w:t>0.7 ml of butyl acrylate (Sigma Aldrich, 234923), 0.3 ml of paraffin oil (Sigma Aldrich, 18512), and 35 μl of 0.6 M EGDA (Ethylene glycol diacrylate, Sigma Aldrich, 480797) solution was mixed to prepare PBA organogel solution.</w:t>
            </w:r>
          </w:p>
        </w:tc>
      </w:tr>
      <w:tr w:rsidR="00534A76" w:rsidRPr="00BA0F13" w14:paraId="15A2B968" w14:textId="77777777" w:rsidTr="00B64A6D">
        <w:tc>
          <w:tcPr>
            <w:tcW w:w="1230" w:type="dxa"/>
            <w:shd w:val="clear" w:color="auto" w:fill="F2F2F2"/>
            <w:vAlign w:val="center"/>
          </w:tcPr>
          <w:p w14:paraId="33EBD353" w14:textId="77777777" w:rsidR="00534A76" w:rsidRPr="00BA0F13" w:rsidRDefault="00534A76" w:rsidP="00B64A6D">
            <w:pPr>
              <w:jc w:val="center"/>
              <w:rPr>
                <w:rFonts w:ascii="Times New Roman" w:eastAsia="Times New Roman" w:hAnsi="Times New Roman" w:cs="Times New Roman"/>
                <w:b/>
                <w:sz w:val="24"/>
                <w:szCs w:val="24"/>
              </w:rPr>
            </w:pPr>
            <w:r w:rsidRPr="00BA0F13">
              <w:rPr>
                <w:rFonts w:ascii="Times New Roman" w:eastAsia="Times New Roman" w:hAnsi="Times New Roman" w:cs="Times New Roman"/>
                <w:b/>
                <w:sz w:val="24"/>
                <w:szCs w:val="24"/>
              </w:rPr>
              <w:t>Initiator solutions</w:t>
            </w:r>
          </w:p>
        </w:tc>
        <w:tc>
          <w:tcPr>
            <w:tcW w:w="3023" w:type="dxa"/>
            <w:tcBorders>
              <w:top w:val="dashed" w:sz="4" w:space="0" w:color="000000"/>
              <w:right w:val="dashed" w:sz="4" w:space="0" w:color="000000"/>
            </w:tcBorders>
          </w:tcPr>
          <w:p w14:paraId="7916D5B7" w14:textId="77777777" w:rsidR="00534A76" w:rsidRPr="00BA0F13" w:rsidRDefault="00534A76" w:rsidP="00B64A6D">
            <w:pPr>
              <w:jc w:val="both"/>
              <w:rPr>
                <w:rFonts w:ascii="Times New Roman" w:eastAsia="Times New Roman" w:hAnsi="Times New Roman" w:cs="Times New Roman"/>
                <w:sz w:val="20"/>
                <w:szCs w:val="20"/>
              </w:rPr>
            </w:pPr>
            <w:r w:rsidRPr="00BA0F13">
              <w:rPr>
                <w:rFonts w:ascii="Times New Roman" w:eastAsia="Times New Roman" w:hAnsi="Times New Roman" w:cs="Times New Roman"/>
                <w:sz w:val="20"/>
                <w:szCs w:val="20"/>
              </w:rPr>
              <w:t>25 μl of 77 mM APS (Ammonium persulfate, Sigma Aldrich, 248614)  solution and 25 μl of TEMED (N,N,N′,N′-Tetramethylethylenediamine, Sigma Aldrich, T22500) solution (20 μl of TEMED per 1 ml of water)  were used as initiator and accelerator for 1.5 ml of the hydrogel solution.</w:t>
            </w:r>
          </w:p>
        </w:tc>
        <w:tc>
          <w:tcPr>
            <w:tcW w:w="1986" w:type="dxa"/>
            <w:tcBorders>
              <w:top w:val="dashed" w:sz="4" w:space="0" w:color="000000"/>
              <w:left w:val="dashed" w:sz="4" w:space="0" w:color="000000"/>
              <w:right w:val="dashed" w:sz="4" w:space="0" w:color="000000"/>
            </w:tcBorders>
          </w:tcPr>
          <w:p w14:paraId="7C11C104" w14:textId="77777777" w:rsidR="00534A76" w:rsidRPr="00BA0F13" w:rsidRDefault="00534A76" w:rsidP="00B64A6D">
            <w:pPr>
              <w:jc w:val="both"/>
              <w:rPr>
                <w:rFonts w:ascii="Times New Roman" w:eastAsia="Times New Roman" w:hAnsi="Times New Roman" w:cs="Times New Roman"/>
                <w:sz w:val="20"/>
                <w:szCs w:val="20"/>
              </w:rPr>
            </w:pPr>
            <w:r w:rsidRPr="00BA0F13">
              <w:rPr>
                <w:rFonts w:ascii="Times New Roman" w:eastAsia="Times New Roman" w:hAnsi="Times New Roman" w:cs="Times New Roman"/>
                <w:sz w:val="20"/>
                <w:szCs w:val="20"/>
              </w:rPr>
              <w:t>25 μl of 19 mM APS solution was used as initiator for 1.5 ml of the hydrogel solution.</w:t>
            </w:r>
          </w:p>
        </w:tc>
        <w:tc>
          <w:tcPr>
            <w:tcW w:w="1283" w:type="dxa"/>
            <w:tcBorders>
              <w:top w:val="dashed" w:sz="4" w:space="0" w:color="000000"/>
              <w:left w:val="dashed" w:sz="4" w:space="0" w:color="000000"/>
              <w:right w:val="dashed" w:sz="4" w:space="0" w:color="000000"/>
            </w:tcBorders>
            <w:vAlign w:val="center"/>
          </w:tcPr>
          <w:p w14:paraId="5026BA40" w14:textId="77777777" w:rsidR="00534A76" w:rsidRPr="00BA0F13" w:rsidRDefault="00534A76" w:rsidP="00B64A6D">
            <w:pPr>
              <w:jc w:val="center"/>
              <w:rPr>
                <w:rFonts w:ascii="Times New Roman" w:eastAsia="Times New Roman" w:hAnsi="Times New Roman" w:cs="Times New Roman"/>
                <w:sz w:val="20"/>
                <w:szCs w:val="20"/>
              </w:rPr>
            </w:pPr>
            <w:r w:rsidRPr="00BA0F13">
              <w:rPr>
                <w:rFonts w:ascii="Times New Roman" w:eastAsia="Times New Roman" w:hAnsi="Times New Roman" w:cs="Times New Roman"/>
                <w:sz w:val="20"/>
                <w:szCs w:val="20"/>
              </w:rPr>
              <w:t>(Freeze-thaw)</w:t>
            </w:r>
          </w:p>
        </w:tc>
        <w:tc>
          <w:tcPr>
            <w:tcW w:w="1838" w:type="dxa"/>
            <w:tcBorders>
              <w:top w:val="dashed" w:sz="4" w:space="0" w:color="000000"/>
              <w:left w:val="dashed" w:sz="4" w:space="0" w:color="000000"/>
            </w:tcBorders>
          </w:tcPr>
          <w:p w14:paraId="78C41691" w14:textId="77777777" w:rsidR="00534A76" w:rsidRPr="00BA0F13" w:rsidRDefault="00534A76" w:rsidP="00B64A6D">
            <w:pPr>
              <w:jc w:val="both"/>
              <w:rPr>
                <w:rFonts w:ascii="Times New Roman" w:eastAsia="Times New Roman" w:hAnsi="Times New Roman" w:cs="Times New Roman"/>
                <w:sz w:val="20"/>
                <w:szCs w:val="20"/>
              </w:rPr>
            </w:pPr>
            <w:r w:rsidRPr="00BA0F13">
              <w:rPr>
                <w:rFonts w:ascii="Times New Roman" w:eastAsia="Times New Roman" w:hAnsi="Times New Roman" w:cs="Times New Roman"/>
                <w:sz w:val="20"/>
                <w:szCs w:val="20"/>
              </w:rPr>
              <w:t>20 μl of AIBN solution (2,2′-Azobis(2-methylpropionitrile) solution, Sigma Aldrich, 714887) was used as an initiator for 1.5 ml of the organogel solution.</w:t>
            </w:r>
          </w:p>
        </w:tc>
      </w:tr>
    </w:tbl>
    <w:p w14:paraId="1EAF80A8" w14:textId="65F91D3A" w:rsidR="00534A76" w:rsidRPr="00BA0F13" w:rsidRDefault="00534A76" w:rsidP="008F5443">
      <w:pPr>
        <w:jc w:val="both"/>
        <w:rPr>
          <w:rFonts w:ascii="Times New Roman" w:eastAsia="Times New Roman" w:hAnsi="Times New Roman" w:cs="Times New Roman"/>
          <w:b/>
          <w:sz w:val="24"/>
          <w:szCs w:val="24"/>
        </w:rPr>
      </w:pPr>
      <w:r w:rsidRPr="00BA0F13">
        <w:rPr>
          <w:rFonts w:ascii="Times New Roman" w:eastAsia="Times New Roman" w:hAnsi="Times New Roman" w:cs="Times New Roman"/>
          <w:b/>
          <w:sz w:val="24"/>
          <w:szCs w:val="24"/>
        </w:rPr>
        <w:t>Supplementary Table 2. Preparation of hydrogels and an organogel</w:t>
      </w:r>
      <w:r w:rsidR="00817EB0">
        <w:rPr>
          <w:rFonts w:ascii="Times New Roman" w:eastAsia="Times New Roman" w:hAnsi="Times New Roman" w:cs="Times New Roman"/>
          <w:b/>
          <w:sz w:val="24"/>
          <w:szCs w:val="24"/>
        </w:rPr>
        <w:t>s</w:t>
      </w:r>
      <w:r w:rsidRPr="00BA0F13">
        <w:rPr>
          <w:rFonts w:ascii="Times New Roman" w:eastAsia="Times New Roman" w:hAnsi="Times New Roman" w:cs="Times New Roman"/>
          <w:b/>
          <w:sz w:val="24"/>
          <w:szCs w:val="24"/>
        </w:rPr>
        <w:t>. Acrylic acid, butyl acrylate, and ethylene glycol diacrylate were used after removing inhibitors.</w:t>
      </w:r>
    </w:p>
    <w:p w14:paraId="4DE77782" w14:textId="77777777" w:rsidR="00534A76" w:rsidRPr="00BA0F13" w:rsidRDefault="00534A76">
      <w:pPr>
        <w:spacing w:after="0" w:line="480" w:lineRule="auto"/>
        <w:jc w:val="both"/>
        <w:rPr>
          <w:rFonts w:ascii="Times New Roman" w:hAnsi="Times New Roman" w:cs="Times New Roman"/>
          <w:b/>
        </w:rPr>
      </w:pPr>
    </w:p>
    <w:p w14:paraId="43E0A532" w14:textId="77777777" w:rsidR="00534A76" w:rsidRPr="00BA0F13" w:rsidRDefault="00534A76">
      <w:pPr>
        <w:rPr>
          <w:rFonts w:ascii="Times New Roman" w:hAnsi="Times New Roman" w:cs="Times New Roman"/>
          <w:b/>
          <w:sz w:val="40"/>
          <w:szCs w:val="40"/>
        </w:rPr>
      </w:pPr>
      <w:r w:rsidRPr="00BA0F13">
        <w:rPr>
          <w:rFonts w:ascii="Times New Roman" w:hAnsi="Times New Roman" w:cs="Times New Roman"/>
          <w:b/>
          <w:sz w:val="40"/>
          <w:szCs w:val="40"/>
        </w:rPr>
        <w:br w:type="page"/>
      </w:r>
    </w:p>
    <w:p w14:paraId="1C2E4961" w14:textId="77777777" w:rsidR="00534A76" w:rsidRPr="00BA0F13" w:rsidRDefault="00534A76" w:rsidP="00476C82">
      <w:pPr>
        <w:jc w:val="both"/>
        <w:rPr>
          <w:rFonts w:ascii="Times New Roman" w:eastAsia="Times New Roman" w:hAnsi="Times New Roman" w:cs="Times New Roman"/>
          <w:b/>
          <w:sz w:val="24"/>
          <w:szCs w:val="24"/>
        </w:rPr>
      </w:pPr>
      <w:r w:rsidRPr="00BA0F13">
        <w:rPr>
          <w:rFonts w:ascii="Times New Roman" w:eastAsia="맑은 고딕" w:hAnsi="Times New Roman" w:cs="Times New Roman"/>
          <w:b/>
          <w:sz w:val="24"/>
          <w:szCs w:val="24"/>
        </w:rPr>
        <w:lastRenderedPageBreak/>
        <w:t>References</w:t>
      </w:r>
    </w:p>
    <w:p w14:paraId="36C1DC64" w14:textId="77777777" w:rsidR="00534A76" w:rsidRPr="00BA0F13" w:rsidRDefault="00534A76" w:rsidP="00476C82">
      <w:pPr>
        <w:pStyle w:val="EndNoteCategoryHeading"/>
        <w:rPr>
          <w:rFonts w:ascii="Times New Roman" w:hAnsi="Times New Roman" w:cs="Times New Roman"/>
        </w:rPr>
      </w:pPr>
    </w:p>
    <w:p w14:paraId="7DD586F9" w14:textId="77777777" w:rsidR="00EA2615" w:rsidRPr="0087495A" w:rsidRDefault="00EA2615" w:rsidP="00EA2615">
      <w:pPr>
        <w:pStyle w:val="EndNoteBibliography"/>
        <w:spacing w:after="0"/>
        <w:ind w:left="720" w:hanging="720"/>
        <w:rPr>
          <w:rFonts w:ascii="Times New Roman" w:hAnsi="Times New Roman" w:cs="Times New Roman"/>
          <w:i/>
        </w:rPr>
      </w:pPr>
      <w:r w:rsidRPr="0087495A">
        <w:rPr>
          <w:rFonts w:ascii="Times New Roman" w:hAnsi="Times New Roman" w:cs="Times New Roman"/>
        </w:rPr>
        <w:t>1.</w:t>
      </w:r>
      <w:r w:rsidRPr="0087495A">
        <w:rPr>
          <w:rFonts w:ascii="Times New Roman" w:hAnsi="Times New Roman" w:cs="Times New Roman"/>
        </w:rPr>
        <w:tab/>
        <w:t xml:space="preserve">Liang, Q. et al. Electron Conductive and Transparent Hydrogels for Recording Brain Neural Signals and Neuromodulation. </w:t>
      </w:r>
      <w:r w:rsidRPr="0087495A">
        <w:rPr>
          <w:rFonts w:ascii="Times New Roman" w:hAnsi="Times New Roman" w:cs="Times New Roman"/>
          <w:i/>
        </w:rPr>
        <w:t>Adv. Mater.</w:t>
      </w:r>
      <w:r w:rsidRPr="0087495A">
        <w:rPr>
          <w:rFonts w:ascii="Times New Roman" w:hAnsi="Times New Roman" w:cs="Times New Roman"/>
        </w:rPr>
        <w:t xml:space="preserve"> </w:t>
      </w:r>
      <w:r w:rsidRPr="0087495A">
        <w:rPr>
          <w:rFonts w:ascii="Times New Roman" w:hAnsi="Times New Roman" w:cs="Times New Roman"/>
          <w:b/>
        </w:rPr>
        <w:t>35</w:t>
      </w:r>
      <w:r w:rsidRPr="0087495A">
        <w:rPr>
          <w:rFonts w:ascii="Times New Roman" w:hAnsi="Times New Roman" w:cs="Times New Roman"/>
        </w:rPr>
        <w:t>, 2211159 (2022).</w:t>
      </w:r>
    </w:p>
    <w:p w14:paraId="03A7ED81"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2.</w:t>
      </w:r>
      <w:r w:rsidRPr="0087495A">
        <w:rPr>
          <w:rFonts w:ascii="Times New Roman" w:hAnsi="Times New Roman" w:cs="Times New Roman"/>
        </w:rPr>
        <w:tab/>
        <w:t xml:space="preserve">Tringides, C. M. et al. Viscoelastic surface electrode arrays to interface with viscoelastic tissues. </w:t>
      </w:r>
      <w:r w:rsidRPr="0087495A">
        <w:rPr>
          <w:rFonts w:ascii="Times New Roman" w:hAnsi="Times New Roman" w:cs="Times New Roman"/>
          <w:i/>
        </w:rPr>
        <w:t>Nat. Nanotechnol.</w:t>
      </w:r>
      <w:r w:rsidRPr="0087495A">
        <w:rPr>
          <w:rFonts w:ascii="Times New Roman" w:hAnsi="Times New Roman" w:cs="Times New Roman"/>
        </w:rPr>
        <w:t xml:space="preserve"> </w:t>
      </w:r>
      <w:r w:rsidRPr="0087495A">
        <w:rPr>
          <w:rFonts w:ascii="Times New Roman" w:hAnsi="Times New Roman" w:cs="Times New Roman"/>
          <w:b/>
        </w:rPr>
        <w:t>16</w:t>
      </w:r>
      <w:r w:rsidRPr="0087495A">
        <w:rPr>
          <w:rFonts w:ascii="Times New Roman" w:hAnsi="Times New Roman" w:cs="Times New Roman"/>
        </w:rPr>
        <w:t>, 1019-1029 (2021).</w:t>
      </w:r>
    </w:p>
    <w:p w14:paraId="5C4F28D5"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3.</w:t>
      </w:r>
      <w:r w:rsidRPr="0087495A">
        <w:rPr>
          <w:rFonts w:ascii="Times New Roman" w:hAnsi="Times New Roman" w:cs="Times New Roman"/>
        </w:rPr>
        <w:tab/>
        <w:t xml:space="preserve">Jiang, Y. et al. Topological supramolecular network enabled high-conductivity, stretchable organic bioelectronics. </w:t>
      </w:r>
      <w:r w:rsidRPr="0087495A">
        <w:rPr>
          <w:rFonts w:ascii="Times New Roman" w:hAnsi="Times New Roman" w:cs="Times New Roman"/>
          <w:i/>
        </w:rPr>
        <w:t>Science</w:t>
      </w:r>
      <w:r w:rsidRPr="0087495A">
        <w:rPr>
          <w:rFonts w:ascii="Times New Roman" w:hAnsi="Times New Roman" w:cs="Times New Roman"/>
        </w:rPr>
        <w:t xml:space="preserve"> </w:t>
      </w:r>
      <w:r w:rsidRPr="0087495A">
        <w:rPr>
          <w:rFonts w:ascii="Times New Roman" w:hAnsi="Times New Roman" w:cs="Times New Roman"/>
          <w:b/>
        </w:rPr>
        <w:t>375</w:t>
      </w:r>
      <w:r w:rsidRPr="0087495A">
        <w:rPr>
          <w:rFonts w:ascii="Times New Roman" w:hAnsi="Times New Roman" w:cs="Times New Roman"/>
        </w:rPr>
        <w:t>, 1411-1417 (2022).</w:t>
      </w:r>
    </w:p>
    <w:p w14:paraId="63DE4B58"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4.</w:t>
      </w:r>
      <w:r w:rsidRPr="0087495A">
        <w:rPr>
          <w:rFonts w:ascii="Times New Roman" w:hAnsi="Times New Roman" w:cs="Times New Roman"/>
        </w:rPr>
        <w:tab/>
        <w:t xml:space="preserve">Jiang, Z. et al. A 1.3-micrometre-thick elastic conductor for seamless on-skin and implantable sensors. </w:t>
      </w:r>
      <w:r w:rsidRPr="0087495A">
        <w:rPr>
          <w:rFonts w:ascii="Times New Roman" w:hAnsi="Times New Roman" w:cs="Times New Roman"/>
          <w:i/>
        </w:rPr>
        <w:t>Nat. Electron.</w:t>
      </w:r>
      <w:r w:rsidRPr="0087495A">
        <w:rPr>
          <w:rFonts w:ascii="Times New Roman" w:hAnsi="Times New Roman" w:cs="Times New Roman"/>
        </w:rPr>
        <w:t xml:space="preserve"> </w:t>
      </w:r>
      <w:r w:rsidRPr="0087495A">
        <w:rPr>
          <w:rFonts w:ascii="Times New Roman" w:hAnsi="Times New Roman" w:cs="Times New Roman"/>
          <w:b/>
        </w:rPr>
        <w:t>5</w:t>
      </w:r>
      <w:r w:rsidRPr="0087495A">
        <w:rPr>
          <w:rFonts w:ascii="Times New Roman" w:hAnsi="Times New Roman" w:cs="Times New Roman"/>
        </w:rPr>
        <w:t>, 784-793 (2022).</w:t>
      </w:r>
    </w:p>
    <w:p w14:paraId="61FD523F"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5.</w:t>
      </w:r>
      <w:r w:rsidRPr="0087495A">
        <w:rPr>
          <w:rFonts w:ascii="Times New Roman" w:hAnsi="Times New Roman" w:cs="Times New Roman"/>
        </w:rPr>
        <w:tab/>
        <w:t xml:space="preserve">Miyamoto, A. et al. Inflammation-free, gas-permeable, lightweight, stretchable on-skin electronics with nanomeshes. </w:t>
      </w:r>
      <w:r w:rsidRPr="0087495A">
        <w:rPr>
          <w:rFonts w:ascii="Times New Roman" w:hAnsi="Times New Roman" w:cs="Times New Roman"/>
          <w:i/>
        </w:rPr>
        <w:t>Nat. Nanotechnol.</w:t>
      </w:r>
      <w:r w:rsidRPr="0087495A">
        <w:rPr>
          <w:rFonts w:ascii="Times New Roman" w:hAnsi="Times New Roman" w:cs="Times New Roman"/>
        </w:rPr>
        <w:t xml:space="preserve"> </w:t>
      </w:r>
      <w:r w:rsidRPr="0087495A">
        <w:rPr>
          <w:rFonts w:ascii="Times New Roman" w:hAnsi="Times New Roman" w:cs="Times New Roman"/>
          <w:b/>
        </w:rPr>
        <w:t>12</w:t>
      </w:r>
      <w:r w:rsidRPr="0087495A">
        <w:rPr>
          <w:rFonts w:ascii="Times New Roman" w:hAnsi="Times New Roman" w:cs="Times New Roman"/>
        </w:rPr>
        <w:t>, 907-913 (2017).</w:t>
      </w:r>
    </w:p>
    <w:p w14:paraId="4E492E93"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6.</w:t>
      </w:r>
      <w:r w:rsidRPr="0087495A">
        <w:rPr>
          <w:rFonts w:ascii="Times New Roman" w:hAnsi="Times New Roman" w:cs="Times New Roman"/>
        </w:rPr>
        <w:tab/>
        <w:t>Stoyanov, H., Kollosche, M., Risse, S., Waché, R. &amp; Kofod, G. Soft Conductive Elastomer Materials for Stretchable Electronics and Voltage Controlled Artificial Muscles. </w:t>
      </w:r>
      <w:r w:rsidRPr="0087495A">
        <w:rPr>
          <w:rFonts w:ascii="Times New Roman" w:hAnsi="Times New Roman" w:cs="Times New Roman"/>
          <w:i/>
          <w:iCs/>
        </w:rPr>
        <w:t>Adv. Mater.</w:t>
      </w:r>
      <w:r w:rsidRPr="0087495A">
        <w:rPr>
          <w:rFonts w:ascii="Times New Roman" w:hAnsi="Times New Roman" w:cs="Times New Roman"/>
        </w:rPr>
        <w:t> </w:t>
      </w:r>
      <w:r w:rsidRPr="0087495A">
        <w:rPr>
          <w:rFonts w:ascii="Times New Roman" w:hAnsi="Times New Roman" w:cs="Times New Roman"/>
          <w:b/>
          <w:bCs/>
        </w:rPr>
        <w:t>25</w:t>
      </w:r>
      <w:r w:rsidRPr="0087495A">
        <w:rPr>
          <w:rFonts w:ascii="Times New Roman" w:hAnsi="Times New Roman" w:cs="Times New Roman"/>
        </w:rPr>
        <w:t>, 578–583 (2013).</w:t>
      </w:r>
    </w:p>
    <w:p w14:paraId="688CA89F"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7.</w:t>
      </w:r>
      <w:r w:rsidRPr="0087495A">
        <w:rPr>
          <w:rFonts w:ascii="Times New Roman" w:hAnsi="Times New Roman" w:cs="Times New Roman"/>
        </w:rPr>
        <w:tab/>
        <w:t xml:space="preserve">Dong, R., Ma, P. X. &amp; Guo, B. Conductive biomaterials for muscle tissue engineering. </w:t>
      </w:r>
      <w:r w:rsidRPr="0087495A">
        <w:rPr>
          <w:rFonts w:ascii="Times New Roman" w:hAnsi="Times New Roman" w:cs="Times New Roman"/>
          <w:i/>
        </w:rPr>
        <w:t>Biomaterials</w:t>
      </w:r>
      <w:r w:rsidRPr="0087495A">
        <w:rPr>
          <w:rFonts w:ascii="Times New Roman" w:hAnsi="Times New Roman" w:cs="Times New Roman"/>
        </w:rPr>
        <w:t xml:space="preserve"> </w:t>
      </w:r>
      <w:r w:rsidRPr="0087495A">
        <w:rPr>
          <w:rFonts w:ascii="Times New Roman" w:hAnsi="Times New Roman" w:cs="Times New Roman"/>
          <w:b/>
        </w:rPr>
        <w:t>229</w:t>
      </w:r>
      <w:r w:rsidRPr="0087495A">
        <w:rPr>
          <w:rFonts w:ascii="Times New Roman" w:hAnsi="Times New Roman" w:cs="Times New Roman"/>
        </w:rPr>
        <w:t>, 119584 (2020).</w:t>
      </w:r>
    </w:p>
    <w:p w14:paraId="772DD930"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8.</w:t>
      </w:r>
      <w:r w:rsidRPr="0087495A">
        <w:rPr>
          <w:rFonts w:ascii="Times New Roman" w:hAnsi="Times New Roman" w:cs="Times New Roman"/>
        </w:rPr>
        <w:tab/>
        <w:t xml:space="preserve">Choi, Y. S. et al. Stretchable, dynamic covalent polymers for soft, long-lived bioresorbable electronic stimulators designed to facilitate neuromuscular regeneration. </w:t>
      </w:r>
      <w:r w:rsidRPr="0087495A">
        <w:rPr>
          <w:rFonts w:ascii="Times New Roman" w:hAnsi="Times New Roman" w:cs="Times New Roman"/>
          <w:i/>
        </w:rPr>
        <w:t>Nat. Commun.</w:t>
      </w:r>
      <w:r w:rsidRPr="0087495A">
        <w:rPr>
          <w:rFonts w:ascii="Times New Roman" w:hAnsi="Times New Roman" w:cs="Times New Roman"/>
        </w:rPr>
        <w:t xml:space="preserve"> </w:t>
      </w:r>
      <w:r w:rsidRPr="0087495A">
        <w:rPr>
          <w:rFonts w:ascii="Times New Roman" w:hAnsi="Times New Roman" w:cs="Times New Roman"/>
          <w:b/>
        </w:rPr>
        <w:t>11</w:t>
      </w:r>
      <w:r w:rsidRPr="0087495A">
        <w:rPr>
          <w:rFonts w:ascii="Times New Roman" w:hAnsi="Times New Roman" w:cs="Times New Roman"/>
        </w:rPr>
        <w:t>, 5990 (2020).</w:t>
      </w:r>
    </w:p>
    <w:p w14:paraId="34F20930"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9.</w:t>
      </w:r>
      <w:r w:rsidRPr="0087495A">
        <w:rPr>
          <w:rFonts w:ascii="Times New Roman" w:hAnsi="Times New Roman" w:cs="Times New Roman"/>
        </w:rPr>
        <w:tab/>
        <w:t xml:space="preserve">Choi, S., Han, S. I., Kim, D., Hyeon, T. &amp; Kim, D.-H. High-performance stretchable conductive nanocomposites: materials, processes, and device applications. </w:t>
      </w:r>
      <w:r w:rsidRPr="0087495A">
        <w:rPr>
          <w:rFonts w:ascii="Times New Roman" w:hAnsi="Times New Roman" w:cs="Times New Roman"/>
          <w:i/>
        </w:rPr>
        <w:t>Chem. Soc. Rev.</w:t>
      </w:r>
      <w:r w:rsidRPr="0087495A">
        <w:rPr>
          <w:rFonts w:ascii="Times New Roman" w:hAnsi="Times New Roman" w:cs="Times New Roman"/>
        </w:rPr>
        <w:t xml:space="preserve"> </w:t>
      </w:r>
      <w:r w:rsidRPr="0087495A">
        <w:rPr>
          <w:rFonts w:ascii="Times New Roman" w:hAnsi="Times New Roman" w:cs="Times New Roman"/>
          <w:b/>
        </w:rPr>
        <w:t>48</w:t>
      </w:r>
      <w:r w:rsidRPr="0087495A">
        <w:rPr>
          <w:rFonts w:ascii="Times New Roman" w:hAnsi="Times New Roman" w:cs="Times New Roman"/>
        </w:rPr>
        <w:t>, 1566-1595 (2019).</w:t>
      </w:r>
    </w:p>
    <w:p w14:paraId="44574EEE"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10.</w:t>
      </w:r>
      <w:r w:rsidRPr="0087495A">
        <w:rPr>
          <w:rFonts w:ascii="Times New Roman" w:hAnsi="Times New Roman" w:cs="Times New Roman"/>
        </w:rPr>
        <w:tab/>
        <w:t xml:space="preserve">Yuk, H., Lu, B. &amp; Zhao, X. Hydrogel bioelectronics. </w:t>
      </w:r>
      <w:r w:rsidRPr="0087495A">
        <w:rPr>
          <w:rFonts w:ascii="Times New Roman" w:hAnsi="Times New Roman" w:cs="Times New Roman"/>
          <w:i/>
        </w:rPr>
        <w:t>Chem. Soc. Rev.</w:t>
      </w:r>
      <w:r w:rsidRPr="0087495A">
        <w:rPr>
          <w:rFonts w:ascii="Times New Roman" w:hAnsi="Times New Roman" w:cs="Times New Roman"/>
        </w:rPr>
        <w:t xml:space="preserve"> </w:t>
      </w:r>
      <w:r w:rsidRPr="0087495A">
        <w:rPr>
          <w:rFonts w:ascii="Times New Roman" w:hAnsi="Times New Roman" w:cs="Times New Roman"/>
          <w:b/>
        </w:rPr>
        <w:t>48</w:t>
      </w:r>
      <w:r w:rsidRPr="0087495A">
        <w:rPr>
          <w:rFonts w:ascii="Times New Roman" w:hAnsi="Times New Roman" w:cs="Times New Roman"/>
        </w:rPr>
        <w:t>, 1642-1667 (2019).</w:t>
      </w:r>
    </w:p>
    <w:p w14:paraId="647BC7CA"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11.</w:t>
      </w:r>
      <w:r w:rsidRPr="0087495A">
        <w:rPr>
          <w:rFonts w:ascii="Times New Roman" w:hAnsi="Times New Roman" w:cs="Times New Roman"/>
        </w:rPr>
        <w:tab/>
        <w:t xml:space="preserve">Choi, S. et al. Highly conductive, stretchable and biocompatible Ag-Au core-sheath nanowire composite for wearable and implantable bioelectronics. </w:t>
      </w:r>
      <w:r w:rsidRPr="0087495A">
        <w:rPr>
          <w:rFonts w:ascii="Times New Roman" w:hAnsi="Times New Roman" w:cs="Times New Roman"/>
          <w:i/>
        </w:rPr>
        <w:t>Nat. Nanotechnol.</w:t>
      </w:r>
      <w:r w:rsidRPr="0087495A">
        <w:rPr>
          <w:rFonts w:ascii="Times New Roman" w:hAnsi="Times New Roman" w:cs="Times New Roman"/>
        </w:rPr>
        <w:t xml:space="preserve"> </w:t>
      </w:r>
      <w:r w:rsidRPr="0087495A">
        <w:rPr>
          <w:rFonts w:ascii="Times New Roman" w:hAnsi="Times New Roman" w:cs="Times New Roman"/>
          <w:b/>
        </w:rPr>
        <w:t>13</w:t>
      </w:r>
      <w:r w:rsidRPr="0087495A">
        <w:rPr>
          <w:rFonts w:ascii="Times New Roman" w:hAnsi="Times New Roman" w:cs="Times New Roman"/>
        </w:rPr>
        <w:t>, 1048-1056 (2018).</w:t>
      </w:r>
    </w:p>
    <w:p w14:paraId="7BAC8D96"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12.</w:t>
      </w:r>
      <w:r w:rsidRPr="0087495A">
        <w:rPr>
          <w:rFonts w:ascii="Times New Roman" w:hAnsi="Times New Roman" w:cs="Times New Roman"/>
        </w:rPr>
        <w:tab/>
        <w:t xml:space="preserve">Gu, M. et al. Stretchable batteries with gradient multilayer conductors. </w:t>
      </w:r>
      <w:r w:rsidRPr="0087495A">
        <w:rPr>
          <w:rFonts w:ascii="Times New Roman" w:hAnsi="Times New Roman" w:cs="Times New Roman"/>
          <w:i/>
        </w:rPr>
        <w:t>Sci. Adv.</w:t>
      </w:r>
      <w:r w:rsidRPr="0087495A">
        <w:rPr>
          <w:rFonts w:ascii="Times New Roman" w:hAnsi="Times New Roman" w:cs="Times New Roman"/>
        </w:rPr>
        <w:t xml:space="preserve"> </w:t>
      </w:r>
      <w:r w:rsidRPr="0087495A">
        <w:rPr>
          <w:rFonts w:ascii="Times New Roman" w:hAnsi="Times New Roman" w:cs="Times New Roman"/>
          <w:b/>
        </w:rPr>
        <w:t>5</w:t>
      </w:r>
      <w:r w:rsidRPr="0087495A">
        <w:rPr>
          <w:rFonts w:ascii="Times New Roman" w:hAnsi="Times New Roman" w:cs="Times New Roman"/>
        </w:rPr>
        <w:t>, eaaw1879 (2019).</w:t>
      </w:r>
    </w:p>
    <w:p w14:paraId="25C0A157"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13.</w:t>
      </w:r>
      <w:r w:rsidRPr="0087495A">
        <w:rPr>
          <w:rFonts w:ascii="Times New Roman" w:hAnsi="Times New Roman" w:cs="Times New Roman"/>
        </w:rPr>
        <w:tab/>
        <w:t xml:space="preserve">Jang, K.-I. et al. Rugged and breathable forms of stretchable electronics with adherent composite substrates for transcutaneous monitoring. </w:t>
      </w:r>
      <w:r w:rsidRPr="0087495A">
        <w:rPr>
          <w:rFonts w:ascii="Times New Roman" w:hAnsi="Times New Roman" w:cs="Times New Roman"/>
          <w:i/>
        </w:rPr>
        <w:t>Nat. Commun.</w:t>
      </w:r>
      <w:r w:rsidRPr="0087495A">
        <w:rPr>
          <w:rFonts w:ascii="Times New Roman" w:hAnsi="Times New Roman" w:cs="Times New Roman"/>
        </w:rPr>
        <w:t xml:space="preserve"> </w:t>
      </w:r>
      <w:r w:rsidRPr="0087495A">
        <w:rPr>
          <w:rFonts w:ascii="Times New Roman" w:hAnsi="Times New Roman" w:cs="Times New Roman"/>
          <w:b/>
        </w:rPr>
        <w:t>5</w:t>
      </w:r>
      <w:r w:rsidRPr="0087495A">
        <w:rPr>
          <w:rFonts w:ascii="Times New Roman" w:hAnsi="Times New Roman" w:cs="Times New Roman"/>
        </w:rPr>
        <w:t>, 4779 (2014).</w:t>
      </w:r>
    </w:p>
    <w:p w14:paraId="69FA452B"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14.</w:t>
      </w:r>
      <w:r w:rsidRPr="0087495A">
        <w:rPr>
          <w:rFonts w:ascii="Times New Roman" w:hAnsi="Times New Roman" w:cs="Times New Roman"/>
        </w:rPr>
        <w:tab/>
        <w:t xml:space="preserve">Xie, Z., Avila, R., Huang, Y. &amp; Rogers, J. A. Flexible and Stretchable Antennas for Biointegrated Electronics. </w:t>
      </w:r>
      <w:r w:rsidRPr="0087495A">
        <w:rPr>
          <w:rFonts w:ascii="Times New Roman" w:hAnsi="Times New Roman" w:cs="Times New Roman"/>
          <w:i/>
        </w:rPr>
        <w:t>Adv. Mater.</w:t>
      </w:r>
      <w:r w:rsidRPr="0087495A">
        <w:rPr>
          <w:rFonts w:ascii="Times New Roman" w:hAnsi="Times New Roman" w:cs="Times New Roman"/>
        </w:rPr>
        <w:t xml:space="preserve"> </w:t>
      </w:r>
      <w:r w:rsidRPr="0087495A">
        <w:rPr>
          <w:rFonts w:ascii="Times New Roman" w:hAnsi="Times New Roman" w:cs="Times New Roman"/>
          <w:b/>
        </w:rPr>
        <w:t>32</w:t>
      </w:r>
      <w:r w:rsidRPr="0087495A">
        <w:rPr>
          <w:rFonts w:ascii="Times New Roman" w:hAnsi="Times New Roman" w:cs="Times New Roman"/>
        </w:rPr>
        <w:t>, 1902767 (2020).</w:t>
      </w:r>
    </w:p>
    <w:p w14:paraId="413C7629"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15.</w:t>
      </w:r>
      <w:r w:rsidRPr="0087495A">
        <w:rPr>
          <w:rFonts w:ascii="Times New Roman" w:hAnsi="Times New Roman" w:cs="Times New Roman"/>
        </w:rPr>
        <w:tab/>
        <w:t xml:space="preserve">Afanasenkau, D. et al. Rapid prototyping of soft bioelectronic implants for use as neuromuscular interfaces. </w:t>
      </w:r>
      <w:r w:rsidRPr="0087495A">
        <w:rPr>
          <w:rFonts w:ascii="Times New Roman" w:hAnsi="Times New Roman" w:cs="Times New Roman"/>
          <w:i/>
        </w:rPr>
        <w:t>Nat. Biomed. Eng.</w:t>
      </w:r>
      <w:r w:rsidRPr="0087495A">
        <w:rPr>
          <w:rFonts w:ascii="Times New Roman" w:hAnsi="Times New Roman" w:cs="Times New Roman"/>
        </w:rPr>
        <w:t xml:space="preserve"> </w:t>
      </w:r>
      <w:r w:rsidRPr="0087495A">
        <w:rPr>
          <w:rFonts w:ascii="Times New Roman" w:hAnsi="Times New Roman" w:cs="Times New Roman"/>
          <w:b/>
        </w:rPr>
        <w:t>4</w:t>
      </w:r>
      <w:r w:rsidRPr="0087495A">
        <w:rPr>
          <w:rFonts w:ascii="Times New Roman" w:hAnsi="Times New Roman" w:cs="Times New Roman"/>
        </w:rPr>
        <w:t>, 1010-1022 (2020).</w:t>
      </w:r>
    </w:p>
    <w:p w14:paraId="478DE02E"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16.</w:t>
      </w:r>
      <w:r w:rsidRPr="0087495A">
        <w:rPr>
          <w:rFonts w:ascii="Times New Roman" w:hAnsi="Times New Roman" w:cs="Times New Roman"/>
        </w:rPr>
        <w:tab/>
        <w:t xml:space="preserve">Feig, V. R., Tran, H., Lee, M. &amp; Bao, Z. Mechanically tunable conductive interpenetrating network hydrogels that mimic the elastic moduli of biological tissue. </w:t>
      </w:r>
      <w:r w:rsidRPr="0087495A">
        <w:rPr>
          <w:rFonts w:ascii="Times New Roman" w:hAnsi="Times New Roman" w:cs="Times New Roman"/>
          <w:i/>
        </w:rPr>
        <w:t>Nat. Commun.</w:t>
      </w:r>
      <w:r w:rsidRPr="0087495A">
        <w:rPr>
          <w:rFonts w:ascii="Times New Roman" w:hAnsi="Times New Roman" w:cs="Times New Roman"/>
        </w:rPr>
        <w:t xml:space="preserve"> </w:t>
      </w:r>
      <w:r w:rsidRPr="0087495A">
        <w:rPr>
          <w:rFonts w:ascii="Times New Roman" w:hAnsi="Times New Roman" w:cs="Times New Roman"/>
          <w:b/>
        </w:rPr>
        <w:t>9</w:t>
      </w:r>
      <w:r w:rsidRPr="0087495A">
        <w:rPr>
          <w:rFonts w:ascii="Times New Roman" w:hAnsi="Times New Roman" w:cs="Times New Roman"/>
        </w:rPr>
        <w:t>, 2740 (2018).</w:t>
      </w:r>
    </w:p>
    <w:p w14:paraId="28DE2405"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17.</w:t>
      </w:r>
      <w:r w:rsidRPr="0087495A">
        <w:rPr>
          <w:rFonts w:ascii="Times New Roman" w:hAnsi="Times New Roman" w:cs="Times New Roman"/>
        </w:rPr>
        <w:tab/>
        <w:t xml:space="preserve">Yuk, H., Wu, J. &amp; Zhao, X. Hydrogel interfaces for merging humans and machines. </w:t>
      </w:r>
      <w:r w:rsidRPr="0087495A">
        <w:rPr>
          <w:rFonts w:ascii="Times New Roman" w:hAnsi="Times New Roman" w:cs="Times New Roman"/>
          <w:i/>
        </w:rPr>
        <w:t>Nat. Rev. Mater.</w:t>
      </w:r>
      <w:r w:rsidRPr="0087495A">
        <w:rPr>
          <w:rFonts w:ascii="Times New Roman" w:hAnsi="Times New Roman" w:cs="Times New Roman"/>
        </w:rPr>
        <w:t xml:space="preserve"> </w:t>
      </w:r>
      <w:r w:rsidRPr="0087495A">
        <w:rPr>
          <w:rFonts w:ascii="Times New Roman" w:hAnsi="Times New Roman" w:cs="Times New Roman"/>
          <w:b/>
        </w:rPr>
        <w:t>7</w:t>
      </w:r>
      <w:r w:rsidRPr="0087495A">
        <w:rPr>
          <w:rFonts w:ascii="Times New Roman" w:hAnsi="Times New Roman" w:cs="Times New Roman"/>
        </w:rPr>
        <w:t>, 935-952 (2022).</w:t>
      </w:r>
    </w:p>
    <w:p w14:paraId="6D18AF74"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18.</w:t>
      </w:r>
      <w:r w:rsidRPr="0087495A">
        <w:rPr>
          <w:rFonts w:ascii="Times New Roman" w:hAnsi="Times New Roman" w:cs="Times New Roman"/>
        </w:rPr>
        <w:tab/>
        <w:t xml:space="preserve">Li, G. et al. Highly Conducting and Stretchable Double-Network Hydrogel for Soft Bioelectronics. </w:t>
      </w:r>
      <w:r w:rsidRPr="0087495A">
        <w:rPr>
          <w:rFonts w:ascii="Times New Roman" w:hAnsi="Times New Roman" w:cs="Times New Roman"/>
          <w:i/>
        </w:rPr>
        <w:t>Adv. Mater.</w:t>
      </w:r>
      <w:r w:rsidRPr="0087495A">
        <w:rPr>
          <w:rFonts w:ascii="Times New Roman" w:hAnsi="Times New Roman" w:cs="Times New Roman"/>
        </w:rPr>
        <w:t xml:space="preserve"> </w:t>
      </w:r>
      <w:r w:rsidRPr="0087495A">
        <w:rPr>
          <w:rFonts w:ascii="Times New Roman" w:hAnsi="Times New Roman" w:cs="Times New Roman"/>
          <w:b/>
        </w:rPr>
        <w:t>34</w:t>
      </w:r>
      <w:r w:rsidRPr="0087495A">
        <w:rPr>
          <w:rFonts w:ascii="Times New Roman" w:hAnsi="Times New Roman" w:cs="Times New Roman"/>
        </w:rPr>
        <w:t>, 2200261 (2022).</w:t>
      </w:r>
    </w:p>
    <w:p w14:paraId="670FD499"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19.</w:t>
      </w:r>
      <w:r w:rsidRPr="0087495A">
        <w:rPr>
          <w:rFonts w:ascii="Times New Roman" w:hAnsi="Times New Roman" w:cs="Times New Roman"/>
        </w:rPr>
        <w:tab/>
        <w:t xml:space="preserve">Liu, Y. et al. Soft and elastic hydrogel-based microelectronics for localized low-voltage neuromodulation. </w:t>
      </w:r>
      <w:r w:rsidRPr="0087495A">
        <w:rPr>
          <w:rFonts w:ascii="Times New Roman" w:hAnsi="Times New Roman" w:cs="Times New Roman"/>
          <w:i/>
        </w:rPr>
        <w:t>Nat. Biomed. Eng.</w:t>
      </w:r>
      <w:r w:rsidRPr="0087495A">
        <w:rPr>
          <w:rFonts w:ascii="Times New Roman" w:hAnsi="Times New Roman" w:cs="Times New Roman"/>
        </w:rPr>
        <w:t xml:space="preserve"> </w:t>
      </w:r>
      <w:r w:rsidRPr="0087495A">
        <w:rPr>
          <w:rFonts w:ascii="Times New Roman" w:hAnsi="Times New Roman" w:cs="Times New Roman"/>
          <w:b/>
        </w:rPr>
        <w:t>3</w:t>
      </w:r>
      <w:r w:rsidRPr="0087495A">
        <w:rPr>
          <w:rFonts w:ascii="Times New Roman" w:hAnsi="Times New Roman" w:cs="Times New Roman"/>
        </w:rPr>
        <w:t>, 58-68 (2019).</w:t>
      </w:r>
    </w:p>
    <w:p w14:paraId="655BDB4E"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20.</w:t>
      </w:r>
      <w:r w:rsidRPr="0087495A">
        <w:rPr>
          <w:rFonts w:ascii="Times New Roman" w:hAnsi="Times New Roman" w:cs="Times New Roman"/>
        </w:rPr>
        <w:tab/>
        <w:t xml:space="preserve">Dvir, T. et al. Nanowired three-dimensional cardiac patches. </w:t>
      </w:r>
      <w:r w:rsidRPr="0087495A">
        <w:rPr>
          <w:rFonts w:ascii="Times New Roman" w:hAnsi="Times New Roman" w:cs="Times New Roman"/>
          <w:i/>
        </w:rPr>
        <w:t>Nat. Nanotechnol.</w:t>
      </w:r>
      <w:r w:rsidRPr="0087495A">
        <w:rPr>
          <w:rFonts w:ascii="Times New Roman" w:hAnsi="Times New Roman" w:cs="Times New Roman"/>
        </w:rPr>
        <w:t xml:space="preserve"> </w:t>
      </w:r>
      <w:r w:rsidRPr="0087495A">
        <w:rPr>
          <w:rFonts w:ascii="Times New Roman" w:hAnsi="Times New Roman" w:cs="Times New Roman"/>
          <w:b/>
        </w:rPr>
        <w:t>6</w:t>
      </w:r>
      <w:r w:rsidRPr="0087495A">
        <w:rPr>
          <w:rFonts w:ascii="Times New Roman" w:hAnsi="Times New Roman" w:cs="Times New Roman"/>
        </w:rPr>
        <w:t>, 720-725 (2011).</w:t>
      </w:r>
    </w:p>
    <w:p w14:paraId="0FF9247E"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21.</w:t>
      </w:r>
      <w:r w:rsidRPr="0087495A">
        <w:rPr>
          <w:rFonts w:ascii="Times New Roman" w:hAnsi="Times New Roman" w:cs="Times New Roman"/>
        </w:rPr>
        <w:tab/>
        <w:t xml:space="preserve">Hu, L. et al. Hydrogel-Based Flexible Electronics. </w:t>
      </w:r>
      <w:r w:rsidRPr="0087495A">
        <w:rPr>
          <w:rFonts w:ascii="Times New Roman" w:hAnsi="Times New Roman" w:cs="Times New Roman"/>
          <w:i/>
        </w:rPr>
        <w:t>Adv. Mater.</w:t>
      </w:r>
      <w:r w:rsidRPr="0087495A">
        <w:rPr>
          <w:rFonts w:ascii="Times New Roman" w:hAnsi="Times New Roman" w:cs="Times New Roman"/>
        </w:rPr>
        <w:t>, 2205326 (2023).</w:t>
      </w:r>
    </w:p>
    <w:p w14:paraId="63F9B17D"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22.</w:t>
      </w:r>
      <w:r w:rsidRPr="0087495A">
        <w:rPr>
          <w:rFonts w:ascii="Times New Roman" w:hAnsi="Times New Roman" w:cs="Times New Roman"/>
        </w:rPr>
        <w:tab/>
        <w:t xml:space="preserve">Deng, J. et al. Electrical bioadhesive interface for bioelectronics. </w:t>
      </w:r>
      <w:r w:rsidRPr="0087495A">
        <w:rPr>
          <w:rFonts w:ascii="Times New Roman" w:hAnsi="Times New Roman" w:cs="Times New Roman"/>
          <w:i/>
        </w:rPr>
        <w:t>Nat. Mater.</w:t>
      </w:r>
      <w:r w:rsidRPr="0087495A">
        <w:rPr>
          <w:rFonts w:ascii="Times New Roman" w:hAnsi="Times New Roman" w:cs="Times New Roman"/>
        </w:rPr>
        <w:t xml:space="preserve"> </w:t>
      </w:r>
      <w:r w:rsidRPr="0087495A">
        <w:rPr>
          <w:rFonts w:ascii="Times New Roman" w:hAnsi="Times New Roman" w:cs="Times New Roman"/>
          <w:b/>
        </w:rPr>
        <w:t>20</w:t>
      </w:r>
      <w:r w:rsidRPr="0087495A">
        <w:rPr>
          <w:rFonts w:ascii="Times New Roman" w:hAnsi="Times New Roman" w:cs="Times New Roman"/>
        </w:rPr>
        <w:t>, 229-236 (2021).</w:t>
      </w:r>
    </w:p>
    <w:p w14:paraId="7D1AFFB1"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23.</w:t>
      </w:r>
      <w:r w:rsidRPr="0087495A">
        <w:rPr>
          <w:rFonts w:ascii="Times New Roman" w:hAnsi="Times New Roman" w:cs="Times New Roman"/>
        </w:rPr>
        <w:tab/>
        <w:t xml:space="preserve">Li, G. et al. Development of Conductive Hydrogels for Fabricating Flexible Strain Sensors. </w:t>
      </w:r>
      <w:r w:rsidRPr="0087495A">
        <w:rPr>
          <w:rFonts w:ascii="Times New Roman" w:hAnsi="Times New Roman" w:cs="Times New Roman"/>
          <w:i/>
        </w:rPr>
        <w:t>Small</w:t>
      </w:r>
      <w:r w:rsidRPr="0087495A">
        <w:rPr>
          <w:rFonts w:ascii="Times New Roman" w:hAnsi="Times New Roman" w:cs="Times New Roman"/>
        </w:rPr>
        <w:t xml:space="preserve"> </w:t>
      </w:r>
      <w:r w:rsidRPr="0087495A">
        <w:rPr>
          <w:rFonts w:ascii="Times New Roman" w:hAnsi="Times New Roman" w:cs="Times New Roman"/>
          <w:b/>
        </w:rPr>
        <w:t>18</w:t>
      </w:r>
      <w:r w:rsidRPr="0087495A">
        <w:rPr>
          <w:rFonts w:ascii="Times New Roman" w:hAnsi="Times New Roman" w:cs="Times New Roman"/>
        </w:rPr>
        <w:t>, 2101518 (2022).</w:t>
      </w:r>
    </w:p>
    <w:p w14:paraId="0FD0301A"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lastRenderedPageBreak/>
        <w:t>24.</w:t>
      </w:r>
      <w:r w:rsidRPr="0087495A">
        <w:rPr>
          <w:rFonts w:ascii="Times New Roman" w:hAnsi="Times New Roman" w:cs="Times New Roman"/>
        </w:rPr>
        <w:tab/>
        <w:t xml:space="preserve">Matsuhisa, N., Chen, X., Bao, Z. &amp; Someya, T. Materials and structural designs of stretchable conductors. </w:t>
      </w:r>
      <w:r w:rsidRPr="0087495A">
        <w:rPr>
          <w:rFonts w:ascii="Times New Roman" w:hAnsi="Times New Roman" w:cs="Times New Roman"/>
          <w:i/>
        </w:rPr>
        <w:t>Chem. Soc. Rev.</w:t>
      </w:r>
      <w:r w:rsidRPr="0087495A">
        <w:rPr>
          <w:rFonts w:ascii="Times New Roman" w:hAnsi="Times New Roman" w:cs="Times New Roman"/>
        </w:rPr>
        <w:t xml:space="preserve"> </w:t>
      </w:r>
      <w:r w:rsidRPr="0087495A">
        <w:rPr>
          <w:rFonts w:ascii="Times New Roman" w:hAnsi="Times New Roman" w:cs="Times New Roman"/>
          <w:b/>
        </w:rPr>
        <w:t>48</w:t>
      </w:r>
      <w:r w:rsidRPr="0087495A">
        <w:rPr>
          <w:rFonts w:ascii="Times New Roman" w:hAnsi="Times New Roman" w:cs="Times New Roman"/>
        </w:rPr>
        <w:t>, 2946-2966 (2019).</w:t>
      </w:r>
    </w:p>
    <w:p w14:paraId="40D2003B"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25.</w:t>
      </w:r>
      <w:r w:rsidRPr="0087495A">
        <w:rPr>
          <w:rFonts w:ascii="Times New Roman" w:hAnsi="Times New Roman" w:cs="Times New Roman"/>
        </w:rPr>
        <w:tab/>
        <w:t>Wang,</w:t>
      </w:r>
      <w:r>
        <w:rPr>
          <w:rFonts w:ascii="Times New Roman" w:hAnsi="Times New Roman" w:cs="Times New Roman"/>
        </w:rPr>
        <w:t xml:space="preserve"> W. et al. Tough and stretchable ionogels by in situ phase separation. </w:t>
      </w:r>
      <w:r w:rsidRPr="0087495A">
        <w:rPr>
          <w:rFonts w:ascii="Times New Roman" w:hAnsi="Times New Roman" w:cs="Times New Roman"/>
          <w:i/>
        </w:rPr>
        <w:t>Nat. Mater.</w:t>
      </w:r>
      <w:r>
        <w:rPr>
          <w:rFonts w:ascii="Times New Roman" w:hAnsi="Times New Roman" w:cs="Times New Roman"/>
        </w:rPr>
        <w:t xml:space="preserve"> </w:t>
      </w:r>
      <w:r w:rsidRPr="0087495A">
        <w:rPr>
          <w:rFonts w:ascii="Times New Roman" w:hAnsi="Times New Roman" w:cs="Times New Roman"/>
          <w:b/>
        </w:rPr>
        <w:t>21</w:t>
      </w:r>
      <w:r>
        <w:rPr>
          <w:rFonts w:ascii="Times New Roman" w:hAnsi="Times New Roman" w:cs="Times New Roman"/>
        </w:rPr>
        <w:t>, 359-365 (2022).</w:t>
      </w:r>
    </w:p>
    <w:p w14:paraId="535FA668"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2</w:t>
      </w:r>
      <w:r>
        <w:rPr>
          <w:rFonts w:ascii="Times New Roman" w:hAnsi="Times New Roman" w:cs="Times New Roman"/>
        </w:rPr>
        <w:t>6</w:t>
      </w:r>
      <w:r w:rsidRPr="0087495A">
        <w:rPr>
          <w:rFonts w:ascii="Times New Roman" w:hAnsi="Times New Roman" w:cs="Times New Roman"/>
        </w:rPr>
        <w:t>.</w:t>
      </w:r>
      <w:r w:rsidRPr="0087495A">
        <w:rPr>
          <w:rFonts w:ascii="Times New Roman" w:hAnsi="Times New Roman" w:cs="Times New Roman"/>
        </w:rPr>
        <w:tab/>
        <w:t xml:space="preserve">Jung, D. et al. Highly conductive and elastic nanomembrane for skin electronics. </w:t>
      </w:r>
      <w:r w:rsidRPr="0087495A">
        <w:rPr>
          <w:rFonts w:ascii="Times New Roman" w:hAnsi="Times New Roman" w:cs="Times New Roman"/>
          <w:i/>
        </w:rPr>
        <w:t>Science</w:t>
      </w:r>
      <w:r w:rsidRPr="0087495A">
        <w:rPr>
          <w:rFonts w:ascii="Times New Roman" w:hAnsi="Times New Roman" w:cs="Times New Roman"/>
        </w:rPr>
        <w:t xml:space="preserve"> </w:t>
      </w:r>
      <w:r w:rsidRPr="0087495A">
        <w:rPr>
          <w:rFonts w:ascii="Times New Roman" w:hAnsi="Times New Roman" w:cs="Times New Roman"/>
          <w:b/>
        </w:rPr>
        <w:t>373</w:t>
      </w:r>
      <w:r w:rsidRPr="0087495A">
        <w:rPr>
          <w:rFonts w:ascii="Times New Roman" w:hAnsi="Times New Roman" w:cs="Times New Roman"/>
        </w:rPr>
        <w:t>, 1022-1026 (2021).</w:t>
      </w:r>
    </w:p>
    <w:p w14:paraId="177FCEDB"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2</w:t>
      </w:r>
      <w:r>
        <w:rPr>
          <w:rFonts w:ascii="Times New Roman" w:hAnsi="Times New Roman" w:cs="Times New Roman"/>
        </w:rPr>
        <w:t>7</w:t>
      </w:r>
      <w:r w:rsidRPr="0087495A">
        <w:rPr>
          <w:rFonts w:ascii="Times New Roman" w:hAnsi="Times New Roman" w:cs="Times New Roman"/>
        </w:rPr>
        <w:t>.</w:t>
      </w:r>
      <w:r w:rsidRPr="0087495A">
        <w:rPr>
          <w:rFonts w:ascii="Times New Roman" w:hAnsi="Times New Roman" w:cs="Times New Roman"/>
        </w:rPr>
        <w:tab/>
        <w:t xml:space="preserve">Zhao, Y. et al. Soft strain-insensitive bioelectronics featuring brittle materials. </w:t>
      </w:r>
      <w:r w:rsidRPr="0087495A">
        <w:rPr>
          <w:rFonts w:ascii="Times New Roman" w:hAnsi="Times New Roman" w:cs="Times New Roman"/>
          <w:i/>
        </w:rPr>
        <w:t>Science</w:t>
      </w:r>
      <w:r w:rsidRPr="0087495A">
        <w:rPr>
          <w:rFonts w:ascii="Times New Roman" w:hAnsi="Times New Roman" w:cs="Times New Roman"/>
        </w:rPr>
        <w:t xml:space="preserve"> </w:t>
      </w:r>
      <w:r w:rsidRPr="0087495A">
        <w:rPr>
          <w:rFonts w:ascii="Times New Roman" w:hAnsi="Times New Roman" w:cs="Times New Roman"/>
          <w:b/>
        </w:rPr>
        <w:t>378</w:t>
      </w:r>
      <w:r w:rsidRPr="0087495A">
        <w:rPr>
          <w:rFonts w:ascii="Times New Roman" w:hAnsi="Times New Roman" w:cs="Times New Roman"/>
        </w:rPr>
        <w:t>, 1222-1227 (2022).</w:t>
      </w:r>
    </w:p>
    <w:p w14:paraId="1D2F70B1"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2</w:t>
      </w:r>
      <w:r>
        <w:rPr>
          <w:rFonts w:ascii="Times New Roman" w:hAnsi="Times New Roman" w:cs="Times New Roman"/>
        </w:rPr>
        <w:t>8</w:t>
      </w:r>
      <w:r w:rsidRPr="0087495A">
        <w:rPr>
          <w:rFonts w:ascii="Times New Roman" w:hAnsi="Times New Roman" w:cs="Times New Roman"/>
        </w:rPr>
        <w:t>.</w:t>
      </w:r>
      <w:r w:rsidRPr="0087495A">
        <w:rPr>
          <w:rFonts w:ascii="Times New Roman" w:hAnsi="Times New Roman" w:cs="Times New Roman"/>
        </w:rPr>
        <w:tab/>
        <w:t xml:space="preserve">Feig, V. R. et al. An Electrochemical Gelation Method for Patterning Conductive PEDOT:PSS Hydrogels. </w:t>
      </w:r>
      <w:r w:rsidRPr="0087495A">
        <w:rPr>
          <w:rFonts w:ascii="Times New Roman" w:hAnsi="Times New Roman" w:cs="Times New Roman"/>
          <w:i/>
        </w:rPr>
        <w:t>Adv. Mater.</w:t>
      </w:r>
      <w:r w:rsidRPr="0087495A">
        <w:rPr>
          <w:rFonts w:ascii="Times New Roman" w:hAnsi="Times New Roman" w:cs="Times New Roman"/>
        </w:rPr>
        <w:t xml:space="preserve"> </w:t>
      </w:r>
      <w:r w:rsidRPr="0087495A">
        <w:rPr>
          <w:rFonts w:ascii="Times New Roman" w:hAnsi="Times New Roman" w:cs="Times New Roman"/>
          <w:b/>
        </w:rPr>
        <w:t>31</w:t>
      </w:r>
      <w:r w:rsidRPr="0087495A">
        <w:rPr>
          <w:rFonts w:ascii="Times New Roman" w:hAnsi="Times New Roman" w:cs="Times New Roman"/>
        </w:rPr>
        <w:t>, 1902869 (2019).</w:t>
      </w:r>
    </w:p>
    <w:p w14:paraId="4002F491"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2</w:t>
      </w:r>
      <w:r>
        <w:rPr>
          <w:rFonts w:ascii="Times New Roman" w:hAnsi="Times New Roman" w:cs="Times New Roman"/>
        </w:rPr>
        <w:t>9</w:t>
      </w:r>
      <w:r w:rsidRPr="0087495A">
        <w:rPr>
          <w:rFonts w:ascii="Times New Roman" w:hAnsi="Times New Roman" w:cs="Times New Roman"/>
        </w:rPr>
        <w:t>.</w:t>
      </w:r>
      <w:r w:rsidRPr="0087495A">
        <w:rPr>
          <w:rFonts w:ascii="Times New Roman" w:hAnsi="Times New Roman" w:cs="Times New Roman"/>
        </w:rPr>
        <w:tab/>
        <w:t xml:space="preserve">Jung, D. et al. Adaptive Self-Organization of Nanomaterials Enables Strain-Insensitive Resistance of Stretchable Metallic Nanocomposites. </w:t>
      </w:r>
      <w:r w:rsidRPr="0087495A">
        <w:rPr>
          <w:rFonts w:ascii="Times New Roman" w:hAnsi="Times New Roman" w:cs="Times New Roman"/>
          <w:i/>
        </w:rPr>
        <w:t>Adv. Mater.</w:t>
      </w:r>
      <w:r w:rsidRPr="0087495A">
        <w:rPr>
          <w:rFonts w:ascii="Times New Roman" w:hAnsi="Times New Roman" w:cs="Times New Roman"/>
        </w:rPr>
        <w:t xml:space="preserve"> </w:t>
      </w:r>
      <w:r w:rsidRPr="0087495A">
        <w:rPr>
          <w:rFonts w:ascii="Times New Roman" w:hAnsi="Times New Roman" w:cs="Times New Roman"/>
          <w:b/>
        </w:rPr>
        <w:t>34</w:t>
      </w:r>
      <w:r w:rsidRPr="0087495A">
        <w:rPr>
          <w:rFonts w:ascii="Times New Roman" w:hAnsi="Times New Roman" w:cs="Times New Roman"/>
        </w:rPr>
        <w:t>, 2200980 (2022).</w:t>
      </w:r>
    </w:p>
    <w:p w14:paraId="4C6D3657" w14:textId="77777777" w:rsidR="00EA2615" w:rsidRPr="0087495A" w:rsidRDefault="00EA2615" w:rsidP="00EA2615">
      <w:pPr>
        <w:pStyle w:val="EndNoteBibliography"/>
        <w:spacing w:after="0"/>
        <w:ind w:left="720" w:hanging="720"/>
        <w:rPr>
          <w:rFonts w:ascii="Times New Roman" w:hAnsi="Times New Roman" w:cs="Times New Roman"/>
        </w:rPr>
      </w:pPr>
      <w:r>
        <w:rPr>
          <w:rFonts w:ascii="Times New Roman" w:hAnsi="Times New Roman" w:cs="Times New Roman"/>
        </w:rPr>
        <w:t>30</w:t>
      </w:r>
      <w:r w:rsidRPr="0087495A">
        <w:rPr>
          <w:rFonts w:ascii="Times New Roman" w:hAnsi="Times New Roman" w:cs="Times New Roman"/>
        </w:rPr>
        <w:t>.</w:t>
      </w:r>
      <w:r w:rsidRPr="0087495A">
        <w:rPr>
          <w:rFonts w:ascii="Times New Roman" w:hAnsi="Times New Roman" w:cs="Times New Roman"/>
        </w:rPr>
        <w:tab/>
        <w:t xml:space="preserve">Kim, J.-Y. &amp; Kotov, N. A. Charge Transport Dilemma of Solution-Processed Nanomaterials. </w:t>
      </w:r>
      <w:r w:rsidRPr="0087495A">
        <w:rPr>
          <w:rFonts w:ascii="Times New Roman" w:hAnsi="Times New Roman" w:cs="Times New Roman"/>
          <w:i/>
        </w:rPr>
        <w:t>Chem. Mater.</w:t>
      </w:r>
      <w:r w:rsidRPr="0087495A">
        <w:rPr>
          <w:rFonts w:ascii="Times New Roman" w:hAnsi="Times New Roman" w:cs="Times New Roman"/>
        </w:rPr>
        <w:t xml:space="preserve"> </w:t>
      </w:r>
      <w:r w:rsidRPr="0087495A">
        <w:rPr>
          <w:rFonts w:ascii="Times New Roman" w:hAnsi="Times New Roman" w:cs="Times New Roman"/>
          <w:b/>
        </w:rPr>
        <w:t>26</w:t>
      </w:r>
      <w:r w:rsidRPr="0087495A">
        <w:rPr>
          <w:rFonts w:ascii="Times New Roman" w:hAnsi="Times New Roman" w:cs="Times New Roman"/>
        </w:rPr>
        <w:t>, 134-152 (2013).</w:t>
      </w:r>
    </w:p>
    <w:p w14:paraId="14CA9561"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3</w:t>
      </w:r>
      <w:r>
        <w:rPr>
          <w:rFonts w:ascii="Times New Roman" w:hAnsi="Times New Roman" w:cs="Times New Roman"/>
        </w:rPr>
        <w:t>1</w:t>
      </w:r>
      <w:r w:rsidRPr="0087495A">
        <w:rPr>
          <w:rFonts w:ascii="Times New Roman" w:hAnsi="Times New Roman" w:cs="Times New Roman"/>
        </w:rPr>
        <w:t>.</w:t>
      </w:r>
      <w:r w:rsidRPr="0087495A">
        <w:rPr>
          <w:rFonts w:ascii="Times New Roman" w:hAnsi="Times New Roman" w:cs="Times New Roman"/>
        </w:rPr>
        <w:tab/>
        <w:t xml:space="preserve">Wang, L. &amp; Daoud, W. A. Hybrid conductive hydrogels for washable human motion energy harvester and self-powered temperature-stress dual sensor. </w:t>
      </w:r>
      <w:r w:rsidRPr="0087495A">
        <w:rPr>
          <w:rFonts w:ascii="Times New Roman" w:hAnsi="Times New Roman" w:cs="Times New Roman"/>
          <w:i/>
        </w:rPr>
        <w:t>Nano Energy</w:t>
      </w:r>
      <w:r w:rsidRPr="0087495A">
        <w:rPr>
          <w:rFonts w:ascii="Times New Roman" w:hAnsi="Times New Roman" w:cs="Times New Roman"/>
        </w:rPr>
        <w:t xml:space="preserve"> </w:t>
      </w:r>
      <w:r w:rsidRPr="0087495A">
        <w:rPr>
          <w:rFonts w:ascii="Times New Roman" w:hAnsi="Times New Roman" w:cs="Times New Roman"/>
          <w:b/>
        </w:rPr>
        <w:t>66</w:t>
      </w:r>
      <w:r w:rsidRPr="0087495A">
        <w:rPr>
          <w:rFonts w:ascii="Times New Roman" w:hAnsi="Times New Roman" w:cs="Times New Roman"/>
        </w:rPr>
        <w:t>, 104080 (2019).</w:t>
      </w:r>
    </w:p>
    <w:p w14:paraId="3AD161B0"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3</w:t>
      </w:r>
      <w:r>
        <w:rPr>
          <w:rFonts w:ascii="Times New Roman" w:hAnsi="Times New Roman" w:cs="Times New Roman"/>
        </w:rPr>
        <w:t>2</w:t>
      </w:r>
      <w:r w:rsidRPr="0087495A">
        <w:rPr>
          <w:rFonts w:ascii="Times New Roman" w:hAnsi="Times New Roman" w:cs="Times New Roman"/>
        </w:rPr>
        <w:t>.</w:t>
      </w:r>
      <w:r w:rsidRPr="0087495A">
        <w:rPr>
          <w:rFonts w:ascii="Times New Roman" w:hAnsi="Times New Roman" w:cs="Times New Roman"/>
        </w:rPr>
        <w:tab/>
        <w:t xml:space="preserve">Ohm, Y. et al. An electrically conductive silver–polyacrylamide–alginate hydrogel composite for soft electronics. </w:t>
      </w:r>
      <w:r w:rsidRPr="0087495A">
        <w:rPr>
          <w:rFonts w:ascii="Times New Roman" w:hAnsi="Times New Roman" w:cs="Times New Roman"/>
          <w:i/>
        </w:rPr>
        <w:t>Nat. Electron.</w:t>
      </w:r>
      <w:r w:rsidRPr="0087495A">
        <w:rPr>
          <w:rFonts w:ascii="Times New Roman" w:hAnsi="Times New Roman" w:cs="Times New Roman"/>
        </w:rPr>
        <w:t xml:space="preserve"> </w:t>
      </w:r>
      <w:r w:rsidRPr="0087495A">
        <w:rPr>
          <w:rFonts w:ascii="Times New Roman" w:hAnsi="Times New Roman" w:cs="Times New Roman"/>
          <w:b/>
        </w:rPr>
        <w:t>4</w:t>
      </w:r>
      <w:r w:rsidRPr="0087495A">
        <w:rPr>
          <w:rFonts w:ascii="Times New Roman" w:hAnsi="Times New Roman" w:cs="Times New Roman"/>
        </w:rPr>
        <w:t>, 185-192 (2021).</w:t>
      </w:r>
    </w:p>
    <w:p w14:paraId="0D9D604D"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3</w:t>
      </w:r>
      <w:r>
        <w:rPr>
          <w:rFonts w:ascii="Times New Roman" w:hAnsi="Times New Roman" w:cs="Times New Roman"/>
        </w:rPr>
        <w:t>3</w:t>
      </w:r>
      <w:r w:rsidRPr="0087495A">
        <w:rPr>
          <w:rFonts w:ascii="Times New Roman" w:hAnsi="Times New Roman" w:cs="Times New Roman"/>
        </w:rPr>
        <w:t>.</w:t>
      </w:r>
      <w:r w:rsidRPr="0087495A">
        <w:rPr>
          <w:rFonts w:ascii="Times New Roman" w:hAnsi="Times New Roman" w:cs="Times New Roman"/>
        </w:rPr>
        <w:tab/>
        <w:t xml:space="preserve">Zhao, Y. et al. A self-healing electrically conductive organogel composite. </w:t>
      </w:r>
      <w:r w:rsidRPr="0087495A">
        <w:rPr>
          <w:rFonts w:ascii="Times New Roman" w:hAnsi="Times New Roman" w:cs="Times New Roman"/>
          <w:i/>
        </w:rPr>
        <w:t>Nat. Electron.</w:t>
      </w:r>
      <w:r w:rsidRPr="0087495A">
        <w:rPr>
          <w:rFonts w:ascii="Times New Roman" w:hAnsi="Times New Roman" w:cs="Times New Roman"/>
        </w:rPr>
        <w:t xml:space="preserve"> </w:t>
      </w:r>
      <w:r w:rsidRPr="0087495A">
        <w:rPr>
          <w:rFonts w:ascii="Times New Roman" w:hAnsi="Times New Roman" w:cs="Times New Roman"/>
          <w:b/>
        </w:rPr>
        <w:t>6</w:t>
      </w:r>
      <w:r w:rsidRPr="0087495A">
        <w:rPr>
          <w:rFonts w:ascii="Times New Roman" w:hAnsi="Times New Roman" w:cs="Times New Roman"/>
        </w:rPr>
        <w:t>, 206-215 (2023).</w:t>
      </w:r>
    </w:p>
    <w:p w14:paraId="698428C3"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3</w:t>
      </w:r>
      <w:r>
        <w:rPr>
          <w:rFonts w:ascii="Times New Roman" w:hAnsi="Times New Roman" w:cs="Times New Roman"/>
        </w:rPr>
        <w:t>4</w:t>
      </w:r>
      <w:r w:rsidRPr="0087495A">
        <w:rPr>
          <w:rFonts w:ascii="Times New Roman" w:hAnsi="Times New Roman" w:cs="Times New Roman"/>
        </w:rPr>
        <w:t>.</w:t>
      </w:r>
      <w:r w:rsidRPr="0087495A">
        <w:rPr>
          <w:rFonts w:ascii="Times New Roman" w:hAnsi="Times New Roman" w:cs="Times New Roman"/>
        </w:rPr>
        <w:tab/>
        <w:t xml:space="preserve">Lim, C. et al. Facile and Scalable Synthesis of Whiskered Gold Nanosheets for Stretchable, Conductive, and Biocompatible Nanocomposites. </w:t>
      </w:r>
      <w:r w:rsidRPr="0087495A">
        <w:rPr>
          <w:rFonts w:ascii="Times New Roman" w:hAnsi="Times New Roman" w:cs="Times New Roman"/>
          <w:i/>
        </w:rPr>
        <w:t>ACS Nano</w:t>
      </w:r>
      <w:r w:rsidRPr="0087495A">
        <w:rPr>
          <w:rFonts w:ascii="Times New Roman" w:hAnsi="Times New Roman" w:cs="Times New Roman"/>
        </w:rPr>
        <w:t xml:space="preserve"> </w:t>
      </w:r>
      <w:r w:rsidRPr="0087495A">
        <w:rPr>
          <w:rFonts w:ascii="Times New Roman" w:hAnsi="Times New Roman" w:cs="Times New Roman"/>
          <w:b/>
        </w:rPr>
        <w:t>16</w:t>
      </w:r>
      <w:r w:rsidRPr="0087495A">
        <w:rPr>
          <w:rFonts w:ascii="Times New Roman" w:hAnsi="Times New Roman" w:cs="Times New Roman"/>
        </w:rPr>
        <w:t>, 10431-10442 (2022).</w:t>
      </w:r>
    </w:p>
    <w:p w14:paraId="0E1CA2ED"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3</w:t>
      </w:r>
      <w:r>
        <w:rPr>
          <w:rFonts w:ascii="Times New Roman" w:hAnsi="Times New Roman" w:cs="Times New Roman"/>
        </w:rPr>
        <w:t>5</w:t>
      </w:r>
      <w:r w:rsidRPr="0087495A">
        <w:rPr>
          <w:rFonts w:ascii="Times New Roman" w:hAnsi="Times New Roman" w:cs="Times New Roman"/>
        </w:rPr>
        <w:t>.</w:t>
      </w:r>
      <w:r w:rsidRPr="0087495A">
        <w:rPr>
          <w:rFonts w:ascii="Times New Roman" w:hAnsi="Times New Roman" w:cs="Times New Roman"/>
        </w:rPr>
        <w:tab/>
        <w:t xml:space="preserve">Guan, Q.-F. et al. Bio-Inspired Lotus-Fiber-like Spiral Hydrogel Bacterial Cellulose Fibers. </w:t>
      </w:r>
      <w:r w:rsidRPr="0087495A">
        <w:rPr>
          <w:rFonts w:ascii="Times New Roman" w:hAnsi="Times New Roman" w:cs="Times New Roman"/>
          <w:i/>
        </w:rPr>
        <w:t>Nano Lett.</w:t>
      </w:r>
      <w:r w:rsidRPr="0087495A">
        <w:rPr>
          <w:rFonts w:ascii="Times New Roman" w:hAnsi="Times New Roman" w:cs="Times New Roman"/>
        </w:rPr>
        <w:t xml:space="preserve"> </w:t>
      </w:r>
      <w:r w:rsidRPr="0087495A">
        <w:rPr>
          <w:rFonts w:ascii="Times New Roman" w:hAnsi="Times New Roman" w:cs="Times New Roman"/>
          <w:b/>
        </w:rPr>
        <w:t>21</w:t>
      </w:r>
      <w:r w:rsidRPr="0087495A">
        <w:rPr>
          <w:rFonts w:ascii="Times New Roman" w:hAnsi="Times New Roman" w:cs="Times New Roman"/>
        </w:rPr>
        <w:t>, 952-958 (2021).</w:t>
      </w:r>
    </w:p>
    <w:p w14:paraId="7BA308A7"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3</w:t>
      </w:r>
      <w:r>
        <w:rPr>
          <w:rFonts w:ascii="Times New Roman" w:hAnsi="Times New Roman" w:cs="Times New Roman"/>
        </w:rPr>
        <w:t>6</w:t>
      </w:r>
      <w:r w:rsidRPr="0087495A">
        <w:rPr>
          <w:rFonts w:ascii="Times New Roman" w:hAnsi="Times New Roman" w:cs="Times New Roman"/>
        </w:rPr>
        <w:t>.</w:t>
      </w:r>
      <w:r w:rsidRPr="0087495A">
        <w:rPr>
          <w:rFonts w:ascii="Times New Roman" w:hAnsi="Times New Roman" w:cs="Times New Roman"/>
        </w:rPr>
        <w:tab/>
        <w:t xml:space="preserve">Yan, J. A Review of Sintering-Bonding Technology Using Ag Nanoparticles for Electronic Packaging. </w:t>
      </w:r>
      <w:r w:rsidRPr="0087495A">
        <w:rPr>
          <w:rFonts w:ascii="Times New Roman" w:hAnsi="Times New Roman" w:cs="Times New Roman"/>
          <w:i/>
        </w:rPr>
        <w:t>Nanomaterials</w:t>
      </w:r>
      <w:r w:rsidRPr="0087495A">
        <w:rPr>
          <w:rFonts w:ascii="Times New Roman" w:hAnsi="Times New Roman" w:cs="Times New Roman"/>
        </w:rPr>
        <w:t xml:space="preserve"> </w:t>
      </w:r>
      <w:r w:rsidRPr="0087495A">
        <w:rPr>
          <w:rFonts w:ascii="Times New Roman" w:hAnsi="Times New Roman" w:cs="Times New Roman"/>
          <w:b/>
        </w:rPr>
        <w:t>11</w:t>
      </w:r>
      <w:r w:rsidRPr="0087495A">
        <w:rPr>
          <w:rFonts w:ascii="Times New Roman" w:hAnsi="Times New Roman" w:cs="Times New Roman"/>
        </w:rPr>
        <w:t>, 927 (2021).</w:t>
      </w:r>
    </w:p>
    <w:p w14:paraId="388FF577"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3</w:t>
      </w:r>
      <w:r>
        <w:rPr>
          <w:rFonts w:ascii="Times New Roman" w:hAnsi="Times New Roman" w:cs="Times New Roman"/>
        </w:rPr>
        <w:t>7</w:t>
      </w:r>
      <w:r w:rsidRPr="0087495A">
        <w:rPr>
          <w:rFonts w:ascii="Times New Roman" w:hAnsi="Times New Roman" w:cs="Times New Roman"/>
        </w:rPr>
        <w:t>.</w:t>
      </w:r>
      <w:r w:rsidRPr="0087495A">
        <w:rPr>
          <w:rFonts w:ascii="Times New Roman" w:hAnsi="Times New Roman" w:cs="Times New Roman"/>
        </w:rPr>
        <w:tab/>
        <w:t xml:space="preserve">Tringides, C. M. et al. Viscoelastic surface electrode arrays to interface with viscoelastic tissues. </w:t>
      </w:r>
      <w:r w:rsidRPr="0087495A">
        <w:rPr>
          <w:rFonts w:ascii="Times New Roman" w:hAnsi="Times New Roman" w:cs="Times New Roman"/>
          <w:i/>
        </w:rPr>
        <w:t>Nat. Nanotechnol.</w:t>
      </w:r>
      <w:r w:rsidRPr="0087495A">
        <w:rPr>
          <w:rFonts w:ascii="Times New Roman" w:hAnsi="Times New Roman" w:cs="Times New Roman"/>
        </w:rPr>
        <w:t xml:space="preserve"> </w:t>
      </w:r>
      <w:r w:rsidRPr="0087495A">
        <w:rPr>
          <w:rFonts w:ascii="Times New Roman" w:hAnsi="Times New Roman" w:cs="Times New Roman"/>
          <w:b/>
        </w:rPr>
        <w:t>16</w:t>
      </w:r>
      <w:r w:rsidRPr="0087495A">
        <w:rPr>
          <w:rFonts w:ascii="Times New Roman" w:hAnsi="Times New Roman" w:cs="Times New Roman"/>
        </w:rPr>
        <w:t>, 1019-1029 (2021).</w:t>
      </w:r>
    </w:p>
    <w:p w14:paraId="05C8A762"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3</w:t>
      </w:r>
      <w:r>
        <w:rPr>
          <w:rFonts w:ascii="Times New Roman" w:hAnsi="Times New Roman" w:cs="Times New Roman"/>
        </w:rPr>
        <w:t>8</w:t>
      </w:r>
      <w:r w:rsidRPr="0087495A">
        <w:rPr>
          <w:rFonts w:ascii="Times New Roman" w:hAnsi="Times New Roman" w:cs="Times New Roman"/>
        </w:rPr>
        <w:t>.</w:t>
      </w:r>
      <w:r w:rsidRPr="0087495A">
        <w:rPr>
          <w:rFonts w:ascii="Times New Roman" w:hAnsi="Times New Roman" w:cs="Times New Roman"/>
        </w:rPr>
        <w:tab/>
        <w:t xml:space="preserve">He, P. et al. Anti-freezing and moisturizing conductive hydrogels for strain sensing and moist-electric generation applications. </w:t>
      </w:r>
      <w:r w:rsidRPr="0087495A">
        <w:rPr>
          <w:rFonts w:ascii="Times New Roman" w:hAnsi="Times New Roman" w:cs="Times New Roman"/>
          <w:i/>
        </w:rPr>
        <w:t>J. Mater. Chem. A</w:t>
      </w:r>
      <w:r w:rsidRPr="0087495A">
        <w:rPr>
          <w:rFonts w:ascii="Times New Roman" w:hAnsi="Times New Roman" w:cs="Times New Roman"/>
        </w:rPr>
        <w:t xml:space="preserve"> </w:t>
      </w:r>
      <w:r w:rsidRPr="0087495A">
        <w:rPr>
          <w:rFonts w:ascii="Times New Roman" w:hAnsi="Times New Roman" w:cs="Times New Roman"/>
          <w:b/>
        </w:rPr>
        <w:t>8</w:t>
      </w:r>
      <w:r w:rsidRPr="0087495A">
        <w:rPr>
          <w:rFonts w:ascii="Times New Roman" w:hAnsi="Times New Roman" w:cs="Times New Roman"/>
        </w:rPr>
        <w:t>, 3109-3118 (2020).</w:t>
      </w:r>
    </w:p>
    <w:p w14:paraId="7DCA0336"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3</w:t>
      </w:r>
      <w:r>
        <w:rPr>
          <w:rFonts w:ascii="Times New Roman" w:hAnsi="Times New Roman" w:cs="Times New Roman"/>
        </w:rPr>
        <w:t>9</w:t>
      </w:r>
      <w:r w:rsidRPr="0087495A">
        <w:rPr>
          <w:rFonts w:ascii="Times New Roman" w:hAnsi="Times New Roman" w:cs="Times New Roman"/>
        </w:rPr>
        <w:t>.</w:t>
      </w:r>
      <w:r w:rsidRPr="0087495A">
        <w:rPr>
          <w:rFonts w:ascii="Times New Roman" w:hAnsi="Times New Roman" w:cs="Times New Roman"/>
        </w:rPr>
        <w:tab/>
        <w:t xml:space="preserve">Deng, Z. et al. Stimuli-Responsive Conductive Nanocomposite Hydrogels with High Stretchability, Self-Healing, Adhesiveness, and 3D Printability for Human Motion Sensing. </w:t>
      </w:r>
      <w:r w:rsidRPr="0087495A">
        <w:rPr>
          <w:rFonts w:ascii="Times New Roman" w:hAnsi="Times New Roman" w:cs="Times New Roman"/>
          <w:i/>
        </w:rPr>
        <w:t>ACS Appl. Mater. Interfaces</w:t>
      </w:r>
      <w:r w:rsidRPr="0087495A">
        <w:rPr>
          <w:rFonts w:ascii="Times New Roman" w:hAnsi="Times New Roman" w:cs="Times New Roman"/>
        </w:rPr>
        <w:t xml:space="preserve"> </w:t>
      </w:r>
      <w:r w:rsidRPr="0087495A">
        <w:rPr>
          <w:rFonts w:ascii="Times New Roman" w:hAnsi="Times New Roman" w:cs="Times New Roman"/>
          <w:b/>
        </w:rPr>
        <w:t>11</w:t>
      </w:r>
      <w:r w:rsidRPr="0087495A">
        <w:rPr>
          <w:rFonts w:ascii="Times New Roman" w:hAnsi="Times New Roman" w:cs="Times New Roman"/>
        </w:rPr>
        <w:t>, 6796-6808 (2019).</w:t>
      </w:r>
    </w:p>
    <w:p w14:paraId="49EA19B0" w14:textId="77777777" w:rsidR="00EA2615" w:rsidRPr="0087495A" w:rsidRDefault="00EA2615" w:rsidP="00EA2615">
      <w:pPr>
        <w:pStyle w:val="EndNoteBibliography"/>
        <w:spacing w:after="0"/>
        <w:ind w:left="720" w:hanging="720"/>
        <w:rPr>
          <w:rFonts w:ascii="Times New Roman" w:hAnsi="Times New Roman" w:cs="Times New Roman"/>
        </w:rPr>
      </w:pPr>
      <w:r>
        <w:rPr>
          <w:rFonts w:ascii="Times New Roman" w:hAnsi="Times New Roman" w:cs="Times New Roman"/>
        </w:rPr>
        <w:t>40</w:t>
      </w:r>
      <w:r w:rsidRPr="0087495A">
        <w:rPr>
          <w:rFonts w:ascii="Times New Roman" w:hAnsi="Times New Roman" w:cs="Times New Roman"/>
        </w:rPr>
        <w:t>.</w:t>
      </w:r>
      <w:r w:rsidRPr="0087495A">
        <w:rPr>
          <w:rFonts w:ascii="Times New Roman" w:hAnsi="Times New Roman" w:cs="Times New Roman"/>
        </w:rPr>
        <w:tab/>
        <w:t xml:space="preserve">Feig, V. R., Tran, H., Lee, M. &amp; Bao, Z. Mechanically tunable conductive interpenetrating network hydrogels that mimic the elastic moduli of biological tissue. </w:t>
      </w:r>
      <w:r w:rsidRPr="0087495A">
        <w:rPr>
          <w:rFonts w:ascii="Times New Roman" w:hAnsi="Times New Roman" w:cs="Times New Roman"/>
          <w:i/>
        </w:rPr>
        <w:t>Nat. Commun.</w:t>
      </w:r>
      <w:r w:rsidRPr="0087495A">
        <w:rPr>
          <w:rFonts w:ascii="Times New Roman" w:hAnsi="Times New Roman" w:cs="Times New Roman"/>
        </w:rPr>
        <w:t xml:space="preserve"> </w:t>
      </w:r>
      <w:r w:rsidRPr="0087495A">
        <w:rPr>
          <w:rFonts w:ascii="Times New Roman" w:hAnsi="Times New Roman" w:cs="Times New Roman"/>
          <w:b/>
        </w:rPr>
        <w:t>9</w:t>
      </w:r>
      <w:r w:rsidRPr="0087495A">
        <w:rPr>
          <w:rFonts w:ascii="Times New Roman" w:hAnsi="Times New Roman" w:cs="Times New Roman"/>
        </w:rPr>
        <w:t>, 2740 (2018).</w:t>
      </w:r>
    </w:p>
    <w:p w14:paraId="34E86482"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4</w:t>
      </w:r>
      <w:r>
        <w:rPr>
          <w:rFonts w:ascii="Times New Roman" w:hAnsi="Times New Roman" w:cs="Times New Roman"/>
        </w:rPr>
        <w:t>1</w:t>
      </w:r>
      <w:r w:rsidRPr="0087495A">
        <w:rPr>
          <w:rFonts w:ascii="Times New Roman" w:hAnsi="Times New Roman" w:cs="Times New Roman"/>
        </w:rPr>
        <w:t>.</w:t>
      </w:r>
      <w:r w:rsidRPr="0087495A">
        <w:rPr>
          <w:rFonts w:ascii="Times New Roman" w:hAnsi="Times New Roman" w:cs="Times New Roman"/>
        </w:rPr>
        <w:tab/>
        <w:t xml:space="preserve">Pan, L. et al. Hierarchical nanostructured conducting polymer hydrogel with high electrochemical activity. </w:t>
      </w:r>
      <w:r w:rsidRPr="0087495A">
        <w:rPr>
          <w:rFonts w:ascii="Times New Roman" w:hAnsi="Times New Roman" w:cs="Times New Roman"/>
          <w:i/>
        </w:rPr>
        <w:t>Proc. Natl. Acad. Sci. U. S. A.</w:t>
      </w:r>
      <w:r w:rsidRPr="0087495A">
        <w:rPr>
          <w:rFonts w:ascii="Times New Roman" w:hAnsi="Times New Roman" w:cs="Times New Roman"/>
        </w:rPr>
        <w:t xml:space="preserve"> </w:t>
      </w:r>
      <w:r w:rsidRPr="0087495A">
        <w:rPr>
          <w:rFonts w:ascii="Times New Roman" w:hAnsi="Times New Roman" w:cs="Times New Roman"/>
          <w:b/>
        </w:rPr>
        <w:t>109</w:t>
      </w:r>
      <w:r w:rsidRPr="0087495A">
        <w:rPr>
          <w:rFonts w:ascii="Times New Roman" w:hAnsi="Times New Roman" w:cs="Times New Roman"/>
        </w:rPr>
        <w:t>, 9287-9292 (2012).</w:t>
      </w:r>
    </w:p>
    <w:p w14:paraId="52649476"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4</w:t>
      </w:r>
      <w:r>
        <w:rPr>
          <w:rFonts w:ascii="Times New Roman" w:hAnsi="Times New Roman" w:cs="Times New Roman"/>
        </w:rPr>
        <w:t>2</w:t>
      </w:r>
      <w:r w:rsidRPr="0087495A">
        <w:rPr>
          <w:rFonts w:ascii="Times New Roman" w:hAnsi="Times New Roman" w:cs="Times New Roman"/>
        </w:rPr>
        <w:t>.</w:t>
      </w:r>
      <w:r w:rsidRPr="0087495A">
        <w:rPr>
          <w:rFonts w:ascii="Times New Roman" w:hAnsi="Times New Roman" w:cs="Times New Roman"/>
        </w:rPr>
        <w:tab/>
        <w:t xml:space="preserve">Roshanbinfar, K. et al. Electroconductive Biohybrid Hydrogel for Enhanced Maturation and Beating Properties of Engineered Cardiac Tissues. </w:t>
      </w:r>
      <w:r w:rsidRPr="0087495A">
        <w:rPr>
          <w:rFonts w:ascii="Times New Roman" w:hAnsi="Times New Roman" w:cs="Times New Roman"/>
          <w:i/>
        </w:rPr>
        <w:t>Adv. Funct. Mater.</w:t>
      </w:r>
      <w:r w:rsidRPr="0087495A">
        <w:rPr>
          <w:rFonts w:ascii="Times New Roman" w:hAnsi="Times New Roman" w:cs="Times New Roman"/>
        </w:rPr>
        <w:t xml:space="preserve"> </w:t>
      </w:r>
      <w:r w:rsidRPr="0087495A">
        <w:rPr>
          <w:rFonts w:ascii="Times New Roman" w:hAnsi="Times New Roman" w:cs="Times New Roman"/>
          <w:b/>
        </w:rPr>
        <w:t>28</w:t>
      </w:r>
      <w:r w:rsidRPr="0087495A">
        <w:rPr>
          <w:rFonts w:ascii="Times New Roman" w:hAnsi="Times New Roman" w:cs="Times New Roman"/>
        </w:rPr>
        <w:t>, 1803951 (2018).</w:t>
      </w:r>
    </w:p>
    <w:p w14:paraId="77A04669"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4</w:t>
      </w:r>
      <w:r>
        <w:rPr>
          <w:rFonts w:ascii="Times New Roman" w:hAnsi="Times New Roman" w:cs="Times New Roman"/>
        </w:rPr>
        <w:t>3</w:t>
      </w:r>
      <w:r w:rsidRPr="0087495A">
        <w:rPr>
          <w:rFonts w:ascii="Times New Roman" w:hAnsi="Times New Roman" w:cs="Times New Roman"/>
        </w:rPr>
        <w:t>.</w:t>
      </w:r>
      <w:r w:rsidRPr="0087495A">
        <w:rPr>
          <w:rFonts w:ascii="Times New Roman" w:hAnsi="Times New Roman" w:cs="Times New Roman"/>
        </w:rPr>
        <w:tab/>
        <w:t xml:space="preserve">Zhu, Y., Liu, S., Shi, X., Han, D. &amp; Liang, F. A thermally responsive host–guest conductive hydrogel with self-healing properties. </w:t>
      </w:r>
      <w:r w:rsidRPr="0087495A">
        <w:rPr>
          <w:rFonts w:ascii="Times New Roman" w:hAnsi="Times New Roman" w:cs="Times New Roman"/>
          <w:i/>
        </w:rPr>
        <w:t>Mater. Chem. Front.</w:t>
      </w:r>
      <w:r w:rsidRPr="0087495A">
        <w:rPr>
          <w:rFonts w:ascii="Times New Roman" w:hAnsi="Times New Roman" w:cs="Times New Roman"/>
        </w:rPr>
        <w:t xml:space="preserve"> </w:t>
      </w:r>
      <w:r w:rsidRPr="0087495A">
        <w:rPr>
          <w:rFonts w:ascii="Times New Roman" w:hAnsi="Times New Roman" w:cs="Times New Roman"/>
          <w:b/>
        </w:rPr>
        <w:t>2</w:t>
      </w:r>
      <w:r w:rsidRPr="0087495A">
        <w:rPr>
          <w:rFonts w:ascii="Times New Roman" w:hAnsi="Times New Roman" w:cs="Times New Roman"/>
        </w:rPr>
        <w:t>, 2212-2219 (2018).</w:t>
      </w:r>
    </w:p>
    <w:p w14:paraId="5ABA184A"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4</w:t>
      </w:r>
      <w:r>
        <w:rPr>
          <w:rFonts w:ascii="Times New Roman" w:hAnsi="Times New Roman" w:cs="Times New Roman"/>
        </w:rPr>
        <w:t>4</w:t>
      </w:r>
      <w:r w:rsidRPr="0087495A">
        <w:rPr>
          <w:rFonts w:ascii="Times New Roman" w:hAnsi="Times New Roman" w:cs="Times New Roman"/>
        </w:rPr>
        <w:t>.</w:t>
      </w:r>
      <w:r w:rsidRPr="0087495A">
        <w:rPr>
          <w:rFonts w:ascii="Times New Roman" w:hAnsi="Times New Roman" w:cs="Times New Roman"/>
        </w:rPr>
        <w:tab/>
        <w:t xml:space="preserve">Zhang, S. et al. Room-Temperature-Formed PEDOT:PSS Hydrogels Enable Injectable, Soft, and Healable Organic Bioelectronics. </w:t>
      </w:r>
      <w:r w:rsidRPr="0087495A">
        <w:rPr>
          <w:rFonts w:ascii="Times New Roman" w:hAnsi="Times New Roman" w:cs="Times New Roman"/>
          <w:i/>
        </w:rPr>
        <w:t>Adv. Mater.</w:t>
      </w:r>
      <w:r w:rsidRPr="0087495A">
        <w:rPr>
          <w:rFonts w:ascii="Times New Roman" w:hAnsi="Times New Roman" w:cs="Times New Roman"/>
        </w:rPr>
        <w:t xml:space="preserve"> </w:t>
      </w:r>
      <w:r w:rsidRPr="0087495A">
        <w:rPr>
          <w:rFonts w:ascii="Times New Roman" w:hAnsi="Times New Roman" w:cs="Times New Roman"/>
          <w:b/>
        </w:rPr>
        <w:t>32</w:t>
      </w:r>
      <w:r w:rsidRPr="0087495A">
        <w:rPr>
          <w:rFonts w:ascii="Times New Roman" w:hAnsi="Times New Roman" w:cs="Times New Roman"/>
        </w:rPr>
        <w:t>, 1904752 (2020).</w:t>
      </w:r>
    </w:p>
    <w:p w14:paraId="3042A953"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4</w:t>
      </w:r>
      <w:r>
        <w:rPr>
          <w:rFonts w:ascii="Times New Roman" w:hAnsi="Times New Roman" w:cs="Times New Roman"/>
        </w:rPr>
        <w:t>5</w:t>
      </w:r>
      <w:r w:rsidRPr="0087495A">
        <w:rPr>
          <w:rFonts w:ascii="Times New Roman" w:hAnsi="Times New Roman" w:cs="Times New Roman"/>
        </w:rPr>
        <w:t>.</w:t>
      </w:r>
      <w:r w:rsidRPr="0087495A">
        <w:rPr>
          <w:rFonts w:ascii="Times New Roman" w:hAnsi="Times New Roman" w:cs="Times New Roman"/>
        </w:rPr>
        <w:tab/>
        <w:t xml:space="preserve">Li, S., Wang, L., Zheng, W., Yang, G. &amp; Jiang, X. Rapid Fabrication of Self‐Healing, Conductive, and Injectable Gel as Dressings for Healing Wounds in Stretchable Parts of the Body. </w:t>
      </w:r>
      <w:r w:rsidRPr="0087495A">
        <w:rPr>
          <w:rFonts w:ascii="Times New Roman" w:hAnsi="Times New Roman" w:cs="Times New Roman"/>
          <w:i/>
        </w:rPr>
        <w:t>Adv. Funct. Mater.</w:t>
      </w:r>
      <w:r w:rsidRPr="0087495A">
        <w:rPr>
          <w:rFonts w:ascii="Times New Roman" w:hAnsi="Times New Roman" w:cs="Times New Roman"/>
        </w:rPr>
        <w:t xml:space="preserve"> </w:t>
      </w:r>
      <w:r w:rsidRPr="0087495A">
        <w:rPr>
          <w:rFonts w:ascii="Times New Roman" w:hAnsi="Times New Roman" w:cs="Times New Roman"/>
          <w:b/>
        </w:rPr>
        <w:t>30</w:t>
      </w:r>
      <w:r w:rsidRPr="0087495A">
        <w:rPr>
          <w:rFonts w:ascii="Times New Roman" w:hAnsi="Times New Roman" w:cs="Times New Roman"/>
        </w:rPr>
        <w:t xml:space="preserve"> (2020).</w:t>
      </w:r>
    </w:p>
    <w:p w14:paraId="086691D9"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4</w:t>
      </w:r>
      <w:r>
        <w:rPr>
          <w:rFonts w:ascii="Times New Roman" w:hAnsi="Times New Roman" w:cs="Times New Roman"/>
        </w:rPr>
        <w:t>6</w:t>
      </w:r>
      <w:r w:rsidRPr="0087495A">
        <w:rPr>
          <w:rFonts w:ascii="Times New Roman" w:hAnsi="Times New Roman" w:cs="Times New Roman"/>
        </w:rPr>
        <w:t>.</w:t>
      </w:r>
      <w:r w:rsidRPr="0087495A">
        <w:rPr>
          <w:rFonts w:ascii="Times New Roman" w:hAnsi="Times New Roman" w:cs="Times New Roman"/>
        </w:rPr>
        <w:tab/>
        <w:t xml:space="preserve">Hur, J. et al. Polypyrrole/Agarose-Based Electronically Conductive and Reversibly Restorable Hydrogel. </w:t>
      </w:r>
      <w:r w:rsidRPr="0087495A">
        <w:rPr>
          <w:rFonts w:ascii="Times New Roman" w:hAnsi="Times New Roman" w:cs="Times New Roman"/>
          <w:i/>
        </w:rPr>
        <w:t>ACS Nano</w:t>
      </w:r>
      <w:r w:rsidRPr="0087495A">
        <w:rPr>
          <w:rFonts w:ascii="Times New Roman" w:hAnsi="Times New Roman" w:cs="Times New Roman"/>
        </w:rPr>
        <w:t xml:space="preserve"> </w:t>
      </w:r>
      <w:r w:rsidRPr="0087495A">
        <w:rPr>
          <w:rFonts w:ascii="Times New Roman" w:hAnsi="Times New Roman" w:cs="Times New Roman"/>
          <w:b/>
        </w:rPr>
        <w:t>8</w:t>
      </w:r>
      <w:r w:rsidRPr="0087495A">
        <w:rPr>
          <w:rFonts w:ascii="Times New Roman" w:hAnsi="Times New Roman" w:cs="Times New Roman"/>
        </w:rPr>
        <w:t>, 10066-10076 (2014).</w:t>
      </w:r>
    </w:p>
    <w:p w14:paraId="61F5EA40"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lastRenderedPageBreak/>
        <w:t>4</w:t>
      </w:r>
      <w:r>
        <w:rPr>
          <w:rFonts w:ascii="Times New Roman" w:hAnsi="Times New Roman" w:cs="Times New Roman"/>
        </w:rPr>
        <w:t>7</w:t>
      </w:r>
      <w:r w:rsidRPr="0087495A">
        <w:rPr>
          <w:rFonts w:ascii="Times New Roman" w:hAnsi="Times New Roman" w:cs="Times New Roman"/>
        </w:rPr>
        <w:t>.</w:t>
      </w:r>
      <w:r w:rsidRPr="0087495A">
        <w:rPr>
          <w:rFonts w:ascii="Times New Roman" w:hAnsi="Times New Roman" w:cs="Times New Roman"/>
        </w:rPr>
        <w:tab/>
        <w:t xml:space="preserve">Li, Y., Zhang, H., Ni, S. &amp; Xiao, H. In situ synthesis of conductive nanocrystal cellulose/polypyrrole composite hydrogel based on semi-interpenetrating network. </w:t>
      </w:r>
      <w:r w:rsidRPr="0087495A">
        <w:rPr>
          <w:rFonts w:ascii="Times New Roman" w:hAnsi="Times New Roman" w:cs="Times New Roman"/>
          <w:i/>
        </w:rPr>
        <w:t>Mater. Lett.</w:t>
      </w:r>
      <w:r w:rsidRPr="0087495A">
        <w:rPr>
          <w:rFonts w:ascii="Times New Roman" w:hAnsi="Times New Roman" w:cs="Times New Roman"/>
        </w:rPr>
        <w:t xml:space="preserve"> </w:t>
      </w:r>
      <w:r w:rsidRPr="0087495A">
        <w:rPr>
          <w:rFonts w:ascii="Times New Roman" w:hAnsi="Times New Roman" w:cs="Times New Roman"/>
          <w:b/>
        </w:rPr>
        <w:t>232</w:t>
      </w:r>
      <w:r w:rsidRPr="0087495A">
        <w:rPr>
          <w:rFonts w:ascii="Times New Roman" w:hAnsi="Times New Roman" w:cs="Times New Roman"/>
        </w:rPr>
        <w:t>, 175-178 (2018).</w:t>
      </w:r>
    </w:p>
    <w:p w14:paraId="322890D6"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4</w:t>
      </w:r>
      <w:r>
        <w:rPr>
          <w:rFonts w:ascii="Times New Roman" w:hAnsi="Times New Roman" w:cs="Times New Roman"/>
        </w:rPr>
        <w:t>8</w:t>
      </w:r>
      <w:r w:rsidRPr="0087495A">
        <w:rPr>
          <w:rFonts w:ascii="Times New Roman" w:hAnsi="Times New Roman" w:cs="Times New Roman"/>
        </w:rPr>
        <w:t>.</w:t>
      </w:r>
      <w:r w:rsidRPr="0087495A">
        <w:rPr>
          <w:rFonts w:ascii="Times New Roman" w:hAnsi="Times New Roman" w:cs="Times New Roman"/>
        </w:rPr>
        <w:tab/>
        <w:t xml:space="preserve">Deng, Z., Guo, Y., Zhao, X., Ma, P. X. &amp; Guo, B. Multifunctional Stimuli-Responsive Hydrogels with Self-Healing, High Conductivity, and Rapid Recovery through Host–Guest Interactions. </w:t>
      </w:r>
      <w:r w:rsidRPr="0087495A">
        <w:rPr>
          <w:rFonts w:ascii="Times New Roman" w:hAnsi="Times New Roman" w:cs="Times New Roman"/>
          <w:i/>
        </w:rPr>
        <w:t>Chem. Mater.</w:t>
      </w:r>
      <w:r w:rsidRPr="0087495A">
        <w:rPr>
          <w:rFonts w:ascii="Times New Roman" w:hAnsi="Times New Roman" w:cs="Times New Roman"/>
        </w:rPr>
        <w:t xml:space="preserve"> </w:t>
      </w:r>
      <w:r w:rsidRPr="0087495A">
        <w:rPr>
          <w:rFonts w:ascii="Times New Roman" w:hAnsi="Times New Roman" w:cs="Times New Roman"/>
          <w:b/>
        </w:rPr>
        <w:t>30</w:t>
      </w:r>
      <w:r w:rsidRPr="0087495A">
        <w:rPr>
          <w:rFonts w:ascii="Times New Roman" w:hAnsi="Times New Roman" w:cs="Times New Roman"/>
        </w:rPr>
        <w:t>, 1729-1742 (2018).</w:t>
      </w:r>
    </w:p>
    <w:p w14:paraId="594937AF"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4</w:t>
      </w:r>
      <w:r>
        <w:rPr>
          <w:rFonts w:ascii="Times New Roman" w:hAnsi="Times New Roman" w:cs="Times New Roman"/>
        </w:rPr>
        <w:t>9</w:t>
      </w:r>
      <w:r w:rsidRPr="0087495A">
        <w:rPr>
          <w:rFonts w:ascii="Times New Roman" w:hAnsi="Times New Roman" w:cs="Times New Roman"/>
        </w:rPr>
        <w:t>.</w:t>
      </w:r>
      <w:r w:rsidRPr="0087495A">
        <w:rPr>
          <w:rFonts w:ascii="Times New Roman" w:hAnsi="Times New Roman" w:cs="Times New Roman"/>
        </w:rPr>
        <w:tab/>
        <w:t xml:space="preserve">Xiang, Y. &amp; Chen, D. Preparation of a novel pH-responsive silver nanoparticle/poly(HEMA–PEGMA–MAA) composite hydrogel. </w:t>
      </w:r>
      <w:r w:rsidRPr="0087495A">
        <w:rPr>
          <w:rFonts w:ascii="Times New Roman" w:hAnsi="Times New Roman" w:cs="Times New Roman"/>
          <w:i/>
        </w:rPr>
        <w:t>Eur. Polym. J.</w:t>
      </w:r>
      <w:r w:rsidRPr="0087495A">
        <w:rPr>
          <w:rFonts w:ascii="Times New Roman" w:hAnsi="Times New Roman" w:cs="Times New Roman"/>
        </w:rPr>
        <w:t xml:space="preserve"> </w:t>
      </w:r>
      <w:r w:rsidRPr="0087495A">
        <w:rPr>
          <w:rFonts w:ascii="Times New Roman" w:hAnsi="Times New Roman" w:cs="Times New Roman"/>
          <w:b/>
        </w:rPr>
        <w:t>43</w:t>
      </w:r>
      <w:r w:rsidRPr="0087495A">
        <w:rPr>
          <w:rFonts w:ascii="Times New Roman" w:hAnsi="Times New Roman" w:cs="Times New Roman"/>
        </w:rPr>
        <w:t>, 4178-4187 (2007).</w:t>
      </w:r>
    </w:p>
    <w:p w14:paraId="68EA1B86" w14:textId="77777777" w:rsidR="00EA2615" w:rsidRPr="0087495A" w:rsidRDefault="00EA2615" w:rsidP="00EA2615">
      <w:pPr>
        <w:pStyle w:val="EndNoteBibliography"/>
        <w:spacing w:after="0"/>
        <w:ind w:left="720" w:hanging="720"/>
        <w:rPr>
          <w:rFonts w:ascii="Times New Roman" w:hAnsi="Times New Roman" w:cs="Times New Roman"/>
        </w:rPr>
      </w:pPr>
      <w:r>
        <w:rPr>
          <w:rFonts w:ascii="Times New Roman" w:hAnsi="Times New Roman" w:cs="Times New Roman"/>
        </w:rPr>
        <w:t>50</w:t>
      </w:r>
      <w:r w:rsidRPr="0087495A">
        <w:rPr>
          <w:rFonts w:ascii="Times New Roman" w:hAnsi="Times New Roman" w:cs="Times New Roman"/>
        </w:rPr>
        <w:t>.</w:t>
      </w:r>
      <w:r w:rsidRPr="0087495A">
        <w:rPr>
          <w:rFonts w:ascii="Times New Roman" w:hAnsi="Times New Roman" w:cs="Times New Roman"/>
        </w:rPr>
        <w:tab/>
        <w:t xml:space="preserve">Devaki, S. J., Narayanan, R. K. &amp; Sarojam, S. Electrically conducting silver nanoparticle–polyacrylic acid hydrogel by in situ reduction and polymerization approach. </w:t>
      </w:r>
      <w:r w:rsidRPr="0087495A">
        <w:rPr>
          <w:rFonts w:ascii="Times New Roman" w:hAnsi="Times New Roman" w:cs="Times New Roman"/>
          <w:i/>
        </w:rPr>
        <w:t>Mater. Lett.</w:t>
      </w:r>
      <w:r w:rsidRPr="0087495A">
        <w:rPr>
          <w:rFonts w:ascii="Times New Roman" w:hAnsi="Times New Roman" w:cs="Times New Roman"/>
        </w:rPr>
        <w:t xml:space="preserve"> </w:t>
      </w:r>
      <w:r w:rsidRPr="0087495A">
        <w:rPr>
          <w:rFonts w:ascii="Times New Roman" w:hAnsi="Times New Roman" w:cs="Times New Roman"/>
          <w:b/>
        </w:rPr>
        <w:t>116</w:t>
      </w:r>
      <w:r w:rsidRPr="0087495A">
        <w:rPr>
          <w:rFonts w:ascii="Times New Roman" w:hAnsi="Times New Roman" w:cs="Times New Roman"/>
        </w:rPr>
        <w:t>, 135-138 (2014).</w:t>
      </w:r>
    </w:p>
    <w:p w14:paraId="782ED38B"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5</w:t>
      </w:r>
      <w:r>
        <w:rPr>
          <w:rFonts w:ascii="Times New Roman" w:hAnsi="Times New Roman" w:cs="Times New Roman"/>
        </w:rPr>
        <w:t>1</w:t>
      </w:r>
      <w:r w:rsidRPr="0087495A">
        <w:rPr>
          <w:rFonts w:ascii="Times New Roman" w:hAnsi="Times New Roman" w:cs="Times New Roman"/>
        </w:rPr>
        <w:t>.</w:t>
      </w:r>
      <w:r w:rsidRPr="0087495A">
        <w:rPr>
          <w:rFonts w:ascii="Times New Roman" w:hAnsi="Times New Roman" w:cs="Times New Roman"/>
        </w:rPr>
        <w:tab/>
        <w:t xml:space="preserve">Zhao, X. et al. Thermoswitchable Electronic Properties of a Gold Nanoparticle/Hydrogel Composite. </w:t>
      </w:r>
      <w:r w:rsidRPr="0087495A">
        <w:rPr>
          <w:rFonts w:ascii="Times New Roman" w:hAnsi="Times New Roman" w:cs="Times New Roman"/>
          <w:i/>
        </w:rPr>
        <w:t>Macromol. Rapid Commun.</w:t>
      </w:r>
      <w:r w:rsidRPr="0087495A">
        <w:rPr>
          <w:rFonts w:ascii="Times New Roman" w:hAnsi="Times New Roman" w:cs="Times New Roman"/>
        </w:rPr>
        <w:t xml:space="preserve"> </w:t>
      </w:r>
      <w:r w:rsidRPr="0087495A">
        <w:rPr>
          <w:rFonts w:ascii="Times New Roman" w:hAnsi="Times New Roman" w:cs="Times New Roman"/>
          <w:b/>
        </w:rPr>
        <w:t>26</w:t>
      </w:r>
      <w:r w:rsidRPr="0087495A">
        <w:rPr>
          <w:rFonts w:ascii="Times New Roman" w:hAnsi="Times New Roman" w:cs="Times New Roman"/>
        </w:rPr>
        <w:t>, 1784-1787 (2005).</w:t>
      </w:r>
    </w:p>
    <w:p w14:paraId="377682F8"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5</w:t>
      </w:r>
      <w:r>
        <w:rPr>
          <w:rFonts w:ascii="Times New Roman" w:hAnsi="Times New Roman" w:cs="Times New Roman"/>
        </w:rPr>
        <w:t>2</w:t>
      </w:r>
      <w:r w:rsidRPr="0087495A">
        <w:rPr>
          <w:rFonts w:ascii="Times New Roman" w:hAnsi="Times New Roman" w:cs="Times New Roman"/>
        </w:rPr>
        <w:t>.</w:t>
      </w:r>
      <w:r w:rsidRPr="0087495A">
        <w:rPr>
          <w:rFonts w:ascii="Times New Roman" w:hAnsi="Times New Roman" w:cs="Times New Roman"/>
        </w:rPr>
        <w:tab/>
        <w:t xml:space="preserve">Baei, P. et al. Electrically conductive gold nanoparticle-chitosan thermosensitive hydrogels for cardiac tissue engineering. </w:t>
      </w:r>
      <w:r w:rsidRPr="0087495A">
        <w:rPr>
          <w:rFonts w:ascii="Times New Roman" w:hAnsi="Times New Roman" w:cs="Times New Roman"/>
          <w:i/>
        </w:rPr>
        <w:t>Mater. Sci. Eng. C.</w:t>
      </w:r>
      <w:r w:rsidRPr="0087495A">
        <w:rPr>
          <w:rFonts w:ascii="Times New Roman" w:hAnsi="Times New Roman" w:cs="Times New Roman"/>
        </w:rPr>
        <w:t xml:space="preserve"> </w:t>
      </w:r>
      <w:r w:rsidRPr="0087495A">
        <w:rPr>
          <w:rFonts w:ascii="Times New Roman" w:hAnsi="Times New Roman" w:cs="Times New Roman"/>
          <w:b/>
        </w:rPr>
        <w:t>63</w:t>
      </w:r>
      <w:r w:rsidRPr="0087495A">
        <w:rPr>
          <w:rFonts w:ascii="Times New Roman" w:hAnsi="Times New Roman" w:cs="Times New Roman"/>
        </w:rPr>
        <w:t>, 131-141 (2016).</w:t>
      </w:r>
    </w:p>
    <w:p w14:paraId="588B2727"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5</w:t>
      </w:r>
      <w:r>
        <w:rPr>
          <w:rFonts w:ascii="Times New Roman" w:hAnsi="Times New Roman" w:cs="Times New Roman"/>
        </w:rPr>
        <w:t>3</w:t>
      </w:r>
      <w:r w:rsidRPr="0087495A">
        <w:rPr>
          <w:rFonts w:ascii="Times New Roman" w:hAnsi="Times New Roman" w:cs="Times New Roman"/>
        </w:rPr>
        <w:t>.</w:t>
      </w:r>
      <w:r w:rsidRPr="0087495A">
        <w:rPr>
          <w:rFonts w:ascii="Times New Roman" w:hAnsi="Times New Roman" w:cs="Times New Roman"/>
        </w:rPr>
        <w:tab/>
        <w:t xml:space="preserve">Wang, J. et al. Ultra-High Electrical Conductivity in Filler-Free Polymeric Hydrogels Toward Thermoelectrics and Electromagnetic Interference Shielding. </w:t>
      </w:r>
      <w:r w:rsidRPr="0087495A">
        <w:rPr>
          <w:rFonts w:ascii="Times New Roman" w:hAnsi="Times New Roman" w:cs="Times New Roman"/>
          <w:i/>
        </w:rPr>
        <w:t>Adv. Mater.</w:t>
      </w:r>
      <w:r w:rsidRPr="0087495A">
        <w:rPr>
          <w:rFonts w:ascii="Times New Roman" w:hAnsi="Times New Roman" w:cs="Times New Roman"/>
        </w:rPr>
        <w:t xml:space="preserve"> </w:t>
      </w:r>
      <w:r w:rsidRPr="0087495A">
        <w:rPr>
          <w:rFonts w:ascii="Times New Roman" w:hAnsi="Times New Roman" w:cs="Times New Roman"/>
          <w:b/>
        </w:rPr>
        <w:t>34</w:t>
      </w:r>
      <w:r w:rsidRPr="0087495A">
        <w:rPr>
          <w:rFonts w:ascii="Times New Roman" w:hAnsi="Times New Roman" w:cs="Times New Roman"/>
        </w:rPr>
        <w:t>, 2109904 (2022).</w:t>
      </w:r>
    </w:p>
    <w:p w14:paraId="6D69F2CF"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5</w:t>
      </w:r>
      <w:r>
        <w:rPr>
          <w:rFonts w:ascii="Times New Roman" w:hAnsi="Times New Roman" w:cs="Times New Roman"/>
        </w:rPr>
        <w:t>4</w:t>
      </w:r>
      <w:r w:rsidRPr="0087495A">
        <w:rPr>
          <w:rFonts w:ascii="Times New Roman" w:hAnsi="Times New Roman" w:cs="Times New Roman"/>
        </w:rPr>
        <w:t>.</w:t>
      </w:r>
      <w:r w:rsidRPr="0087495A">
        <w:rPr>
          <w:rFonts w:ascii="Times New Roman" w:hAnsi="Times New Roman" w:cs="Times New Roman"/>
        </w:rPr>
        <w:tab/>
        <w:t xml:space="preserve">Lu, B. et al. Pure PEDOT:PSS hydrogels. </w:t>
      </w:r>
      <w:r w:rsidRPr="0087495A">
        <w:rPr>
          <w:rFonts w:ascii="Times New Roman" w:hAnsi="Times New Roman" w:cs="Times New Roman"/>
          <w:i/>
        </w:rPr>
        <w:t>Nat. Commun.</w:t>
      </w:r>
      <w:r w:rsidRPr="0087495A">
        <w:rPr>
          <w:rFonts w:ascii="Times New Roman" w:hAnsi="Times New Roman" w:cs="Times New Roman"/>
        </w:rPr>
        <w:t xml:space="preserve"> </w:t>
      </w:r>
      <w:r w:rsidRPr="0087495A">
        <w:rPr>
          <w:rFonts w:ascii="Times New Roman" w:hAnsi="Times New Roman" w:cs="Times New Roman"/>
          <w:b/>
        </w:rPr>
        <w:t>10</w:t>
      </w:r>
      <w:r w:rsidRPr="0087495A">
        <w:rPr>
          <w:rFonts w:ascii="Times New Roman" w:hAnsi="Times New Roman" w:cs="Times New Roman"/>
        </w:rPr>
        <w:t>, 1043 (2019).</w:t>
      </w:r>
    </w:p>
    <w:p w14:paraId="1494E1C4"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5</w:t>
      </w:r>
      <w:r>
        <w:rPr>
          <w:rFonts w:ascii="Times New Roman" w:hAnsi="Times New Roman" w:cs="Times New Roman"/>
        </w:rPr>
        <w:t>5</w:t>
      </w:r>
      <w:r w:rsidRPr="0087495A">
        <w:rPr>
          <w:rFonts w:ascii="Times New Roman" w:hAnsi="Times New Roman" w:cs="Times New Roman"/>
        </w:rPr>
        <w:t>.</w:t>
      </w:r>
      <w:r w:rsidRPr="0087495A">
        <w:rPr>
          <w:rFonts w:ascii="Times New Roman" w:hAnsi="Times New Roman" w:cs="Times New Roman"/>
        </w:rPr>
        <w:tab/>
        <w:t>Liu, J. et al. Additive Manufacturing of Ti</w:t>
      </w:r>
      <w:r w:rsidRPr="0087495A">
        <w:rPr>
          <w:rFonts w:ascii="Times New Roman" w:hAnsi="Times New Roman" w:cs="Times New Roman"/>
          <w:vertAlign w:val="subscript"/>
        </w:rPr>
        <w:t>3</w:t>
      </w:r>
      <w:r w:rsidRPr="0087495A">
        <w:rPr>
          <w:rFonts w:ascii="Times New Roman" w:hAnsi="Times New Roman" w:cs="Times New Roman"/>
        </w:rPr>
        <w:t>C</w:t>
      </w:r>
      <w:r w:rsidRPr="0087495A">
        <w:rPr>
          <w:rFonts w:ascii="Times New Roman" w:hAnsi="Times New Roman" w:cs="Times New Roman"/>
          <w:vertAlign w:val="subscript"/>
        </w:rPr>
        <w:t>2</w:t>
      </w:r>
      <w:r w:rsidRPr="0087495A">
        <w:rPr>
          <w:rFonts w:ascii="Times New Roman" w:hAnsi="Times New Roman" w:cs="Times New Roman"/>
        </w:rPr>
        <w:t xml:space="preserve">-MXene-Functionalized Conductive Polymer Hydrogels for Electromagnetic-Interference Shielding. </w:t>
      </w:r>
      <w:r w:rsidRPr="0087495A">
        <w:rPr>
          <w:rFonts w:ascii="Times New Roman" w:hAnsi="Times New Roman" w:cs="Times New Roman"/>
          <w:i/>
        </w:rPr>
        <w:t>Adv. Mater.</w:t>
      </w:r>
      <w:r w:rsidRPr="0087495A">
        <w:rPr>
          <w:rFonts w:ascii="Times New Roman" w:hAnsi="Times New Roman" w:cs="Times New Roman"/>
        </w:rPr>
        <w:t xml:space="preserve"> </w:t>
      </w:r>
      <w:r w:rsidRPr="0087495A">
        <w:rPr>
          <w:rFonts w:ascii="Times New Roman" w:hAnsi="Times New Roman" w:cs="Times New Roman"/>
          <w:b/>
        </w:rPr>
        <w:t>34</w:t>
      </w:r>
      <w:r w:rsidRPr="0087495A">
        <w:rPr>
          <w:rFonts w:ascii="Times New Roman" w:hAnsi="Times New Roman" w:cs="Times New Roman"/>
        </w:rPr>
        <w:t>, 2106253 (2022).</w:t>
      </w:r>
    </w:p>
    <w:p w14:paraId="2EA5EBB4" w14:textId="7777777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5</w:t>
      </w:r>
      <w:r>
        <w:rPr>
          <w:rFonts w:ascii="Times New Roman" w:hAnsi="Times New Roman" w:cs="Times New Roman"/>
        </w:rPr>
        <w:t>6</w:t>
      </w:r>
      <w:r w:rsidRPr="0087495A">
        <w:rPr>
          <w:rFonts w:ascii="Times New Roman" w:hAnsi="Times New Roman" w:cs="Times New Roman"/>
        </w:rPr>
        <w:t>.</w:t>
      </w:r>
      <w:r w:rsidRPr="0087495A">
        <w:rPr>
          <w:rFonts w:ascii="Times New Roman" w:hAnsi="Times New Roman" w:cs="Times New Roman"/>
        </w:rPr>
        <w:tab/>
        <w:t xml:space="preserve">Won, D. et al. Digital selective transformation and patterning of highly conductive hydrogel bioelectronics by laser-induced phase separation. </w:t>
      </w:r>
      <w:r w:rsidRPr="0087495A">
        <w:rPr>
          <w:rFonts w:ascii="Times New Roman" w:hAnsi="Times New Roman" w:cs="Times New Roman"/>
          <w:i/>
        </w:rPr>
        <w:t>Sci. adv.</w:t>
      </w:r>
      <w:r w:rsidRPr="0087495A">
        <w:rPr>
          <w:rFonts w:ascii="Times New Roman" w:hAnsi="Times New Roman" w:cs="Times New Roman"/>
        </w:rPr>
        <w:t xml:space="preserve"> </w:t>
      </w:r>
      <w:r w:rsidRPr="0087495A">
        <w:rPr>
          <w:rFonts w:ascii="Times New Roman" w:hAnsi="Times New Roman" w:cs="Times New Roman"/>
          <w:b/>
        </w:rPr>
        <w:t>8</w:t>
      </w:r>
      <w:r w:rsidRPr="0087495A">
        <w:rPr>
          <w:rFonts w:ascii="Times New Roman" w:hAnsi="Times New Roman" w:cs="Times New Roman"/>
        </w:rPr>
        <w:t>, eabo3209 (2022).</w:t>
      </w:r>
    </w:p>
    <w:p w14:paraId="5408C599" w14:textId="734653E8"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5</w:t>
      </w:r>
      <w:r w:rsidR="00736714">
        <w:rPr>
          <w:rFonts w:ascii="Times New Roman" w:hAnsi="Times New Roman" w:cs="Times New Roman"/>
        </w:rPr>
        <w:t>7</w:t>
      </w:r>
      <w:r w:rsidRPr="0087495A">
        <w:rPr>
          <w:rFonts w:ascii="Times New Roman" w:hAnsi="Times New Roman" w:cs="Times New Roman"/>
        </w:rPr>
        <w:t>.</w:t>
      </w:r>
      <w:r w:rsidRPr="0087495A">
        <w:rPr>
          <w:rFonts w:ascii="Times New Roman" w:hAnsi="Times New Roman" w:cs="Times New Roman"/>
        </w:rPr>
        <w:tab/>
        <w:t xml:space="preserve">Liu, H. et al. Multifunctional gradient hydrogel with ultrafast thermo-responsive actuation and ultrahigh conductivity. </w:t>
      </w:r>
      <w:r w:rsidRPr="0087495A">
        <w:rPr>
          <w:rFonts w:ascii="Times New Roman" w:hAnsi="Times New Roman" w:cs="Times New Roman"/>
          <w:i/>
        </w:rPr>
        <w:t>J. Mater. Chem. A</w:t>
      </w:r>
      <w:r w:rsidRPr="0087495A">
        <w:rPr>
          <w:rFonts w:ascii="Times New Roman" w:hAnsi="Times New Roman" w:cs="Times New Roman"/>
        </w:rPr>
        <w:t xml:space="preserve"> </w:t>
      </w:r>
      <w:r w:rsidRPr="0087495A">
        <w:rPr>
          <w:rFonts w:ascii="Times New Roman" w:hAnsi="Times New Roman" w:cs="Times New Roman"/>
          <w:b/>
        </w:rPr>
        <w:t>10</w:t>
      </w:r>
      <w:r w:rsidRPr="0087495A">
        <w:rPr>
          <w:rFonts w:ascii="Times New Roman" w:hAnsi="Times New Roman" w:cs="Times New Roman"/>
        </w:rPr>
        <w:t>, 21874-21883 (2022).</w:t>
      </w:r>
    </w:p>
    <w:p w14:paraId="6F9165D5" w14:textId="693B91F7"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5</w:t>
      </w:r>
      <w:r w:rsidR="00736714">
        <w:rPr>
          <w:rFonts w:ascii="Times New Roman" w:hAnsi="Times New Roman" w:cs="Times New Roman"/>
        </w:rPr>
        <w:t>8</w:t>
      </w:r>
      <w:r w:rsidRPr="0087495A">
        <w:rPr>
          <w:rFonts w:ascii="Times New Roman" w:hAnsi="Times New Roman" w:cs="Times New Roman"/>
        </w:rPr>
        <w:t>.</w:t>
      </w:r>
      <w:r w:rsidRPr="0087495A">
        <w:rPr>
          <w:rFonts w:ascii="Times New Roman" w:hAnsi="Times New Roman" w:cs="Times New Roman"/>
        </w:rPr>
        <w:tab/>
        <w:t xml:space="preserve">He, H. et al. Hybrid assembly of polymeric nanofiber network for robust and electronically conductive hydrogels. </w:t>
      </w:r>
      <w:r w:rsidRPr="0087495A">
        <w:rPr>
          <w:rFonts w:ascii="Times New Roman" w:hAnsi="Times New Roman" w:cs="Times New Roman"/>
          <w:i/>
        </w:rPr>
        <w:t>Nat. Commun.</w:t>
      </w:r>
      <w:r w:rsidRPr="0087495A">
        <w:rPr>
          <w:rFonts w:ascii="Times New Roman" w:hAnsi="Times New Roman" w:cs="Times New Roman"/>
        </w:rPr>
        <w:t xml:space="preserve"> </w:t>
      </w:r>
      <w:r w:rsidRPr="0087495A">
        <w:rPr>
          <w:rFonts w:ascii="Times New Roman" w:hAnsi="Times New Roman" w:cs="Times New Roman"/>
          <w:b/>
        </w:rPr>
        <w:t>14</w:t>
      </w:r>
      <w:r w:rsidRPr="0087495A">
        <w:rPr>
          <w:rFonts w:ascii="Times New Roman" w:hAnsi="Times New Roman" w:cs="Times New Roman"/>
        </w:rPr>
        <w:t>, 759 (2023).</w:t>
      </w:r>
    </w:p>
    <w:p w14:paraId="37FC81C2" w14:textId="5F909C66" w:rsidR="00EA2615" w:rsidRPr="0087495A" w:rsidRDefault="00736714" w:rsidP="00EA2615">
      <w:pPr>
        <w:pStyle w:val="EndNoteBibliography"/>
        <w:spacing w:after="0"/>
        <w:ind w:left="720" w:hanging="720"/>
        <w:rPr>
          <w:rFonts w:ascii="Times New Roman" w:hAnsi="Times New Roman" w:cs="Times New Roman"/>
        </w:rPr>
      </w:pPr>
      <w:r>
        <w:rPr>
          <w:rFonts w:ascii="Times New Roman" w:hAnsi="Times New Roman" w:cs="Times New Roman"/>
        </w:rPr>
        <w:t>59</w:t>
      </w:r>
      <w:r w:rsidR="00EA2615" w:rsidRPr="0087495A">
        <w:rPr>
          <w:rFonts w:ascii="Times New Roman" w:hAnsi="Times New Roman" w:cs="Times New Roman"/>
        </w:rPr>
        <w:t>.</w:t>
      </w:r>
      <w:r w:rsidR="00EA2615" w:rsidRPr="0087495A">
        <w:rPr>
          <w:rFonts w:ascii="Times New Roman" w:hAnsi="Times New Roman" w:cs="Times New Roman"/>
        </w:rPr>
        <w:tab/>
        <w:t>Zhou, T. et al. 3D Printable High Performance Conducting Polymer Hydrogel for All-Hydrogel Bioelectronics. Preprint at https://www.biorxiv.org/content/10.1101/2022.01.29.478311v1 (2022).</w:t>
      </w:r>
    </w:p>
    <w:p w14:paraId="6D0AC02C" w14:textId="54B92FDE"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6</w:t>
      </w:r>
      <w:r w:rsidR="00736714">
        <w:rPr>
          <w:rFonts w:ascii="Times New Roman" w:hAnsi="Times New Roman" w:cs="Times New Roman"/>
        </w:rPr>
        <w:t>0</w:t>
      </w:r>
      <w:r w:rsidRPr="0087495A">
        <w:rPr>
          <w:rFonts w:ascii="Times New Roman" w:hAnsi="Times New Roman" w:cs="Times New Roman"/>
        </w:rPr>
        <w:t>.</w:t>
      </w:r>
      <w:r w:rsidRPr="0087495A">
        <w:rPr>
          <w:rFonts w:ascii="Times New Roman" w:hAnsi="Times New Roman" w:cs="Times New Roman"/>
        </w:rPr>
        <w:tab/>
        <w:t xml:space="preserve">Yang, J., Chang, L., Ma, C., Cao, Z. &amp; Liu, H. Highly Electrically Conductive Flexible Ionogels by Drop-Casting Ionic Liquid/PEDOT:PSS Composite Liquids onto Hydrogel Networks. </w:t>
      </w:r>
      <w:r w:rsidRPr="0087495A">
        <w:rPr>
          <w:rFonts w:ascii="Times New Roman" w:hAnsi="Times New Roman" w:cs="Times New Roman"/>
          <w:i/>
        </w:rPr>
        <w:t>Macromol. Rapid Commun.</w:t>
      </w:r>
      <w:r w:rsidRPr="0087495A">
        <w:rPr>
          <w:rFonts w:ascii="Times New Roman" w:hAnsi="Times New Roman" w:cs="Times New Roman"/>
        </w:rPr>
        <w:t xml:space="preserve"> </w:t>
      </w:r>
      <w:r w:rsidRPr="0087495A">
        <w:rPr>
          <w:rFonts w:ascii="Times New Roman" w:hAnsi="Times New Roman" w:cs="Times New Roman"/>
          <w:b/>
        </w:rPr>
        <w:t>43</w:t>
      </w:r>
      <w:r w:rsidRPr="0087495A">
        <w:rPr>
          <w:rFonts w:ascii="Times New Roman" w:hAnsi="Times New Roman" w:cs="Times New Roman"/>
        </w:rPr>
        <w:t>, 2100557 (2022).</w:t>
      </w:r>
    </w:p>
    <w:p w14:paraId="507B49E0" w14:textId="210E7E5A" w:rsidR="00EA2615" w:rsidRPr="0087495A" w:rsidRDefault="00EA2615" w:rsidP="00EA2615">
      <w:pPr>
        <w:pStyle w:val="EndNoteBibliography"/>
        <w:spacing w:after="0"/>
        <w:ind w:left="720" w:hanging="720"/>
        <w:rPr>
          <w:rFonts w:ascii="Times New Roman" w:hAnsi="Times New Roman" w:cs="Times New Roman"/>
        </w:rPr>
      </w:pPr>
      <w:r w:rsidRPr="0087495A">
        <w:rPr>
          <w:rFonts w:ascii="Times New Roman" w:hAnsi="Times New Roman" w:cs="Times New Roman"/>
        </w:rPr>
        <w:t>6</w:t>
      </w:r>
      <w:r w:rsidR="00736714">
        <w:rPr>
          <w:rFonts w:ascii="Times New Roman" w:hAnsi="Times New Roman" w:cs="Times New Roman"/>
        </w:rPr>
        <w:t>1</w:t>
      </w:r>
      <w:r w:rsidRPr="0087495A">
        <w:rPr>
          <w:rFonts w:ascii="Times New Roman" w:hAnsi="Times New Roman" w:cs="Times New Roman"/>
        </w:rPr>
        <w:t>.</w:t>
      </w:r>
      <w:r w:rsidRPr="0087495A">
        <w:rPr>
          <w:rFonts w:ascii="Times New Roman" w:hAnsi="Times New Roman" w:cs="Times New Roman"/>
        </w:rPr>
        <w:tab/>
        <w:t xml:space="preserve">Yuk, H. et al. 3D printing of conducting polymers. </w:t>
      </w:r>
      <w:r w:rsidRPr="0087495A">
        <w:rPr>
          <w:rFonts w:ascii="Times New Roman" w:hAnsi="Times New Roman" w:cs="Times New Roman"/>
          <w:i/>
        </w:rPr>
        <w:t>Nat. Commun.</w:t>
      </w:r>
      <w:r w:rsidRPr="0087495A">
        <w:rPr>
          <w:rFonts w:ascii="Times New Roman" w:hAnsi="Times New Roman" w:cs="Times New Roman"/>
        </w:rPr>
        <w:t xml:space="preserve"> </w:t>
      </w:r>
      <w:r w:rsidRPr="0087495A">
        <w:rPr>
          <w:rFonts w:ascii="Times New Roman" w:hAnsi="Times New Roman" w:cs="Times New Roman"/>
          <w:b/>
        </w:rPr>
        <w:t>11</w:t>
      </w:r>
      <w:r w:rsidRPr="0087495A">
        <w:rPr>
          <w:rFonts w:ascii="Times New Roman" w:hAnsi="Times New Roman" w:cs="Times New Roman"/>
        </w:rPr>
        <w:t>, 1604 (2020).</w:t>
      </w:r>
    </w:p>
    <w:p w14:paraId="24CDF3D0" w14:textId="032E845B" w:rsidR="00EA2615" w:rsidRPr="0087495A" w:rsidRDefault="00EA2615" w:rsidP="00EA2615">
      <w:pPr>
        <w:pStyle w:val="EndNoteBibliography"/>
        <w:ind w:left="720" w:hanging="720"/>
        <w:rPr>
          <w:rFonts w:ascii="Times New Roman" w:hAnsi="Times New Roman" w:cs="Times New Roman"/>
        </w:rPr>
      </w:pPr>
      <w:r w:rsidRPr="0087495A">
        <w:rPr>
          <w:rFonts w:ascii="Times New Roman" w:hAnsi="Times New Roman" w:cs="Times New Roman"/>
        </w:rPr>
        <w:t>6</w:t>
      </w:r>
      <w:r w:rsidR="00736714">
        <w:rPr>
          <w:rFonts w:ascii="Times New Roman" w:hAnsi="Times New Roman" w:cs="Times New Roman"/>
        </w:rPr>
        <w:t>2</w:t>
      </w:r>
      <w:r w:rsidRPr="0087495A">
        <w:rPr>
          <w:rFonts w:ascii="Times New Roman" w:hAnsi="Times New Roman" w:cs="Times New Roman"/>
        </w:rPr>
        <w:t>.</w:t>
      </w:r>
      <w:r w:rsidRPr="0087495A">
        <w:rPr>
          <w:rFonts w:ascii="Times New Roman" w:hAnsi="Times New Roman" w:cs="Times New Roman"/>
        </w:rPr>
        <w:tab/>
        <w:t xml:space="preserve">Zhou, Q. et al. Mechanically Strong and Multifunctional Hybrid Hydrogels with Ultrahigh Electrical Conductivity. </w:t>
      </w:r>
      <w:r w:rsidRPr="0087495A">
        <w:rPr>
          <w:rFonts w:ascii="Times New Roman" w:hAnsi="Times New Roman" w:cs="Times New Roman"/>
          <w:i/>
        </w:rPr>
        <w:t>Adv. Funct. Mater.</w:t>
      </w:r>
      <w:r w:rsidRPr="0087495A">
        <w:rPr>
          <w:rFonts w:ascii="Times New Roman" w:hAnsi="Times New Roman" w:cs="Times New Roman"/>
        </w:rPr>
        <w:t xml:space="preserve"> </w:t>
      </w:r>
      <w:r w:rsidRPr="0087495A">
        <w:rPr>
          <w:rFonts w:ascii="Times New Roman" w:hAnsi="Times New Roman" w:cs="Times New Roman"/>
          <w:b/>
        </w:rPr>
        <w:t>31</w:t>
      </w:r>
      <w:r w:rsidRPr="0087495A">
        <w:rPr>
          <w:rFonts w:ascii="Times New Roman" w:hAnsi="Times New Roman" w:cs="Times New Roman"/>
        </w:rPr>
        <w:t>, 2104536 (2021).</w:t>
      </w:r>
    </w:p>
    <w:p w14:paraId="178B71BA" w14:textId="509EF979" w:rsidR="00205C47" w:rsidRPr="00BA0F13" w:rsidRDefault="00205C47" w:rsidP="00EA2615">
      <w:pPr>
        <w:pStyle w:val="EndNoteBibliography"/>
        <w:spacing w:after="0"/>
        <w:ind w:left="720" w:hanging="720"/>
        <w:rPr>
          <w:rFonts w:ascii="Times New Roman" w:hAnsi="Times New Roman" w:cs="Times New Roman"/>
        </w:rPr>
      </w:pPr>
    </w:p>
    <w:sectPr w:rsidR="00205C47" w:rsidRPr="00BA0F13" w:rsidSect="00AC5A46">
      <w:pgSz w:w="12240" w:h="15840"/>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BA6CB1" w14:textId="77777777" w:rsidR="00826450" w:rsidRDefault="00826450" w:rsidP="007A583E">
      <w:pPr>
        <w:spacing w:after="0" w:line="240" w:lineRule="auto"/>
      </w:pPr>
      <w:r>
        <w:separator/>
      </w:r>
    </w:p>
  </w:endnote>
  <w:endnote w:type="continuationSeparator" w:id="0">
    <w:p w14:paraId="7E20AECA" w14:textId="77777777" w:rsidR="00826450" w:rsidRDefault="00826450" w:rsidP="007A5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367D8E" w14:textId="77777777" w:rsidR="00826450" w:rsidRDefault="00826450" w:rsidP="007A583E">
      <w:pPr>
        <w:spacing w:after="0" w:line="240" w:lineRule="auto"/>
      </w:pPr>
      <w:r>
        <w:separator/>
      </w:r>
    </w:p>
  </w:footnote>
  <w:footnote w:type="continuationSeparator" w:id="0">
    <w:p w14:paraId="366FA356" w14:textId="77777777" w:rsidR="00826450" w:rsidRDefault="00826450" w:rsidP="007A58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534A76"/>
    <w:rsid w:val="00070CBB"/>
    <w:rsid w:val="000C1A49"/>
    <w:rsid w:val="001627FD"/>
    <w:rsid w:val="0017018A"/>
    <w:rsid w:val="00205C47"/>
    <w:rsid w:val="002B73F1"/>
    <w:rsid w:val="002B7D6C"/>
    <w:rsid w:val="002E7EB8"/>
    <w:rsid w:val="003E19AE"/>
    <w:rsid w:val="003F537A"/>
    <w:rsid w:val="004544E0"/>
    <w:rsid w:val="00464F89"/>
    <w:rsid w:val="004F4A64"/>
    <w:rsid w:val="00534A76"/>
    <w:rsid w:val="00625016"/>
    <w:rsid w:val="0065674E"/>
    <w:rsid w:val="006E19B1"/>
    <w:rsid w:val="00736714"/>
    <w:rsid w:val="00751E3E"/>
    <w:rsid w:val="007A583E"/>
    <w:rsid w:val="007C2C7E"/>
    <w:rsid w:val="007F25A5"/>
    <w:rsid w:val="00817EB0"/>
    <w:rsid w:val="00825B0A"/>
    <w:rsid w:val="00826450"/>
    <w:rsid w:val="00860D3E"/>
    <w:rsid w:val="008A1A44"/>
    <w:rsid w:val="008C59D8"/>
    <w:rsid w:val="009D0EC2"/>
    <w:rsid w:val="00A22385"/>
    <w:rsid w:val="00BA0F13"/>
    <w:rsid w:val="00CB156F"/>
    <w:rsid w:val="00D15CD9"/>
    <w:rsid w:val="00D37182"/>
    <w:rsid w:val="00D85E57"/>
    <w:rsid w:val="00E67356"/>
    <w:rsid w:val="00E71FA5"/>
    <w:rsid w:val="00EA2615"/>
    <w:rsid w:val="00EC1462"/>
    <w:rsid w:val="00EC4721"/>
    <w:rsid w:val="00EF04B1"/>
    <w:rsid w:val="00F94B92"/>
    <w:rsid w:val="00FC4CC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A674B8"/>
  <w15:chartTrackingRefBased/>
  <w15:docId w15:val="{1468C71D-05F8-4674-BE1A-A93050EB7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4A76"/>
    <w:rPr>
      <w:rFonts w:ascii="Calibri" w:hAnsi="Calibri" w:cs="Calibri"/>
    </w:rPr>
  </w:style>
  <w:style w:type="paragraph" w:styleId="1">
    <w:name w:val="heading 1"/>
    <w:basedOn w:val="a"/>
    <w:next w:val="a"/>
    <w:link w:val="1Char"/>
    <w:uiPriority w:val="9"/>
    <w:qFormat/>
    <w:rsid w:val="00534A76"/>
    <w:pPr>
      <w:keepNext/>
      <w:keepLines/>
      <w:spacing w:before="480" w:after="120"/>
      <w:outlineLvl w:val="0"/>
    </w:pPr>
    <w:rPr>
      <w:b/>
      <w:sz w:val="48"/>
      <w:szCs w:val="48"/>
    </w:rPr>
  </w:style>
  <w:style w:type="paragraph" w:styleId="2">
    <w:name w:val="heading 2"/>
    <w:basedOn w:val="a"/>
    <w:next w:val="a"/>
    <w:link w:val="2Char"/>
    <w:uiPriority w:val="9"/>
    <w:semiHidden/>
    <w:unhideWhenUsed/>
    <w:qFormat/>
    <w:rsid w:val="00534A76"/>
    <w:pPr>
      <w:keepNext/>
      <w:keepLines/>
      <w:spacing w:before="360" w:after="80"/>
      <w:outlineLvl w:val="1"/>
    </w:pPr>
    <w:rPr>
      <w:b/>
      <w:sz w:val="36"/>
      <w:szCs w:val="36"/>
    </w:rPr>
  </w:style>
  <w:style w:type="paragraph" w:styleId="3">
    <w:name w:val="heading 3"/>
    <w:basedOn w:val="a"/>
    <w:next w:val="a"/>
    <w:link w:val="3Char"/>
    <w:uiPriority w:val="9"/>
    <w:semiHidden/>
    <w:unhideWhenUsed/>
    <w:qFormat/>
    <w:rsid w:val="00534A76"/>
    <w:pPr>
      <w:keepNext/>
      <w:keepLines/>
      <w:spacing w:before="280" w:after="80"/>
      <w:outlineLvl w:val="2"/>
    </w:pPr>
    <w:rPr>
      <w:b/>
      <w:sz w:val="28"/>
      <w:szCs w:val="28"/>
    </w:rPr>
  </w:style>
  <w:style w:type="paragraph" w:styleId="4">
    <w:name w:val="heading 4"/>
    <w:basedOn w:val="a"/>
    <w:next w:val="a"/>
    <w:link w:val="4Char"/>
    <w:uiPriority w:val="9"/>
    <w:semiHidden/>
    <w:unhideWhenUsed/>
    <w:qFormat/>
    <w:rsid w:val="00534A76"/>
    <w:pPr>
      <w:keepNext/>
      <w:keepLines/>
      <w:spacing w:before="240" w:after="40"/>
      <w:outlineLvl w:val="3"/>
    </w:pPr>
    <w:rPr>
      <w:b/>
      <w:sz w:val="24"/>
      <w:szCs w:val="24"/>
    </w:rPr>
  </w:style>
  <w:style w:type="paragraph" w:styleId="5">
    <w:name w:val="heading 5"/>
    <w:basedOn w:val="a"/>
    <w:next w:val="a"/>
    <w:link w:val="5Char"/>
    <w:uiPriority w:val="9"/>
    <w:semiHidden/>
    <w:unhideWhenUsed/>
    <w:qFormat/>
    <w:rsid w:val="00534A76"/>
    <w:pPr>
      <w:keepNext/>
      <w:keepLines/>
      <w:spacing w:before="220" w:after="40"/>
      <w:outlineLvl w:val="4"/>
    </w:pPr>
    <w:rPr>
      <w:b/>
    </w:rPr>
  </w:style>
  <w:style w:type="paragraph" w:styleId="6">
    <w:name w:val="heading 6"/>
    <w:basedOn w:val="a"/>
    <w:next w:val="a"/>
    <w:link w:val="6Char"/>
    <w:uiPriority w:val="9"/>
    <w:semiHidden/>
    <w:unhideWhenUsed/>
    <w:qFormat/>
    <w:rsid w:val="00534A76"/>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534A76"/>
    <w:rPr>
      <w:rFonts w:ascii="Calibri" w:hAnsi="Calibri" w:cs="Calibri"/>
      <w:b/>
      <w:sz w:val="48"/>
      <w:szCs w:val="48"/>
    </w:rPr>
  </w:style>
  <w:style w:type="character" w:customStyle="1" w:styleId="2Char">
    <w:name w:val="제목 2 Char"/>
    <w:basedOn w:val="a0"/>
    <w:link w:val="2"/>
    <w:uiPriority w:val="9"/>
    <w:semiHidden/>
    <w:rsid w:val="00534A76"/>
    <w:rPr>
      <w:rFonts w:ascii="Calibri" w:hAnsi="Calibri" w:cs="Calibri"/>
      <w:b/>
      <w:sz w:val="36"/>
      <w:szCs w:val="36"/>
    </w:rPr>
  </w:style>
  <w:style w:type="character" w:customStyle="1" w:styleId="3Char">
    <w:name w:val="제목 3 Char"/>
    <w:basedOn w:val="a0"/>
    <w:link w:val="3"/>
    <w:uiPriority w:val="9"/>
    <w:semiHidden/>
    <w:rsid w:val="00534A76"/>
    <w:rPr>
      <w:rFonts w:ascii="Calibri" w:hAnsi="Calibri" w:cs="Calibri"/>
      <w:b/>
      <w:sz w:val="28"/>
      <w:szCs w:val="28"/>
    </w:rPr>
  </w:style>
  <w:style w:type="character" w:customStyle="1" w:styleId="4Char">
    <w:name w:val="제목 4 Char"/>
    <w:basedOn w:val="a0"/>
    <w:link w:val="4"/>
    <w:uiPriority w:val="9"/>
    <w:semiHidden/>
    <w:rsid w:val="00534A76"/>
    <w:rPr>
      <w:rFonts w:ascii="Calibri" w:hAnsi="Calibri" w:cs="Calibri"/>
      <w:b/>
      <w:sz w:val="24"/>
      <w:szCs w:val="24"/>
    </w:rPr>
  </w:style>
  <w:style w:type="character" w:customStyle="1" w:styleId="5Char">
    <w:name w:val="제목 5 Char"/>
    <w:basedOn w:val="a0"/>
    <w:link w:val="5"/>
    <w:uiPriority w:val="9"/>
    <w:semiHidden/>
    <w:rsid w:val="00534A76"/>
    <w:rPr>
      <w:rFonts w:ascii="Calibri" w:hAnsi="Calibri" w:cs="Calibri"/>
      <w:b/>
    </w:rPr>
  </w:style>
  <w:style w:type="character" w:customStyle="1" w:styleId="6Char">
    <w:name w:val="제목 6 Char"/>
    <w:basedOn w:val="a0"/>
    <w:link w:val="6"/>
    <w:uiPriority w:val="9"/>
    <w:semiHidden/>
    <w:rsid w:val="00534A76"/>
    <w:rPr>
      <w:rFonts w:ascii="Calibri" w:hAnsi="Calibri" w:cs="Calibri"/>
      <w:b/>
      <w:sz w:val="20"/>
      <w:szCs w:val="20"/>
    </w:rPr>
  </w:style>
  <w:style w:type="table" w:customStyle="1" w:styleId="TableNormal">
    <w:name w:val="Table Normal"/>
    <w:rsid w:val="00534A76"/>
    <w:rPr>
      <w:rFonts w:ascii="Calibri" w:hAnsi="Calibri" w:cs="Calibri"/>
    </w:rPr>
    <w:tblPr>
      <w:tblCellMar>
        <w:top w:w="0" w:type="dxa"/>
        <w:left w:w="0" w:type="dxa"/>
        <w:bottom w:w="0" w:type="dxa"/>
        <w:right w:w="0" w:type="dxa"/>
      </w:tblCellMar>
    </w:tblPr>
  </w:style>
  <w:style w:type="paragraph" w:styleId="a3">
    <w:name w:val="Title"/>
    <w:basedOn w:val="a"/>
    <w:next w:val="a"/>
    <w:link w:val="Char"/>
    <w:uiPriority w:val="10"/>
    <w:qFormat/>
    <w:rsid w:val="00534A76"/>
    <w:pPr>
      <w:keepNext/>
      <w:keepLines/>
      <w:spacing w:before="480" w:after="120"/>
    </w:pPr>
    <w:rPr>
      <w:b/>
      <w:sz w:val="72"/>
      <w:szCs w:val="72"/>
    </w:rPr>
  </w:style>
  <w:style w:type="character" w:customStyle="1" w:styleId="Char">
    <w:name w:val="제목 Char"/>
    <w:basedOn w:val="a0"/>
    <w:link w:val="a3"/>
    <w:uiPriority w:val="10"/>
    <w:rsid w:val="00534A76"/>
    <w:rPr>
      <w:rFonts w:ascii="Calibri" w:hAnsi="Calibri" w:cs="Calibri"/>
      <w:b/>
      <w:sz w:val="72"/>
      <w:szCs w:val="72"/>
    </w:rPr>
  </w:style>
  <w:style w:type="paragraph" w:styleId="a4">
    <w:name w:val="Subtitle"/>
    <w:basedOn w:val="a"/>
    <w:next w:val="a"/>
    <w:link w:val="Char0"/>
    <w:rsid w:val="00534A76"/>
    <w:pPr>
      <w:keepNext/>
      <w:keepLines/>
      <w:spacing w:before="360" w:after="80"/>
    </w:pPr>
    <w:rPr>
      <w:rFonts w:ascii="Georgia" w:eastAsia="Georgia" w:hAnsi="Georgia" w:cs="Georgia"/>
      <w:i/>
      <w:color w:val="666666"/>
      <w:sz w:val="48"/>
      <w:szCs w:val="48"/>
    </w:rPr>
  </w:style>
  <w:style w:type="character" w:customStyle="1" w:styleId="Char0">
    <w:name w:val="부제 Char"/>
    <w:basedOn w:val="a0"/>
    <w:link w:val="a4"/>
    <w:rsid w:val="00534A76"/>
    <w:rPr>
      <w:rFonts w:ascii="Georgia" w:eastAsia="Georgia" w:hAnsi="Georgia" w:cs="Georgia"/>
      <w:i/>
      <w:color w:val="666666"/>
      <w:sz w:val="48"/>
      <w:szCs w:val="48"/>
    </w:rPr>
  </w:style>
  <w:style w:type="character" w:styleId="a5">
    <w:name w:val="annotation reference"/>
    <w:basedOn w:val="a0"/>
    <w:uiPriority w:val="99"/>
    <w:semiHidden/>
    <w:unhideWhenUsed/>
    <w:rsid w:val="00534A76"/>
    <w:rPr>
      <w:sz w:val="18"/>
      <w:szCs w:val="18"/>
    </w:rPr>
  </w:style>
  <w:style w:type="paragraph" w:styleId="a6">
    <w:name w:val="annotation text"/>
    <w:basedOn w:val="a"/>
    <w:link w:val="Char1"/>
    <w:uiPriority w:val="99"/>
    <w:semiHidden/>
    <w:unhideWhenUsed/>
    <w:rsid w:val="00534A76"/>
  </w:style>
  <w:style w:type="character" w:customStyle="1" w:styleId="Char1">
    <w:name w:val="메모 텍스트 Char"/>
    <w:basedOn w:val="a0"/>
    <w:link w:val="a6"/>
    <w:uiPriority w:val="99"/>
    <w:semiHidden/>
    <w:rsid w:val="00534A76"/>
    <w:rPr>
      <w:rFonts w:ascii="Calibri" w:hAnsi="Calibri" w:cs="Calibri"/>
    </w:rPr>
  </w:style>
  <w:style w:type="paragraph" w:styleId="a7">
    <w:name w:val="annotation subject"/>
    <w:basedOn w:val="a6"/>
    <w:next w:val="a6"/>
    <w:link w:val="Char2"/>
    <w:uiPriority w:val="99"/>
    <w:semiHidden/>
    <w:unhideWhenUsed/>
    <w:rsid w:val="00534A76"/>
    <w:rPr>
      <w:b/>
      <w:bCs/>
    </w:rPr>
  </w:style>
  <w:style w:type="character" w:customStyle="1" w:styleId="Char2">
    <w:name w:val="메모 주제 Char"/>
    <w:basedOn w:val="Char1"/>
    <w:link w:val="a7"/>
    <w:uiPriority w:val="99"/>
    <w:semiHidden/>
    <w:rsid w:val="00534A76"/>
    <w:rPr>
      <w:rFonts w:ascii="Calibri" w:hAnsi="Calibri" w:cs="Calibri"/>
      <w:b/>
      <w:bCs/>
    </w:rPr>
  </w:style>
  <w:style w:type="paragraph" w:styleId="a8">
    <w:name w:val="Balloon Text"/>
    <w:basedOn w:val="a"/>
    <w:link w:val="Char3"/>
    <w:uiPriority w:val="99"/>
    <w:semiHidden/>
    <w:unhideWhenUsed/>
    <w:rsid w:val="00534A76"/>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8"/>
    <w:uiPriority w:val="99"/>
    <w:semiHidden/>
    <w:rsid w:val="00534A76"/>
    <w:rPr>
      <w:rFonts w:asciiTheme="majorHAnsi" w:eastAsiaTheme="majorEastAsia" w:hAnsiTheme="majorHAnsi" w:cstheme="majorBidi"/>
      <w:sz w:val="18"/>
      <w:szCs w:val="18"/>
    </w:rPr>
  </w:style>
  <w:style w:type="character" w:styleId="a9">
    <w:name w:val="Hyperlink"/>
    <w:basedOn w:val="a0"/>
    <w:uiPriority w:val="99"/>
    <w:unhideWhenUsed/>
    <w:rsid w:val="00534A76"/>
    <w:rPr>
      <w:color w:val="0563C1" w:themeColor="hyperlink"/>
      <w:u w:val="single"/>
    </w:rPr>
  </w:style>
  <w:style w:type="character" w:customStyle="1" w:styleId="10">
    <w:name w:val="확인되지 않은 멘션1"/>
    <w:basedOn w:val="a0"/>
    <w:uiPriority w:val="99"/>
    <w:semiHidden/>
    <w:unhideWhenUsed/>
    <w:rsid w:val="00534A76"/>
    <w:rPr>
      <w:color w:val="605E5C"/>
      <w:shd w:val="clear" w:color="auto" w:fill="E1DFDD"/>
    </w:rPr>
  </w:style>
  <w:style w:type="paragraph" w:styleId="aa">
    <w:name w:val="header"/>
    <w:basedOn w:val="a"/>
    <w:link w:val="Char4"/>
    <w:uiPriority w:val="99"/>
    <w:unhideWhenUsed/>
    <w:rsid w:val="00534A76"/>
    <w:pPr>
      <w:tabs>
        <w:tab w:val="center" w:pos="4513"/>
        <w:tab w:val="right" w:pos="9026"/>
      </w:tabs>
      <w:snapToGrid w:val="0"/>
    </w:pPr>
  </w:style>
  <w:style w:type="character" w:customStyle="1" w:styleId="Char4">
    <w:name w:val="머리글 Char"/>
    <w:basedOn w:val="a0"/>
    <w:link w:val="aa"/>
    <w:uiPriority w:val="99"/>
    <w:rsid w:val="00534A76"/>
    <w:rPr>
      <w:rFonts w:ascii="Calibri" w:hAnsi="Calibri" w:cs="Calibri"/>
    </w:rPr>
  </w:style>
  <w:style w:type="paragraph" w:styleId="ab">
    <w:name w:val="footer"/>
    <w:basedOn w:val="a"/>
    <w:link w:val="Char5"/>
    <w:uiPriority w:val="99"/>
    <w:unhideWhenUsed/>
    <w:rsid w:val="00534A76"/>
    <w:pPr>
      <w:tabs>
        <w:tab w:val="center" w:pos="4513"/>
        <w:tab w:val="right" w:pos="9026"/>
      </w:tabs>
      <w:snapToGrid w:val="0"/>
    </w:pPr>
  </w:style>
  <w:style w:type="character" w:customStyle="1" w:styleId="Char5">
    <w:name w:val="바닥글 Char"/>
    <w:basedOn w:val="a0"/>
    <w:link w:val="ab"/>
    <w:uiPriority w:val="99"/>
    <w:rsid w:val="00534A76"/>
    <w:rPr>
      <w:rFonts w:ascii="Calibri" w:hAnsi="Calibri" w:cs="Calibri"/>
    </w:rPr>
  </w:style>
  <w:style w:type="table" w:styleId="ac">
    <w:name w:val="Table Grid"/>
    <w:basedOn w:val="a1"/>
    <w:uiPriority w:val="39"/>
    <w:rsid w:val="00534A76"/>
    <w:pPr>
      <w:spacing w:after="0" w:line="240" w:lineRule="auto"/>
    </w:pPr>
    <w:rPr>
      <w:rFonts w:ascii="Calibri" w:eastAsia="바탕"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Char"/>
    <w:rsid w:val="00534A76"/>
    <w:pPr>
      <w:spacing w:line="240" w:lineRule="auto"/>
      <w:jc w:val="both"/>
    </w:pPr>
    <w:rPr>
      <w:noProof/>
    </w:rPr>
  </w:style>
  <w:style w:type="character" w:customStyle="1" w:styleId="EndNoteBibliographyChar">
    <w:name w:val="EndNote Bibliography Char"/>
    <w:basedOn w:val="a0"/>
    <w:link w:val="EndNoteBibliography"/>
    <w:rsid w:val="00534A76"/>
    <w:rPr>
      <w:rFonts w:ascii="Calibri" w:hAnsi="Calibri" w:cs="Calibri"/>
      <w:noProof/>
    </w:rPr>
  </w:style>
  <w:style w:type="paragraph" w:customStyle="1" w:styleId="EndNoteCategoryHeading">
    <w:name w:val="EndNote Category Heading"/>
    <w:basedOn w:val="a"/>
    <w:link w:val="EndNoteCategoryHeadingChar"/>
    <w:rsid w:val="00534A76"/>
    <w:pPr>
      <w:spacing w:before="120" w:after="120"/>
    </w:pPr>
    <w:rPr>
      <w:b/>
      <w:noProof/>
    </w:rPr>
  </w:style>
  <w:style w:type="character" w:customStyle="1" w:styleId="EndNoteCategoryHeadingChar">
    <w:name w:val="EndNote Category Heading Char"/>
    <w:basedOn w:val="a0"/>
    <w:link w:val="EndNoteCategoryHeading"/>
    <w:rsid w:val="00534A76"/>
    <w:rPr>
      <w:rFonts w:ascii="Calibri" w:hAnsi="Calibri" w:cs="Calibri"/>
      <w:b/>
      <w:noProof/>
    </w:rPr>
  </w:style>
  <w:style w:type="paragraph" w:customStyle="1" w:styleId="AbstractSummary">
    <w:name w:val="Abstract/Summary"/>
    <w:basedOn w:val="a"/>
    <w:rsid w:val="00534A76"/>
    <w:pPr>
      <w:spacing w:before="120" w:after="0"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6</Pages>
  <Words>2096</Words>
  <Characters>11950</Characters>
  <Application>Microsoft Office Word</Application>
  <DocSecurity>0</DocSecurity>
  <Lines>99</Lines>
  <Paragraphs>28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chaehong</dc:creator>
  <cp:keywords/>
  <dc:description/>
  <cp:lastModifiedBy>chaehong</cp:lastModifiedBy>
  <cp:revision>16</cp:revision>
  <dcterms:created xsi:type="dcterms:W3CDTF">2023-03-28T11:20:00Z</dcterms:created>
  <dcterms:modified xsi:type="dcterms:W3CDTF">2023-04-13T03:48:00Z</dcterms:modified>
</cp:coreProperties>
</file>