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268AD" w14:textId="77777777" w:rsidR="00993B78" w:rsidRPr="001410AF" w:rsidRDefault="00993B78" w:rsidP="00993B78">
      <w:pPr>
        <w:spacing w:after="0"/>
        <w:jc w:val="center"/>
        <w:rPr>
          <w:b/>
          <w:color w:val="auto"/>
        </w:rPr>
      </w:pPr>
      <w:r w:rsidRPr="001410AF">
        <w:rPr>
          <w:noProof/>
          <w:color w:val="auto"/>
        </w:rPr>
        <w:drawing>
          <wp:inline distT="0" distB="0" distL="0" distR="0" wp14:anchorId="19C27A36" wp14:editId="54D72DF3">
            <wp:extent cx="5727940" cy="3898424"/>
            <wp:effectExtent l="0" t="0" r="6350" b="698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0446" t="13908" r="9928" b="47795"/>
                    <a:stretch/>
                  </pic:blipFill>
                  <pic:spPr bwMode="auto">
                    <a:xfrm>
                      <a:off x="0" y="0"/>
                      <a:ext cx="5733029" cy="3901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367609" w14:textId="77777777" w:rsidR="00993B78" w:rsidRPr="001410AF" w:rsidRDefault="00993B78" w:rsidP="00993B78">
      <w:pPr>
        <w:spacing w:after="0"/>
        <w:jc w:val="both"/>
        <w:rPr>
          <w:b/>
          <w:color w:val="auto"/>
        </w:rPr>
      </w:pPr>
    </w:p>
    <w:p w14:paraId="1C5B1229" w14:textId="77777777" w:rsidR="00993B78" w:rsidRPr="001410AF" w:rsidRDefault="00993B78" w:rsidP="00993B78">
      <w:pPr>
        <w:spacing w:after="0"/>
        <w:jc w:val="both"/>
        <w:rPr>
          <w:rFonts w:eastAsia="Times New Roman"/>
          <w:color w:val="auto"/>
        </w:rPr>
      </w:pPr>
      <w:r w:rsidRPr="001410AF">
        <w:rPr>
          <w:b/>
          <w:color w:val="auto"/>
        </w:rPr>
        <w:t>Extended Data Fig. 1. Effect of solvent on contact resistance between W-AuNSs. (a)</w:t>
      </w:r>
      <w:r w:rsidRPr="001410AF">
        <w:rPr>
          <w:color w:val="auto"/>
        </w:rPr>
        <w:t xml:space="preserve"> Schematic illustration of the experimental procedure. </w:t>
      </w:r>
      <w:r w:rsidRPr="001410AF">
        <w:rPr>
          <w:b/>
          <w:color w:val="auto"/>
        </w:rPr>
        <w:t>(b)</w:t>
      </w:r>
      <w:r w:rsidRPr="001410AF">
        <w:rPr>
          <w:color w:val="auto"/>
        </w:rPr>
        <w:t xml:space="preserve"> Schematic illustration of the solvent molecules disturbing electron transfer between W-AuNSs. </w:t>
      </w:r>
      <w:r w:rsidRPr="001410AF">
        <w:rPr>
          <w:b/>
          <w:color w:val="auto"/>
        </w:rPr>
        <w:t>(c)</w:t>
      </w:r>
      <w:r w:rsidRPr="001410AF">
        <w:rPr>
          <w:color w:val="auto"/>
        </w:rPr>
        <w:t xml:space="preserve"> Optical images of W-AuNSs dispersed in ethanol before and after the sedimentation of W-AuNSs. </w:t>
      </w:r>
      <w:r w:rsidRPr="001410AF">
        <w:rPr>
          <w:b/>
          <w:color w:val="auto"/>
        </w:rPr>
        <w:t>(d)</w:t>
      </w:r>
      <w:r w:rsidRPr="001410AF">
        <w:rPr>
          <w:color w:val="auto"/>
        </w:rPr>
        <w:t xml:space="preserve"> Mass change of the W-AuNS solution (mass/mass</w:t>
      </w:r>
      <w:r w:rsidRPr="001410AF">
        <w:rPr>
          <w:color w:val="auto"/>
          <w:vertAlign w:val="subscript"/>
        </w:rPr>
        <w:t>min</w:t>
      </w:r>
      <w:r w:rsidRPr="001410AF">
        <w:rPr>
          <w:color w:val="auto"/>
        </w:rPr>
        <w:t>: measured mass/minimum mass) and corresponding resistance change of the W-AuNS solution (R/R</w:t>
      </w:r>
      <w:r w:rsidRPr="001410AF">
        <w:rPr>
          <w:color w:val="auto"/>
          <w:vertAlign w:val="subscript"/>
        </w:rPr>
        <w:t>min</w:t>
      </w:r>
      <w:r w:rsidRPr="001410AF">
        <w:rPr>
          <w:color w:val="auto"/>
        </w:rPr>
        <w:t>: measured resistance/minimum resistance). The measurement was performed in the mold shown in (a).</w:t>
      </w:r>
    </w:p>
    <w:p w14:paraId="6CD46F08" w14:textId="77777777" w:rsidR="00993B78" w:rsidRPr="001410AF" w:rsidRDefault="00993B78" w:rsidP="00993B78">
      <w:pPr>
        <w:rPr>
          <w:rFonts w:eastAsia="Times New Roman"/>
          <w:color w:val="auto"/>
        </w:rPr>
      </w:pPr>
      <w:r w:rsidRPr="001410AF">
        <w:rPr>
          <w:rFonts w:eastAsia="Times New Roman"/>
          <w:color w:val="auto"/>
        </w:rPr>
        <w:br w:type="page"/>
      </w:r>
    </w:p>
    <w:p w14:paraId="2CB47254" w14:textId="77777777" w:rsidR="00993B78" w:rsidRPr="001410AF" w:rsidRDefault="00993B78" w:rsidP="00993B78">
      <w:pPr>
        <w:jc w:val="center"/>
        <w:rPr>
          <w:b/>
          <w:color w:val="auto"/>
          <w:sz w:val="40"/>
          <w:szCs w:val="40"/>
        </w:rPr>
      </w:pPr>
      <w:r w:rsidRPr="001410AF">
        <w:rPr>
          <w:noProof/>
          <w:color w:val="auto"/>
        </w:rPr>
        <w:lastRenderedPageBreak/>
        <w:drawing>
          <wp:inline distT="0" distB="0" distL="0" distR="0" wp14:anchorId="5E0AB64A" wp14:editId="5C002E1E">
            <wp:extent cx="4680049" cy="3942272"/>
            <wp:effectExtent l="0" t="0" r="6350" b="127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837" t="17011" r="26581" b="48117"/>
                    <a:stretch/>
                  </pic:blipFill>
                  <pic:spPr bwMode="auto">
                    <a:xfrm>
                      <a:off x="0" y="0"/>
                      <a:ext cx="4682863" cy="3944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92D410" w14:textId="77777777" w:rsidR="00993B78" w:rsidRPr="001410AF" w:rsidRDefault="00993B78" w:rsidP="00993B78">
      <w:pPr>
        <w:jc w:val="both"/>
        <w:rPr>
          <w:rFonts w:eastAsia="Times New Roman"/>
          <w:color w:val="auto"/>
        </w:rPr>
      </w:pPr>
      <w:r w:rsidRPr="001410AF">
        <w:rPr>
          <w:b/>
          <w:color w:val="auto"/>
        </w:rPr>
        <w:t xml:space="preserve">Extended Data Fig. 2. Curing of the hydrogel solution with W-AuNSs. (a) </w:t>
      </w:r>
      <w:r w:rsidRPr="001410AF">
        <w:rPr>
          <w:color w:val="auto"/>
        </w:rPr>
        <w:t xml:space="preserve">Optical images of the mixture of W-AuNSs and PAAm hydrogel solution. Numbers written in the images indicate the volume percent of W-AuNSs in the mixture. </w:t>
      </w:r>
      <w:r w:rsidRPr="001410AF">
        <w:rPr>
          <w:b/>
          <w:color w:val="auto"/>
        </w:rPr>
        <w:t>(b)</w:t>
      </w:r>
      <w:r w:rsidRPr="001410AF">
        <w:rPr>
          <w:color w:val="auto"/>
        </w:rPr>
        <w:t xml:space="preserve"> SEM and optical (inset) image of the cured hydrogel composite, which was prepared by simple mixing of W-AuNSs and hydrogel. </w:t>
      </w:r>
      <w:r w:rsidRPr="001410AF">
        <w:rPr>
          <w:b/>
          <w:color w:val="auto"/>
        </w:rPr>
        <w:t>(c)</w:t>
      </w:r>
      <w:r w:rsidRPr="001410AF">
        <w:rPr>
          <w:color w:val="auto"/>
        </w:rPr>
        <w:t xml:space="preserve"> Resistance change </w:t>
      </w:r>
      <w:r w:rsidRPr="001410AF">
        <w:rPr>
          <w:rFonts w:eastAsia="Times New Roman"/>
          <w:color w:val="auto"/>
        </w:rPr>
        <w:t>(R/R</w:t>
      </w:r>
      <w:r w:rsidRPr="001410AF">
        <w:rPr>
          <w:rFonts w:eastAsia="Times New Roman"/>
          <w:color w:val="auto"/>
          <w:vertAlign w:val="subscript"/>
        </w:rPr>
        <w:t>0</w:t>
      </w:r>
      <w:r w:rsidRPr="001410AF">
        <w:rPr>
          <w:rFonts w:eastAsia="Times New Roman"/>
          <w:color w:val="auto"/>
        </w:rPr>
        <w:t>; R</w:t>
      </w:r>
      <w:r w:rsidRPr="001410AF">
        <w:rPr>
          <w:rFonts w:eastAsia="Times New Roman"/>
          <w:color w:val="auto"/>
          <w:vertAlign w:val="subscript"/>
        </w:rPr>
        <w:t>0</w:t>
      </w:r>
      <w:r w:rsidRPr="001410AF">
        <w:rPr>
          <w:rFonts w:eastAsia="Times New Roman"/>
          <w:color w:val="auto"/>
        </w:rPr>
        <w:t>: initial resistance, R: instantaneous resistance)</w:t>
      </w:r>
      <w:r w:rsidRPr="001410AF">
        <w:rPr>
          <w:color w:val="auto"/>
        </w:rPr>
        <w:t xml:space="preserve"> of the hydrogel composite under tensile strain. The conductivity of PAAm-CSH prepared by simple mixing (~ 27.5 S/cm) is far lower than the conductivity of PAAm-wAu-CSH (~ 520 S/cm).</w:t>
      </w:r>
      <w:r w:rsidRPr="001410AF">
        <w:rPr>
          <w:rFonts w:eastAsia="Times New Roman"/>
          <w:color w:val="auto"/>
        </w:rPr>
        <w:br w:type="page"/>
      </w:r>
    </w:p>
    <w:p w14:paraId="18DE3199" w14:textId="77777777" w:rsidR="00993B78" w:rsidRPr="001410AF" w:rsidRDefault="00993B78" w:rsidP="00993B78">
      <w:pPr>
        <w:jc w:val="center"/>
        <w:rPr>
          <w:rFonts w:eastAsia="Times New Roman"/>
          <w:color w:val="auto"/>
        </w:rPr>
      </w:pPr>
      <w:r w:rsidRPr="001410AF">
        <w:rPr>
          <w:noProof/>
          <w:color w:val="auto"/>
        </w:rPr>
        <w:lastRenderedPageBreak/>
        <w:t xml:space="preserve"> </w:t>
      </w:r>
      <w:r w:rsidRPr="001410AF">
        <w:rPr>
          <w:noProof/>
          <w:color w:val="auto"/>
        </w:rPr>
        <w:drawing>
          <wp:inline distT="0" distB="0" distL="0" distR="0" wp14:anchorId="0DF60AB2" wp14:editId="33050151">
            <wp:extent cx="4682356" cy="2820838"/>
            <wp:effectExtent l="0" t="0" r="4445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475" t="14764" r="25218" b="59135"/>
                    <a:stretch/>
                  </pic:blipFill>
                  <pic:spPr bwMode="auto">
                    <a:xfrm>
                      <a:off x="0" y="0"/>
                      <a:ext cx="4686483" cy="282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216E82" w14:textId="77777777" w:rsidR="00993B78" w:rsidRPr="001410AF" w:rsidRDefault="00993B78" w:rsidP="00993B78">
      <w:pPr>
        <w:jc w:val="both"/>
        <w:rPr>
          <w:rFonts w:eastAsia="Times New Roman"/>
          <w:color w:val="auto"/>
        </w:rPr>
      </w:pPr>
      <w:r w:rsidRPr="001410AF">
        <w:rPr>
          <w:rFonts w:eastAsia="Times New Roman"/>
          <w:b/>
          <w:color w:val="auto"/>
        </w:rPr>
        <w:t xml:space="preserve">Extended Data Fig. 3. Effect of the surface property of W-AuNSs on wAu-CSHs. (a, b) </w:t>
      </w:r>
      <w:r w:rsidRPr="001410AF">
        <w:rPr>
          <w:rFonts w:eastAsia="Times New Roman"/>
          <w:color w:val="auto"/>
        </w:rPr>
        <w:t xml:space="preserve">Optical camera images of the hydrophilic W-AuNS network before pouring a hydrogel solution </w:t>
      </w:r>
      <w:r w:rsidRPr="001410AF">
        <w:rPr>
          <w:rFonts w:eastAsia="Times New Roman"/>
          <w:b/>
          <w:color w:val="auto"/>
        </w:rPr>
        <w:t>(a)</w:t>
      </w:r>
      <w:r w:rsidRPr="001410AF">
        <w:rPr>
          <w:rFonts w:eastAsia="Times New Roman"/>
          <w:color w:val="auto"/>
        </w:rPr>
        <w:t xml:space="preserve"> and after pouring a hydrogel solution </w:t>
      </w:r>
      <w:r w:rsidRPr="001410AF">
        <w:rPr>
          <w:rFonts w:eastAsia="Times New Roman"/>
          <w:b/>
          <w:color w:val="auto"/>
        </w:rPr>
        <w:t>(b)</w:t>
      </w:r>
      <w:r w:rsidRPr="001410AF">
        <w:rPr>
          <w:rFonts w:eastAsia="Times New Roman"/>
          <w:color w:val="auto"/>
        </w:rPr>
        <w:t xml:space="preserve">. </w:t>
      </w:r>
      <w:r w:rsidRPr="001410AF">
        <w:rPr>
          <w:rFonts w:eastAsia="Times New Roman"/>
          <w:b/>
          <w:color w:val="auto"/>
        </w:rPr>
        <w:t>(c-e)</w:t>
      </w:r>
      <w:r w:rsidRPr="001410AF">
        <w:rPr>
          <w:rFonts w:eastAsia="Times New Roman"/>
          <w:color w:val="auto"/>
        </w:rPr>
        <w:t xml:space="preserve"> Optical camera images of the hydrophobic W-AuNS network before pouring a hydrogel solution </w:t>
      </w:r>
      <w:r w:rsidRPr="001410AF">
        <w:rPr>
          <w:rFonts w:eastAsia="Times New Roman"/>
          <w:b/>
          <w:color w:val="auto"/>
        </w:rPr>
        <w:t>(c)</w:t>
      </w:r>
      <w:r w:rsidRPr="001410AF">
        <w:rPr>
          <w:rFonts w:eastAsia="Times New Roman"/>
          <w:color w:val="auto"/>
        </w:rPr>
        <w:t xml:space="preserve">, after pouring a hydrogel solution </w:t>
      </w:r>
      <w:r w:rsidRPr="001410AF">
        <w:rPr>
          <w:rFonts w:eastAsia="Times New Roman"/>
          <w:b/>
          <w:color w:val="auto"/>
        </w:rPr>
        <w:t>(d)</w:t>
      </w:r>
      <w:r w:rsidRPr="001410AF">
        <w:rPr>
          <w:rFonts w:eastAsia="Times New Roman"/>
          <w:color w:val="auto"/>
        </w:rPr>
        <w:t xml:space="preserve">, and after the hydrogel solution is cured </w:t>
      </w:r>
      <w:r w:rsidRPr="001410AF">
        <w:rPr>
          <w:rFonts w:eastAsia="Times New Roman"/>
          <w:b/>
          <w:color w:val="auto"/>
        </w:rPr>
        <w:t>(e)</w:t>
      </w:r>
      <w:r w:rsidRPr="001410AF">
        <w:rPr>
          <w:rFonts w:eastAsia="Times New Roman"/>
          <w:color w:val="auto"/>
        </w:rPr>
        <w:t>. Since the hydrogel solution cannot wet the hydrophobic W-AuNS network, the network cannot form a composite with the hydrogel. In fact, the W-AuNS network is fractured by gentle rubbing with a tweezer even after the hydrogel solution is cured, showing that the cured composite is not stretchable.</w:t>
      </w:r>
    </w:p>
    <w:p w14:paraId="60994658" w14:textId="77777777" w:rsidR="00993B78" w:rsidRPr="001410AF" w:rsidRDefault="00993B78" w:rsidP="00993B78">
      <w:pPr>
        <w:jc w:val="both"/>
        <w:rPr>
          <w:rFonts w:eastAsia="Times New Roman"/>
          <w:color w:val="auto"/>
        </w:rPr>
      </w:pPr>
      <w:r w:rsidRPr="001410AF">
        <w:rPr>
          <w:rFonts w:eastAsia="Times New Roman"/>
          <w:color w:val="auto"/>
        </w:rPr>
        <w:br w:type="page"/>
      </w:r>
    </w:p>
    <w:p w14:paraId="732C84FE" w14:textId="77777777" w:rsidR="00993B78" w:rsidRPr="001410AF" w:rsidRDefault="00993B78" w:rsidP="00993B78">
      <w:pPr>
        <w:spacing w:after="0" w:line="480" w:lineRule="auto"/>
        <w:jc w:val="center"/>
        <w:rPr>
          <w:b/>
          <w:color w:val="auto"/>
        </w:rPr>
      </w:pPr>
      <w:r w:rsidRPr="001410AF">
        <w:rPr>
          <w:noProof/>
          <w:color w:val="auto"/>
        </w:rPr>
        <w:lastRenderedPageBreak/>
        <w:drawing>
          <wp:inline distT="0" distB="0" distL="0" distR="0" wp14:anchorId="6210522C" wp14:editId="272D4258">
            <wp:extent cx="3441940" cy="5594632"/>
            <wp:effectExtent l="0" t="0" r="6350" b="635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433" t="14228" r="29305" b="33782"/>
                    <a:stretch/>
                  </pic:blipFill>
                  <pic:spPr bwMode="auto">
                    <a:xfrm>
                      <a:off x="0" y="0"/>
                      <a:ext cx="3445927" cy="5601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6FB1D" w14:textId="77777777" w:rsidR="00993B78" w:rsidRPr="001410AF" w:rsidRDefault="00993B78" w:rsidP="00993B78">
      <w:pPr>
        <w:spacing w:after="0"/>
        <w:jc w:val="both"/>
        <w:rPr>
          <w:b/>
          <w:color w:val="auto"/>
        </w:rPr>
      </w:pPr>
      <w:r w:rsidRPr="001410AF">
        <w:rPr>
          <w:b/>
          <w:color w:val="auto"/>
        </w:rPr>
        <w:t xml:space="preserve">Extended Data Fig. 4. SEM images of wAu-CSHs and bare hydrogels. (a) </w:t>
      </w:r>
      <w:r w:rsidRPr="001410AF">
        <w:rPr>
          <w:color w:val="auto"/>
        </w:rPr>
        <w:t xml:space="preserve">PAAm-wAu-CSH (top) and PAAm hydrogel (bottom). </w:t>
      </w:r>
      <w:r w:rsidRPr="001410AF">
        <w:rPr>
          <w:b/>
          <w:color w:val="auto"/>
        </w:rPr>
        <w:t>(b)</w:t>
      </w:r>
      <w:r w:rsidRPr="001410AF">
        <w:rPr>
          <w:color w:val="auto"/>
        </w:rPr>
        <w:t xml:space="preserve"> PAA-wAu-CSH (top) and PAA hydrogel (bottom). </w:t>
      </w:r>
      <w:r w:rsidRPr="001410AF">
        <w:rPr>
          <w:b/>
          <w:color w:val="auto"/>
        </w:rPr>
        <w:t>(c)</w:t>
      </w:r>
      <w:r w:rsidRPr="001410AF">
        <w:rPr>
          <w:color w:val="auto"/>
        </w:rPr>
        <w:t xml:space="preserve"> PVA-wAu-CSH (top) and PVA hydrogel (bottom).</w:t>
      </w:r>
    </w:p>
    <w:p w14:paraId="570C3E4F" w14:textId="77777777" w:rsidR="00993B78" w:rsidRPr="001410AF" w:rsidRDefault="00993B78" w:rsidP="00993B78">
      <w:pPr>
        <w:rPr>
          <w:rFonts w:eastAsia="Times New Roman"/>
          <w:color w:val="auto"/>
        </w:rPr>
      </w:pPr>
      <w:r w:rsidRPr="001410AF">
        <w:rPr>
          <w:rFonts w:eastAsia="Times New Roman"/>
          <w:color w:val="auto"/>
        </w:rPr>
        <w:br w:type="page"/>
      </w:r>
    </w:p>
    <w:p w14:paraId="0BBF2E13" w14:textId="77777777" w:rsidR="00993B78" w:rsidRPr="001410AF" w:rsidRDefault="00993B78" w:rsidP="00993B78">
      <w:pPr>
        <w:jc w:val="center"/>
        <w:rPr>
          <w:rFonts w:eastAsia="Times New Roman"/>
          <w:color w:val="auto"/>
        </w:rPr>
      </w:pPr>
      <w:r w:rsidRPr="001410AF">
        <w:rPr>
          <w:noProof/>
          <w:color w:val="auto"/>
        </w:rPr>
        <w:lastRenderedPageBreak/>
        <w:drawing>
          <wp:inline distT="0" distB="0" distL="0" distR="0" wp14:anchorId="0E56F414" wp14:editId="38DE4908">
            <wp:extent cx="5859379" cy="4549898"/>
            <wp:effectExtent l="0" t="0" r="8255" b="3175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3737" t="16149" r="17330" b="46024"/>
                    <a:stretch/>
                  </pic:blipFill>
                  <pic:spPr bwMode="auto">
                    <a:xfrm>
                      <a:off x="0" y="0"/>
                      <a:ext cx="5878339" cy="4564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574C6B" w14:textId="77777777" w:rsidR="00993B78" w:rsidRPr="001410AF" w:rsidRDefault="00993B78" w:rsidP="00993B78">
      <w:pPr>
        <w:jc w:val="both"/>
        <w:rPr>
          <w:rFonts w:eastAsia="Times New Roman"/>
          <w:color w:val="auto"/>
        </w:rPr>
      </w:pPr>
      <w:r w:rsidRPr="001410AF">
        <w:rPr>
          <w:rFonts w:eastAsia="Times New Roman"/>
          <w:b/>
          <w:color w:val="auto"/>
        </w:rPr>
        <w:t>Extended Data Fig. 5. Patterned wAu-CSHs. (a-f)</w:t>
      </w:r>
      <w:r w:rsidRPr="001410AF">
        <w:rPr>
          <w:rFonts w:eastAsia="Times New Roman"/>
          <w:color w:val="auto"/>
        </w:rPr>
        <w:t xml:space="preserve"> Optical images of patterned PAAm-wAu-CSHs </w:t>
      </w:r>
      <w:r w:rsidRPr="001410AF">
        <w:rPr>
          <w:rFonts w:eastAsia="Times New Roman"/>
          <w:b/>
          <w:color w:val="auto"/>
        </w:rPr>
        <w:t>(a, b)</w:t>
      </w:r>
      <w:r w:rsidRPr="001410AF">
        <w:rPr>
          <w:rFonts w:eastAsia="Times New Roman"/>
          <w:color w:val="auto"/>
        </w:rPr>
        <w:t xml:space="preserve">, patterned PAA-wAu-CSHs </w:t>
      </w:r>
      <w:r w:rsidRPr="001410AF">
        <w:rPr>
          <w:rFonts w:eastAsia="Times New Roman"/>
          <w:b/>
          <w:color w:val="auto"/>
        </w:rPr>
        <w:t>(c, d)</w:t>
      </w:r>
      <w:r w:rsidRPr="001410AF">
        <w:rPr>
          <w:rFonts w:eastAsia="Times New Roman"/>
          <w:color w:val="auto"/>
        </w:rPr>
        <w:t xml:space="preserve">, and patterned PVA-wAu-CSHs </w:t>
      </w:r>
      <w:r w:rsidRPr="001410AF">
        <w:rPr>
          <w:rFonts w:eastAsia="Times New Roman"/>
          <w:b/>
          <w:color w:val="auto"/>
        </w:rPr>
        <w:t>(e, f)</w:t>
      </w:r>
      <w:r w:rsidRPr="001410AF">
        <w:rPr>
          <w:rFonts w:eastAsia="Times New Roman"/>
          <w:color w:val="auto"/>
        </w:rPr>
        <w:t>.</w:t>
      </w:r>
    </w:p>
    <w:p w14:paraId="701B8394" w14:textId="77777777" w:rsidR="00993B78" w:rsidRPr="001410AF" w:rsidRDefault="00993B78" w:rsidP="00993B78">
      <w:pPr>
        <w:rPr>
          <w:rFonts w:eastAsia="Times New Roman"/>
          <w:color w:val="auto"/>
        </w:rPr>
      </w:pPr>
      <w:r w:rsidRPr="001410AF">
        <w:rPr>
          <w:rFonts w:eastAsia="Times New Roman"/>
          <w:color w:val="auto"/>
        </w:rPr>
        <w:br w:type="page"/>
      </w:r>
    </w:p>
    <w:p w14:paraId="6A93B561" w14:textId="77777777" w:rsidR="00993B78" w:rsidRPr="001410AF" w:rsidRDefault="00993B78" w:rsidP="00993B78">
      <w:pPr>
        <w:jc w:val="center"/>
        <w:rPr>
          <w:rFonts w:eastAsia="Times New Roman"/>
          <w:color w:val="auto"/>
        </w:rPr>
      </w:pPr>
      <w:r w:rsidRPr="001410AF">
        <w:rPr>
          <w:noProof/>
          <w:color w:val="auto"/>
        </w:rPr>
        <w:lastRenderedPageBreak/>
        <w:drawing>
          <wp:inline distT="0" distB="0" distL="0" distR="0" wp14:anchorId="42A4805D" wp14:editId="3BDD3C10">
            <wp:extent cx="5204436" cy="3379305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722" t="40234" r="15024" b="28907"/>
                    <a:stretch/>
                  </pic:blipFill>
                  <pic:spPr bwMode="auto">
                    <a:xfrm>
                      <a:off x="0" y="0"/>
                      <a:ext cx="5214885" cy="3386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24ABE" w14:textId="77777777" w:rsidR="00993B78" w:rsidRPr="001410AF" w:rsidRDefault="00993B78" w:rsidP="00993B78">
      <w:pPr>
        <w:jc w:val="both"/>
        <w:rPr>
          <w:rFonts w:eastAsia="Times New Roman"/>
          <w:color w:val="auto"/>
        </w:rPr>
      </w:pPr>
      <w:r w:rsidRPr="001410AF">
        <w:rPr>
          <w:rFonts w:eastAsia="Times New Roman"/>
          <w:b/>
          <w:color w:val="auto"/>
        </w:rPr>
        <w:t xml:space="preserve">Extended Data Fig. 6. Fabrication of CSHs with conventional metal nanomaterials. (a-c) </w:t>
      </w:r>
      <w:r w:rsidRPr="001410AF">
        <w:rPr>
          <w:rFonts w:eastAsia="Times New Roman"/>
          <w:color w:val="auto"/>
        </w:rPr>
        <w:t xml:space="preserve">SEM images of a dried silver nanowire (AgNW) network </w:t>
      </w:r>
      <w:r w:rsidRPr="001410AF">
        <w:rPr>
          <w:rFonts w:eastAsia="Times New Roman"/>
          <w:b/>
          <w:color w:val="auto"/>
        </w:rPr>
        <w:t>(a)</w:t>
      </w:r>
      <w:r w:rsidRPr="001410AF">
        <w:rPr>
          <w:rFonts w:eastAsia="Times New Roman"/>
          <w:color w:val="auto"/>
        </w:rPr>
        <w:t xml:space="preserve">, dried gold nanosheet (AuNS) network </w:t>
      </w:r>
      <w:r w:rsidRPr="001410AF">
        <w:rPr>
          <w:rFonts w:eastAsia="Times New Roman"/>
          <w:b/>
          <w:color w:val="auto"/>
        </w:rPr>
        <w:t>(b)</w:t>
      </w:r>
      <w:r w:rsidRPr="001410AF">
        <w:rPr>
          <w:rFonts w:eastAsia="Times New Roman"/>
          <w:color w:val="auto"/>
        </w:rPr>
        <w:t xml:space="preserve">, dried whiskered gold nanosheet (W-AuNS) network </w:t>
      </w:r>
      <w:r w:rsidRPr="001410AF">
        <w:rPr>
          <w:rFonts w:eastAsia="Times New Roman"/>
          <w:b/>
          <w:color w:val="auto"/>
        </w:rPr>
        <w:t>(c)</w:t>
      </w:r>
      <w:r w:rsidRPr="001410AF">
        <w:rPr>
          <w:rFonts w:eastAsia="Times New Roman"/>
          <w:color w:val="auto"/>
        </w:rPr>
        <w:t xml:space="preserve">. </w:t>
      </w:r>
      <w:r w:rsidRPr="001410AF">
        <w:rPr>
          <w:rFonts w:eastAsia="Times New Roman"/>
          <w:b/>
          <w:color w:val="auto"/>
        </w:rPr>
        <w:t>(d)</w:t>
      </w:r>
      <w:r w:rsidRPr="001410AF">
        <w:rPr>
          <w:rFonts w:eastAsia="Times New Roman"/>
          <w:color w:val="auto"/>
        </w:rPr>
        <w:t xml:space="preserve"> Volume fraction of the dried network of W-AuNSs, AgNWs, and AuNSs. </w:t>
      </w:r>
      <w:r w:rsidRPr="001410AF">
        <w:rPr>
          <w:rFonts w:eastAsia="Times New Roman"/>
          <w:b/>
          <w:color w:val="auto"/>
        </w:rPr>
        <w:t>(e)</w:t>
      </w:r>
      <w:r w:rsidRPr="001410AF">
        <w:rPr>
          <w:rFonts w:eastAsia="Times New Roman"/>
          <w:color w:val="auto"/>
        </w:rPr>
        <w:t xml:space="preserve"> Stress-strain curve of PAAm-CSHs whose metal filler is AgNW (PAAm-AgNW-CSH), AuNS (PAAm-AuNS-CSH), and W-AuNS (PAAm-wAu-CSH).</w:t>
      </w:r>
      <w:r w:rsidRPr="001410AF">
        <w:rPr>
          <w:rFonts w:eastAsia="Times New Roman"/>
          <w:color w:val="auto"/>
        </w:rPr>
        <w:br w:type="page"/>
      </w:r>
    </w:p>
    <w:p w14:paraId="501A2234" w14:textId="77777777" w:rsidR="00993B78" w:rsidRPr="001410AF" w:rsidRDefault="00993B78" w:rsidP="00993B78">
      <w:pPr>
        <w:jc w:val="center"/>
        <w:rPr>
          <w:b/>
          <w:color w:val="auto"/>
          <w:sz w:val="40"/>
          <w:szCs w:val="40"/>
        </w:rPr>
      </w:pPr>
      <w:r w:rsidRPr="001410AF">
        <w:rPr>
          <w:noProof/>
          <w:color w:val="auto"/>
        </w:rPr>
        <w:lastRenderedPageBreak/>
        <w:drawing>
          <wp:inline distT="0" distB="0" distL="0" distR="0" wp14:anchorId="31560835" wp14:editId="4C859D4A">
            <wp:extent cx="5564173" cy="6257925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0727" t="8977" r="13583" b="38814"/>
                    <a:stretch/>
                  </pic:blipFill>
                  <pic:spPr bwMode="auto">
                    <a:xfrm>
                      <a:off x="0" y="0"/>
                      <a:ext cx="5567190" cy="6261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9F1429" w14:textId="77777777" w:rsidR="00993B78" w:rsidRPr="001410AF" w:rsidRDefault="00993B78" w:rsidP="00993B78">
      <w:pPr>
        <w:jc w:val="both"/>
        <w:rPr>
          <w:rFonts w:eastAsia="Times New Roman"/>
          <w:color w:val="auto"/>
        </w:rPr>
      </w:pPr>
      <w:r w:rsidRPr="001410AF">
        <w:rPr>
          <w:b/>
          <w:color w:val="auto"/>
        </w:rPr>
        <w:t xml:space="preserve">Extended Data Fig. 7. wAu-CSHs with a supporting hydrogel layer. (a) </w:t>
      </w:r>
      <w:r w:rsidRPr="001410AF">
        <w:rPr>
          <w:color w:val="auto"/>
        </w:rPr>
        <w:t xml:space="preserve">Schematic illustrations of the fabrication process of wAu-CSHs with the supporting hydrogel layer. </w:t>
      </w:r>
      <w:r w:rsidRPr="001410AF">
        <w:rPr>
          <w:b/>
          <w:color w:val="auto"/>
        </w:rPr>
        <w:t>(b, c)</w:t>
      </w:r>
      <w:r w:rsidRPr="001410AF">
        <w:rPr>
          <w:color w:val="auto"/>
        </w:rPr>
        <w:t xml:space="preserve"> Cross-sectional SEM images </w:t>
      </w:r>
      <w:r w:rsidRPr="001410AF">
        <w:rPr>
          <w:b/>
          <w:color w:val="auto"/>
        </w:rPr>
        <w:t>(b)</w:t>
      </w:r>
      <w:r w:rsidRPr="001410AF">
        <w:rPr>
          <w:color w:val="auto"/>
        </w:rPr>
        <w:t xml:space="preserve"> and EDS images </w:t>
      </w:r>
      <w:r w:rsidRPr="001410AF">
        <w:rPr>
          <w:b/>
          <w:color w:val="auto"/>
        </w:rPr>
        <w:t>(c)</w:t>
      </w:r>
      <w:r w:rsidRPr="001410AF">
        <w:rPr>
          <w:color w:val="auto"/>
        </w:rPr>
        <w:t xml:space="preserve"> of PAAm-wAu-CSH with the supporting hydrogel layer.</w:t>
      </w:r>
      <w:r w:rsidRPr="001410AF">
        <w:rPr>
          <w:b/>
          <w:color w:val="auto"/>
        </w:rPr>
        <w:t xml:space="preserve"> (d)</w:t>
      </w:r>
      <w:r w:rsidRPr="001410AF">
        <w:rPr>
          <w:color w:val="auto"/>
        </w:rPr>
        <w:t xml:space="preserve"> Resistance change</w:t>
      </w:r>
      <w:r>
        <w:rPr>
          <w:color w:val="auto"/>
        </w:rPr>
        <w:t xml:space="preserve"> </w:t>
      </w:r>
      <w:r w:rsidRPr="001410AF">
        <w:rPr>
          <w:rFonts w:eastAsia="Times New Roman"/>
          <w:color w:val="auto"/>
        </w:rPr>
        <w:t>(R/R</w:t>
      </w:r>
      <w:r w:rsidRPr="001410AF">
        <w:rPr>
          <w:rFonts w:eastAsia="Times New Roman"/>
          <w:color w:val="auto"/>
          <w:vertAlign w:val="subscript"/>
        </w:rPr>
        <w:t>0</w:t>
      </w:r>
      <w:r w:rsidRPr="001410AF">
        <w:rPr>
          <w:rFonts w:eastAsia="Times New Roman"/>
          <w:color w:val="auto"/>
        </w:rPr>
        <w:t>; R</w:t>
      </w:r>
      <w:r w:rsidRPr="001410AF">
        <w:rPr>
          <w:rFonts w:eastAsia="Times New Roman"/>
          <w:color w:val="auto"/>
          <w:vertAlign w:val="subscript"/>
        </w:rPr>
        <w:t>0</w:t>
      </w:r>
      <w:r w:rsidRPr="001410AF">
        <w:rPr>
          <w:rFonts w:eastAsia="Times New Roman"/>
          <w:color w:val="auto"/>
        </w:rPr>
        <w:t>: initial resistance, R: instantaneous resistance)</w:t>
      </w:r>
      <w:r w:rsidRPr="001410AF">
        <w:rPr>
          <w:color w:val="auto"/>
        </w:rPr>
        <w:t xml:space="preserve"> of the wAu-CSHs with or without the supporting hydrogel layer under tensile strain.</w:t>
      </w:r>
    </w:p>
    <w:p w14:paraId="12D5389F" w14:textId="77777777" w:rsidR="00993B78" w:rsidRPr="001410AF" w:rsidRDefault="00993B78" w:rsidP="00993B78">
      <w:pPr>
        <w:jc w:val="center"/>
        <w:rPr>
          <w:b/>
          <w:color w:val="auto"/>
          <w:sz w:val="40"/>
          <w:szCs w:val="40"/>
        </w:rPr>
      </w:pPr>
      <w:r w:rsidRPr="001410AF">
        <w:rPr>
          <w:noProof/>
          <w:color w:val="auto"/>
        </w:rPr>
        <w:lastRenderedPageBreak/>
        <w:drawing>
          <wp:inline distT="0" distB="0" distL="0" distR="0" wp14:anchorId="3CEFF706" wp14:editId="5CE48488">
            <wp:extent cx="5779698" cy="4950684"/>
            <wp:effectExtent l="0" t="0" r="0" b="254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955" t="16475" r="8112" b="38168"/>
                    <a:stretch/>
                  </pic:blipFill>
                  <pic:spPr bwMode="auto">
                    <a:xfrm>
                      <a:off x="0" y="0"/>
                      <a:ext cx="5786201" cy="4956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E9E96E" w14:textId="77777777" w:rsidR="00993B78" w:rsidRPr="001410AF" w:rsidRDefault="00993B78" w:rsidP="00993B78">
      <w:pPr>
        <w:jc w:val="both"/>
        <w:rPr>
          <w:color w:val="auto"/>
        </w:rPr>
      </w:pPr>
      <w:r w:rsidRPr="001410AF">
        <w:rPr>
          <w:b/>
          <w:color w:val="auto"/>
        </w:rPr>
        <w:t xml:space="preserve">Extended Data Fig. 8. Characterization of PAAm-wAu-CSHs with different hydrogel weight fractions. (a-c) </w:t>
      </w:r>
      <w:r w:rsidRPr="001410AF">
        <w:rPr>
          <w:color w:val="auto"/>
        </w:rPr>
        <w:t xml:space="preserve">SEM images of PAAm12-wAu-CSHs </w:t>
      </w:r>
      <w:r w:rsidRPr="001410AF">
        <w:rPr>
          <w:b/>
          <w:color w:val="auto"/>
        </w:rPr>
        <w:t>(a)</w:t>
      </w:r>
      <w:r w:rsidRPr="001410AF">
        <w:rPr>
          <w:color w:val="auto"/>
        </w:rPr>
        <w:t xml:space="preserve">, PAAm18-wAu-CSHs </w:t>
      </w:r>
      <w:r w:rsidRPr="001410AF">
        <w:rPr>
          <w:b/>
          <w:color w:val="auto"/>
        </w:rPr>
        <w:t>(b)</w:t>
      </w:r>
      <w:r w:rsidRPr="001410AF">
        <w:rPr>
          <w:color w:val="auto"/>
        </w:rPr>
        <w:t xml:space="preserve">, and PAAm24-wAu-CSHs </w:t>
      </w:r>
      <w:r w:rsidRPr="001410AF">
        <w:rPr>
          <w:b/>
          <w:color w:val="auto"/>
        </w:rPr>
        <w:t>(c)</w:t>
      </w:r>
      <w:r w:rsidRPr="001410AF">
        <w:rPr>
          <w:color w:val="auto"/>
        </w:rPr>
        <w:t xml:space="preserve">. The numbers following PAAm indicate the weight fraction of the hydrogel monomer. </w:t>
      </w:r>
      <w:r w:rsidRPr="001410AF">
        <w:rPr>
          <w:b/>
          <w:color w:val="auto"/>
        </w:rPr>
        <w:t>(d, e)</w:t>
      </w:r>
      <w:r w:rsidRPr="001410AF">
        <w:rPr>
          <w:color w:val="auto"/>
        </w:rPr>
        <w:t xml:space="preserve"> Electrical properties of PAAm-wAu-CSHs. Conductivity (black) and resistance change</w:t>
      </w:r>
      <w:r>
        <w:rPr>
          <w:color w:val="auto"/>
        </w:rPr>
        <w:t xml:space="preserve"> </w:t>
      </w:r>
      <w:r w:rsidRPr="001410AF">
        <w:rPr>
          <w:rFonts w:eastAsia="Times New Roman"/>
          <w:color w:val="auto"/>
        </w:rPr>
        <w:t>(R/R</w:t>
      </w:r>
      <w:r w:rsidRPr="001410AF">
        <w:rPr>
          <w:rFonts w:eastAsia="Times New Roman"/>
          <w:color w:val="auto"/>
          <w:vertAlign w:val="subscript"/>
        </w:rPr>
        <w:t>0</w:t>
      </w:r>
      <w:r w:rsidRPr="001410AF">
        <w:rPr>
          <w:rFonts w:eastAsia="Times New Roman"/>
          <w:color w:val="auto"/>
        </w:rPr>
        <w:t>; R</w:t>
      </w:r>
      <w:r w:rsidRPr="001410AF">
        <w:rPr>
          <w:rFonts w:eastAsia="Times New Roman"/>
          <w:color w:val="auto"/>
          <w:vertAlign w:val="subscript"/>
        </w:rPr>
        <w:t>0</w:t>
      </w:r>
      <w:r w:rsidRPr="001410AF">
        <w:rPr>
          <w:rFonts w:eastAsia="Times New Roman"/>
          <w:color w:val="auto"/>
        </w:rPr>
        <w:t>: initial resistance, R: instantaneous resistance)</w:t>
      </w:r>
      <w:r w:rsidRPr="001410AF">
        <w:rPr>
          <w:color w:val="auto"/>
        </w:rPr>
        <w:t xml:space="preserve"> at 50% strain (red) </w:t>
      </w:r>
      <w:r w:rsidRPr="001410AF">
        <w:rPr>
          <w:b/>
          <w:color w:val="auto"/>
        </w:rPr>
        <w:t>(d)</w:t>
      </w:r>
      <w:r w:rsidRPr="001410AF">
        <w:rPr>
          <w:color w:val="auto"/>
        </w:rPr>
        <w:t xml:space="preserve">, and resistance change under tensile strain </w:t>
      </w:r>
      <w:r w:rsidRPr="001410AF">
        <w:rPr>
          <w:b/>
          <w:color w:val="auto"/>
        </w:rPr>
        <w:t>(e)</w:t>
      </w:r>
      <w:r w:rsidRPr="001410AF">
        <w:rPr>
          <w:color w:val="auto"/>
        </w:rPr>
        <w:t xml:space="preserve"> of PAAm-wAu-CSHs. </w:t>
      </w:r>
      <w:r w:rsidRPr="001410AF">
        <w:rPr>
          <w:b/>
          <w:color w:val="auto"/>
        </w:rPr>
        <w:t>(f, g)</w:t>
      </w:r>
      <w:r w:rsidRPr="001410AF">
        <w:rPr>
          <w:color w:val="auto"/>
        </w:rPr>
        <w:t xml:space="preserve"> Mechanical properties of PAAm-wAu-CSHs. Modulus (black) and maximum strain (red) </w:t>
      </w:r>
      <w:r w:rsidRPr="001410AF">
        <w:rPr>
          <w:b/>
          <w:color w:val="auto"/>
        </w:rPr>
        <w:t>(f)</w:t>
      </w:r>
      <w:r w:rsidRPr="001410AF">
        <w:rPr>
          <w:color w:val="auto"/>
        </w:rPr>
        <w:t xml:space="preserve">, and stress-strain curves </w:t>
      </w:r>
      <w:r w:rsidRPr="001410AF">
        <w:rPr>
          <w:b/>
          <w:color w:val="auto"/>
        </w:rPr>
        <w:t xml:space="preserve">(g) </w:t>
      </w:r>
      <w:r w:rsidRPr="001410AF">
        <w:rPr>
          <w:color w:val="auto"/>
        </w:rPr>
        <w:t>of PAAm-wAu-CSHs.</w:t>
      </w:r>
    </w:p>
    <w:p w14:paraId="60ACE73E" w14:textId="77777777" w:rsidR="00993B78" w:rsidRPr="001410AF" w:rsidRDefault="00993B78" w:rsidP="00993B78">
      <w:pPr>
        <w:jc w:val="both"/>
        <w:rPr>
          <w:rFonts w:eastAsia="Times New Roman"/>
          <w:color w:val="auto"/>
        </w:rPr>
      </w:pPr>
      <w:r w:rsidRPr="001410AF">
        <w:rPr>
          <w:rFonts w:eastAsia="Times New Roman"/>
          <w:color w:val="auto"/>
        </w:rPr>
        <w:br w:type="page"/>
      </w:r>
    </w:p>
    <w:p w14:paraId="64301DE6" w14:textId="77777777" w:rsidR="00993B78" w:rsidRPr="001410AF" w:rsidRDefault="00993B78" w:rsidP="00993B78">
      <w:pPr>
        <w:jc w:val="center"/>
        <w:rPr>
          <w:b/>
          <w:color w:val="auto"/>
          <w:sz w:val="40"/>
          <w:szCs w:val="40"/>
        </w:rPr>
      </w:pPr>
      <w:r w:rsidRPr="001410AF">
        <w:rPr>
          <w:noProof/>
          <w:color w:val="auto"/>
        </w:rPr>
        <w:lastRenderedPageBreak/>
        <w:drawing>
          <wp:inline distT="0" distB="0" distL="0" distR="0" wp14:anchorId="45BD5010" wp14:editId="0AB55CEB">
            <wp:extent cx="4743179" cy="4142630"/>
            <wp:effectExtent l="0" t="0" r="635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2886" t="15778" r="12094" b="44092"/>
                    <a:stretch/>
                  </pic:blipFill>
                  <pic:spPr bwMode="auto">
                    <a:xfrm>
                      <a:off x="0" y="0"/>
                      <a:ext cx="4752199" cy="4150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F7DB5F" w14:textId="77777777" w:rsidR="00993B78" w:rsidRPr="001410AF" w:rsidRDefault="00993B78" w:rsidP="00993B78">
      <w:pPr>
        <w:jc w:val="both"/>
        <w:rPr>
          <w:rFonts w:eastAsia="Times New Roman"/>
          <w:color w:val="auto"/>
        </w:rPr>
      </w:pPr>
      <w:bookmarkStart w:id="0" w:name="_Hlk119344659"/>
      <w:r w:rsidRPr="001410AF">
        <w:rPr>
          <w:b/>
          <w:color w:val="auto"/>
        </w:rPr>
        <w:t>Extended Data Fig. 9.</w:t>
      </w:r>
      <w:bookmarkEnd w:id="0"/>
      <w:r w:rsidRPr="001410AF">
        <w:rPr>
          <w:b/>
          <w:color w:val="auto"/>
        </w:rPr>
        <w:t xml:space="preserve"> Electrical and mechanical properties of PBA-wAu-CSOs. (a, b) </w:t>
      </w:r>
      <w:r w:rsidRPr="001410AF">
        <w:rPr>
          <w:color w:val="auto"/>
        </w:rPr>
        <w:t xml:space="preserve">Optical camera images of PBA-wAu-CSOs </w:t>
      </w:r>
      <w:r w:rsidRPr="001410AF">
        <w:rPr>
          <w:b/>
          <w:color w:val="auto"/>
        </w:rPr>
        <w:t>(a)</w:t>
      </w:r>
      <w:r w:rsidRPr="001410AF">
        <w:rPr>
          <w:color w:val="auto"/>
        </w:rPr>
        <w:t xml:space="preserve"> and PBA organogels </w:t>
      </w:r>
      <w:r w:rsidRPr="001410AF">
        <w:rPr>
          <w:b/>
          <w:color w:val="auto"/>
        </w:rPr>
        <w:t>(b)</w:t>
      </w:r>
      <w:r w:rsidRPr="001410AF">
        <w:rPr>
          <w:color w:val="auto"/>
        </w:rPr>
        <w:t xml:space="preserve">. </w:t>
      </w:r>
      <w:r w:rsidRPr="001410AF">
        <w:rPr>
          <w:b/>
          <w:color w:val="auto"/>
        </w:rPr>
        <w:t>(c)</w:t>
      </w:r>
      <w:r w:rsidRPr="001410AF">
        <w:rPr>
          <w:color w:val="auto"/>
        </w:rPr>
        <w:t xml:space="preserve"> Conductivity (black) and resistance change</w:t>
      </w:r>
      <w:r>
        <w:rPr>
          <w:color w:val="auto"/>
        </w:rPr>
        <w:t xml:space="preserve"> </w:t>
      </w:r>
      <w:r w:rsidRPr="001410AF">
        <w:rPr>
          <w:rFonts w:eastAsia="Times New Roman"/>
          <w:color w:val="auto"/>
        </w:rPr>
        <w:t>(R/R</w:t>
      </w:r>
      <w:r w:rsidRPr="001410AF">
        <w:rPr>
          <w:rFonts w:eastAsia="Times New Roman"/>
          <w:color w:val="auto"/>
          <w:vertAlign w:val="subscript"/>
        </w:rPr>
        <w:t>0</w:t>
      </w:r>
      <w:r w:rsidRPr="001410AF">
        <w:rPr>
          <w:rFonts w:eastAsia="Times New Roman"/>
          <w:color w:val="auto"/>
        </w:rPr>
        <w:t>; R</w:t>
      </w:r>
      <w:r w:rsidRPr="001410AF">
        <w:rPr>
          <w:rFonts w:eastAsia="Times New Roman"/>
          <w:color w:val="auto"/>
          <w:vertAlign w:val="subscript"/>
        </w:rPr>
        <w:t>0</w:t>
      </w:r>
      <w:r w:rsidRPr="001410AF">
        <w:rPr>
          <w:rFonts w:eastAsia="Times New Roman"/>
          <w:color w:val="auto"/>
        </w:rPr>
        <w:t>: initial resistance, R: instantaneous resistance)</w:t>
      </w:r>
      <w:r w:rsidRPr="001410AF">
        <w:rPr>
          <w:color w:val="auto"/>
        </w:rPr>
        <w:t xml:space="preserve"> at 50% strain (red). </w:t>
      </w:r>
      <w:r w:rsidRPr="001410AF">
        <w:rPr>
          <w:b/>
          <w:color w:val="auto"/>
        </w:rPr>
        <w:t>(d)</w:t>
      </w:r>
      <w:r w:rsidRPr="001410AF">
        <w:rPr>
          <w:color w:val="auto"/>
        </w:rPr>
        <w:t xml:space="preserve"> R/R</w:t>
      </w:r>
      <w:r w:rsidRPr="001410AF">
        <w:rPr>
          <w:color w:val="auto"/>
          <w:vertAlign w:val="subscript"/>
        </w:rPr>
        <w:t>0</w:t>
      </w:r>
      <w:r w:rsidRPr="001410AF">
        <w:rPr>
          <w:color w:val="auto"/>
        </w:rPr>
        <w:t xml:space="preserve"> of PBA-wAu-CSOs with or without a supporting organogel layer under tensile strain. </w:t>
      </w:r>
      <w:r w:rsidRPr="001410AF">
        <w:rPr>
          <w:b/>
          <w:color w:val="auto"/>
        </w:rPr>
        <w:t>(e, f)</w:t>
      </w:r>
      <w:r w:rsidRPr="001410AF">
        <w:rPr>
          <w:color w:val="auto"/>
        </w:rPr>
        <w:t xml:space="preserve"> Modulus (black) and maximum strain (red) </w:t>
      </w:r>
      <w:r w:rsidRPr="001410AF">
        <w:rPr>
          <w:b/>
          <w:color w:val="auto"/>
        </w:rPr>
        <w:t>(e)</w:t>
      </w:r>
      <w:r w:rsidRPr="001410AF">
        <w:rPr>
          <w:color w:val="auto"/>
        </w:rPr>
        <w:t xml:space="preserve"> and stress-strain curves </w:t>
      </w:r>
      <w:r w:rsidRPr="001410AF">
        <w:rPr>
          <w:b/>
          <w:color w:val="auto"/>
        </w:rPr>
        <w:t>(f)</w:t>
      </w:r>
      <w:r w:rsidRPr="001410AF">
        <w:rPr>
          <w:color w:val="auto"/>
        </w:rPr>
        <w:t xml:space="preserve"> of PBA-wAu-CSOs and PBA organogels.</w:t>
      </w:r>
      <w:r w:rsidRPr="001410AF">
        <w:rPr>
          <w:rFonts w:eastAsia="Times New Roman"/>
          <w:color w:val="auto"/>
        </w:rPr>
        <w:br w:type="page"/>
      </w:r>
    </w:p>
    <w:p w14:paraId="53A784AE" w14:textId="77777777" w:rsidR="00993B78" w:rsidRPr="001410AF" w:rsidRDefault="00993B78" w:rsidP="00993B78">
      <w:pPr>
        <w:jc w:val="center"/>
        <w:rPr>
          <w:rFonts w:eastAsia="Times New Roman"/>
          <w:color w:val="auto"/>
        </w:rPr>
      </w:pPr>
      <w:r w:rsidRPr="001410AF">
        <w:rPr>
          <w:noProof/>
          <w:color w:val="auto"/>
        </w:rPr>
        <w:lastRenderedPageBreak/>
        <w:drawing>
          <wp:inline distT="0" distB="0" distL="0" distR="0" wp14:anchorId="6ABA5472" wp14:editId="094698A5">
            <wp:extent cx="5184475" cy="5567387"/>
            <wp:effectExtent l="0" t="0" r="0" b="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9689" t="4600" r="14470" b="37847"/>
                    <a:stretch/>
                  </pic:blipFill>
                  <pic:spPr bwMode="auto">
                    <a:xfrm>
                      <a:off x="0" y="0"/>
                      <a:ext cx="5187540" cy="5570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53E9F" w14:textId="5C99F7C0" w:rsidR="00755780" w:rsidRDefault="00993B78" w:rsidP="00993B78">
      <w:r w:rsidRPr="001410AF">
        <w:rPr>
          <w:rFonts w:eastAsia="Times New Roman"/>
          <w:b/>
          <w:color w:val="auto"/>
        </w:rPr>
        <w:t xml:space="preserve">Extended Data Fig. 10. Electrical and mechanical properties of various wAu-CSHs, and fabrication process of wAu-CSHs with the pressed W-AuNS network. </w:t>
      </w:r>
      <w:r w:rsidRPr="001410AF">
        <w:rPr>
          <w:b/>
          <w:color w:val="auto"/>
        </w:rPr>
        <w:t xml:space="preserve">(a) </w:t>
      </w:r>
      <w:r w:rsidRPr="001410AF">
        <w:rPr>
          <w:color w:val="auto"/>
        </w:rPr>
        <w:t>Resistance change</w:t>
      </w:r>
      <w:r>
        <w:rPr>
          <w:color w:val="auto"/>
        </w:rPr>
        <w:t xml:space="preserve"> </w:t>
      </w:r>
      <w:r w:rsidRPr="001410AF">
        <w:rPr>
          <w:rFonts w:eastAsia="Times New Roman"/>
          <w:color w:val="auto"/>
        </w:rPr>
        <w:t>(R/R</w:t>
      </w:r>
      <w:r w:rsidRPr="001410AF">
        <w:rPr>
          <w:rFonts w:eastAsia="Times New Roman"/>
          <w:color w:val="auto"/>
          <w:vertAlign w:val="subscript"/>
        </w:rPr>
        <w:t>0</w:t>
      </w:r>
      <w:r w:rsidRPr="001410AF">
        <w:rPr>
          <w:rFonts w:eastAsia="Times New Roman"/>
          <w:color w:val="auto"/>
        </w:rPr>
        <w:t>; R</w:t>
      </w:r>
      <w:r w:rsidRPr="001410AF">
        <w:rPr>
          <w:rFonts w:eastAsia="Times New Roman"/>
          <w:color w:val="auto"/>
          <w:vertAlign w:val="subscript"/>
        </w:rPr>
        <w:t>0</w:t>
      </w:r>
      <w:r w:rsidRPr="001410AF">
        <w:rPr>
          <w:rFonts w:eastAsia="Times New Roman"/>
          <w:color w:val="auto"/>
        </w:rPr>
        <w:t>: initial resistance, R: instantaneous resistance)</w:t>
      </w:r>
      <w:r w:rsidRPr="001410AF">
        <w:rPr>
          <w:color w:val="auto"/>
        </w:rPr>
        <w:t xml:space="preserve"> under tensile strain</w:t>
      </w:r>
      <w:r w:rsidRPr="001410AF">
        <w:rPr>
          <w:b/>
          <w:color w:val="auto"/>
        </w:rPr>
        <w:t xml:space="preserve"> </w:t>
      </w:r>
      <w:r w:rsidRPr="001410AF">
        <w:rPr>
          <w:color w:val="auto"/>
        </w:rPr>
        <w:t xml:space="preserve">of PAAm-wAu-CSHs and PAA-wAu-CSHs with a supporting hydrogel layer fabricated by using the W-AuNS network thermally treated at 100 </w:t>
      </w:r>
      <w:r w:rsidRPr="001410AF">
        <w:rPr>
          <w:rFonts w:eastAsia="Malgun Gothic"/>
          <w:color w:val="auto"/>
        </w:rPr>
        <w:t>℃ for 1 hour. Insets show SEM images of PAAm-wAu-CSH (black box) and PAA-wAu-CSH (red box).</w:t>
      </w:r>
      <w:r w:rsidRPr="001410AF">
        <w:rPr>
          <w:b/>
          <w:color w:val="auto"/>
        </w:rPr>
        <w:t xml:space="preserve"> </w:t>
      </w:r>
      <w:r w:rsidRPr="001410AF">
        <w:rPr>
          <w:rFonts w:eastAsia="Times New Roman"/>
          <w:b/>
          <w:color w:val="auto"/>
        </w:rPr>
        <w:t>(b)</w:t>
      </w:r>
      <w:r w:rsidRPr="001410AF">
        <w:rPr>
          <w:rFonts w:eastAsia="Times New Roman"/>
          <w:color w:val="auto"/>
        </w:rPr>
        <w:t xml:space="preserve"> Stress-strain curve of PVA-wAu-CSH fabricated with 15 wt% PVA monomer. The inset shows a SEM image of PVA-wAu-CSH. </w:t>
      </w:r>
      <w:r w:rsidRPr="001410AF">
        <w:rPr>
          <w:rFonts w:eastAsia="Times New Roman"/>
          <w:b/>
          <w:color w:val="auto"/>
        </w:rPr>
        <w:t xml:space="preserve">(c, d) </w:t>
      </w:r>
      <w:r w:rsidRPr="001410AF">
        <w:rPr>
          <w:rFonts w:eastAsia="Times New Roman"/>
          <w:color w:val="auto"/>
        </w:rPr>
        <w:t xml:space="preserve">SEM images of PAA-wAu-CSHs </w:t>
      </w:r>
      <w:r w:rsidRPr="001410AF">
        <w:rPr>
          <w:rFonts w:eastAsia="Times New Roman"/>
          <w:b/>
          <w:color w:val="auto"/>
        </w:rPr>
        <w:t>(c)</w:t>
      </w:r>
      <w:r w:rsidRPr="001410AF">
        <w:rPr>
          <w:rFonts w:eastAsia="Times New Roman"/>
          <w:color w:val="auto"/>
        </w:rPr>
        <w:t xml:space="preserve"> and PAA hydrogels </w:t>
      </w:r>
      <w:r w:rsidRPr="001410AF">
        <w:rPr>
          <w:rFonts w:eastAsia="Times New Roman"/>
          <w:b/>
          <w:color w:val="auto"/>
        </w:rPr>
        <w:t>(d)</w:t>
      </w:r>
      <w:r w:rsidRPr="001410AF">
        <w:rPr>
          <w:rFonts w:eastAsia="Times New Roman"/>
          <w:color w:val="auto"/>
        </w:rPr>
        <w:t xml:space="preserve"> fabricated with different initiator concentrations. </w:t>
      </w:r>
      <w:r w:rsidRPr="001410AF">
        <w:rPr>
          <w:rFonts w:eastAsia="Times New Roman"/>
          <w:b/>
          <w:color w:val="auto"/>
        </w:rPr>
        <w:t>(e)</w:t>
      </w:r>
      <w:r w:rsidRPr="001410AF">
        <w:rPr>
          <w:rFonts w:eastAsia="Times New Roman"/>
          <w:color w:val="auto"/>
        </w:rPr>
        <w:t xml:space="preserve"> R/R</w:t>
      </w:r>
      <w:r w:rsidRPr="001410AF">
        <w:rPr>
          <w:rFonts w:eastAsia="Times New Roman"/>
          <w:color w:val="auto"/>
          <w:vertAlign w:val="subscript"/>
        </w:rPr>
        <w:t>0</w:t>
      </w:r>
      <w:r w:rsidRPr="001410AF">
        <w:rPr>
          <w:rFonts w:eastAsia="Times New Roman"/>
          <w:color w:val="auto"/>
        </w:rPr>
        <w:t xml:space="preserve"> of PAA-wAu-CSHs fabricated with different initiator concentrations under tensile strain. </w:t>
      </w:r>
      <w:r w:rsidRPr="001410AF">
        <w:rPr>
          <w:rFonts w:eastAsia="Times New Roman"/>
          <w:b/>
          <w:color w:val="auto"/>
        </w:rPr>
        <w:t>(f)</w:t>
      </w:r>
      <w:r w:rsidRPr="001410AF">
        <w:rPr>
          <w:rFonts w:eastAsia="Times New Roman"/>
          <w:color w:val="auto"/>
        </w:rPr>
        <w:t xml:space="preserve"> Schematic illustrations of wAu-CSHs with the pressed W-AuNS network. </w:t>
      </w:r>
      <w:r w:rsidRPr="001410AF">
        <w:rPr>
          <w:rFonts w:eastAsia="Times New Roman"/>
          <w:b/>
          <w:color w:val="auto"/>
        </w:rPr>
        <w:t>(g)</w:t>
      </w:r>
      <w:r w:rsidRPr="001410AF">
        <w:rPr>
          <w:rFonts w:eastAsia="Times New Roman"/>
          <w:color w:val="auto"/>
        </w:rPr>
        <w:t xml:space="preserve"> Stretchability of wAu-CSHs with the pressed W-AuNS network for various C.R. with (empty points) or without (filled points) the supporting hydrogel layer.</w:t>
      </w:r>
    </w:p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B78"/>
    <w:rsid w:val="00755780"/>
    <w:rsid w:val="0099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28784"/>
  <w15:chartTrackingRefBased/>
  <w15:docId w15:val="{A3B35E51-1CBD-4B17-9CC4-60A8026D9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B78"/>
    <w:rPr>
      <w:rFonts w:ascii="Times New Roman" w:eastAsiaTheme="minorEastAsia" w:hAnsi="Times New Roman" w:cs="Times New Roman"/>
      <w:color w:val="000000" w:themeColor="text1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801</Words>
  <Characters>4566</Characters>
  <Application>Microsoft Office Word</Application>
  <DocSecurity>0</DocSecurity>
  <Lines>38</Lines>
  <Paragraphs>10</Paragraphs>
  <ScaleCrop>false</ScaleCrop>
  <Company>Springer Nature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2023-05-05T04:50:00Z</dcterms:created>
  <dcterms:modified xsi:type="dcterms:W3CDTF">2023-05-05T04:50:00Z</dcterms:modified>
</cp:coreProperties>
</file>