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29D5" w:rsidRPr="00A329D5" w:rsidRDefault="00A43CD5" w:rsidP="00A329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  <w:r w:rsidRPr="00A43CD5">
        <w:rPr>
          <w:rFonts w:ascii="Times New Roman" w:eastAsia="Calibri" w:hAnsi="Times New Roman" w:cs="Times New Roman"/>
          <w:b/>
        </w:rPr>
        <w:t>High vitamin K status is prospectively associated with decreased left ventricular mass in women: the Hoorn Study</w:t>
      </w:r>
      <w:r>
        <w:rPr>
          <w:rFonts w:ascii="Times New Roman" w:eastAsia="Calibri" w:hAnsi="Times New Roman" w:cs="Times New Roman"/>
          <w:b/>
        </w:rPr>
        <w:t xml:space="preserve"> - Additional Material </w:t>
      </w:r>
    </w:p>
    <w:p w:rsidR="00A43CD5" w:rsidRDefault="00A43CD5" w:rsidP="00A329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</w:p>
    <w:p w:rsidR="00A43CD5" w:rsidRPr="00A43CD5" w:rsidRDefault="00A43CD5" w:rsidP="00A43C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Additional File </w:t>
      </w:r>
      <w:r w:rsidRPr="00A43CD5">
        <w:rPr>
          <w:rFonts w:ascii="Times New Roman" w:eastAsia="Calibri" w:hAnsi="Times New Roman" w:cs="Times New Roman"/>
          <w:b/>
        </w:rPr>
        <w:t>1</w:t>
      </w:r>
      <w:r>
        <w:rPr>
          <w:rFonts w:ascii="Times New Roman" w:eastAsia="Calibri" w:hAnsi="Times New Roman" w:cs="Times New Roman"/>
          <w:b/>
        </w:rPr>
        <w:t xml:space="preserve">: </w:t>
      </w:r>
      <w:r w:rsidRPr="00A43CD5">
        <w:rPr>
          <w:rFonts w:ascii="Times New Roman" w:eastAsia="Calibri" w:hAnsi="Times New Roman" w:cs="Times New Roman"/>
        </w:rPr>
        <w:t>Flow chart of the Study Population selection</w:t>
      </w:r>
    </w:p>
    <w:p w:rsidR="00A43CD5" w:rsidRPr="00A43CD5" w:rsidRDefault="00A43CD5" w:rsidP="00A43C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  <w:r w:rsidRPr="00A43CD5">
        <w:rPr>
          <w:rFonts w:ascii="Times New Roman" w:eastAsia="Calibri" w:hAnsi="Times New Roman" w:cs="Times New Roman"/>
          <w:b/>
          <w:lang w:val="nl-N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A4D2611" wp14:editId="4CBA1EE2">
                <wp:simplePos x="0" y="0"/>
                <wp:positionH relativeFrom="column">
                  <wp:posOffset>3548380</wp:posOffset>
                </wp:positionH>
                <wp:positionV relativeFrom="paragraph">
                  <wp:posOffset>244474</wp:posOffset>
                </wp:positionV>
                <wp:extent cx="2179955" cy="2181225"/>
                <wp:effectExtent l="0" t="0" r="10795" b="28575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9955" cy="21812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43CD5" w:rsidRPr="00A53403" w:rsidRDefault="00A43CD5" w:rsidP="00A43CD5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53403">
                              <w:rPr>
                                <w:rFonts w:ascii="Times New Roman" w:hAnsi="Times New Roman" w:cs="Times New Roman"/>
                              </w:rPr>
                              <w:t>Lost to follow-up for:</w:t>
                            </w:r>
                          </w:p>
                          <w:p w:rsidR="00A43CD5" w:rsidRPr="00A53403" w:rsidRDefault="00A43CD5" w:rsidP="00A43CD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ind w:left="18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53403">
                              <w:rPr>
                                <w:rFonts w:ascii="Times New Roman" w:hAnsi="Times New Roman" w:cs="Times New Roman"/>
                              </w:rPr>
                              <w:t>Death (n=135);</w:t>
                            </w:r>
                          </w:p>
                          <w:p w:rsidR="00A43CD5" w:rsidRPr="00A53403" w:rsidRDefault="00A43CD5" w:rsidP="00A43CD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ind w:left="18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53403">
                              <w:rPr>
                                <w:rFonts w:ascii="Times New Roman" w:hAnsi="Times New Roman" w:cs="Times New Roman"/>
                              </w:rPr>
                              <w:t xml:space="preserve">Health problems (n=54); </w:t>
                            </w:r>
                          </w:p>
                          <w:p w:rsidR="00A43CD5" w:rsidRPr="00A53403" w:rsidRDefault="00A43CD5" w:rsidP="00A43CD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ind w:left="18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53403">
                              <w:rPr>
                                <w:rFonts w:ascii="Times New Roman" w:hAnsi="Times New Roman" w:cs="Times New Roman"/>
                              </w:rPr>
                              <w:t>Untraceable or moved out of the area (n=44);</w:t>
                            </w:r>
                          </w:p>
                          <w:p w:rsidR="00A43CD5" w:rsidRPr="00A53403" w:rsidRDefault="00A43CD5" w:rsidP="00A43CD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ind w:left="18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53403">
                              <w:rPr>
                                <w:rFonts w:ascii="Times New Roman" w:hAnsi="Times New Roman" w:cs="Times New Roman"/>
                              </w:rPr>
                              <w:t>Not invited because of missing echocardiography at baseline (n=24);</w:t>
                            </w:r>
                          </w:p>
                          <w:p w:rsidR="00A43CD5" w:rsidRPr="00A53403" w:rsidRDefault="00A43CD5" w:rsidP="00A43CD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ind w:left="18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53403">
                              <w:rPr>
                                <w:rFonts w:ascii="Times New Roman" w:hAnsi="Times New Roman" w:cs="Times New Roman"/>
                              </w:rPr>
                              <w:t>Other or unknown reasons (n=136)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4D2611" id="Rounded Rectangle 6" o:spid="_x0000_s1026" style="position:absolute;margin-left:279.4pt;margin-top:19.25pt;width:171.65pt;height:171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" fillcolor="window" strokecolor="windowText" strokeweight=".25pt">
                <v:textbox>
                  <w:txbxContent>
                    <w:p w:rsidR="00A43CD5" w:rsidRPr="00A53403" w:rsidRDefault="00A43CD5" w:rsidP="00A43CD5">
                      <w:pPr>
                        <w:spacing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A53403">
                        <w:rPr>
                          <w:rFonts w:ascii="Times New Roman" w:hAnsi="Times New Roman" w:cs="Times New Roman"/>
                        </w:rPr>
                        <w:t>Lost to follow-up for:</w:t>
                      </w:r>
                    </w:p>
                    <w:p w:rsidR="00A43CD5" w:rsidRPr="00A53403" w:rsidRDefault="00A43CD5" w:rsidP="00A43CD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ind w:left="180"/>
                        <w:rPr>
                          <w:rFonts w:ascii="Times New Roman" w:hAnsi="Times New Roman" w:cs="Times New Roman"/>
                        </w:rPr>
                      </w:pPr>
                      <w:r w:rsidRPr="00A53403">
                        <w:rPr>
                          <w:rFonts w:ascii="Times New Roman" w:hAnsi="Times New Roman" w:cs="Times New Roman"/>
                        </w:rPr>
                        <w:t>Death (n=135);</w:t>
                      </w:r>
                    </w:p>
                    <w:p w:rsidR="00A43CD5" w:rsidRPr="00A53403" w:rsidRDefault="00A43CD5" w:rsidP="00A43CD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ind w:left="180"/>
                        <w:rPr>
                          <w:rFonts w:ascii="Times New Roman" w:hAnsi="Times New Roman" w:cs="Times New Roman"/>
                        </w:rPr>
                      </w:pPr>
                      <w:r w:rsidRPr="00A53403">
                        <w:rPr>
                          <w:rFonts w:ascii="Times New Roman" w:hAnsi="Times New Roman" w:cs="Times New Roman"/>
                        </w:rPr>
                        <w:t xml:space="preserve">Health problems (n=54); </w:t>
                      </w:r>
                    </w:p>
                    <w:p w:rsidR="00A43CD5" w:rsidRPr="00A53403" w:rsidRDefault="00A43CD5" w:rsidP="00A43CD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ind w:left="180"/>
                        <w:rPr>
                          <w:rFonts w:ascii="Times New Roman" w:hAnsi="Times New Roman" w:cs="Times New Roman"/>
                        </w:rPr>
                      </w:pPr>
                      <w:r w:rsidRPr="00A53403">
                        <w:rPr>
                          <w:rFonts w:ascii="Times New Roman" w:hAnsi="Times New Roman" w:cs="Times New Roman"/>
                        </w:rPr>
                        <w:t>Untraceable or moved out of the area (n=44);</w:t>
                      </w:r>
                    </w:p>
                    <w:p w:rsidR="00A43CD5" w:rsidRPr="00A53403" w:rsidRDefault="00A43CD5" w:rsidP="00A43CD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ind w:left="180"/>
                        <w:rPr>
                          <w:rFonts w:ascii="Times New Roman" w:hAnsi="Times New Roman" w:cs="Times New Roman"/>
                        </w:rPr>
                      </w:pPr>
                      <w:r w:rsidRPr="00A53403">
                        <w:rPr>
                          <w:rFonts w:ascii="Times New Roman" w:hAnsi="Times New Roman" w:cs="Times New Roman"/>
                        </w:rPr>
                        <w:t>Not invited because of missing echocardiography at baseline (n=24);</w:t>
                      </w:r>
                    </w:p>
                    <w:p w:rsidR="00A43CD5" w:rsidRPr="00A53403" w:rsidRDefault="00A43CD5" w:rsidP="00A43CD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ind w:left="180"/>
                        <w:rPr>
                          <w:rFonts w:ascii="Times New Roman" w:hAnsi="Times New Roman" w:cs="Times New Roman"/>
                        </w:rPr>
                      </w:pPr>
                      <w:r w:rsidRPr="00A53403">
                        <w:rPr>
                          <w:rFonts w:ascii="Times New Roman" w:hAnsi="Times New Roman" w:cs="Times New Roman"/>
                        </w:rPr>
                        <w:t>Other or unknown reasons (n=136)</w:t>
                      </w:r>
                    </w:p>
                  </w:txbxContent>
                </v:textbox>
              </v:roundrect>
            </w:pict>
          </mc:Fallback>
        </mc:AlternateContent>
      </w:r>
      <w:r w:rsidRPr="00A43CD5">
        <w:rPr>
          <w:rFonts w:ascii="Times New Roman" w:eastAsia="Calibri" w:hAnsi="Times New Roman" w:cs="Times New Roman"/>
          <w:b/>
          <w:lang w:val="nl-N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B3FB399" wp14:editId="75D9B2D8">
                <wp:simplePos x="0" y="0"/>
                <wp:positionH relativeFrom="column">
                  <wp:posOffset>-33020</wp:posOffset>
                </wp:positionH>
                <wp:positionV relativeFrom="paragraph">
                  <wp:posOffset>244475</wp:posOffset>
                </wp:positionV>
                <wp:extent cx="2631440" cy="552450"/>
                <wp:effectExtent l="0" t="0" r="16510" b="1905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1440" cy="5524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43CD5" w:rsidRPr="00A53403" w:rsidRDefault="00A43CD5" w:rsidP="00A43CD5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A53403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Participants of the Hoorn study, baseline (2000-2001 (n = 831)</w:t>
                            </w:r>
                          </w:p>
                          <w:p w:rsidR="00A43CD5" w:rsidRPr="00A47083" w:rsidRDefault="00A43CD5" w:rsidP="00A43CD5">
                            <w:pPr>
                              <w:spacing w:line="240" w:lineRule="auto"/>
                              <w:jc w:val="center"/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3FB399" id="Rounded Rectangle 2" o:spid="_x0000_s1027" style="position:absolute;margin-left:-2.6pt;margin-top:19.25pt;width:207.2pt;height:43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" fillcolor="window" strokecolor="windowText" strokeweight=".25pt">
                <v:textbox>
                  <w:txbxContent>
                    <w:p w:rsidR="00A43CD5" w:rsidRPr="00A53403" w:rsidRDefault="00A43CD5" w:rsidP="00A43CD5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 w:rsidRPr="00A53403">
                        <w:rPr>
                          <w:rFonts w:ascii="Times New Roman" w:hAnsi="Times New Roman" w:cs="Times New Roman"/>
                          <w:lang w:val="en-GB"/>
                        </w:rPr>
                        <w:t>Participants of the Hoorn study, baseline (2000-2001 (n = 831)</w:t>
                      </w:r>
                    </w:p>
                    <w:p w:rsidR="00A43CD5" w:rsidRPr="00A47083" w:rsidRDefault="00A43CD5" w:rsidP="00A43CD5">
                      <w:pPr>
                        <w:spacing w:line="240" w:lineRule="auto"/>
                        <w:jc w:val="center"/>
                        <w:rPr>
                          <w:lang w:val="en-GB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A43CD5" w:rsidRPr="00A43CD5" w:rsidRDefault="00A43CD5" w:rsidP="00A43C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  <w:r w:rsidRPr="00A43CD5">
        <w:rPr>
          <w:rFonts w:ascii="Times New Roman" w:eastAsia="Calibri" w:hAnsi="Times New Roman" w:cs="Times New Roman"/>
          <w:b/>
          <w:lang w:val="nl-N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BAF0680" wp14:editId="4499240E">
                <wp:simplePos x="0" y="0"/>
                <wp:positionH relativeFrom="column">
                  <wp:posOffset>1256030</wp:posOffset>
                </wp:positionH>
                <wp:positionV relativeFrom="paragraph">
                  <wp:posOffset>24765</wp:posOffset>
                </wp:positionV>
                <wp:extent cx="635" cy="1908810"/>
                <wp:effectExtent l="76200" t="0" r="94615" b="5334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0881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8410B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5" o:spid="_x0000_s1026" type="#_x0000_t32" style="position:absolute;margin-left:98.9pt;margin-top:1.95pt;width:.05pt;height:150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">
                <v:stroke endarrow="block"/>
              </v:shape>
            </w:pict>
          </mc:Fallback>
        </mc:AlternateContent>
      </w:r>
    </w:p>
    <w:p w:rsidR="00A43CD5" w:rsidRPr="00A43CD5" w:rsidRDefault="00A43CD5" w:rsidP="00A43C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</w:p>
    <w:p w:rsidR="00A43CD5" w:rsidRPr="00A43CD5" w:rsidRDefault="00A43CD5" w:rsidP="00A43C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</w:p>
    <w:p w:rsidR="00A43CD5" w:rsidRPr="00A43CD5" w:rsidRDefault="00A43CD5" w:rsidP="00A43C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  <w:r w:rsidRPr="00A43CD5">
        <w:rPr>
          <w:rFonts w:ascii="Times New Roman" w:eastAsia="Calibri" w:hAnsi="Times New Roman" w:cs="Times New Roman"/>
          <w:b/>
          <w:lang w:val="nl-N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20918D5" wp14:editId="720A84DC">
                <wp:simplePos x="0" y="0"/>
                <wp:positionH relativeFrom="column">
                  <wp:posOffset>1256665</wp:posOffset>
                </wp:positionH>
                <wp:positionV relativeFrom="paragraph">
                  <wp:posOffset>60960</wp:posOffset>
                </wp:positionV>
                <wp:extent cx="2298700" cy="0"/>
                <wp:effectExtent l="0" t="76200" r="25400" b="952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987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9E7FE4" id="Straight Arrow Connector 17" o:spid="_x0000_s1026" type="#_x0000_t32" style="position:absolute;margin-left:98.95pt;margin-top:4.8pt;width:181pt;height:0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">
                <v:stroke endarrow="block"/>
              </v:shape>
            </w:pict>
          </mc:Fallback>
        </mc:AlternateContent>
      </w:r>
    </w:p>
    <w:p w:rsidR="00A43CD5" w:rsidRPr="00A43CD5" w:rsidRDefault="00A43CD5" w:rsidP="00A43C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</w:p>
    <w:p w:rsidR="00A43CD5" w:rsidRPr="00A43CD5" w:rsidRDefault="00A43CD5" w:rsidP="00A43C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  <w:r w:rsidRPr="00A43CD5">
        <w:rPr>
          <w:rFonts w:ascii="Times New Roman" w:eastAsia="Calibri" w:hAnsi="Times New Roman" w:cs="Times New Roman"/>
          <w:b/>
          <w:lang w:val="nl-N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897D1D4" wp14:editId="135966B1">
                <wp:simplePos x="0" y="0"/>
                <wp:positionH relativeFrom="column">
                  <wp:posOffset>-34925</wp:posOffset>
                </wp:positionH>
                <wp:positionV relativeFrom="paragraph">
                  <wp:posOffset>340995</wp:posOffset>
                </wp:positionV>
                <wp:extent cx="2627630" cy="615950"/>
                <wp:effectExtent l="0" t="0" r="20320" b="12700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7630" cy="6159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43CD5" w:rsidRPr="00A53403" w:rsidRDefault="00A43CD5" w:rsidP="00A43CD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A53403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Participants of the Hoorn study, follow-up 2008-2009 (n = 438)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97D1D4" id="Rounded Rectangle 10" o:spid="_x0000_s1028" style="position:absolute;margin-left:-2.75pt;margin-top:26.85pt;width:206.9pt;height:48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" fillcolor="window" strokecolor="windowText" strokeweight=".25pt">
                <v:textbox>
                  <w:txbxContent>
                    <w:p w:rsidR="00A43CD5" w:rsidRPr="00A53403" w:rsidRDefault="00A43CD5" w:rsidP="00A43CD5">
                      <w:pPr>
                        <w:jc w:val="center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 w:rsidRPr="00A53403">
                        <w:rPr>
                          <w:rFonts w:ascii="Times New Roman" w:hAnsi="Times New Roman" w:cs="Times New Roman"/>
                          <w:lang w:val="en-GB"/>
                        </w:rPr>
                        <w:t>Participants of the Hoorn study, follow-up 2008-2009 (n = 438)</w:t>
                      </w:r>
                    </w:p>
                  </w:txbxContent>
                </v:textbox>
              </v:roundrect>
            </w:pict>
          </mc:Fallback>
        </mc:AlternateContent>
      </w:r>
    </w:p>
    <w:p w:rsidR="00A43CD5" w:rsidRPr="00A43CD5" w:rsidRDefault="00A43CD5" w:rsidP="00A43C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  <w:r w:rsidRPr="00A43CD5">
        <w:rPr>
          <w:rFonts w:ascii="Times New Roman" w:eastAsia="Calibri" w:hAnsi="Times New Roman" w:cs="Times New Roman"/>
          <w:b/>
          <w:lang w:val="nl-N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7C56260" wp14:editId="1A5BE10F">
                <wp:simplePos x="0" y="0"/>
                <wp:positionH relativeFrom="column">
                  <wp:posOffset>1257300</wp:posOffset>
                </wp:positionH>
                <wp:positionV relativeFrom="paragraph">
                  <wp:posOffset>234950</wp:posOffset>
                </wp:positionV>
                <wp:extent cx="0" cy="1621790"/>
                <wp:effectExtent l="76200" t="0" r="57150" b="5461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2179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7017A50" id="Straight Arrow Connector 8" o:spid="_x0000_s1026" type="#_x0000_t32" style="position:absolute;margin-left:99pt;margin-top:18.5pt;width:0;height:127.7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" strokecolor="windowText">
                <v:stroke endarrow="block"/>
              </v:shape>
            </w:pict>
          </mc:Fallback>
        </mc:AlternateContent>
      </w:r>
    </w:p>
    <w:p w:rsidR="00A43CD5" w:rsidRPr="00A43CD5" w:rsidRDefault="00A43CD5" w:rsidP="00A43C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  <w:r w:rsidRPr="00A43CD5">
        <w:rPr>
          <w:rFonts w:ascii="Times New Roman" w:eastAsia="Calibri" w:hAnsi="Times New Roman" w:cs="Times New Roman"/>
          <w:b/>
          <w:lang w:val="nl-N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1D5AA4E" wp14:editId="0CF35279">
                <wp:simplePos x="0" y="0"/>
                <wp:positionH relativeFrom="column">
                  <wp:posOffset>3510280</wp:posOffset>
                </wp:positionH>
                <wp:positionV relativeFrom="paragraph">
                  <wp:posOffset>31750</wp:posOffset>
                </wp:positionV>
                <wp:extent cx="2193290" cy="1743075"/>
                <wp:effectExtent l="0" t="0" r="16510" b="28575"/>
                <wp:wrapNone/>
                <wp:docPr id="12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3290" cy="17430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43CD5" w:rsidRPr="00A53403" w:rsidRDefault="00A43CD5" w:rsidP="00A43CD5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53403">
                              <w:rPr>
                                <w:rFonts w:ascii="Times New Roman" w:hAnsi="Times New Roman" w:cs="Times New Roman"/>
                              </w:rPr>
                              <w:t>Excluded for:</w:t>
                            </w:r>
                          </w:p>
                          <w:p w:rsidR="00A43CD5" w:rsidRPr="00A53403" w:rsidRDefault="00A43CD5" w:rsidP="00A43CD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ind w:left="18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53403">
                              <w:rPr>
                                <w:rFonts w:ascii="Times New Roman" w:hAnsi="Times New Roman" w:cs="Times New Roman"/>
                              </w:rPr>
                              <w:t>Missing data on Vitamin K status (n=29);</w:t>
                            </w:r>
                          </w:p>
                          <w:p w:rsidR="00A43CD5" w:rsidRPr="00A53403" w:rsidRDefault="00A43CD5" w:rsidP="00A43CD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ind w:left="18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53403">
                              <w:rPr>
                                <w:rFonts w:ascii="Times New Roman" w:hAnsi="Times New Roman" w:cs="Times New Roman"/>
                              </w:rPr>
                              <w:t>Missing data on Vitamin K  intake (n=7);</w:t>
                            </w:r>
                          </w:p>
                          <w:p w:rsidR="00A43CD5" w:rsidRPr="00A53403" w:rsidRDefault="00A43CD5" w:rsidP="00A43CD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ind w:left="18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53403">
                              <w:rPr>
                                <w:rFonts w:ascii="Times New Roman" w:hAnsi="Times New Roman" w:cs="Times New Roman"/>
                              </w:rPr>
                              <w:t xml:space="preserve">Unsatisfactory </w:t>
                            </w:r>
                            <w:proofErr w:type="spellStart"/>
                            <w:r w:rsidRPr="00A53403">
                              <w:rPr>
                                <w:rFonts w:ascii="Times New Roman" w:hAnsi="Times New Roman" w:cs="Times New Roman"/>
                              </w:rPr>
                              <w:t>echocardioraphy</w:t>
                            </w:r>
                            <w:proofErr w:type="spellEnd"/>
                            <w:r w:rsidRPr="00A53403">
                              <w:rPr>
                                <w:rFonts w:ascii="Times New Roman" w:hAnsi="Times New Roman" w:cs="Times New Roman"/>
                              </w:rPr>
                              <w:t xml:space="preserve"> at follow-up (n=4)</w:t>
                            </w:r>
                          </w:p>
                          <w:p w:rsidR="00A43CD5" w:rsidRDefault="00A43CD5" w:rsidP="00A43CD5">
                            <w:pPr>
                              <w:spacing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D5AA4E" id="Rounded Rectangle 12" o:spid="_x0000_s1029" style="position:absolute;margin-left:276.4pt;margin-top:2.5pt;width:172.7pt;height:137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" fillcolor="window" strokecolor="windowText" strokeweight=".25pt">
                <v:textbox>
                  <w:txbxContent>
                    <w:p w:rsidR="00A43CD5" w:rsidRPr="00A53403" w:rsidRDefault="00A43CD5" w:rsidP="00A43CD5">
                      <w:pPr>
                        <w:spacing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A53403">
                        <w:rPr>
                          <w:rFonts w:ascii="Times New Roman" w:hAnsi="Times New Roman" w:cs="Times New Roman"/>
                        </w:rPr>
                        <w:t>Excluded for:</w:t>
                      </w:r>
                    </w:p>
                    <w:p w:rsidR="00A43CD5" w:rsidRPr="00A53403" w:rsidRDefault="00A43CD5" w:rsidP="00A43CD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ind w:left="180"/>
                        <w:rPr>
                          <w:rFonts w:ascii="Times New Roman" w:hAnsi="Times New Roman" w:cs="Times New Roman"/>
                        </w:rPr>
                      </w:pPr>
                      <w:r w:rsidRPr="00A53403">
                        <w:rPr>
                          <w:rFonts w:ascii="Times New Roman" w:hAnsi="Times New Roman" w:cs="Times New Roman"/>
                        </w:rPr>
                        <w:t>Missing data on Vitamin K status (n=29);</w:t>
                      </w:r>
                    </w:p>
                    <w:p w:rsidR="00A43CD5" w:rsidRPr="00A53403" w:rsidRDefault="00A43CD5" w:rsidP="00A43CD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ind w:left="180"/>
                        <w:rPr>
                          <w:rFonts w:ascii="Times New Roman" w:hAnsi="Times New Roman" w:cs="Times New Roman"/>
                        </w:rPr>
                      </w:pPr>
                      <w:r w:rsidRPr="00A53403">
                        <w:rPr>
                          <w:rFonts w:ascii="Times New Roman" w:hAnsi="Times New Roman" w:cs="Times New Roman"/>
                        </w:rPr>
                        <w:t>Missing data on Vitamin K  intake (n=7);</w:t>
                      </w:r>
                    </w:p>
                    <w:p w:rsidR="00A43CD5" w:rsidRPr="00A53403" w:rsidRDefault="00A43CD5" w:rsidP="00A43CD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ind w:left="180"/>
                        <w:rPr>
                          <w:rFonts w:ascii="Times New Roman" w:hAnsi="Times New Roman" w:cs="Times New Roman"/>
                        </w:rPr>
                      </w:pPr>
                      <w:r w:rsidRPr="00A53403">
                        <w:rPr>
                          <w:rFonts w:ascii="Times New Roman" w:hAnsi="Times New Roman" w:cs="Times New Roman"/>
                        </w:rPr>
                        <w:t xml:space="preserve">Unsatisfactory </w:t>
                      </w:r>
                      <w:proofErr w:type="spellStart"/>
                      <w:r w:rsidRPr="00A53403">
                        <w:rPr>
                          <w:rFonts w:ascii="Times New Roman" w:hAnsi="Times New Roman" w:cs="Times New Roman"/>
                        </w:rPr>
                        <w:t>echocardioraphy</w:t>
                      </w:r>
                      <w:proofErr w:type="spellEnd"/>
                      <w:r w:rsidRPr="00A53403">
                        <w:rPr>
                          <w:rFonts w:ascii="Times New Roman" w:hAnsi="Times New Roman" w:cs="Times New Roman"/>
                        </w:rPr>
                        <w:t xml:space="preserve"> at follow-up (n=4)</w:t>
                      </w:r>
                    </w:p>
                    <w:p w:rsidR="00A43CD5" w:rsidRDefault="00A43CD5" w:rsidP="00A43CD5">
                      <w:pPr>
                        <w:spacing w:line="240" w:lineRule="auto"/>
                      </w:pPr>
                    </w:p>
                  </w:txbxContent>
                </v:textbox>
              </v:roundrect>
            </w:pict>
          </mc:Fallback>
        </mc:AlternateContent>
      </w:r>
    </w:p>
    <w:p w:rsidR="00A43CD5" w:rsidRPr="00A43CD5" w:rsidRDefault="00A43CD5" w:rsidP="00A43C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</w:p>
    <w:p w:rsidR="00A43CD5" w:rsidRPr="00A43CD5" w:rsidRDefault="00A43CD5" w:rsidP="00A43C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  <w:r w:rsidRPr="00A43CD5">
        <w:rPr>
          <w:rFonts w:ascii="Times New Roman" w:eastAsia="Calibri" w:hAnsi="Times New Roman" w:cs="Times New Roman"/>
          <w:b/>
          <w:lang w:val="nl-N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DAFA127" wp14:editId="05C65407">
                <wp:simplePos x="0" y="0"/>
                <wp:positionH relativeFrom="column">
                  <wp:posOffset>1256030</wp:posOffset>
                </wp:positionH>
                <wp:positionV relativeFrom="paragraph">
                  <wp:posOffset>208280</wp:posOffset>
                </wp:positionV>
                <wp:extent cx="2258695" cy="0"/>
                <wp:effectExtent l="0" t="76200" r="27305" b="952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58695" cy="0"/>
                        </a:xfrm>
                        <a:prstGeom prst="straightConnector1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A9C7DEF" id="Straight Arrow Connector 14" o:spid="_x0000_s1026" type="#_x0000_t32" style="position:absolute;margin-left:98.9pt;margin-top:16.4pt;width:177.85pt;height:0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" strokecolor="windowText" strokeweight=".25pt">
                <v:stroke endarrow="block"/>
              </v:shape>
            </w:pict>
          </mc:Fallback>
        </mc:AlternateContent>
      </w:r>
    </w:p>
    <w:p w:rsidR="00A43CD5" w:rsidRPr="00A43CD5" w:rsidRDefault="00A43CD5" w:rsidP="00A43C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</w:p>
    <w:p w:rsidR="00A43CD5" w:rsidRPr="00A43CD5" w:rsidRDefault="00A43CD5" w:rsidP="00A43C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  <w:r w:rsidRPr="00A43CD5">
        <w:rPr>
          <w:rFonts w:ascii="Times New Roman" w:eastAsia="Calibri" w:hAnsi="Times New Roman" w:cs="Times New Roman"/>
          <w:b/>
          <w:lang w:val="nl-N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4923197" wp14:editId="1785254E">
                <wp:simplePos x="0" y="0"/>
                <wp:positionH relativeFrom="column">
                  <wp:posOffset>-52070</wp:posOffset>
                </wp:positionH>
                <wp:positionV relativeFrom="paragraph">
                  <wp:posOffset>234314</wp:posOffset>
                </wp:positionV>
                <wp:extent cx="2627630" cy="1323975"/>
                <wp:effectExtent l="19050" t="19050" r="20320" b="28575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7630" cy="13239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43CD5" w:rsidRPr="00A53403" w:rsidRDefault="00A43CD5" w:rsidP="00A43CD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CB50DB">
                              <w:rPr>
                                <w:rFonts w:ascii="Times New Roman" w:hAnsi="Times New Roman" w:cs="Times New Roman"/>
                                <w:b/>
                                <w:lang w:val="en-GB"/>
                              </w:rPr>
                              <w:t>Study population</w:t>
                            </w:r>
                            <w:r w:rsidRPr="00A53403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:</w:t>
                            </w:r>
                          </w:p>
                          <w:p w:rsidR="00A43CD5" w:rsidRPr="00A53403" w:rsidRDefault="00A43CD5" w:rsidP="00A43CD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53403">
                              <w:rPr>
                                <w:rFonts w:ascii="Times New Roman" w:hAnsi="Times New Roman" w:cs="Times New Roman"/>
                              </w:rPr>
                              <w:t>Analyses on vitamin K status (n=405)</w:t>
                            </w:r>
                          </w:p>
                          <w:p w:rsidR="00A43CD5" w:rsidRPr="00A53403" w:rsidRDefault="00A43CD5" w:rsidP="00A43CD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53403">
                              <w:rPr>
                                <w:rFonts w:ascii="Times New Roman" w:hAnsi="Times New Roman" w:cs="Times New Roman"/>
                              </w:rPr>
                              <w:t>Analyses on vitamin K intake (n=427)</w:t>
                            </w:r>
                          </w:p>
                          <w:p w:rsidR="00A43CD5" w:rsidRPr="006E2BCF" w:rsidRDefault="00A43CD5" w:rsidP="00A43CD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923197" id="Rounded Rectangle 3" o:spid="_x0000_s1030" style="position:absolute;margin-left:-4.1pt;margin-top:18.45pt;width:206.9pt;height:104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" fillcolor="window" strokecolor="#0d0d0d" strokeweight="2.25pt">
                <v:textbox>
                  <w:txbxContent>
                    <w:p w:rsidR="00A43CD5" w:rsidRPr="00A53403" w:rsidRDefault="00A43CD5" w:rsidP="00A43CD5">
                      <w:pPr>
                        <w:jc w:val="center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 w:rsidRPr="00CB50DB">
                        <w:rPr>
                          <w:rFonts w:ascii="Times New Roman" w:hAnsi="Times New Roman" w:cs="Times New Roman"/>
                          <w:b/>
                          <w:lang w:val="en-GB"/>
                        </w:rPr>
                        <w:t>Study population</w:t>
                      </w:r>
                      <w:r w:rsidRPr="00A53403">
                        <w:rPr>
                          <w:rFonts w:ascii="Times New Roman" w:hAnsi="Times New Roman" w:cs="Times New Roman"/>
                          <w:lang w:val="en-GB"/>
                        </w:rPr>
                        <w:t>:</w:t>
                      </w:r>
                    </w:p>
                    <w:p w:rsidR="00A43CD5" w:rsidRPr="00A53403" w:rsidRDefault="00A43CD5" w:rsidP="00A43CD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A53403">
                        <w:rPr>
                          <w:rFonts w:ascii="Times New Roman" w:hAnsi="Times New Roman" w:cs="Times New Roman"/>
                        </w:rPr>
                        <w:t>Analyses on vitamin K status (n=405)</w:t>
                      </w:r>
                    </w:p>
                    <w:p w:rsidR="00A43CD5" w:rsidRPr="00A53403" w:rsidRDefault="00A43CD5" w:rsidP="00A43CD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A53403">
                        <w:rPr>
                          <w:rFonts w:ascii="Times New Roman" w:hAnsi="Times New Roman" w:cs="Times New Roman"/>
                        </w:rPr>
                        <w:t>Analyses on vitamin K intake (n=427)</w:t>
                      </w:r>
                    </w:p>
                    <w:p w:rsidR="00A43CD5" w:rsidRPr="006E2BCF" w:rsidRDefault="00A43CD5" w:rsidP="00A43CD5"/>
                  </w:txbxContent>
                </v:textbox>
              </v:roundrect>
            </w:pict>
          </mc:Fallback>
        </mc:AlternateContent>
      </w:r>
    </w:p>
    <w:p w:rsidR="00A43CD5" w:rsidRPr="00A43CD5" w:rsidRDefault="00A43CD5" w:rsidP="00A43C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</w:p>
    <w:p w:rsidR="00A43CD5" w:rsidRPr="00A43CD5" w:rsidRDefault="00A43CD5" w:rsidP="00A43C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</w:p>
    <w:p w:rsidR="00A43CD5" w:rsidRPr="00A43CD5" w:rsidRDefault="00A43CD5" w:rsidP="00A43C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</w:p>
    <w:p w:rsidR="00A43CD5" w:rsidRPr="00A43CD5" w:rsidRDefault="00A43CD5" w:rsidP="00A43C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</w:p>
    <w:p w:rsidR="00A43CD5" w:rsidRPr="00A43CD5" w:rsidRDefault="00A43CD5" w:rsidP="00A43C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</w:p>
    <w:p w:rsidR="00A43CD5" w:rsidRPr="00A43CD5" w:rsidRDefault="00A43CD5" w:rsidP="00A43C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</w:p>
    <w:p w:rsidR="00A43CD5" w:rsidRPr="00A43CD5" w:rsidRDefault="00A43CD5" w:rsidP="00A43C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</w:p>
    <w:p w:rsidR="00A43CD5" w:rsidRDefault="00A43CD5" w:rsidP="00A329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</w:p>
    <w:p w:rsidR="00A43CD5" w:rsidRDefault="00A43CD5" w:rsidP="00A329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</w:p>
    <w:p w:rsidR="00A43CD5" w:rsidRDefault="00A43CD5" w:rsidP="00A329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</w:p>
    <w:p w:rsidR="00A43CD5" w:rsidRDefault="00A43CD5" w:rsidP="00A329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</w:p>
    <w:p w:rsidR="00A329D5" w:rsidRPr="00A329D5" w:rsidRDefault="00A43CD5" w:rsidP="00A329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</w:rPr>
        <w:lastRenderedPageBreak/>
        <w:t>Additional File 2</w:t>
      </w:r>
      <w:r w:rsidR="00A329D5" w:rsidRPr="00A329D5">
        <w:rPr>
          <w:rFonts w:ascii="Times New Roman" w:eastAsia="Calibri" w:hAnsi="Times New Roman" w:cs="Times New Roman"/>
          <w:b/>
        </w:rPr>
        <w:t>:</w:t>
      </w:r>
      <w:r w:rsidR="00A329D5" w:rsidRPr="00A329D5">
        <w:rPr>
          <w:rFonts w:ascii="Times New Roman" w:eastAsia="Calibri" w:hAnsi="Times New Roman" w:cs="Times New Roman"/>
        </w:rPr>
        <w:t xml:space="preserve"> Baseline characteristics of 427 participants stratified by quartiles of vitamin K intake</w:t>
      </w:r>
    </w:p>
    <w:tbl>
      <w:tblPr>
        <w:tblStyle w:val="TableGrid"/>
        <w:tblW w:w="10612" w:type="dxa"/>
        <w:tblInd w:w="-7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17"/>
        <w:gridCol w:w="1466"/>
        <w:gridCol w:w="1573"/>
        <w:gridCol w:w="1610"/>
        <w:gridCol w:w="1573"/>
        <w:gridCol w:w="1573"/>
      </w:tblGrid>
      <w:tr w:rsidR="00A329D5" w:rsidRPr="00A329D5" w:rsidTr="00A43CD5">
        <w:tc>
          <w:tcPr>
            <w:tcW w:w="2817" w:type="dxa"/>
            <w:tcBorders>
              <w:top w:val="single" w:sz="4" w:space="0" w:color="auto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795" w:type="dxa"/>
            <w:gridSpan w:val="5"/>
            <w:tcBorders>
              <w:top w:val="single" w:sz="4" w:space="0" w:color="auto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 xml:space="preserve">Vitamin K intake </w:t>
            </w:r>
            <w:r w:rsidRPr="00A329D5">
              <w:rPr>
                <w:rFonts w:ascii="Times New Roman" w:eastAsia="Calibri" w:hAnsi="Times New Roman" w:cs="Times New Roman"/>
                <w:b/>
                <w:lang w:val="en-GB"/>
              </w:rPr>
              <w:t>(µg/day)</w:t>
            </w:r>
          </w:p>
        </w:tc>
      </w:tr>
      <w:tr w:rsidR="00A329D5" w:rsidRPr="00A329D5" w:rsidTr="00A43CD5">
        <w:tc>
          <w:tcPr>
            <w:tcW w:w="2817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6" w:type="dxa"/>
            <w:tcBorders>
              <w:top w:val="nil"/>
              <w:bottom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Total population</w:t>
            </w:r>
          </w:p>
        </w:tc>
        <w:tc>
          <w:tcPr>
            <w:tcW w:w="1573" w:type="dxa"/>
            <w:tcBorders>
              <w:top w:val="nil"/>
              <w:bottom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Quartile 1</w:t>
            </w:r>
          </w:p>
        </w:tc>
        <w:tc>
          <w:tcPr>
            <w:tcW w:w="1610" w:type="dxa"/>
            <w:tcBorders>
              <w:top w:val="nil"/>
              <w:bottom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Quartile 2</w:t>
            </w:r>
          </w:p>
        </w:tc>
        <w:tc>
          <w:tcPr>
            <w:tcW w:w="1573" w:type="dxa"/>
            <w:tcBorders>
              <w:top w:val="nil"/>
              <w:bottom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Quartile 3</w:t>
            </w:r>
          </w:p>
        </w:tc>
        <w:tc>
          <w:tcPr>
            <w:tcW w:w="1573" w:type="dxa"/>
            <w:tcBorders>
              <w:top w:val="nil"/>
              <w:bottom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Quartile 4</w:t>
            </w:r>
          </w:p>
        </w:tc>
      </w:tr>
      <w:tr w:rsidR="00A329D5" w:rsidRPr="00A329D5" w:rsidTr="00A43CD5">
        <w:tc>
          <w:tcPr>
            <w:tcW w:w="2817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lang w:val="en-GB"/>
              </w:rPr>
            </w:pPr>
            <w:r w:rsidRPr="00A329D5">
              <w:rPr>
                <w:rFonts w:ascii="Times New Roman" w:eastAsia="Calibri" w:hAnsi="Times New Roman" w:cs="Times New Roman"/>
                <w:lang w:val="en-GB"/>
              </w:rPr>
              <w:t>N</w:t>
            </w:r>
          </w:p>
        </w:tc>
        <w:tc>
          <w:tcPr>
            <w:tcW w:w="1466" w:type="dxa"/>
            <w:tcBorders>
              <w:top w:val="single" w:sz="4" w:space="0" w:color="auto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427</w:t>
            </w:r>
          </w:p>
        </w:tc>
        <w:tc>
          <w:tcPr>
            <w:tcW w:w="1573" w:type="dxa"/>
            <w:tcBorders>
              <w:top w:val="single" w:sz="4" w:space="0" w:color="auto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106</w:t>
            </w:r>
          </w:p>
        </w:tc>
        <w:tc>
          <w:tcPr>
            <w:tcW w:w="1610" w:type="dxa"/>
            <w:tcBorders>
              <w:top w:val="single" w:sz="4" w:space="0" w:color="auto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107</w:t>
            </w:r>
          </w:p>
        </w:tc>
        <w:tc>
          <w:tcPr>
            <w:tcW w:w="1573" w:type="dxa"/>
            <w:tcBorders>
              <w:top w:val="single" w:sz="4" w:space="0" w:color="auto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107</w:t>
            </w:r>
          </w:p>
        </w:tc>
        <w:tc>
          <w:tcPr>
            <w:tcW w:w="1573" w:type="dxa"/>
            <w:tcBorders>
              <w:top w:val="single" w:sz="4" w:space="0" w:color="auto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107</w:t>
            </w:r>
          </w:p>
        </w:tc>
      </w:tr>
      <w:tr w:rsidR="00A329D5" w:rsidRPr="00A329D5" w:rsidTr="00A43CD5">
        <w:tc>
          <w:tcPr>
            <w:tcW w:w="2817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lang w:val="en-GB"/>
              </w:rPr>
            </w:pPr>
            <w:r w:rsidRPr="00A329D5">
              <w:rPr>
                <w:rFonts w:ascii="Times New Roman" w:eastAsia="Calibri" w:hAnsi="Times New Roman" w:cs="Times New Roman"/>
                <w:lang w:val="en-GB"/>
              </w:rPr>
              <w:t xml:space="preserve">Vitamin K intake </w:t>
            </w:r>
          </w:p>
        </w:tc>
        <w:tc>
          <w:tcPr>
            <w:tcW w:w="1466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220±78</w:t>
            </w:r>
          </w:p>
        </w:tc>
        <w:tc>
          <w:tcPr>
            <w:tcW w:w="1573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130±25</w:t>
            </w:r>
          </w:p>
        </w:tc>
        <w:tc>
          <w:tcPr>
            <w:tcW w:w="1610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190 ±12</w:t>
            </w:r>
          </w:p>
        </w:tc>
        <w:tc>
          <w:tcPr>
            <w:tcW w:w="1573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234±15</w:t>
            </w:r>
          </w:p>
        </w:tc>
        <w:tc>
          <w:tcPr>
            <w:tcW w:w="1573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323±59</w:t>
            </w:r>
          </w:p>
        </w:tc>
      </w:tr>
      <w:tr w:rsidR="00A329D5" w:rsidRPr="00A329D5" w:rsidTr="00A43CD5">
        <w:tc>
          <w:tcPr>
            <w:tcW w:w="2817" w:type="dxa"/>
            <w:tcBorders>
              <w:bottom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  <w:lang w:val="en-GB"/>
              </w:rPr>
              <w:t xml:space="preserve"> (min-max)</w:t>
            </w:r>
          </w:p>
        </w:tc>
        <w:tc>
          <w:tcPr>
            <w:tcW w:w="1466" w:type="dxa"/>
            <w:tcBorders>
              <w:top w:val="nil"/>
              <w:bottom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66-618</w:t>
            </w:r>
          </w:p>
        </w:tc>
        <w:tc>
          <w:tcPr>
            <w:tcW w:w="1573" w:type="dxa"/>
            <w:tcBorders>
              <w:top w:val="nil"/>
              <w:bottom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66-167</w:t>
            </w:r>
          </w:p>
        </w:tc>
        <w:tc>
          <w:tcPr>
            <w:tcW w:w="1610" w:type="dxa"/>
            <w:tcBorders>
              <w:top w:val="nil"/>
              <w:bottom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168-210</w:t>
            </w:r>
          </w:p>
        </w:tc>
        <w:tc>
          <w:tcPr>
            <w:tcW w:w="1573" w:type="dxa"/>
            <w:tcBorders>
              <w:top w:val="nil"/>
              <w:bottom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210-263</w:t>
            </w:r>
          </w:p>
        </w:tc>
        <w:tc>
          <w:tcPr>
            <w:tcW w:w="1573" w:type="dxa"/>
            <w:tcBorders>
              <w:top w:val="nil"/>
              <w:bottom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263-618</w:t>
            </w:r>
          </w:p>
        </w:tc>
      </w:tr>
      <w:tr w:rsidR="00A329D5" w:rsidRPr="00A329D5" w:rsidTr="00A43CD5">
        <w:tc>
          <w:tcPr>
            <w:tcW w:w="2817" w:type="dxa"/>
            <w:tcBorders>
              <w:top w:val="single" w:sz="4" w:space="0" w:color="auto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Age (years)</w:t>
            </w:r>
          </w:p>
        </w:tc>
        <w:tc>
          <w:tcPr>
            <w:tcW w:w="1466" w:type="dxa"/>
            <w:tcBorders>
              <w:top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66.4±6.5</w:t>
            </w:r>
          </w:p>
        </w:tc>
        <w:tc>
          <w:tcPr>
            <w:tcW w:w="1573" w:type="dxa"/>
            <w:tcBorders>
              <w:top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67.0±6.8</w:t>
            </w:r>
          </w:p>
        </w:tc>
        <w:tc>
          <w:tcPr>
            <w:tcW w:w="1610" w:type="dxa"/>
            <w:tcBorders>
              <w:top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66.0±6.6</w:t>
            </w:r>
          </w:p>
        </w:tc>
        <w:tc>
          <w:tcPr>
            <w:tcW w:w="1573" w:type="dxa"/>
            <w:tcBorders>
              <w:top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66.7±6.4</w:t>
            </w:r>
          </w:p>
        </w:tc>
        <w:tc>
          <w:tcPr>
            <w:tcW w:w="1573" w:type="dxa"/>
            <w:tcBorders>
              <w:top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65.8±6.3</w:t>
            </w:r>
          </w:p>
        </w:tc>
      </w:tr>
      <w:tr w:rsidR="00A329D5" w:rsidRPr="00A329D5" w:rsidTr="00A43CD5">
        <w:tc>
          <w:tcPr>
            <w:tcW w:w="2817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Male sex (%)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51.3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56.6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56.1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44.9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47.7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High education (%)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21.8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24.5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24.5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17.9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20.8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Current smoking (%)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11.9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11.3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11.2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12.1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13.1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Physical activity (h/week)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22.0±16.7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19.9±13.8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22.3±19.2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23.0±16.8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22.7±16.7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Diabetes (%)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34.2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35.9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32.1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34.3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35.8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Previous CVD (%)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42.2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39.2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36.9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45.3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51.4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Systolic blood pressure (mmHg)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139±19.3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139±18.1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139±19.0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141±20.3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137±20.0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Total cholesterol (</w:t>
            </w:r>
            <w:proofErr w:type="spellStart"/>
            <w:r w:rsidRPr="00A329D5">
              <w:rPr>
                <w:rFonts w:ascii="Times New Roman" w:eastAsia="Calibri" w:hAnsi="Times New Roman" w:cs="Times New Roman"/>
              </w:rPr>
              <w:t>mmol</w:t>
            </w:r>
            <w:proofErr w:type="spellEnd"/>
            <w:r w:rsidRPr="00A329D5">
              <w:rPr>
                <w:rFonts w:ascii="Times New Roman" w:eastAsia="Calibri" w:hAnsi="Times New Roman" w:cs="Times New Roman"/>
              </w:rPr>
              <w:t>/l)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5.7±1.0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5.7±1.0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5.7±1.0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5.7±1.1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5.8±1.0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HDL cholesterol (</w:t>
            </w:r>
            <w:proofErr w:type="spellStart"/>
            <w:r w:rsidRPr="00A329D5">
              <w:rPr>
                <w:rFonts w:ascii="Times New Roman" w:eastAsia="Calibri" w:hAnsi="Times New Roman" w:cs="Times New Roman"/>
              </w:rPr>
              <w:t>mmol</w:t>
            </w:r>
            <w:proofErr w:type="spellEnd"/>
            <w:r w:rsidRPr="00A329D5">
              <w:rPr>
                <w:rFonts w:ascii="Times New Roman" w:eastAsia="Calibri" w:hAnsi="Times New Roman" w:cs="Times New Roman"/>
              </w:rPr>
              <w:t>/l)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1.4±0.4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1.4±0.4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1.4±0.4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1.4±0.4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1.4±0.4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HbA1c (%)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6.0±0.8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6.0±0.8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6.0±0.7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6.1±0.8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6.1±0.8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BMI (kg/m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2</w:t>
            </w:r>
            <w:r w:rsidRPr="00A329D5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27.6±3.6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27.6±3.6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27.5±3.4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27.2±3.6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28.0±3.8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proofErr w:type="spellStart"/>
            <w:r w:rsidRPr="00A329D5">
              <w:rPr>
                <w:rFonts w:ascii="Times New Roman" w:eastAsia="Calibri" w:hAnsi="Times New Roman" w:cs="Times New Roman"/>
              </w:rPr>
              <w:t>Dp-ucMGP</w:t>
            </w:r>
            <w:proofErr w:type="spellEnd"/>
            <w:r w:rsidRPr="00A329D5">
              <w:rPr>
                <w:rFonts w:ascii="Times New Roman" w:eastAsia="Calibri" w:hAnsi="Times New Roman" w:cs="Times New Roman"/>
              </w:rPr>
              <w:t xml:space="preserve"> (</w:t>
            </w:r>
            <w:proofErr w:type="spellStart"/>
            <w:r w:rsidRPr="00A329D5">
              <w:rPr>
                <w:rFonts w:ascii="Times New Roman" w:eastAsia="Calibri" w:hAnsi="Times New Roman" w:cs="Times New Roman"/>
              </w:rPr>
              <w:t>pmol</w:t>
            </w:r>
            <w:proofErr w:type="spellEnd"/>
            <w:r w:rsidRPr="00A329D5">
              <w:rPr>
                <w:rFonts w:ascii="Times New Roman" w:eastAsia="Calibri" w:hAnsi="Times New Roman" w:cs="Times New Roman"/>
              </w:rPr>
              <w:t>/l)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579±413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636±408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524±292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565±412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594±510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proofErr w:type="spellStart"/>
            <w:r w:rsidRPr="00A329D5">
              <w:rPr>
                <w:rFonts w:ascii="Times New Roman" w:eastAsia="Calibri" w:hAnsi="Times New Roman" w:cs="Times New Roman"/>
              </w:rPr>
              <w:t>eGFR</w:t>
            </w:r>
            <w:proofErr w:type="spellEnd"/>
            <w:r w:rsidRPr="00A329D5">
              <w:rPr>
                <w:rFonts w:ascii="Times New Roman" w:eastAsia="Calibri" w:hAnsi="Times New Roman" w:cs="Times New Roman"/>
              </w:rPr>
              <w:t xml:space="preserve"> (ml/min/1.73m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2</w:t>
            </w:r>
            <w:r w:rsidRPr="00A329D5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62.1±11.4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67.0±6.8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66.0±6.6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66.7±6.4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65.8±6.3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i/>
              </w:rPr>
            </w:pPr>
            <w:r w:rsidRPr="00A329D5">
              <w:rPr>
                <w:rFonts w:ascii="Times New Roman" w:eastAsia="Calibri" w:hAnsi="Times New Roman" w:cs="Times New Roman"/>
                <w:i/>
              </w:rPr>
              <w:t>Echocardiographic measures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b/>
                <w:lang w:val="en-GB"/>
              </w:rPr>
            </w:pPr>
            <w:r w:rsidRPr="00A329D5">
              <w:rPr>
                <w:rFonts w:ascii="Times New Roman" w:eastAsia="Calibri" w:hAnsi="Times New Roman" w:cs="Times New Roman"/>
                <w:lang w:val="en-GB"/>
              </w:rPr>
              <w:t>LVMI (g/m</w:t>
            </w:r>
            <w:r w:rsidRPr="00A329D5">
              <w:rPr>
                <w:rFonts w:ascii="Times New Roman" w:eastAsia="Calibri" w:hAnsi="Times New Roman" w:cs="Times New Roman"/>
                <w:vertAlign w:val="superscript"/>
                <w:lang w:val="en-GB"/>
              </w:rPr>
              <w:t>2.7</w:t>
            </w:r>
            <w:r w:rsidRPr="00A329D5">
              <w:rPr>
                <w:rFonts w:ascii="Times New Roman" w:eastAsia="Calibri" w:hAnsi="Times New Roman" w:cs="Times New Roman"/>
                <w:lang w:val="en-GB"/>
              </w:rPr>
              <w:t>)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40.5±11.3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39.5±10.5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41.1±12.1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40.0±10.9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41.2±11.8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i/>
              </w:rPr>
            </w:pPr>
            <w:r w:rsidRPr="00A329D5">
              <w:rPr>
                <w:rFonts w:ascii="Times New Roman" w:eastAsia="Calibri" w:hAnsi="Times New Roman" w:cs="Times New Roman"/>
                <w:lang w:val="en-GB"/>
              </w:rPr>
              <w:t>Ejection Fraction %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62.0±7.9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61.4±7.7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63.3±6.9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62.2±7.8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61.2±9.2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i/>
              </w:rPr>
            </w:pPr>
            <w:r w:rsidRPr="00A329D5">
              <w:rPr>
                <w:rFonts w:ascii="Times New Roman" w:eastAsia="Calibri" w:hAnsi="Times New Roman" w:cs="Times New Roman"/>
                <w:lang w:val="en-GB"/>
              </w:rPr>
              <w:t>LAVI (mL/m</w:t>
            </w:r>
            <w:r w:rsidRPr="00A329D5">
              <w:rPr>
                <w:rFonts w:ascii="Times New Roman" w:eastAsia="Calibri" w:hAnsi="Times New Roman" w:cs="Times New Roman"/>
                <w:vertAlign w:val="superscript"/>
                <w:lang w:val="en-GB"/>
              </w:rPr>
              <w:t>2</w:t>
            </w:r>
            <w:r w:rsidRPr="00A329D5">
              <w:rPr>
                <w:rFonts w:ascii="Times New Roman" w:eastAsia="Calibri" w:hAnsi="Times New Roman" w:cs="Times New Roman"/>
                <w:lang w:val="en-GB"/>
              </w:rPr>
              <w:t>)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24.7±7.9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23.8±7.1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24.6±8.3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24.7±7.7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25.5±7.8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i/>
                <w:highlight w:val="yellow"/>
              </w:rPr>
            </w:pPr>
            <w:r w:rsidRPr="00A329D5">
              <w:rPr>
                <w:rFonts w:ascii="Times New Roman" w:eastAsia="Calibri" w:hAnsi="Times New Roman" w:cs="Times New Roman"/>
                <w:lang w:val="en-GB"/>
              </w:rPr>
              <w:t>BNP (</w:t>
            </w:r>
            <w:proofErr w:type="spellStart"/>
            <w:r w:rsidRPr="00A329D5">
              <w:rPr>
                <w:rFonts w:ascii="Times New Roman" w:eastAsia="Calibri" w:hAnsi="Times New Roman" w:cs="Times New Roman"/>
                <w:lang w:val="en-GB"/>
              </w:rPr>
              <w:t>pg</w:t>
            </w:r>
            <w:proofErr w:type="spellEnd"/>
            <w:r w:rsidRPr="00A329D5">
              <w:rPr>
                <w:rFonts w:ascii="Times New Roman" w:eastAsia="Calibri" w:hAnsi="Times New Roman" w:cs="Times New Roman"/>
                <w:lang w:val="en-GB"/>
              </w:rPr>
              <w:t>/ml)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0.4 [0.2, 0.9]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0.4 [0.2, 0.7]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0.4 [0.2, 0.9]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0.4 [0.2, 0.9]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0.6 [0.2, 0.9]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i/>
              </w:rPr>
            </w:pPr>
            <w:r w:rsidRPr="00A329D5">
              <w:rPr>
                <w:rFonts w:ascii="Times New Roman" w:eastAsia="Calibri" w:hAnsi="Times New Roman" w:cs="Times New Roman"/>
                <w:i/>
              </w:rPr>
              <w:t>Dietary intake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Energy (kcal/day)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1986±515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1933±566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2011±500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1966±510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1974±488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vertAlign w:val="superscript"/>
              </w:rPr>
            </w:pPr>
            <w:r w:rsidRPr="00A329D5">
              <w:rPr>
                <w:rFonts w:ascii="Times New Roman" w:eastAsia="Calibri" w:hAnsi="Times New Roman" w:cs="Times New Roman"/>
              </w:rPr>
              <w:t>Saturated fat (g/day)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1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30.9±6.4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31.3±7.9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30.9±5.5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30.7±5.1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30.8±6.8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vertAlign w:val="superscript"/>
              </w:rPr>
            </w:pPr>
            <w:r w:rsidRPr="00A329D5">
              <w:rPr>
                <w:rFonts w:ascii="Times New Roman" w:eastAsia="Calibri" w:hAnsi="Times New Roman" w:cs="Times New Roman"/>
              </w:rPr>
              <w:t>Protein (g/day)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1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73.7±11.0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70.5±10.8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73.9±10.7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74.0±9.7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76.4±12.2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vertAlign w:val="superscript"/>
              </w:rPr>
            </w:pPr>
            <w:r w:rsidRPr="00A329D5">
              <w:rPr>
                <w:rFonts w:ascii="Times New Roman" w:eastAsia="Calibri" w:hAnsi="Times New Roman" w:cs="Times New Roman"/>
              </w:rPr>
              <w:t>Fiber (g/day)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1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24.1±4.7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22.4±5.1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24.3±4.4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24.5±4.1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25.4±4.6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vertAlign w:val="superscript"/>
              </w:rPr>
            </w:pPr>
            <w:r w:rsidRPr="00A329D5">
              <w:rPr>
                <w:rFonts w:ascii="Times New Roman" w:eastAsia="Calibri" w:hAnsi="Times New Roman" w:cs="Times New Roman"/>
              </w:rPr>
              <w:t>Vitamin C (mg/day)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1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108±42.1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94.8±41.0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106±43.9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112±37.6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118±42.7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vertAlign w:val="superscript"/>
              </w:rPr>
            </w:pPr>
            <w:r w:rsidRPr="00A329D5">
              <w:rPr>
                <w:rFonts w:ascii="Times New Roman" w:eastAsia="Calibri" w:hAnsi="Times New Roman" w:cs="Times New Roman"/>
              </w:rPr>
              <w:t>Calcium (mg/day)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1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1065±302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982±281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1081±302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1099±289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1099±324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vertAlign w:val="superscript"/>
              </w:rPr>
            </w:pPr>
            <w:r w:rsidRPr="00A329D5">
              <w:rPr>
                <w:rFonts w:ascii="Times New Roman" w:eastAsia="Calibri" w:hAnsi="Times New Roman" w:cs="Times New Roman"/>
              </w:rPr>
              <w:t>Alcohol (g/day)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5.8 [0.4, 18.3]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5.6 [1.0, 18.0]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6.9 [1.0, 19.6]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8.1 [1.6, 16.5]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8.9 [1.2, 20.1]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vertAlign w:val="superscript"/>
              </w:rPr>
            </w:pPr>
            <w:r w:rsidRPr="00A329D5">
              <w:rPr>
                <w:rFonts w:ascii="Times New Roman" w:eastAsia="Calibri" w:hAnsi="Times New Roman" w:cs="Times New Roman"/>
              </w:rPr>
              <w:lastRenderedPageBreak/>
              <w:t>Vitamin K</w:t>
            </w:r>
            <w:r w:rsidRPr="00A329D5">
              <w:rPr>
                <w:rFonts w:ascii="Times New Roman" w:eastAsia="Calibri" w:hAnsi="Times New Roman" w:cs="Times New Roman"/>
                <w:vertAlign w:val="subscript"/>
              </w:rPr>
              <w:t>1</w:t>
            </w:r>
            <w:r w:rsidRPr="00A329D5">
              <w:rPr>
                <w:rFonts w:ascii="Times New Roman" w:eastAsia="Calibri" w:hAnsi="Times New Roman" w:cs="Times New Roman"/>
              </w:rPr>
              <w:t xml:space="preserve"> (mg/day)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1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184±75.8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99.3±24.4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156±17.1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197±17.6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284±61.2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vertAlign w:val="superscript"/>
              </w:rPr>
            </w:pPr>
            <w:r w:rsidRPr="00A329D5">
              <w:rPr>
                <w:rFonts w:ascii="Times New Roman" w:eastAsia="Calibri" w:hAnsi="Times New Roman" w:cs="Times New Roman"/>
              </w:rPr>
              <w:t>Vitamin K</w:t>
            </w:r>
            <w:r w:rsidRPr="00A329D5">
              <w:rPr>
                <w:rFonts w:ascii="Times New Roman" w:eastAsia="Calibri" w:hAnsi="Times New Roman" w:cs="Times New Roman"/>
                <w:vertAlign w:val="subscript"/>
              </w:rPr>
              <w:t>2</w:t>
            </w:r>
            <w:r w:rsidRPr="00A329D5">
              <w:rPr>
                <w:rFonts w:ascii="Times New Roman" w:eastAsia="Calibri" w:hAnsi="Times New Roman" w:cs="Times New Roman"/>
              </w:rPr>
              <w:t xml:space="preserve"> (mg/day)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1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35.5±13.6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30.5±10.1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34.8±12.1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37.3±13.1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39.6±16.6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vertAlign w:val="superscript"/>
              </w:rPr>
            </w:pPr>
            <w:r w:rsidRPr="00A329D5">
              <w:rPr>
                <w:rFonts w:ascii="Times New Roman" w:eastAsia="Calibri" w:hAnsi="Times New Roman" w:cs="Times New Roman"/>
              </w:rPr>
              <w:t xml:space="preserve">Short chain </w:t>
            </w:r>
            <w:proofErr w:type="spellStart"/>
            <w:r w:rsidRPr="00A329D5">
              <w:rPr>
                <w:rFonts w:ascii="Times New Roman" w:eastAsia="Calibri" w:hAnsi="Times New Roman" w:cs="Times New Roman"/>
              </w:rPr>
              <w:t>vit</w:t>
            </w:r>
            <w:proofErr w:type="spellEnd"/>
            <w:r w:rsidRPr="00A329D5">
              <w:rPr>
                <w:rFonts w:ascii="Times New Roman" w:eastAsia="Calibri" w:hAnsi="Times New Roman" w:cs="Times New Roman"/>
              </w:rPr>
              <w:t xml:space="preserve"> K</w:t>
            </w:r>
            <w:r w:rsidRPr="00A329D5">
              <w:rPr>
                <w:rFonts w:ascii="Times New Roman" w:eastAsia="Calibri" w:hAnsi="Times New Roman" w:cs="Times New Roman"/>
                <w:vertAlign w:val="subscript"/>
              </w:rPr>
              <w:t>2</w:t>
            </w:r>
            <w:r w:rsidRPr="00A329D5">
              <w:rPr>
                <w:rFonts w:ascii="Times New Roman" w:eastAsia="Calibri" w:hAnsi="Times New Roman" w:cs="Times New Roman"/>
              </w:rPr>
              <w:t xml:space="preserve"> (mg/day)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1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22.7±7.5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21.1±7.7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22.4±6.8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22.5±7.0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24.7±8.2</w:t>
            </w:r>
          </w:p>
        </w:tc>
      </w:tr>
      <w:tr w:rsidR="00A329D5" w:rsidRPr="00A329D5" w:rsidTr="00A43CD5">
        <w:tc>
          <w:tcPr>
            <w:tcW w:w="2817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vertAlign w:val="superscript"/>
              </w:rPr>
            </w:pPr>
            <w:r w:rsidRPr="00A329D5">
              <w:rPr>
                <w:rFonts w:ascii="Times New Roman" w:eastAsia="Calibri" w:hAnsi="Times New Roman" w:cs="Times New Roman"/>
              </w:rPr>
              <w:t xml:space="preserve">Long-chain </w:t>
            </w:r>
            <w:proofErr w:type="spellStart"/>
            <w:r w:rsidRPr="00A329D5">
              <w:rPr>
                <w:rFonts w:ascii="Times New Roman" w:eastAsia="Calibri" w:hAnsi="Times New Roman" w:cs="Times New Roman"/>
              </w:rPr>
              <w:t>vit</w:t>
            </w:r>
            <w:proofErr w:type="spellEnd"/>
            <w:r w:rsidRPr="00A329D5">
              <w:rPr>
                <w:rFonts w:ascii="Times New Roman" w:eastAsia="Calibri" w:hAnsi="Times New Roman" w:cs="Times New Roman"/>
              </w:rPr>
              <w:t xml:space="preserve"> K</w:t>
            </w:r>
            <w:r w:rsidRPr="00A329D5">
              <w:rPr>
                <w:rFonts w:ascii="Times New Roman" w:eastAsia="Calibri" w:hAnsi="Times New Roman" w:cs="Times New Roman"/>
                <w:vertAlign w:val="subscript"/>
              </w:rPr>
              <w:t>2</w:t>
            </w:r>
            <w:r w:rsidRPr="00A329D5">
              <w:rPr>
                <w:rFonts w:ascii="Times New Roman" w:eastAsia="Calibri" w:hAnsi="Times New Roman" w:cs="Times New Roman"/>
              </w:rPr>
              <w:t xml:space="preserve"> (mg/day)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1</w:t>
            </w:r>
          </w:p>
        </w:tc>
        <w:tc>
          <w:tcPr>
            <w:tcW w:w="14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12.3±10.4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9.0±7.6</w:t>
            </w:r>
          </w:p>
        </w:tc>
        <w:tc>
          <w:tcPr>
            <w:tcW w:w="161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11.7±9.6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14.1±10.7</w:t>
            </w:r>
          </w:p>
        </w:tc>
        <w:tc>
          <w:tcPr>
            <w:tcW w:w="157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14.4±12.5</w:t>
            </w:r>
          </w:p>
        </w:tc>
      </w:tr>
    </w:tbl>
    <w:p w:rsidR="00A329D5" w:rsidRPr="00A329D5" w:rsidRDefault="00A329D5" w:rsidP="00A329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</w:rPr>
      </w:pPr>
      <w:r w:rsidRPr="00A329D5">
        <w:rPr>
          <w:rFonts w:ascii="Times New Roman" w:eastAsia="Calibri" w:hAnsi="Times New Roman" w:cs="Times New Roman"/>
          <w:vertAlign w:val="superscript"/>
        </w:rPr>
        <w:t xml:space="preserve">1 </w:t>
      </w:r>
      <w:r w:rsidRPr="00A329D5">
        <w:rPr>
          <w:rFonts w:ascii="Times New Roman" w:eastAsia="Calibri" w:hAnsi="Times New Roman" w:cs="Times New Roman"/>
        </w:rPr>
        <w:t>Energy-adjusted intakes</w:t>
      </w:r>
    </w:p>
    <w:p w:rsidR="00A329D5" w:rsidRPr="00A329D5" w:rsidRDefault="00A329D5" w:rsidP="00A329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</w:rPr>
      </w:pPr>
      <w:r w:rsidRPr="00A329D5">
        <w:rPr>
          <w:rFonts w:ascii="Times New Roman" w:eastAsia="Calibri" w:hAnsi="Times New Roman" w:cs="Times New Roman"/>
        </w:rPr>
        <w:t xml:space="preserve">Values are </w:t>
      </w:r>
      <w:proofErr w:type="spellStart"/>
      <w:r w:rsidRPr="00A329D5">
        <w:rPr>
          <w:rFonts w:ascii="Times New Roman" w:eastAsia="Calibri" w:hAnsi="Times New Roman" w:cs="Times New Roman"/>
        </w:rPr>
        <w:t>mean</w:t>
      </w:r>
      <w:r w:rsidRPr="00A329D5">
        <w:rPr>
          <w:rFonts w:ascii="Times New Roman" w:eastAsia="Calibri" w:hAnsi="Times New Roman" w:cs="Times New Roman"/>
          <w:b/>
        </w:rPr>
        <w:t>±</w:t>
      </w:r>
      <w:r w:rsidRPr="00A329D5">
        <w:rPr>
          <w:rFonts w:ascii="Times New Roman" w:eastAsia="Calibri" w:hAnsi="Times New Roman" w:cs="Times New Roman"/>
        </w:rPr>
        <w:t>SD</w:t>
      </w:r>
      <w:proofErr w:type="spellEnd"/>
      <w:r w:rsidRPr="00A329D5">
        <w:rPr>
          <w:rFonts w:ascii="Times New Roman" w:eastAsia="Calibri" w:hAnsi="Times New Roman" w:cs="Times New Roman"/>
        </w:rPr>
        <w:t>, percentages or median and interquartile range</w:t>
      </w:r>
      <w:r w:rsidRPr="00A329D5">
        <w:rPr>
          <w:rFonts w:ascii="Times New Roman" w:eastAsia="Calibri" w:hAnsi="Times New Roman" w:cs="Times New Roman"/>
        </w:rPr>
        <w:br w:type="page"/>
      </w:r>
    </w:p>
    <w:p w:rsidR="00A329D5" w:rsidRPr="00A329D5" w:rsidRDefault="00A43CD5" w:rsidP="00A329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lastRenderedPageBreak/>
        <w:t>Additional File 3</w:t>
      </w:r>
      <w:r w:rsidR="00A329D5" w:rsidRPr="00A329D5">
        <w:rPr>
          <w:rFonts w:ascii="Times New Roman" w:eastAsia="Calibri" w:hAnsi="Times New Roman" w:cs="Times New Roman"/>
        </w:rPr>
        <w:t>: Baseline characteristics of participants included and excluded for this study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46"/>
        <w:gridCol w:w="2566"/>
        <w:gridCol w:w="2268"/>
      </w:tblGrid>
      <w:tr w:rsidR="00A329D5" w:rsidRPr="00A329D5" w:rsidTr="00A43CD5">
        <w:tc>
          <w:tcPr>
            <w:tcW w:w="3246" w:type="dxa"/>
            <w:tcBorders>
              <w:top w:val="single" w:sz="4" w:space="0" w:color="auto"/>
              <w:bottom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66" w:type="dxa"/>
            <w:tcBorders>
              <w:top w:val="single" w:sz="4" w:space="0" w:color="auto"/>
              <w:bottom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Included (N=405)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Excluded (N=426)</w:t>
            </w:r>
          </w:p>
        </w:tc>
      </w:tr>
      <w:tr w:rsidR="00A329D5" w:rsidRPr="00A329D5" w:rsidTr="00A43CD5">
        <w:tc>
          <w:tcPr>
            <w:tcW w:w="3246" w:type="dxa"/>
            <w:tcBorders>
              <w:top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  <w:lang w:val="nl-NL"/>
              </w:rPr>
            </w:pPr>
            <w:r w:rsidRPr="00A329D5">
              <w:rPr>
                <w:rFonts w:ascii="Times New Roman" w:eastAsia="Calibri" w:hAnsi="Times New Roman" w:cs="Times New Roman"/>
                <w:lang w:val="nl-NL"/>
              </w:rPr>
              <w:t>Dp-</w:t>
            </w:r>
            <w:proofErr w:type="spellStart"/>
            <w:r w:rsidRPr="00A329D5">
              <w:rPr>
                <w:rFonts w:ascii="Times New Roman" w:eastAsia="Calibri" w:hAnsi="Times New Roman" w:cs="Times New Roman"/>
                <w:lang w:val="nl-NL"/>
              </w:rPr>
              <w:t>ucMGP</w:t>
            </w:r>
            <w:proofErr w:type="spellEnd"/>
            <w:r w:rsidRPr="00A329D5">
              <w:rPr>
                <w:rFonts w:ascii="Times New Roman" w:eastAsia="Calibri" w:hAnsi="Times New Roman" w:cs="Times New Roman"/>
                <w:lang w:val="nl-NL"/>
              </w:rPr>
              <w:t xml:space="preserve"> (</w:t>
            </w:r>
            <w:proofErr w:type="spellStart"/>
            <w:r w:rsidRPr="00A329D5">
              <w:rPr>
                <w:rFonts w:ascii="Times New Roman" w:eastAsia="Calibri" w:hAnsi="Times New Roman" w:cs="Times New Roman"/>
                <w:lang w:val="nl-NL"/>
              </w:rPr>
              <w:t>pmol</w:t>
            </w:r>
            <w:proofErr w:type="spellEnd"/>
            <w:r w:rsidRPr="00A329D5">
              <w:rPr>
                <w:rFonts w:ascii="Times New Roman" w:eastAsia="Calibri" w:hAnsi="Times New Roman" w:cs="Times New Roman"/>
                <w:lang w:val="nl-NL"/>
              </w:rPr>
              <w:t>/l)</w:t>
            </w:r>
          </w:p>
        </w:tc>
        <w:tc>
          <w:tcPr>
            <w:tcW w:w="2566" w:type="dxa"/>
            <w:tcBorders>
              <w:top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578±410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732±606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Age (years)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66.8±6.1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70.2±7.8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Sex (% male)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50.9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48.4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High education (%)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22.0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15.4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Current smoking (%)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12.3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17.8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Physical activity (h/week)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22.5±17.0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19.6±15.6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Diabetes (%)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30.1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52.6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Previous CVD (%)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42.5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52.9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Systolic blood pressure (mmHg)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139±394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145±21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Total cholesterol (</w:t>
            </w:r>
            <w:proofErr w:type="spellStart"/>
            <w:r w:rsidRPr="00A329D5">
              <w:rPr>
                <w:rFonts w:ascii="Times New Roman" w:eastAsia="Calibri" w:hAnsi="Times New Roman" w:cs="Times New Roman"/>
              </w:rPr>
              <w:t>mmol</w:t>
            </w:r>
            <w:proofErr w:type="spellEnd"/>
            <w:r w:rsidRPr="00A329D5">
              <w:rPr>
                <w:rFonts w:ascii="Times New Roman" w:eastAsia="Calibri" w:hAnsi="Times New Roman" w:cs="Times New Roman"/>
              </w:rPr>
              <w:t>/l)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5.7±1.0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5.7±1.1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HDL cholesterol (</w:t>
            </w:r>
            <w:proofErr w:type="spellStart"/>
            <w:r w:rsidRPr="00A329D5">
              <w:rPr>
                <w:rFonts w:ascii="Times New Roman" w:eastAsia="Calibri" w:hAnsi="Times New Roman" w:cs="Times New Roman"/>
              </w:rPr>
              <w:t>mmol</w:t>
            </w:r>
            <w:proofErr w:type="spellEnd"/>
            <w:r w:rsidRPr="00A329D5">
              <w:rPr>
                <w:rFonts w:ascii="Times New Roman" w:eastAsia="Calibri" w:hAnsi="Times New Roman" w:cs="Times New Roman"/>
              </w:rPr>
              <w:t>/l)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1.4±0.4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1.4±0.4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HbA1c (%)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6.0 ±0.8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6.2±0.8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BMI (kg/m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2</w:t>
            </w:r>
            <w:r w:rsidRPr="00A329D5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27.3±3.5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28.3±4.9</w:t>
            </w:r>
          </w:p>
        </w:tc>
      </w:tr>
      <w:tr w:rsidR="00A329D5" w:rsidRPr="00A329D5" w:rsidTr="00A43CD5">
        <w:tc>
          <w:tcPr>
            <w:tcW w:w="3246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  <w:highlight w:val="yellow"/>
              </w:rPr>
            </w:pPr>
            <w:proofErr w:type="spellStart"/>
            <w:r w:rsidRPr="00A329D5">
              <w:rPr>
                <w:rFonts w:ascii="Times New Roman" w:eastAsia="Calibri" w:hAnsi="Times New Roman" w:cs="Times New Roman"/>
              </w:rPr>
              <w:t>eGFR</w:t>
            </w:r>
            <w:proofErr w:type="spellEnd"/>
            <w:r w:rsidRPr="00A329D5">
              <w:rPr>
                <w:rFonts w:ascii="Times New Roman" w:eastAsia="Calibri" w:hAnsi="Times New Roman" w:cs="Times New Roman"/>
              </w:rPr>
              <w:t xml:space="preserve"> (ml/min/1.73m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2</w:t>
            </w:r>
            <w:r w:rsidRPr="00A329D5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2566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A329D5">
              <w:rPr>
                <w:rFonts w:ascii="Times New Roman" w:eastAsia="Calibri" w:hAnsi="Times New Roman" w:cs="Times New Roman"/>
              </w:rPr>
              <w:t>63.7±10.2</w:t>
            </w:r>
          </w:p>
        </w:tc>
        <w:tc>
          <w:tcPr>
            <w:tcW w:w="2268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A329D5">
              <w:rPr>
                <w:rFonts w:ascii="Times New Roman" w:eastAsia="Calibri" w:hAnsi="Times New Roman" w:cs="Times New Roman"/>
              </w:rPr>
              <w:t>61.6±9.8</w:t>
            </w:r>
          </w:p>
        </w:tc>
      </w:tr>
      <w:tr w:rsidR="00A329D5" w:rsidRPr="00A329D5" w:rsidTr="00A43CD5">
        <w:tc>
          <w:tcPr>
            <w:tcW w:w="3246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  <w:i/>
              </w:rPr>
              <w:t>Echocardiographic measures</w:t>
            </w:r>
          </w:p>
        </w:tc>
        <w:tc>
          <w:tcPr>
            <w:tcW w:w="2566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329D5" w:rsidRPr="00A329D5" w:rsidTr="00A43CD5">
        <w:tc>
          <w:tcPr>
            <w:tcW w:w="3246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  <w:i/>
              </w:rPr>
            </w:pPr>
            <w:r w:rsidRPr="00A329D5">
              <w:rPr>
                <w:rFonts w:ascii="Times New Roman" w:eastAsia="Calibri" w:hAnsi="Times New Roman" w:cs="Times New Roman"/>
                <w:lang w:val="en-GB"/>
              </w:rPr>
              <w:t>LVMI (g/m</w:t>
            </w:r>
            <w:r w:rsidRPr="00A329D5">
              <w:rPr>
                <w:rFonts w:ascii="Times New Roman" w:eastAsia="Calibri" w:hAnsi="Times New Roman" w:cs="Times New Roman"/>
                <w:vertAlign w:val="superscript"/>
                <w:lang w:val="en-GB"/>
              </w:rPr>
              <w:t>2.7</w:t>
            </w:r>
            <w:r w:rsidRPr="00A329D5">
              <w:rPr>
                <w:rFonts w:ascii="Times New Roman" w:eastAsia="Calibri" w:hAnsi="Times New Roman" w:cs="Times New Roman"/>
                <w:lang w:val="en-GB"/>
              </w:rPr>
              <w:t>)</w:t>
            </w:r>
          </w:p>
        </w:tc>
        <w:tc>
          <w:tcPr>
            <w:tcW w:w="2566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40.3±11.3</w:t>
            </w:r>
          </w:p>
        </w:tc>
        <w:tc>
          <w:tcPr>
            <w:tcW w:w="2268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45.2±15.6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  <w:lang w:val="en-GB"/>
              </w:rPr>
            </w:pPr>
            <w:r w:rsidRPr="00A329D5">
              <w:rPr>
                <w:rFonts w:ascii="Times New Roman" w:eastAsia="Calibri" w:hAnsi="Times New Roman" w:cs="Times New Roman"/>
                <w:lang w:val="en-GB"/>
              </w:rPr>
              <w:t>Ejection Fraction (%)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62.0±8.0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60.6±8.6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  <w:lang w:val="en-GB"/>
              </w:rPr>
            </w:pPr>
            <w:r w:rsidRPr="00A329D5">
              <w:rPr>
                <w:rFonts w:ascii="Times New Roman" w:eastAsia="Calibri" w:hAnsi="Times New Roman" w:cs="Times New Roman"/>
                <w:lang w:val="en-GB"/>
              </w:rPr>
              <w:t>LAVI (mL/m</w:t>
            </w:r>
            <w:r w:rsidRPr="00A329D5">
              <w:rPr>
                <w:rFonts w:ascii="Times New Roman" w:eastAsia="Calibri" w:hAnsi="Times New Roman" w:cs="Times New Roman"/>
                <w:vertAlign w:val="superscript"/>
                <w:lang w:val="en-GB"/>
              </w:rPr>
              <w:t>2</w:t>
            </w:r>
            <w:r w:rsidRPr="00A329D5">
              <w:rPr>
                <w:rFonts w:ascii="Times New Roman" w:eastAsia="Calibri" w:hAnsi="Times New Roman" w:cs="Times New Roman"/>
                <w:lang w:val="en-GB"/>
              </w:rPr>
              <w:t>)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24.7±7.9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28.5±12.2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  <w:lang w:val="en-GB"/>
              </w:rPr>
            </w:pPr>
            <w:r w:rsidRPr="00A329D5">
              <w:rPr>
                <w:rFonts w:ascii="Times New Roman" w:eastAsia="Calibri" w:hAnsi="Times New Roman" w:cs="Times New Roman"/>
                <w:lang w:val="en-GB"/>
              </w:rPr>
              <w:t>BNP (</w:t>
            </w:r>
            <w:proofErr w:type="spellStart"/>
            <w:r w:rsidRPr="00A329D5">
              <w:rPr>
                <w:rFonts w:ascii="Times New Roman" w:eastAsia="Calibri" w:hAnsi="Times New Roman" w:cs="Times New Roman"/>
                <w:lang w:val="en-GB"/>
              </w:rPr>
              <w:t>pg</w:t>
            </w:r>
            <w:proofErr w:type="spellEnd"/>
            <w:r w:rsidRPr="00A329D5">
              <w:rPr>
                <w:rFonts w:ascii="Times New Roman" w:eastAsia="Calibri" w:hAnsi="Times New Roman" w:cs="Times New Roman"/>
                <w:lang w:val="en-GB"/>
              </w:rPr>
              <w:t>/ml)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0.7±0.8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1.3±2.1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  <w:lang w:val="en-GB"/>
              </w:rPr>
            </w:pPr>
            <w:r w:rsidRPr="00A329D5">
              <w:rPr>
                <w:rFonts w:ascii="Times New Roman" w:eastAsia="Calibri" w:hAnsi="Times New Roman" w:cs="Times New Roman"/>
                <w:i/>
              </w:rPr>
              <w:t>Dietary intake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  <w:i/>
              </w:rPr>
            </w:pPr>
            <w:r w:rsidRPr="00A329D5">
              <w:rPr>
                <w:rFonts w:ascii="Times New Roman" w:eastAsia="Calibri" w:hAnsi="Times New Roman" w:cs="Times New Roman"/>
              </w:rPr>
              <w:t>Energy (kcal/day)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1980±508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1873±538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Saturated fat (g/day)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1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31.0±6.4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30.6±5.8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Protein (g/day)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1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73.3±11.1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72.7±11.1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Fiber (g/day)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1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24.3±4.7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24.2±5.2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Vitamin C (mg/day)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1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107±42.1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106±46.5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lastRenderedPageBreak/>
              <w:t>Calcium (mg/day)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1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1058±297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1080±324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Alcohol (g/day)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2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7.2 (362.2)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3.7 (19.5)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Vitamin K</w:t>
            </w:r>
            <w:r w:rsidRPr="00A329D5">
              <w:rPr>
                <w:rFonts w:ascii="Times New Roman" w:eastAsia="Calibri" w:hAnsi="Times New Roman" w:cs="Times New Roman"/>
                <w:vertAlign w:val="subscript"/>
              </w:rPr>
              <w:t>1</w:t>
            </w:r>
            <w:r w:rsidRPr="00A329D5">
              <w:rPr>
                <w:rFonts w:ascii="Times New Roman" w:eastAsia="Calibri" w:hAnsi="Times New Roman" w:cs="Times New Roman"/>
              </w:rPr>
              <w:t xml:space="preserve"> (mg/day)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1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185±75.8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187±90.6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Vitamin K</w:t>
            </w:r>
            <w:r w:rsidRPr="00A329D5">
              <w:rPr>
                <w:rFonts w:ascii="Times New Roman" w:eastAsia="Calibri" w:hAnsi="Times New Roman" w:cs="Times New Roman"/>
                <w:vertAlign w:val="subscript"/>
              </w:rPr>
              <w:t>2</w:t>
            </w:r>
            <w:r w:rsidRPr="00A329D5">
              <w:rPr>
                <w:rFonts w:ascii="Times New Roman" w:eastAsia="Calibri" w:hAnsi="Times New Roman" w:cs="Times New Roman"/>
              </w:rPr>
              <w:t xml:space="preserve"> (mg/day)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1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35.4±13.6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33.6±13.7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Total vitamin K (mg/day)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1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220±77.9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221±93.0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Short-ch</w:t>
            </w:r>
            <w:bookmarkStart w:id="0" w:name="_GoBack"/>
            <w:bookmarkEnd w:id="0"/>
            <w:r w:rsidRPr="00A329D5">
              <w:rPr>
                <w:rFonts w:ascii="Times New Roman" w:eastAsia="Calibri" w:hAnsi="Times New Roman" w:cs="Times New Roman"/>
              </w:rPr>
              <w:t>ain vitamin K</w:t>
            </w:r>
            <w:r w:rsidRPr="00A329D5">
              <w:rPr>
                <w:rFonts w:ascii="Times New Roman" w:eastAsia="Calibri" w:hAnsi="Times New Roman" w:cs="Times New Roman"/>
                <w:vertAlign w:val="subscript"/>
              </w:rPr>
              <w:t>2</w:t>
            </w:r>
            <w:r w:rsidRPr="00A329D5">
              <w:rPr>
                <w:rFonts w:ascii="Times New Roman" w:eastAsia="Calibri" w:hAnsi="Times New Roman" w:cs="Times New Roman"/>
              </w:rPr>
              <w:t xml:space="preserve"> (mg/day)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1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22.6±7.5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21.7±7.2</w:t>
            </w:r>
          </w:p>
        </w:tc>
      </w:tr>
      <w:tr w:rsidR="00A329D5" w:rsidRPr="00A329D5" w:rsidTr="00A43CD5">
        <w:tc>
          <w:tcPr>
            <w:tcW w:w="324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Long-chain vitamin K</w:t>
            </w:r>
            <w:r w:rsidRPr="00A329D5">
              <w:rPr>
                <w:rFonts w:ascii="Times New Roman" w:eastAsia="Calibri" w:hAnsi="Times New Roman" w:cs="Times New Roman"/>
                <w:vertAlign w:val="subscript"/>
              </w:rPr>
              <w:t>2</w:t>
            </w:r>
            <w:r w:rsidRPr="00A329D5">
              <w:rPr>
                <w:rFonts w:ascii="Times New Roman" w:eastAsia="Calibri" w:hAnsi="Times New Roman" w:cs="Times New Roman"/>
              </w:rPr>
              <w:t xml:space="preserve"> (mg/day)</w:t>
            </w:r>
            <w:r w:rsidRPr="00A329D5">
              <w:rPr>
                <w:rFonts w:ascii="Times New Roman" w:eastAsia="Calibri" w:hAnsi="Times New Roman" w:cs="Times New Roman"/>
                <w:vertAlign w:val="superscript"/>
              </w:rPr>
              <w:t>1</w:t>
            </w:r>
          </w:p>
        </w:tc>
        <w:tc>
          <w:tcPr>
            <w:tcW w:w="2566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12.2±10.5</w:t>
            </w:r>
          </w:p>
        </w:tc>
        <w:tc>
          <w:tcPr>
            <w:tcW w:w="226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11.4±10.3</w:t>
            </w:r>
          </w:p>
        </w:tc>
      </w:tr>
    </w:tbl>
    <w:p w:rsidR="00A329D5" w:rsidRPr="00A329D5" w:rsidRDefault="00A329D5" w:rsidP="00A329D5">
      <w:pPr>
        <w:rPr>
          <w:rFonts w:ascii="Times New Roman" w:eastAsia="Calibri" w:hAnsi="Times New Roman" w:cs="Times New Roman"/>
        </w:rPr>
      </w:pPr>
      <w:r w:rsidRPr="00A329D5">
        <w:rPr>
          <w:rFonts w:ascii="Times New Roman" w:eastAsia="Calibri" w:hAnsi="Times New Roman" w:cs="Times New Roman"/>
        </w:rPr>
        <w:t xml:space="preserve">Data are presented as </w:t>
      </w:r>
      <w:proofErr w:type="spellStart"/>
      <w:r w:rsidRPr="00A329D5">
        <w:rPr>
          <w:rFonts w:ascii="Times New Roman" w:eastAsia="Calibri" w:hAnsi="Times New Roman" w:cs="Times New Roman"/>
        </w:rPr>
        <w:t>mean±SD</w:t>
      </w:r>
      <w:proofErr w:type="spellEnd"/>
      <w:r w:rsidRPr="00A329D5">
        <w:rPr>
          <w:rFonts w:ascii="Times New Roman" w:eastAsia="Calibri" w:hAnsi="Times New Roman" w:cs="Times New Roman"/>
        </w:rPr>
        <w:t xml:space="preserve">; </w:t>
      </w:r>
      <w:r w:rsidRPr="00A329D5">
        <w:rPr>
          <w:rFonts w:ascii="Times New Roman" w:eastAsia="Calibri" w:hAnsi="Times New Roman" w:cs="Times New Roman"/>
          <w:vertAlign w:val="superscript"/>
        </w:rPr>
        <w:t xml:space="preserve">1 </w:t>
      </w:r>
      <w:r w:rsidRPr="00A329D5">
        <w:rPr>
          <w:rFonts w:ascii="Times New Roman" w:eastAsia="Calibri" w:hAnsi="Times New Roman" w:cs="Times New Roman"/>
        </w:rPr>
        <w:t xml:space="preserve">Energy adjusted intakes; </w:t>
      </w:r>
      <w:r w:rsidRPr="00A329D5">
        <w:rPr>
          <w:rFonts w:ascii="Times New Roman" w:eastAsia="Calibri" w:hAnsi="Times New Roman" w:cs="Times New Roman"/>
          <w:vertAlign w:val="superscript"/>
        </w:rPr>
        <w:t xml:space="preserve">2 </w:t>
      </w:r>
      <w:r w:rsidRPr="00A329D5">
        <w:rPr>
          <w:rFonts w:ascii="Times New Roman" w:eastAsia="Calibri" w:hAnsi="Times New Roman" w:cs="Times New Roman"/>
        </w:rPr>
        <w:t>Median (interquartile range)</w:t>
      </w:r>
    </w:p>
    <w:p w:rsidR="00C505FE" w:rsidRPr="00C505FE" w:rsidRDefault="00C505FE" w:rsidP="00C505FE">
      <w:pPr>
        <w:rPr>
          <w:rFonts w:ascii="Times New Roman" w:eastAsia="Calibri" w:hAnsi="Times New Roman" w:cs="Times New Roman"/>
          <w:b/>
        </w:rPr>
      </w:pPr>
    </w:p>
    <w:p w:rsidR="00C505FE" w:rsidRPr="00C505FE" w:rsidRDefault="00C505FE" w:rsidP="00C505FE">
      <w:pPr>
        <w:rPr>
          <w:rFonts w:ascii="Times New Roman" w:eastAsia="Calibri" w:hAnsi="Times New Roman" w:cs="Times New Roman"/>
          <w:b/>
        </w:rPr>
      </w:pPr>
    </w:p>
    <w:p w:rsidR="00C505FE" w:rsidRPr="00C505FE" w:rsidRDefault="00C505FE" w:rsidP="00C505FE">
      <w:pPr>
        <w:rPr>
          <w:rFonts w:ascii="Times New Roman" w:eastAsia="Calibri" w:hAnsi="Times New Roman" w:cs="Times New Roman"/>
          <w:b/>
        </w:rPr>
      </w:pPr>
    </w:p>
    <w:p w:rsidR="00A329D5" w:rsidRPr="00A329D5" w:rsidRDefault="00A329D5" w:rsidP="00A329D5">
      <w:pPr>
        <w:rPr>
          <w:rFonts w:ascii="Times New Roman" w:eastAsia="Calibri" w:hAnsi="Times New Roman" w:cs="Times New Roman"/>
          <w:b/>
        </w:rPr>
      </w:pPr>
      <w:r w:rsidRPr="00A329D5">
        <w:rPr>
          <w:rFonts w:ascii="Times New Roman" w:eastAsia="Calibri" w:hAnsi="Times New Roman" w:cs="Times New Roman"/>
          <w:b/>
        </w:rPr>
        <w:br w:type="page"/>
      </w:r>
    </w:p>
    <w:p w:rsidR="00A329D5" w:rsidRPr="00A329D5" w:rsidRDefault="00C505FE" w:rsidP="00A329D5">
      <w:pPr>
        <w:spacing w:after="0" w:line="48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</w:rPr>
        <w:lastRenderedPageBreak/>
        <w:t>Additional File 5</w:t>
      </w:r>
      <w:r w:rsidR="00A329D5" w:rsidRPr="00A329D5">
        <w:rPr>
          <w:rFonts w:ascii="Times New Roman" w:eastAsia="Calibri" w:hAnsi="Times New Roman" w:cs="Times New Roman"/>
          <w:b/>
        </w:rPr>
        <w:t>:</w:t>
      </w:r>
      <w:r w:rsidR="00A329D5" w:rsidRPr="00A329D5">
        <w:rPr>
          <w:rFonts w:ascii="Times New Roman" w:eastAsia="Calibri" w:hAnsi="Times New Roman" w:cs="Times New Roman"/>
        </w:rPr>
        <w:t xml:space="preserve"> Prospective association between vitamin K intake and left ventricular ejection fraction stratified by prior cardiovascular disease</w:t>
      </w:r>
    </w:p>
    <w:tbl>
      <w:tblPr>
        <w:tblStyle w:val="TableGrid"/>
        <w:tblW w:w="9498" w:type="dxa"/>
        <w:tblInd w:w="-1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50"/>
        <w:gridCol w:w="1178"/>
        <w:gridCol w:w="1592"/>
        <w:gridCol w:w="1572"/>
        <w:gridCol w:w="1592"/>
        <w:gridCol w:w="1214"/>
      </w:tblGrid>
      <w:tr w:rsidR="00A329D5" w:rsidRPr="00A329D5" w:rsidTr="00A43CD5">
        <w:tc>
          <w:tcPr>
            <w:tcW w:w="2350" w:type="dxa"/>
            <w:tcBorders>
              <w:top w:val="single" w:sz="4" w:space="0" w:color="auto"/>
              <w:bottom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Quartile 1</w:t>
            </w:r>
          </w:p>
        </w:tc>
        <w:tc>
          <w:tcPr>
            <w:tcW w:w="1592" w:type="dxa"/>
            <w:tcBorders>
              <w:top w:val="single" w:sz="4" w:space="0" w:color="auto"/>
              <w:bottom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Quartile 2</w:t>
            </w:r>
          </w:p>
        </w:tc>
        <w:tc>
          <w:tcPr>
            <w:tcW w:w="1572" w:type="dxa"/>
            <w:tcBorders>
              <w:top w:val="single" w:sz="4" w:space="0" w:color="auto"/>
              <w:bottom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Quartile 3</w:t>
            </w:r>
          </w:p>
        </w:tc>
        <w:tc>
          <w:tcPr>
            <w:tcW w:w="1592" w:type="dxa"/>
            <w:tcBorders>
              <w:top w:val="single" w:sz="4" w:space="0" w:color="auto"/>
              <w:bottom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Quartile 4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P-trend</w:t>
            </w:r>
          </w:p>
        </w:tc>
      </w:tr>
      <w:tr w:rsidR="00A329D5" w:rsidRPr="00A329D5" w:rsidTr="00A43CD5">
        <w:tc>
          <w:tcPr>
            <w:tcW w:w="2350" w:type="dxa"/>
            <w:tcBorders>
              <w:top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LVEF (%)</w:t>
            </w:r>
            <w:r w:rsidRPr="00A329D5">
              <w:rPr>
                <w:rFonts w:ascii="Times New Roman" w:eastAsia="Calibri" w:hAnsi="Times New Roman" w:cs="Times New Roman"/>
                <w:b/>
                <w:vertAlign w:val="superscript"/>
              </w:rPr>
              <w:t>1</w:t>
            </w:r>
          </w:p>
        </w:tc>
        <w:tc>
          <w:tcPr>
            <w:tcW w:w="1178" w:type="dxa"/>
            <w:tcBorders>
              <w:top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  <w:highlight w:val="green"/>
              </w:rPr>
            </w:pPr>
          </w:p>
        </w:tc>
        <w:tc>
          <w:tcPr>
            <w:tcW w:w="1592" w:type="dxa"/>
            <w:tcBorders>
              <w:top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  <w:highlight w:val="green"/>
              </w:rPr>
            </w:pPr>
          </w:p>
        </w:tc>
        <w:tc>
          <w:tcPr>
            <w:tcW w:w="1572" w:type="dxa"/>
            <w:tcBorders>
              <w:top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  <w:highlight w:val="green"/>
              </w:rPr>
            </w:pPr>
          </w:p>
        </w:tc>
        <w:tc>
          <w:tcPr>
            <w:tcW w:w="1592" w:type="dxa"/>
            <w:tcBorders>
              <w:top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  <w:highlight w:val="green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329D5" w:rsidRPr="00A329D5" w:rsidTr="00A43CD5">
        <w:tc>
          <w:tcPr>
            <w:tcW w:w="2350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  <w:i/>
              </w:rPr>
            </w:pPr>
            <w:r w:rsidRPr="00A329D5">
              <w:rPr>
                <w:rFonts w:ascii="Times New Roman" w:eastAsia="Calibri" w:hAnsi="Times New Roman" w:cs="Times New Roman"/>
                <w:i/>
              </w:rPr>
              <w:t>No prior CVD (N=236)</w:t>
            </w:r>
          </w:p>
        </w:tc>
        <w:tc>
          <w:tcPr>
            <w:tcW w:w="117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62</w:t>
            </w:r>
          </w:p>
        </w:tc>
        <w:tc>
          <w:tcPr>
            <w:tcW w:w="1592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65</w:t>
            </w:r>
          </w:p>
        </w:tc>
        <w:tc>
          <w:tcPr>
            <w:tcW w:w="1572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58</w:t>
            </w:r>
          </w:p>
        </w:tc>
        <w:tc>
          <w:tcPr>
            <w:tcW w:w="1592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51</w:t>
            </w:r>
          </w:p>
        </w:tc>
        <w:tc>
          <w:tcPr>
            <w:tcW w:w="1214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329D5" w:rsidRPr="00A329D5" w:rsidTr="00A43CD5">
        <w:tc>
          <w:tcPr>
            <w:tcW w:w="2350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Vitamin K</w:t>
            </w:r>
            <w:r w:rsidRPr="00A329D5">
              <w:rPr>
                <w:rFonts w:ascii="Times New Roman" w:eastAsia="Calibri" w:hAnsi="Times New Roman" w:cs="Times New Roman"/>
                <w:vertAlign w:val="subscript"/>
              </w:rPr>
              <w:t>2</w:t>
            </w:r>
          </w:p>
        </w:tc>
        <w:tc>
          <w:tcPr>
            <w:tcW w:w="117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Ref (0.0)</w:t>
            </w:r>
          </w:p>
        </w:tc>
        <w:tc>
          <w:tcPr>
            <w:tcW w:w="1592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-2.1 (-6.4; 2.2)</w:t>
            </w:r>
          </w:p>
        </w:tc>
        <w:tc>
          <w:tcPr>
            <w:tcW w:w="1572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-2.2 (-6.6; 2.1)</w:t>
            </w:r>
          </w:p>
        </w:tc>
        <w:tc>
          <w:tcPr>
            <w:tcW w:w="1592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0.5 (-5.0; 6.1)</w:t>
            </w:r>
          </w:p>
        </w:tc>
        <w:tc>
          <w:tcPr>
            <w:tcW w:w="1214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0.92</w:t>
            </w:r>
          </w:p>
        </w:tc>
      </w:tr>
      <w:tr w:rsidR="00A329D5" w:rsidRPr="00A329D5" w:rsidTr="00A43CD5">
        <w:tc>
          <w:tcPr>
            <w:tcW w:w="2350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 xml:space="preserve">Long-chain </w:t>
            </w:r>
          </w:p>
        </w:tc>
        <w:tc>
          <w:tcPr>
            <w:tcW w:w="117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Ref (0.0)</w:t>
            </w:r>
          </w:p>
        </w:tc>
        <w:tc>
          <w:tcPr>
            <w:tcW w:w="1592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0.9 (-3.3; 5.1)</w:t>
            </w:r>
          </w:p>
        </w:tc>
        <w:tc>
          <w:tcPr>
            <w:tcW w:w="1572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-3.2 (-7.1; 0.7)</w:t>
            </w:r>
          </w:p>
        </w:tc>
        <w:tc>
          <w:tcPr>
            <w:tcW w:w="1592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-2.1 (-7.2; 2.9)</w:t>
            </w:r>
          </w:p>
        </w:tc>
        <w:tc>
          <w:tcPr>
            <w:tcW w:w="1214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0.12</w:t>
            </w:r>
          </w:p>
        </w:tc>
      </w:tr>
      <w:tr w:rsidR="00A329D5" w:rsidRPr="00A329D5" w:rsidTr="00A43CD5">
        <w:tc>
          <w:tcPr>
            <w:tcW w:w="2350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LVEF (%)</w:t>
            </w:r>
            <w:r w:rsidRPr="00A329D5">
              <w:rPr>
                <w:rFonts w:ascii="Times New Roman" w:eastAsia="Calibri" w:hAnsi="Times New Roman" w:cs="Times New Roman"/>
                <w:b/>
                <w:vertAlign w:val="superscript"/>
              </w:rPr>
              <w:t>1</w:t>
            </w:r>
          </w:p>
        </w:tc>
        <w:tc>
          <w:tcPr>
            <w:tcW w:w="117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92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2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92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14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329D5" w:rsidRPr="00A329D5" w:rsidTr="00A43CD5">
        <w:tc>
          <w:tcPr>
            <w:tcW w:w="2350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  <w:i/>
              </w:rPr>
            </w:pPr>
            <w:r w:rsidRPr="00A329D5">
              <w:rPr>
                <w:rFonts w:ascii="Times New Roman" w:eastAsia="Calibri" w:hAnsi="Times New Roman" w:cs="Times New Roman"/>
                <w:i/>
              </w:rPr>
              <w:t>Prior CVD (N=180)</w:t>
            </w:r>
          </w:p>
        </w:tc>
        <w:tc>
          <w:tcPr>
            <w:tcW w:w="117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40</w:t>
            </w:r>
          </w:p>
        </w:tc>
        <w:tc>
          <w:tcPr>
            <w:tcW w:w="1592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38</w:t>
            </w:r>
          </w:p>
        </w:tc>
        <w:tc>
          <w:tcPr>
            <w:tcW w:w="1572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48</w:t>
            </w:r>
          </w:p>
        </w:tc>
        <w:tc>
          <w:tcPr>
            <w:tcW w:w="1592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54</w:t>
            </w:r>
          </w:p>
        </w:tc>
        <w:tc>
          <w:tcPr>
            <w:tcW w:w="1214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329D5" w:rsidRPr="00A329D5" w:rsidTr="00A43CD5">
        <w:tc>
          <w:tcPr>
            <w:tcW w:w="2350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Vitamin K</w:t>
            </w:r>
            <w:r w:rsidRPr="00A329D5">
              <w:rPr>
                <w:rFonts w:ascii="Times New Roman" w:eastAsia="Calibri" w:hAnsi="Times New Roman" w:cs="Times New Roman"/>
                <w:vertAlign w:val="subscript"/>
              </w:rPr>
              <w:t>2</w:t>
            </w:r>
          </w:p>
        </w:tc>
        <w:tc>
          <w:tcPr>
            <w:tcW w:w="117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Ref (0.0)</w:t>
            </w:r>
          </w:p>
        </w:tc>
        <w:tc>
          <w:tcPr>
            <w:tcW w:w="1592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-0.1 (-5.5 5.3)</w:t>
            </w:r>
          </w:p>
        </w:tc>
        <w:tc>
          <w:tcPr>
            <w:tcW w:w="1572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-0.8 (-6.4; 4.8)</w:t>
            </w:r>
          </w:p>
        </w:tc>
        <w:tc>
          <w:tcPr>
            <w:tcW w:w="1592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3.2 (-2.7; 9.2)</w:t>
            </w:r>
          </w:p>
        </w:tc>
        <w:tc>
          <w:tcPr>
            <w:tcW w:w="1214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0.33</w:t>
            </w:r>
          </w:p>
        </w:tc>
      </w:tr>
      <w:tr w:rsidR="00A329D5" w:rsidRPr="00A329D5" w:rsidTr="00A43CD5">
        <w:tc>
          <w:tcPr>
            <w:tcW w:w="2350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 xml:space="preserve">Long-chain </w:t>
            </w:r>
          </w:p>
        </w:tc>
        <w:tc>
          <w:tcPr>
            <w:tcW w:w="1178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Ref (0.0)</w:t>
            </w:r>
          </w:p>
        </w:tc>
        <w:tc>
          <w:tcPr>
            <w:tcW w:w="1592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-1.7 (-6.7; 3.4)</w:t>
            </w:r>
          </w:p>
        </w:tc>
        <w:tc>
          <w:tcPr>
            <w:tcW w:w="1572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-2.2 (-7.4; 3.0)</w:t>
            </w:r>
          </w:p>
        </w:tc>
        <w:tc>
          <w:tcPr>
            <w:tcW w:w="1592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-2.8 (-6.1; 5.5)</w:t>
            </w:r>
          </w:p>
        </w:tc>
        <w:tc>
          <w:tcPr>
            <w:tcW w:w="1214" w:type="dxa"/>
          </w:tcPr>
          <w:p w:rsidR="00A329D5" w:rsidRPr="00A329D5" w:rsidRDefault="00A329D5" w:rsidP="00A329D5">
            <w:pPr>
              <w:suppressAutoHyphens/>
              <w:spacing w:line="48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0.90</w:t>
            </w:r>
          </w:p>
        </w:tc>
      </w:tr>
    </w:tbl>
    <w:p w:rsidR="00A329D5" w:rsidRPr="00A329D5" w:rsidRDefault="00A329D5" w:rsidP="00A329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</w:rPr>
      </w:pPr>
      <w:r w:rsidRPr="00A329D5">
        <w:rPr>
          <w:rFonts w:ascii="Times New Roman" w:eastAsia="Calibri" w:hAnsi="Times New Roman" w:cs="Times New Roman"/>
          <w:vertAlign w:val="superscript"/>
        </w:rPr>
        <w:t xml:space="preserve">1 </w:t>
      </w:r>
      <w:r w:rsidRPr="00A329D5">
        <w:rPr>
          <w:rFonts w:ascii="Times New Roman" w:eastAsia="Calibri" w:hAnsi="Times New Roman" w:cs="Times New Roman"/>
        </w:rPr>
        <w:t>Mean echocardiographic measures at follow-up</w:t>
      </w:r>
    </w:p>
    <w:p w:rsidR="00A329D5" w:rsidRPr="00A329D5" w:rsidRDefault="00A329D5" w:rsidP="00A329D5">
      <w:pPr>
        <w:suppressAutoHyphens/>
        <w:spacing w:after="0" w:line="480" w:lineRule="auto"/>
        <w:contextualSpacing/>
        <w:rPr>
          <w:rFonts w:ascii="Times New Roman" w:eastAsia="Calibri" w:hAnsi="Times New Roman" w:cs="Times New Roman"/>
        </w:rPr>
      </w:pPr>
      <w:r w:rsidRPr="00A329D5">
        <w:rPr>
          <w:rFonts w:ascii="Times New Roman" w:eastAsia="Calibri" w:hAnsi="Times New Roman" w:cs="Times New Roman"/>
        </w:rPr>
        <w:t>Abbreviations: LVEF left ventricular ejection fraction; CVD: cardiovascular disease</w:t>
      </w:r>
    </w:p>
    <w:p w:rsidR="00A329D5" w:rsidRPr="00A329D5" w:rsidRDefault="00A329D5" w:rsidP="00A329D5">
      <w:pPr>
        <w:spacing w:line="480" w:lineRule="auto"/>
        <w:rPr>
          <w:rFonts w:ascii="Times New Roman" w:eastAsia="Calibri" w:hAnsi="Times New Roman" w:cs="Times New Roman"/>
          <w:b/>
        </w:rPr>
      </w:pPr>
      <w:r w:rsidRPr="00A329D5">
        <w:rPr>
          <w:rFonts w:ascii="Times New Roman" w:eastAsia="Calibri" w:hAnsi="Times New Roman" w:cs="Times New Roman"/>
        </w:rPr>
        <w:t xml:space="preserve">Adjusted for baseline echocardiographic value (i.e. LVEF at follow-up is adjusted for baseline LVEF), follow-up duration, age, sex, glycemic status, physical activity, smoking, BMI, systolic blood pressure, total cholesterol, HbA1c, education, presence of CVD, BNP, </w:t>
      </w:r>
      <w:proofErr w:type="spellStart"/>
      <w:r w:rsidRPr="00A329D5">
        <w:rPr>
          <w:rFonts w:ascii="Times New Roman" w:eastAsia="Calibri" w:hAnsi="Times New Roman" w:cs="Times New Roman"/>
        </w:rPr>
        <w:t>eGFR</w:t>
      </w:r>
      <w:proofErr w:type="spellEnd"/>
      <w:r w:rsidRPr="00A329D5">
        <w:rPr>
          <w:rFonts w:ascii="Times New Roman" w:eastAsia="Calibri" w:hAnsi="Times New Roman" w:cs="Times New Roman"/>
        </w:rPr>
        <w:t>, energy intake and energy-adjusted intakes of protein, saturated fat, fiber, calcium and vitamin C.</w:t>
      </w:r>
      <w:r w:rsidRPr="00A329D5">
        <w:rPr>
          <w:rFonts w:ascii="Times New Roman" w:eastAsia="Calibri" w:hAnsi="Times New Roman" w:cs="Times New Roman"/>
          <w:b/>
        </w:rPr>
        <w:br w:type="page"/>
      </w:r>
    </w:p>
    <w:p w:rsidR="00A329D5" w:rsidRPr="00A329D5" w:rsidRDefault="00C505FE" w:rsidP="00A329D5">
      <w:pPr>
        <w:suppressAutoHyphens/>
        <w:spacing w:after="0" w:line="360" w:lineRule="auto"/>
        <w:contextualSpacing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lastRenderedPageBreak/>
        <w:t>Additional File 6</w:t>
      </w:r>
      <w:r w:rsidR="00A329D5" w:rsidRPr="00A329D5">
        <w:rPr>
          <w:rFonts w:ascii="Times New Roman" w:eastAsia="Calibri" w:hAnsi="Times New Roman" w:cs="Times New Roman"/>
          <w:b/>
        </w:rPr>
        <w:t>:</w:t>
      </w:r>
      <w:r w:rsidR="00A329D5" w:rsidRPr="00A329D5">
        <w:rPr>
          <w:rFonts w:ascii="Times New Roman" w:eastAsia="Calibri" w:hAnsi="Times New Roman" w:cs="Times New Roman"/>
        </w:rPr>
        <w:t xml:space="preserve"> Sensitivity analyses for the prospective association between vitamin K status and echocardiographic measurements</w:t>
      </w:r>
    </w:p>
    <w:tbl>
      <w:tblPr>
        <w:tblStyle w:val="TableGrid"/>
        <w:tblW w:w="10742" w:type="dxa"/>
        <w:tblInd w:w="-7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4"/>
        <w:gridCol w:w="1286"/>
        <w:gridCol w:w="1683"/>
        <w:gridCol w:w="1766"/>
        <w:gridCol w:w="1753"/>
        <w:gridCol w:w="850"/>
      </w:tblGrid>
      <w:tr w:rsidR="00A329D5" w:rsidRPr="00A329D5" w:rsidTr="00A43CD5">
        <w:tc>
          <w:tcPr>
            <w:tcW w:w="3404" w:type="dxa"/>
            <w:tcBorders>
              <w:top w:val="single" w:sz="4" w:space="0" w:color="auto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86" w:type="dxa"/>
            <w:tcBorders>
              <w:top w:val="single" w:sz="4" w:space="0" w:color="auto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Quartile 1</w:t>
            </w:r>
          </w:p>
        </w:tc>
        <w:tc>
          <w:tcPr>
            <w:tcW w:w="1683" w:type="dxa"/>
            <w:tcBorders>
              <w:top w:val="single" w:sz="4" w:space="0" w:color="auto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Quartile 2</w:t>
            </w:r>
          </w:p>
        </w:tc>
        <w:tc>
          <w:tcPr>
            <w:tcW w:w="1766" w:type="dxa"/>
            <w:tcBorders>
              <w:top w:val="single" w:sz="4" w:space="0" w:color="auto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Quartile 3</w:t>
            </w:r>
          </w:p>
        </w:tc>
        <w:tc>
          <w:tcPr>
            <w:tcW w:w="1753" w:type="dxa"/>
            <w:tcBorders>
              <w:top w:val="single" w:sz="4" w:space="0" w:color="auto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Quartile 4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P-trend</w:t>
            </w:r>
          </w:p>
        </w:tc>
      </w:tr>
      <w:tr w:rsidR="00A329D5" w:rsidRPr="00A329D5" w:rsidTr="00A43CD5">
        <w:tc>
          <w:tcPr>
            <w:tcW w:w="3404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 xml:space="preserve">LVMI </w:t>
            </w:r>
            <w:r w:rsidRPr="00A329D5">
              <w:rPr>
                <w:rFonts w:ascii="Times New Roman" w:eastAsia="Calibri" w:hAnsi="Times New Roman" w:cs="Times New Roman"/>
                <w:b/>
                <w:lang w:val="en-GB"/>
              </w:rPr>
              <w:t>(g/m</w:t>
            </w:r>
            <w:r w:rsidRPr="00A329D5">
              <w:rPr>
                <w:rFonts w:ascii="Times New Roman" w:eastAsia="Calibri" w:hAnsi="Times New Roman" w:cs="Times New Roman"/>
                <w:b/>
                <w:vertAlign w:val="superscript"/>
                <w:lang w:val="en-GB"/>
              </w:rPr>
              <w:t>2.7</w:t>
            </w:r>
            <w:r w:rsidRPr="00A329D5">
              <w:rPr>
                <w:rFonts w:ascii="Times New Roman" w:eastAsia="Calibri" w:hAnsi="Times New Roman" w:cs="Times New Roman"/>
                <w:b/>
                <w:lang w:val="en-GB"/>
              </w:rPr>
              <w:t>)</w:t>
            </w:r>
            <w:r w:rsidRPr="00A329D5">
              <w:rPr>
                <w:rFonts w:ascii="Times New Roman" w:eastAsia="Calibri" w:hAnsi="Times New Roman" w:cs="Times New Roman"/>
                <w:b/>
                <w:vertAlign w:val="superscript"/>
                <w:lang w:val="en-GB"/>
              </w:rPr>
              <w:t>1</w:t>
            </w:r>
          </w:p>
        </w:tc>
        <w:tc>
          <w:tcPr>
            <w:tcW w:w="1286" w:type="dxa"/>
            <w:tcBorders>
              <w:top w:val="single" w:sz="4" w:space="0" w:color="auto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</w:p>
        </w:tc>
        <w:tc>
          <w:tcPr>
            <w:tcW w:w="1683" w:type="dxa"/>
            <w:tcBorders>
              <w:top w:val="single" w:sz="4" w:space="0" w:color="auto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53" w:type="dxa"/>
            <w:tcBorders>
              <w:top w:val="single" w:sz="4" w:space="0" w:color="auto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329D5" w:rsidRPr="00A329D5" w:rsidTr="00A43CD5">
        <w:tc>
          <w:tcPr>
            <w:tcW w:w="3404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i/>
              </w:rPr>
            </w:pPr>
            <w:r w:rsidRPr="00A329D5">
              <w:rPr>
                <w:rFonts w:ascii="Times New Roman" w:eastAsia="Calibri" w:hAnsi="Times New Roman" w:cs="Times New Roman"/>
                <w:i/>
              </w:rPr>
              <w:t>Men N=206</w:t>
            </w:r>
          </w:p>
        </w:tc>
        <w:tc>
          <w:tcPr>
            <w:tcW w:w="1286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45.2±11.7</w:t>
            </w:r>
          </w:p>
        </w:tc>
        <w:tc>
          <w:tcPr>
            <w:tcW w:w="1683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43.6±13.3</w:t>
            </w:r>
          </w:p>
        </w:tc>
        <w:tc>
          <w:tcPr>
            <w:tcW w:w="1766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</w:rPr>
              <w:t>40.7±10.4</w:t>
            </w:r>
          </w:p>
        </w:tc>
        <w:tc>
          <w:tcPr>
            <w:tcW w:w="1753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</w:rPr>
              <w:t>40.9±9.2</w:t>
            </w:r>
          </w:p>
        </w:tc>
        <w:tc>
          <w:tcPr>
            <w:tcW w:w="850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highlight w:val="yellow"/>
              </w:rPr>
            </w:pPr>
          </w:p>
        </w:tc>
      </w:tr>
      <w:tr w:rsidR="00A329D5" w:rsidRPr="00A329D5" w:rsidTr="00A43CD5">
        <w:tc>
          <w:tcPr>
            <w:tcW w:w="3404" w:type="dxa"/>
            <w:tcBorders>
              <w:top w:val="nil"/>
            </w:tcBorders>
          </w:tcPr>
          <w:p w:rsidR="00A329D5" w:rsidRPr="00A329D5" w:rsidRDefault="00A329D5" w:rsidP="00A329D5">
            <w:pPr>
              <w:rPr>
                <w:rFonts w:ascii="Times New Roman" w:eastAsia="Calibri" w:hAnsi="Times New Roman" w:cs="Times New Roman"/>
                <w:highlight w:val="yellow"/>
              </w:rPr>
            </w:pPr>
            <w:r w:rsidRPr="00A329D5">
              <w:rPr>
                <w:rFonts w:ascii="Times New Roman" w:eastAsia="Calibri" w:hAnsi="Times New Roman" w:cs="Times New Roman"/>
              </w:rPr>
              <w:t xml:space="preserve">   Base analysis</w:t>
            </w:r>
          </w:p>
        </w:tc>
        <w:tc>
          <w:tcPr>
            <w:tcW w:w="1286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Ref (0.0)</w:t>
            </w:r>
          </w:p>
        </w:tc>
        <w:tc>
          <w:tcPr>
            <w:tcW w:w="1683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1.8 (-3.1; 6.8)</w:t>
            </w:r>
          </w:p>
        </w:tc>
        <w:tc>
          <w:tcPr>
            <w:tcW w:w="1766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-0.5 (-5.2; -4.1)</w:t>
            </w:r>
          </w:p>
        </w:tc>
        <w:tc>
          <w:tcPr>
            <w:tcW w:w="1753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-1.3 (-6.4; 3.7)</w:t>
            </w:r>
          </w:p>
        </w:tc>
        <w:tc>
          <w:tcPr>
            <w:tcW w:w="850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A329D5">
              <w:rPr>
                <w:rFonts w:ascii="Times New Roman" w:eastAsia="Calibri" w:hAnsi="Times New Roman" w:cs="Times New Roman"/>
              </w:rPr>
              <w:t>0.61</w:t>
            </w:r>
          </w:p>
        </w:tc>
      </w:tr>
      <w:tr w:rsidR="00A329D5" w:rsidRPr="00A329D5" w:rsidTr="00A43CD5">
        <w:tc>
          <w:tcPr>
            <w:tcW w:w="3404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 xml:space="preserve">   Excluding CVD during follow-up</w:t>
            </w:r>
          </w:p>
        </w:tc>
        <w:tc>
          <w:tcPr>
            <w:tcW w:w="1286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Ref (0.0)</w:t>
            </w:r>
          </w:p>
        </w:tc>
        <w:tc>
          <w:tcPr>
            <w:tcW w:w="1683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3.0 (-2.1, 8.1)</w:t>
            </w:r>
          </w:p>
        </w:tc>
        <w:tc>
          <w:tcPr>
            <w:tcW w:w="1766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0.8 (-4.1, 5.6)</w:t>
            </w:r>
          </w:p>
        </w:tc>
        <w:tc>
          <w:tcPr>
            <w:tcW w:w="1753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0.1 (-5.2, 5.2)</w:t>
            </w:r>
          </w:p>
        </w:tc>
        <w:tc>
          <w:tcPr>
            <w:tcW w:w="850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0.62</w:t>
            </w:r>
          </w:p>
        </w:tc>
      </w:tr>
      <w:tr w:rsidR="00A329D5" w:rsidRPr="00A329D5" w:rsidTr="00A43CD5">
        <w:tc>
          <w:tcPr>
            <w:tcW w:w="3404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i/>
              </w:rPr>
            </w:pPr>
            <w:r w:rsidRPr="00A329D5">
              <w:rPr>
                <w:rFonts w:ascii="Times New Roman" w:eastAsia="Calibri" w:hAnsi="Times New Roman" w:cs="Times New Roman"/>
              </w:rPr>
              <w:t xml:space="preserve">   Adjusted for updated confounders</w:t>
            </w:r>
          </w:p>
        </w:tc>
        <w:tc>
          <w:tcPr>
            <w:tcW w:w="1286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Ref (0.0)</w:t>
            </w:r>
          </w:p>
        </w:tc>
        <w:tc>
          <w:tcPr>
            <w:tcW w:w="1683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1.3 (-3.8, 6.4)</w:t>
            </w:r>
          </w:p>
        </w:tc>
        <w:tc>
          <w:tcPr>
            <w:tcW w:w="1766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-0.9 (-5.8, 3.9)</w:t>
            </w:r>
          </w:p>
        </w:tc>
        <w:tc>
          <w:tcPr>
            <w:tcW w:w="1753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-1.7 (-6.8, 3.5)</w:t>
            </w:r>
          </w:p>
        </w:tc>
        <w:tc>
          <w:tcPr>
            <w:tcW w:w="850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0.33</w:t>
            </w:r>
          </w:p>
        </w:tc>
      </w:tr>
      <w:tr w:rsidR="00A329D5" w:rsidRPr="00A329D5" w:rsidTr="00A43CD5">
        <w:tc>
          <w:tcPr>
            <w:tcW w:w="3404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 xml:space="preserve">   Inverse probability weighting</w:t>
            </w:r>
          </w:p>
        </w:tc>
        <w:tc>
          <w:tcPr>
            <w:tcW w:w="1286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Ref (0.0)</w:t>
            </w:r>
          </w:p>
        </w:tc>
        <w:tc>
          <w:tcPr>
            <w:tcW w:w="1683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2.0 (-3.1, 7.0)</w:t>
            </w:r>
          </w:p>
        </w:tc>
        <w:tc>
          <w:tcPr>
            <w:tcW w:w="1766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-0.4 (-5.1, 4.3)</w:t>
            </w:r>
          </w:p>
        </w:tc>
        <w:tc>
          <w:tcPr>
            <w:tcW w:w="1753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-1.3 (-6.4, 3.8)</w:t>
            </w:r>
          </w:p>
        </w:tc>
        <w:tc>
          <w:tcPr>
            <w:tcW w:w="850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0.39</w:t>
            </w:r>
          </w:p>
        </w:tc>
      </w:tr>
      <w:tr w:rsidR="00A329D5" w:rsidRPr="00A329D5" w:rsidTr="00A43CD5">
        <w:tc>
          <w:tcPr>
            <w:tcW w:w="3404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i/>
              </w:rPr>
            </w:pPr>
            <w:r w:rsidRPr="00A329D5">
              <w:rPr>
                <w:rFonts w:ascii="Times New Roman" w:eastAsia="Calibri" w:hAnsi="Times New Roman" w:cs="Times New Roman"/>
                <w:i/>
              </w:rPr>
              <w:t>Women N=199</w:t>
            </w:r>
          </w:p>
        </w:tc>
        <w:tc>
          <w:tcPr>
            <w:tcW w:w="1286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46.7±15.6</w:t>
            </w:r>
          </w:p>
        </w:tc>
        <w:tc>
          <w:tcPr>
            <w:tcW w:w="1683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45.1±12.5</w:t>
            </w:r>
          </w:p>
        </w:tc>
        <w:tc>
          <w:tcPr>
            <w:tcW w:w="1766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38.9±7.7</w:t>
            </w:r>
          </w:p>
        </w:tc>
        <w:tc>
          <w:tcPr>
            <w:tcW w:w="1753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35.6±9.3</w:t>
            </w:r>
          </w:p>
        </w:tc>
        <w:tc>
          <w:tcPr>
            <w:tcW w:w="850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329D5" w:rsidRPr="00A329D5" w:rsidTr="00A43CD5">
        <w:tc>
          <w:tcPr>
            <w:tcW w:w="3404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 xml:space="preserve">   Base analysis</w:t>
            </w:r>
          </w:p>
        </w:tc>
        <w:tc>
          <w:tcPr>
            <w:tcW w:w="1286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Ref (0.0)</w:t>
            </w:r>
          </w:p>
        </w:tc>
        <w:tc>
          <w:tcPr>
            <w:tcW w:w="1683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A329D5">
              <w:rPr>
                <w:rFonts w:ascii="Times New Roman" w:eastAsia="Calibri" w:hAnsi="Times New Roman" w:cs="Times New Roman"/>
              </w:rPr>
              <w:t>0.4 (-2.9; 3.7)</w:t>
            </w:r>
          </w:p>
        </w:tc>
        <w:tc>
          <w:tcPr>
            <w:tcW w:w="1766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-6.8 (-11.8; -1.8)</w:t>
            </w:r>
          </w:p>
        </w:tc>
        <w:tc>
          <w:tcPr>
            <w:tcW w:w="1753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</w:rPr>
              <w:t>-5.0 (-10.5; 0.4)</w:t>
            </w:r>
          </w:p>
        </w:tc>
        <w:tc>
          <w:tcPr>
            <w:tcW w:w="850" w:type="dxa"/>
            <w:tcBorders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&lt;0.001</w:t>
            </w:r>
          </w:p>
        </w:tc>
      </w:tr>
      <w:tr w:rsidR="00A329D5" w:rsidRPr="00A329D5" w:rsidTr="00A43CD5">
        <w:tc>
          <w:tcPr>
            <w:tcW w:w="3404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b/>
                <w:vertAlign w:val="superscript"/>
              </w:rPr>
            </w:pPr>
            <w:r w:rsidRPr="00A329D5">
              <w:rPr>
                <w:rFonts w:ascii="Times New Roman" w:eastAsia="Calibri" w:hAnsi="Times New Roman" w:cs="Times New Roman"/>
              </w:rPr>
              <w:t xml:space="preserve">   Excluding CVD during follow-up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Ref (0.0)</w:t>
            </w:r>
          </w:p>
        </w:tc>
        <w:tc>
          <w:tcPr>
            <w:tcW w:w="1683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-0.2 (-5.0, 4.6)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-6.8 (-11.7, -1.8)</w:t>
            </w:r>
          </w:p>
        </w:tc>
        <w:tc>
          <w:tcPr>
            <w:tcW w:w="1753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-4.9 (-10.3, 0.6)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highlight w:val="yellow"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0.015</w:t>
            </w:r>
          </w:p>
        </w:tc>
      </w:tr>
      <w:tr w:rsidR="00A329D5" w:rsidRPr="00A329D5" w:rsidTr="00A43CD5">
        <w:tc>
          <w:tcPr>
            <w:tcW w:w="3404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b/>
                <w:vertAlign w:val="superscript"/>
              </w:rPr>
            </w:pPr>
            <w:r w:rsidRPr="00A329D5">
              <w:rPr>
                <w:rFonts w:ascii="Times New Roman" w:eastAsia="Calibri" w:hAnsi="Times New Roman" w:cs="Times New Roman"/>
              </w:rPr>
              <w:t xml:space="preserve">   Adjusted for updated confounders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Ref (0.0)</w:t>
            </w:r>
          </w:p>
        </w:tc>
        <w:tc>
          <w:tcPr>
            <w:tcW w:w="1683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0.8 (-3.8, 5.4)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-7.3 (-12.1, -2.5)</w:t>
            </w:r>
          </w:p>
        </w:tc>
        <w:tc>
          <w:tcPr>
            <w:tcW w:w="1753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-3.8 (-9.1, 1.4)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highlight w:val="yellow"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0.018</w:t>
            </w:r>
          </w:p>
        </w:tc>
      </w:tr>
      <w:tr w:rsidR="00A329D5" w:rsidRPr="00A329D5" w:rsidTr="00A43CD5">
        <w:tc>
          <w:tcPr>
            <w:tcW w:w="3404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b/>
                <w:vertAlign w:val="superscript"/>
              </w:rPr>
            </w:pPr>
            <w:r w:rsidRPr="00A329D5">
              <w:rPr>
                <w:rFonts w:ascii="Times New Roman" w:eastAsia="Calibri" w:hAnsi="Times New Roman" w:cs="Times New Roman"/>
              </w:rPr>
              <w:t xml:space="preserve">   Inverse probability weighting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Ref (0.0)</w:t>
            </w:r>
          </w:p>
        </w:tc>
        <w:tc>
          <w:tcPr>
            <w:tcW w:w="1683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-0.4 (-5.1, 4.4)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-7.5 (12.6, -2.5)</w:t>
            </w:r>
          </w:p>
        </w:tc>
        <w:tc>
          <w:tcPr>
            <w:tcW w:w="1753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-5.3 (-10.7, 0.1)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0.009</w:t>
            </w:r>
          </w:p>
        </w:tc>
      </w:tr>
      <w:tr w:rsidR="00A329D5" w:rsidRPr="00A329D5" w:rsidTr="00A43CD5">
        <w:tc>
          <w:tcPr>
            <w:tcW w:w="3404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b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LVEF (%)</w:t>
            </w:r>
            <w:r w:rsidRPr="00A329D5">
              <w:rPr>
                <w:rFonts w:ascii="Times New Roman" w:eastAsia="Calibri" w:hAnsi="Times New Roman" w:cs="Times New Roman"/>
                <w:b/>
                <w:vertAlign w:val="superscript"/>
              </w:rPr>
              <w:t>1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52.3±10.2</w:t>
            </w:r>
          </w:p>
        </w:tc>
        <w:tc>
          <w:tcPr>
            <w:tcW w:w="1683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52.0±11.2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53.3±9.8</w:t>
            </w:r>
          </w:p>
        </w:tc>
        <w:tc>
          <w:tcPr>
            <w:tcW w:w="1753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53.4±9.2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</w:p>
        </w:tc>
      </w:tr>
      <w:tr w:rsidR="00A329D5" w:rsidRPr="00A329D5" w:rsidTr="00A43CD5">
        <w:tc>
          <w:tcPr>
            <w:tcW w:w="3404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 xml:space="preserve">   Base analysis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Ref (0.0)</w:t>
            </w:r>
          </w:p>
        </w:tc>
        <w:tc>
          <w:tcPr>
            <w:tcW w:w="1683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1.1 (-2.1; 4.3)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0.8 (-2.4; 3.9)</w:t>
            </w:r>
          </w:p>
        </w:tc>
        <w:tc>
          <w:tcPr>
            <w:tcW w:w="1753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1.1 (-2.4; 4.5)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0.61</w:t>
            </w:r>
          </w:p>
        </w:tc>
      </w:tr>
      <w:tr w:rsidR="00A329D5" w:rsidRPr="00A329D5" w:rsidTr="00A43CD5">
        <w:tc>
          <w:tcPr>
            <w:tcW w:w="3404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 xml:space="preserve">   Excluding CVD during follow-up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Ref (0.0)</w:t>
            </w:r>
          </w:p>
        </w:tc>
        <w:tc>
          <w:tcPr>
            <w:tcW w:w="1683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0.6 (-2.6, 3.8)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0.1 (-3.1, 3.3)</w:t>
            </w:r>
          </w:p>
        </w:tc>
        <w:tc>
          <w:tcPr>
            <w:tcW w:w="1753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0.7 (-2.8, 4.2)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0.79</w:t>
            </w:r>
          </w:p>
        </w:tc>
      </w:tr>
      <w:tr w:rsidR="00A329D5" w:rsidRPr="00A329D5" w:rsidTr="00A43CD5">
        <w:tc>
          <w:tcPr>
            <w:tcW w:w="3404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 xml:space="preserve">   Adjusted for updated confounders</w:t>
            </w:r>
          </w:p>
        </w:tc>
        <w:tc>
          <w:tcPr>
            <w:tcW w:w="1286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Ref (0.0)</w:t>
            </w:r>
          </w:p>
        </w:tc>
        <w:tc>
          <w:tcPr>
            <w:tcW w:w="1683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1.1 (-2.2, 4.4)</w:t>
            </w:r>
          </w:p>
        </w:tc>
        <w:tc>
          <w:tcPr>
            <w:tcW w:w="1766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0.6 (-2.6, 3.8)</w:t>
            </w:r>
          </w:p>
        </w:tc>
        <w:tc>
          <w:tcPr>
            <w:tcW w:w="1753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1.0 (-2.4, 4.5)</w:t>
            </w:r>
          </w:p>
        </w:tc>
        <w:tc>
          <w:tcPr>
            <w:tcW w:w="850" w:type="dxa"/>
            <w:tcBorders>
              <w:top w:val="nil"/>
            </w:tcBorders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0.64</w:t>
            </w:r>
          </w:p>
        </w:tc>
      </w:tr>
      <w:tr w:rsidR="00A329D5" w:rsidRPr="00A329D5" w:rsidTr="00A43CD5">
        <w:tc>
          <w:tcPr>
            <w:tcW w:w="3404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 xml:space="preserve">   Inverse probability weighting</w:t>
            </w:r>
          </w:p>
        </w:tc>
        <w:tc>
          <w:tcPr>
            <w:tcW w:w="1286" w:type="dxa"/>
            <w:shd w:val="clear" w:color="auto" w:fill="auto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Ref (0.0)</w:t>
            </w:r>
          </w:p>
        </w:tc>
        <w:tc>
          <w:tcPr>
            <w:tcW w:w="1683" w:type="dxa"/>
            <w:shd w:val="clear" w:color="auto" w:fill="auto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1.1 (-2.1, 4.3)</w:t>
            </w:r>
          </w:p>
        </w:tc>
        <w:tc>
          <w:tcPr>
            <w:tcW w:w="1766" w:type="dxa"/>
            <w:shd w:val="clear" w:color="auto" w:fill="auto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0.8 (-2.3, 4.0)</w:t>
            </w:r>
          </w:p>
        </w:tc>
        <w:tc>
          <w:tcPr>
            <w:tcW w:w="1753" w:type="dxa"/>
            <w:shd w:val="clear" w:color="auto" w:fill="auto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1.1 (-2.3, 4.0)</w:t>
            </w:r>
          </w:p>
        </w:tc>
        <w:tc>
          <w:tcPr>
            <w:tcW w:w="85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0.58</w:t>
            </w:r>
          </w:p>
        </w:tc>
      </w:tr>
      <w:tr w:rsidR="00A329D5" w:rsidRPr="00A329D5" w:rsidTr="00A43CD5">
        <w:tc>
          <w:tcPr>
            <w:tcW w:w="3404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  <w:b/>
                <w:vertAlign w:val="superscript"/>
              </w:rPr>
            </w:pPr>
            <w:r w:rsidRPr="00A329D5">
              <w:rPr>
                <w:rFonts w:ascii="Times New Roman" w:eastAsia="Calibri" w:hAnsi="Times New Roman" w:cs="Times New Roman"/>
                <w:b/>
              </w:rPr>
              <w:t>LAVI (</w:t>
            </w:r>
            <w:r w:rsidRPr="00A329D5">
              <w:rPr>
                <w:rFonts w:ascii="Times New Roman" w:eastAsia="Calibri" w:hAnsi="Times New Roman" w:cs="Times New Roman"/>
                <w:b/>
                <w:lang w:val="en-GB"/>
              </w:rPr>
              <w:t>mL/m</w:t>
            </w:r>
            <w:r w:rsidRPr="00A329D5">
              <w:rPr>
                <w:rFonts w:ascii="Times New Roman" w:eastAsia="Calibri" w:hAnsi="Times New Roman" w:cs="Times New Roman"/>
                <w:b/>
                <w:vertAlign w:val="superscript"/>
                <w:lang w:val="en-GB"/>
              </w:rPr>
              <w:t>2</w:t>
            </w:r>
            <w:r w:rsidRPr="00A329D5">
              <w:rPr>
                <w:rFonts w:ascii="Times New Roman" w:eastAsia="Calibri" w:hAnsi="Times New Roman" w:cs="Times New Roman"/>
                <w:b/>
              </w:rPr>
              <w:t>)</w:t>
            </w:r>
            <w:r w:rsidRPr="00A329D5">
              <w:rPr>
                <w:rFonts w:ascii="Times New Roman" w:eastAsia="Calibri" w:hAnsi="Times New Roman" w:cs="Times New Roman"/>
                <w:b/>
                <w:vertAlign w:val="superscript"/>
              </w:rPr>
              <w:t>1</w:t>
            </w:r>
          </w:p>
        </w:tc>
        <w:tc>
          <w:tcPr>
            <w:tcW w:w="128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28.0 ±18.0</w:t>
            </w:r>
          </w:p>
        </w:tc>
        <w:tc>
          <w:tcPr>
            <w:tcW w:w="168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26.0±10.6</w:t>
            </w:r>
          </w:p>
        </w:tc>
        <w:tc>
          <w:tcPr>
            <w:tcW w:w="17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25.2±10.1</w:t>
            </w:r>
          </w:p>
        </w:tc>
        <w:tc>
          <w:tcPr>
            <w:tcW w:w="175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24.0±9.4</w:t>
            </w:r>
          </w:p>
        </w:tc>
        <w:tc>
          <w:tcPr>
            <w:tcW w:w="85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329D5" w:rsidRPr="00A329D5" w:rsidTr="00A43CD5">
        <w:tc>
          <w:tcPr>
            <w:tcW w:w="3404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 xml:space="preserve">   Base analysis</w:t>
            </w:r>
          </w:p>
        </w:tc>
        <w:tc>
          <w:tcPr>
            <w:tcW w:w="128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Ref (0.0)</w:t>
            </w:r>
          </w:p>
        </w:tc>
        <w:tc>
          <w:tcPr>
            <w:tcW w:w="168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-0.4 (-3.5; 2.6)</w:t>
            </w:r>
          </w:p>
        </w:tc>
        <w:tc>
          <w:tcPr>
            <w:tcW w:w="17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0.9 (-2.2; 3.9)</w:t>
            </w:r>
          </w:p>
        </w:tc>
        <w:tc>
          <w:tcPr>
            <w:tcW w:w="175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-0.1 (-3.3; 3.3)</w:t>
            </w:r>
          </w:p>
        </w:tc>
        <w:tc>
          <w:tcPr>
            <w:tcW w:w="85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0.79</w:t>
            </w:r>
          </w:p>
        </w:tc>
      </w:tr>
      <w:tr w:rsidR="00A329D5" w:rsidRPr="00A329D5" w:rsidTr="00A43CD5">
        <w:tc>
          <w:tcPr>
            <w:tcW w:w="3404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 xml:space="preserve">   Excluding CVD during follow-up</w:t>
            </w:r>
          </w:p>
        </w:tc>
        <w:tc>
          <w:tcPr>
            <w:tcW w:w="128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Ref (0.0)</w:t>
            </w:r>
          </w:p>
        </w:tc>
        <w:tc>
          <w:tcPr>
            <w:tcW w:w="168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-0.3 (-3.4, 2.8)</w:t>
            </w:r>
          </w:p>
        </w:tc>
        <w:tc>
          <w:tcPr>
            <w:tcW w:w="17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1.2 (-1.9, 4.2)</w:t>
            </w:r>
          </w:p>
        </w:tc>
        <w:tc>
          <w:tcPr>
            <w:tcW w:w="175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0.3 (-3.0, 3.6)</w:t>
            </w:r>
          </w:p>
        </w:tc>
        <w:tc>
          <w:tcPr>
            <w:tcW w:w="85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A329D5">
              <w:rPr>
                <w:rFonts w:ascii="Times New Roman" w:eastAsia="Calibri" w:hAnsi="Times New Roman" w:cs="Times New Roman"/>
              </w:rPr>
              <w:t>0.64</w:t>
            </w:r>
          </w:p>
        </w:tc>
      </w:tr>
      <w:tr w:rsidR="00A329D5" w:rsidRPr="00A329D5" w:rsidTr="00A43CD5">
        <w:tc>
          <w:tcPr>
            <w:tcW w:w="3404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 xml:space="preserve">   Adjusted for updated confounders</w:t>
            </w:r>
          </w:p>
        </w:tc>
        <w:tc>
          <w:tcPr>
            <w:tcW w:w="128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Ref (0.0)</w:t>
            </w:r>
          </w:p>
        </w:tc>
        <w:tc>
          <w:tcPr>
            <w:tcW w:w="168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-0.2 (-3.3, 3.0)</w:t>
            </w:r>
          </w:p>
        </w:tc>
        <w:tc>
          <w:tcPr>
            <w:tcW w:w="17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1.1 (-2.0, 4.1)</w:t>
            </w:r>
          </w:p>
        </w:tc>
        <w:tc>
          <w:tcPr>
            <w:tcW w:w="175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0.1 (-3.1, 3.4)</w:t>
            </w:r>
          </w:p>
        </w:tc>
        <w:tc>
          <w:tcPr>
            <w:tcW w:w="85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A329D5">
              <w:rPr>
                <w:rFonts w:ascii="Times New Roman" w:eastAsia="Calibri" w:hAnsi="Times New Roman" w:cs="Times New Roman"/>
              </w:rPr>
              <w:t>0.75</w:t>
            </w:r>
          </w:p>
        </w:tc>
      </w:tr>
      <w:tr w:rsidR="00A329D5" w:rsidRPr="00A329D5" w:rsidTr="00A43CD5">
        <w:tc>
          <w:tcPr>
            <w:tcW w:w="3404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 xml:space="preserve">   Inverse probability weighting</w:t>
            </w:r>
          </w:p>
        </w:tc>
        <w:tc>
          <w:tcPr>
            <w:tcW w:w="128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Ref (0.0)</w:t>
            </w:r>
          </w:p>
        </w:tc>
        <w:tc>
          <w:tcPr>
            <w:tcW w:w="168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-0.4 (-3.5, 2.6)</w:t>
            </w:r>
          </w:p>
        </w:tc>
        <w:tc>
          <w:tcPr>
            <w:tcW w:w="1766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0.6 (-2.4, 3.6)</w:t>
            </w:r>
          </w:p>
        </w:tc>
        <w:tc>
          <w:tcPr>
            <w:tcW w:w="1753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A329D5">
              <w:rPr>
                <w:rFonts w:ascii="Times New Roman" w:eastAsia="Calibri" w:hAnsi="Times New Roman" w:cs="Times New Roman"/>
              </w:rPr>
              <w:t>-0.2 (-3.5, 3.0)</w:t>
            </w:r>
          </w:p>
        </w:tc>
        <w:tc>
          <w:tcPr>
            <w:tcW w:w="850" w:type="dxa"/>
          </w:tcPr>
          <w:p w:rsidR="00A329D5" w:rsidRPr="00A329D5" w:rsidRDefault="00A329D5" w:rsidP="00A329D5">
            <w:pPr>
              <w:suppressAutoHyphens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A329D5">
              <w:rPr>
                <w:rFonts w:ascii="Times New Roman" w:eastAsia="Calibri" w:hAnsi="Times New Roman" w:cs="Times New Roman"/>
              </w:rPr>
              <w:t>0.92</w:t>
            </w:r>
          </w:p>
        </w:tc>
      </w:tr>
    </w:tbl>
    <w:p w:rsidR="00A329D5" w:rsidRPr="00A329D5" w:rsidRDefault="00A329D5" w:rsidP="00A329D5">
      <w:pPr>
        <w:suppressAutoHyphens/>
        <w:spacing w:after="0" w:line="360" w:lineRule="auto"/>
        <w:contextualSpacing/>
        <w:rPr>
          <w:rFonts w:ascii="Times New Roman" w:eastAsia="Calibri" w:hAnsi="Times New Roman" w:cs="Times New Roman"/>
        </w:rPr>
      </w:pPr>
      <w:r w:rsidRPr="00A329D5">
        <w:rPr>
          <w:rFonts w:ascii="Times New Roman" w:eastAsia="Calibri" w:hAnsi="Times New Roman" w:cs="Times New Roman"/>
          <w:vertAlign w:val="superscript"/>
        </w:rPr>
        <w:t xml:space="preserve">1 </w:t>
      </w:r>
      <w:r w:rsidRPr="00A329D5">
        <w:rPr>
          <w:rFonts w:ascii="Times New Roman" w:eastAsia="Calibri" w:hAnsi="Times New Roman" w:cs="Times New Roman"/>
        </w:rPr>
        <w:t>Mean echocardiographic measures at follow-up</w:t>
      </w:r>
    </w:p>
    <w:p w:rsidR="00A329D5" w:rsidRPr="00A329D5" w:rsidRDefault="00A329D5" w:rsidP="00A329D5">
      <w:pPr>
        <w:suppressAutoHyphens/>
        <w:spacing w:after="0" w:line="360" w:lineRule="auto"/>
        <w:contextualSpacing/>
        <w:rPr>
          <w:rFonts w:ascii="Times New Roman" w:eastAsia="Calibri" w:hAnsi="Times New Roman" w:cs="Times New Roman"/>
        </w:rPr>
      </w:pPr>
      <w:r w:rsidRPr="00A329D5">
        <w:rPr>
          <w:rFonts w:ascii="Times New Roman" w:eastAsia="Calibri" w:hAnsi="Times New Roman" w:cs="Times New Roman"/>
        </w:rPr>
        <w:t>Abbreviations: LVMI: left ventricle mass index; LVEF left ventricular ejection fraction; LAVI: left atrium volume index</w:t>
      </w:r>
    </w:p>
    <w:p w:rsidR="00A329D5" w:rsidRPr="00A329D5" w:rsidRDefault="00A329D5" w:rsidP="00A329D5">
      <w:pPr>
        <w:suppressAutoHyphens/>
        <w:spacing w:after="0" w:line="360" w:lineRule="auto"/>
        <w:contextualSpacing/>
        <w:rPr>
          <w:rFonts w:ascii="Times New Roman" w:eastAsia="Calibri" w:hAnsi="Times New Roman" w:cs="Times New Roman"/>
        </w:rPr>
      </w:pPr>
      <w:r w:rsidRPr="00A329D5">
        <w:rPr>
          <w:rFonts w:ascii="Times New Roman" w:eastAsia="Calibri" w:hAnsi="Times New Roman" w:cs="Times New Roman"/>
        </w:rPr>
        <w:t xml:space="preserve">Quartile 1: reflects a low vitamin K status (high </w:t>
      </w:r>
      <w:proofErr w:type="spellStart"/>
      <w:r w:rsidRPr="00A329D5">
        <w:rPr>
          <w:rFonts w:ascii="Times New Roman" w:eastAsia="Calibri" w:hAnsi="Times New Roman" w:cs="Times New Roman"/>
        </w:rPr>
        <w:t>dp-ucMGP</w:t>
      </w:r>
      <w:proofErr w:type="spellEnd"/>
      <w:r w:rsidRPr="00A329D5">
        <w:rPr>
          <w:rFonts w:ascii="Times New Roman" w:eastAsia="Calibri" w:hAnsi="Times New Roman" w:cs="Times New Roman"/>
        </w:rPr>
        <w:t>)</w:t>
      </w:r>
    </w:p>
    <w:p w:rsidR="00A329D5" w:rsidRPr="00A329D5" w:rsidRDefault="00A329D5" w:rsidP="00A329D5">
      <w:pPr>
        <w:spacing w:line="360" w:lineRule="auto"/>
        <w:rPr>
          <w:rFonts w:ascii="Times New Roman" w:eastAsia="Calibri" w:hAnsi="Times New Roman" w:cs="Times New Roman"/>
          <w:b/>
        </w:rPr>
      </w:pPr>
      <w:r w:rsidRPr="00A329D5">
        <w:rPr>
          <w:rFonts w:ascii="Times New Roman" w:eastAsia="Calibri" w:hAnsi="Times New Roman" w:cs="Times New Roman"/>
        </w:rPr>
        <w:t xml:space="preserve">Adjusted for baseline echocardiographic value (i.e. LVMI at follow-up is adjusted for baseline LVMI), follow-up duration, age, sex and glycemic status, physical activity, smoking, BMI, systolic blood pressure, total cholesterol, HbA1c, education, presence of CVD, BNP and </w:t>
      </w:r>
      <w:proofErr w:type="spellStart"/>
      <w:r w:rsidRPr="00A329D5">
        <w:rPr>
          <w:rFonts w:ascii="Times New Roman" w:eastAsia="Calibri" w:hAnsi="Times New Roman" w:cs="Times New Roman"/>
        </w:rPr>
        <w:t>eGFR</w:t>
      </w:r>
      <w:proofErr w:type="spellEnd"/>
      <w:r w:rsidRPr="00A329D5">
        <w:rPr>
          <w:rFonts w:ascii="Times New Roman" w:eastAsia="Calibri" w:hAnsi="Times New Roman" w:cs="Times New Roman"/>
          <w:b/>
        </w:rPr>
        <w:br w:type="page"/>
      </w:r>
    </w:p>
    <w:p w:rsidR="00A329D5" w:rsidRDefault="00A329D5">
      <w:r>
        <w:lastRenderedPageBreak/>
        <w:br w:type="page"/>
      </w:r>
    </w:p>
    <w:p w:rsidR="00A329D5" w:rsidRDefault="00A329D5"/>
    <w:p w:rsidR="00A329D5" w:rsidRDefault="00A329D5"/>
    <w:p w:rsidR="00A329D5" w:rsidRDefault="00A329D5"/>
    <w:p w:rsidR="00A329D5" w:rsidRDefault="00A329D5"/>
    <w:p w:rsidR="00A329D5" w:rsidRDefault="00A329D5"/>
    <w:p w:rsidR="00A329D5" w:rsidRDefault="00A329D5">
      <w:r>
        <w:br w:type="page"/>
      </w:r>
    </w:p>
    <w:p w:rsidR="00A329D5" w:rsidRDefault="00A329D5"/>
    <w:sectPr w:rsidR="00A329D5" w:rsidSect="00A43CD5">
      <w:footerReference w:type="default" r:id="rId7"/>
      <w:pgSz w:w="11906" w:h="16838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3CD5" w:rsidRDefault="00A43CD5">
      <w:pPr>
        <w:spacing w:after="0" w:line="240" w:lineRule="auto"/>
      </w:pPr>
      <w:r>
        <w:separator/>
      </w:r>
    </w:p>
  </w:endnote>
  <w:endnote w:type="continuationSeparator" w:id="0">
    <w:p w:rsidR="00A43CD5" w:rsidRDefault="00A43C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</w:rPr>
      <w:id w:val="1397097629"/>
      <w:docPartObj>
        <w:docPartGallery w:val="Page Numbers (Bottom of Page)"/>
        <w:docPartUnique/>
      </w:docPartObj>
    </w:sdtPr>
    <w:sdtContent>
      <w:p w:rsidR="00A43CD5" w:rsidRPr="00986B52" w:rsidRDefault="00A43CD5">
        <w:pPr>
          <w:pStyle w:val="Footer"/>
          <w:jc w:val="center"/>
          <w:rPr>
            <w:rFonts w:ascii="Times New Roman" w:hAnsi="Times New Roman" w:cs="Times New Roman"/>
          </w:rPr>
        </w:pPr>
        <w:r w:rsidRPr="00986B52">
          <w:rPr>
            <w:rFonts w:ascii="Times New Roman" w:hAnsi="Times New Roman" w:cs="Times New Roman"/>
          </w:rPr>
          <w:fldChar w:fldCharType="begin"/>
        </w:r>
        <w:r w:rsidRPr="00986B52">
          <w:rPr>
            <w:rFonts w:ascii="Times New Roman" w:hAnsi="Times New Roman" w:cs="Times New Roman"/>
          </w:rPr>
          <w:instrText>PAGE   \* MERGEFORMAT</w:instrText>
        </w:r>
        <w:r w:rsidRPr="00986B52">
          <w:rPr>
            <w:rFonts w:ascii="Times New Roman" w:hAnsi="Times New Roman" w:cs="Times New Roman"/>
          </w:rPr>
          <w:fldChar w:fldCharType="separate"/>
        </w:r>
        <w:r w:rsidR="00BF5BB6">
          <w:rPr>
            <w:rFonts w:ascii="Times New Roman" w:hAnsi="Times New Roman" w:cs="Times New Roman"/>
            <w:noProof/>
          </w:rPr>
          <w:t>9</w:t>
        </w:r>
        <w:r w:rsidRPr="00986B5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3CD5" w:rsidRDefault="00A43CD5">
      <w:pPr>
        <w:spacing w:after="0" w:line="240" w:lineRule="auto"/>
      </w:pPr>
      <w:r>
        <w:separator/>
      </w:r>
    </w:p>
  </w:footnote>
  <w:footnote w:type="continuationSeparator" w:id="0">
    <w:p w:rsidR="00A43CD5" w:rsidRDefault="00A43C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187950"/>
    <w:multiLevelType w:val="hybridMultilevel"/>
    <w:tmpl w:val="F0DE28B6"/>
    <w:lvl w:ilvl="0" w:tplc="1BA4E328">
      <w:start w:val="200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067635"/>
    <w:multiLevelType w:val="hybridMultilevel"/>
    <w:tmpl w:val="2B2ED27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9D5"/>
    <w:rsid w:val="00565010"/>
    <w:rsid w:val="006B67DA"/>
    <w:rsid w:val="00A329D5"/>
    <w:rsid w:val="00A43CD5"/>
    <w:rsid w:val="00AF7AB8"/>
    <w:rsid w:val="00BF5BB6"/>
    <w:rsid w:val="00C505FE"/>
    <w:rsid w:val="00CF49E0"/>
    <w:rsid w:val="00D81688"/>
    <w:rsid w:val="00FD1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6E341"/>
  <w15:chartTrackingRefBased/>
  <w15:docId w15:val="{B2885F35-236B-4F84-82F3-C22E6C3B6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2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A329D5"/>
    <w:pPr>
      <w:tabs>
        <w:tab w:val="center" w:pos="4536"/>
        <w:tab w:val="right" w:pos="9072"/>
      </w:tabs>
      <w:spacing w:after="0" w:line="240" w:lineRule="auto"/>
    </w:pPr>
    <w:rPr>
      <w:lang w:val="nl-NL"/>
    </w:rPr>
  </w:style>
  <w:style w:type="character" w:customStyle="1" w:styleId="FooterChar">
    <w:name w:val="Footer Char"/>
    <w:basedOn w:val="DefaultParagraphFont"/>
    <w:link w:val="Footer"/>
    <w:uiPriority w:val="99"/>
    <w:rsid w:val="00A329D5"/>
  </w:style>
  <w:style w:type="character" w:styleId="LineNumber">
    <w:name w:val="line number"/>
    <w:basedOn w:val="DefaultParagraphFont"/>
    <w:uiPriority w:val="99"/>
    <w:semiHidden/>
    <w:unhideWhenUsed/>
    <w:rsid w:val="00A329D5"/>
  </w:style>
  <w:style w:type="paragraph" w:styleId="ListParagraph">
    <w:name w:val="List Paragraph"/>
    <w:basedOn w:val="Normal"/>
    <w:uiPriority w:val="34"/>
    <w:qFormat/>
    <w:rsid w:val="00A329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10</Pages>
  <Words>1160</Words>
  <Characters>6386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VUmc</Company>
  <LinksUpToDate>false</LinksUpToDate>
  <CharactersWithSpaces>7531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 Canto, E. (Elisa)</dc:creator>
  <cp:keywords/>
  <dc:description/>
  <cp:lastModifiedBy>Dal Canto, E. (Elisa)</cp:lastModifiedBy>
  <cp:revision>3</cp:revision>
  <dcterms:created xsi:type="dcterms:W3CDTF">2020-06-16T12:50:00Z</dcterms:created>
  <dcterms:modified xsi:type="dcterms:W3CDTF">2021-02-23T08:28:00Z</dcterms:modified>
</cp:coreProperties>
</file>