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39E0" w14:textId="66341DFE" w:rsidR="00F87217" w:rsidRPr="00152833" w:rsidRDefault="00F87217" w:rsidP="00A6011D">
      <w:pPr>
        <w:pStyle w:val="Title"/>
        <w:rPr>
          <w:kern w:val="2"/>
          <w14:ligatures w14:val="standard"/>
        </w:rPr>
      </w:pPr>
      <w:r w:rsidRPr="00152833">
        <w:rPr>
          <w:kern w:val="2"/>
          <w14:ligatures w14:val="standard"/>
        </w:rPr>
        <w:t xml:space="preserve">Assessing </w:t>
      </w:r>
      <w:r w:rsidR="0005286A">
        <w:rPr>
          <w:kern w:val="2"/>
          <w14:ligatures w14:val="standard"/>
        </w:rPr>
        <w:t>GPT-4’s</w:t>
      </w:r>
      <w:r w:rsidRPr="00152833">
        <w:rPr>
          <w:kern w:val="2"/>
          <w14:ligatures w14:val="standard"/>
        </w:rPr>
        <w:t xml:space="preserve"> Role as a </w:t>
      </w:r>
      <w:r w:rsidR="00DD09B1" w:rsidRPr="00152833">
        <w:rPr>
          <w:kern w:val="2"/>
          <w14:ligatures w14:val="standard"/>
        </w:rPr>
        <w:t>Co-</w:t>
      </w:r>
      <w:r w:rsidRPr="00152833">
        <w:rPr>
          <w:kern w:val="2"/>
          <w14:ligatures w14:val="standard"/>
        </w:rPr>
        <w:t>Collaborator in Scientific Research:</w:t>
      </w:r>
      <w:r w:rsidR="00761384">
        <w:rPr>
          <w:kern w:val="2"/>
          <w14:ligatures w14:val="standard"/>
        </w:rPr>
        <w:br/>
      </w:r>
      <w:r w:rsidRPr="00152833">
        <w:rPr>
          <w:kern w:val="2"/>
          <w14:ligatures w14:val="standard"/>
        </w:rPr>
        <w:t xml:space="preserve">A Case Study Analyzing </w:t>
      </w:r>
      <w:r w:rsidR="00194910">
        <w:rPr>
          <w:kern w:val="2"/>
          <w14:ligatures w14:val="standard"/>
        </w:rPr>
        <w:t>Einstein’s</w:t>
      </w:r>
      <w:r w:rsidRPr="00152833">
        <w:rPr>
          <w:kern w:val="2"/>
          <w14:ligatures w14:val="standard"/>
        </w:rPr>
        <w:t xml:space="preserve"> Special Theory of Relativity</w:t>
      </w:r>
      <w:r w:rsidR="003D7E37">
        <w:rPr>
          <w:kern w:val="2"/>
          <w14:ligatures w14:val="standard"/>
        </w:rPr>
        <w:br/>
      </w:r>
      <w:r w:rsidR="003D7E37">
        <w:rPr>
          <w:kern w:val="2"/>
          <w14:ligatures w14:val="standard"/>
        </w:rPr>
        <w:br/>
        <w:t>Supplemental Information</w:t>
      </w:r>
    </w:p>
    <w:p w14:paraId="5B981508" w14:textId="77777777" w:rsidR="00A6011D" w:rsidRPr="00152833" w:rsidRDefault="00A6011D" w:rsidP="00A6011D">
      <w:pPr>
        <w:rPr>
          <w14:ligatures w14:val="standard"/>
        </w:rPr>
      </w:pPr>
    </w:p>
    <w:p w14:paraId="4AC03CFF" w14:textId="77777777" w:rsidR="003D7E37" w:rsidRDefault="003D7E37" w:rsidP="007310AE">
      <w:pPr>
        <w:pStyle w:val="Heading1"/>
      </w:pPr>
      <w:r>
        <w:br w:type="page"/>
      </w:r>
    </w:p>
    <w:p w14:paraId="494B76F9" w14:textId="7F8920E7" w:rsidR="0004142B" w:rsidRDefault="007310AE" w:rsidP="007310AE">
      <w:pPr>
        <w:pStyle w:val="Heading1"/>
      </w:pPr>
      <w:r>
        <w:lastRenderedPageBreak/>
        <w:t>Appendix</w:t>
      </w:r>
    </w:p>
    <w:p w14:paraId="4E61465D" w14:textId="5FC9146C" w:rsidR="007310AE" w:rsidRDefault="009C4A53" w:rsidP="009D6A4B">
      <w:pPr>
        <w:jc w:val="both"/>
        <w:rPr>
          <w14:ligatures w14:val="standard"/>
        </w:rPr>
      </w:pPr>
      <w:r w:rsidRPr="009C4A53">
        <w:rPr>
          <w14:ligatures w14:val="standard"/>
        </w:rPr>
        <w:t xml:space="preserve">Figure A1, presented in the appendix, illustrates the </w:t>
      </w:r>
      <w:r>
        <w:rPr>
          <w14:ligatures w14:val="standard"/>
        </w:rPr>
        <w:t>Quadrant</w:t>
      </w:r>
      <w:r w:rsidRPr="009C4A53">
        <w:rPr>
          <w14:ligatures w14:val="standard"/>
        </w:rPr>
        <w:t xml:space="preserve"> I prompt, which demonstrates the inconsistency of the equations across the entire range. Figure A2, on the other hand, displays a comparable conversation in which the prompt was altered to inform GPT-4 that it was evaluating the SRT equations.</w:t>
      </w:r>
    </w:p>
    <w:p w14:paraId="2C5A89A2" w14:textId="77777777" w:rsidR="009C4A53" w:rsidRDefault="009C4A53" w:rsidP="009D6A4B">
      <w:pPr>
        <w:jc w:val="both"/>
        <w:rPr>
          <w14:ligatures w14:val="standard"/>
        </w:rPr>
      </w:pPr>
    </w:p>
    <w:tbl>
      <w:tblPr>
        <w:tblStyle w:val="TableGrid"/>
        <w:tblW w:w="0" w:type="auto"/>
        <w:tblLook w:val="04A0" w:firstRow="1" w:lastRow="0" w:firstColumn="1" w:lastColumn="0" w:noHBand="0" w:noVBand="1"/>
      </w:tblPr>
      <w:tblGrid>
        <w:gridCol w:w="9350"/>
      </w:tblGrid>
      <w:tr w:rsidR="007310AE" w:rsidRPr="00152833" w14:paraId="260CDF22" w14:textId="77777777" w:rsidTr="00FC2795">
        <w:trPr>
          <w:cantSplit/>
          <w:tblHeader/>
        </w:trPr>
        <w:tc>
          <w:tcPr>
            <w:tcW w:w="9350" w:type="dxa"/>
            <w:shd w:val="clear" w:color="auto" w:fill="595959" w:themeFill="text1" w:themeFillTint="A6"/>
          </w:tcPr>
          <w:p w14:paraId="03DF3BFC" w14:textId="77777777" w:rsidR="007310AE" w:rsidRPr="00152833" w:rsidRDefault="007310AE" w:rsidP="00FC2795">
            <w:pPr>
              <w:rPr>
                <w:b/>
                <w:bCs/>
                <w:color w:val="FFFFFF" w:themeColor="background1"/>
                <w:sz w:val="20"/>
                <w:szCs w:val="20"/>
                <w14:ligatures w14:val="standard"/>
              </w:rPr>
            </w:pPr>
            <w:bookmarkStart w:id="0" w:name="_Hlk132051769"/>
            <w:r w:rsidRPr="00152833">
              <w:rPr>
                <w:b/>
                <w:bCs/>
                <w:color w:val="FFFFFF" w:themeColor="background1"/>
                <w:sz w:val="20"/>
                <w:szCs w:val="20"/>
                <w14:ligatures w14:val="standard"/>
              </w:rPr>
              <w:t>GPT-4 Dialogue</w:t>
            </w:r>
          </w:p>
        </w:tc>
      </w:tr>
      <w:tr w:rsidR="007310AE" w:rsidRPr="00152833" w14:paraId="57A79710" w14:textId="77777777" w:rsidTr="00FC2795">
        <w:trPr>
          <w:cantSplit/>
          <w:tblHeader/>
        </w:trPr>
        <w:tc>
          <w:tcPr>
            <w:tcW w:w="9350" w:type="dxa"/>
          </w:tcPr>
          <w:p w14:paraId="56D8D1C0" w14:textId="77777777" w:rsidR="007310AE" w:rsidRPr="00E35D22" w:rsidRDefault="007310AE" w:rsidP="00FC2795">
            <w:pPr>
              <w:rPr>
                <w:b/>
                <w:bCs/>
                <w:sz w:val="20"/>
                <w:szCs w:val="20"/>
                <w14:ligatures w14:val="standard"/>
              </w:rPr>
            </w:pPr>
            <w:r w:rsidRPr="00152833">
              <w:rPr>
                <w:b/>
                <w:bCs/>
                <w:sz w:val="20"/>
                <w:szCs w:val="20"/>
                <w14:ligatures w14:val="standard"/>
              </w:rPr>
              <w:t>Prompt:</w:t>
            </w:r>
          </w:p>
          <w:p w14:paraId="56F387A5" w14:textId="2B9D5451" w:rsidR="007310AE" w:rsidRPr="00E35D22" w:rsidRDefault="007310AE" w:rsidP="00FC2795">
            <w:pPr>
              <w:rPr>
                <w:rFonts w:ascii="DengXian" w:eastAsia="DengXian" w:hAnsi="DengXian"/>
                <w:sz w:val="18"/>
                <w:szCs w:val="18"/>
                <w14:ligatures w14:val="standard"/>
              </w:rPr>
            </w:pPr>
            <w:r w:rsidRPr="007310AE">
              <w:rPr>
                <w:rFonts w:ascii="DengXian" w:eastAsia="DengXian" w:hAnsi="DengXian"/>
                <w:sz w:val="18"/>
                <w:szCs w:val="18"/>
                <w14:ligatures w14:val="standard"/>
              </w:rPr>
              <w:t>We are going to assess whether the following system of equations is consistent. First, ξ is created as ξ=</w:t>
            </w:r>
            <w:proofErr w:type="spellStart"/>
            <w:r w:rsidRPr="007310AE">
              <w:rPr>
                <w:rFonts w:ascii="DengXian" w:eastAsia="DengXian" w:hAnsi="DengXian"/>
                <w:sz w:val="18"/>
                <w:szCs w:val="18"/>
                <w14:ligatures w14:val="standard"/>
              </w:rPr>
              <w:t>cτ</w:t>
            </w:r>
            <w:proofErr w:type="spellEnd"/>
            <w:r w:rsidRPr="007310AE">
              <w:rPr>
                <w:rFonts w:ascii="DengXian" w:eastAsia="DengXian" w:hAnsi="DengXian"/>
                <w:sz w:val="18"/>
                <w:szCs w:val="18"/>
                <w14:ligatures w14:val="standard"/>
              </w:rPr>
              <w:t>. Next, you are given ξ=β(x-</w:t>
            </w:r>
            <w:proofErr w:type="spellStart"/>
            <w:r w:rsidRPr="007310AE">
              <w:rPr>
                <w:rFonts w:ascii="DengXian" w:eastAsia="DengXian" w:hAnsi="DengXian"/>
                <w:sz w:val="18"/>
                <w:szCs w:val="18"/>
                <w14:ligatures w14:val="standard"/>
              </w:rPr>
              <w:t>vt</w:t>
            </w:r>
            <w:proofErr w:type="spellEnd"/>
            <w:r w:rsidRPr="007310AE">
              <w:rPr>
                <w:rFonts w:ascii="DengXian" w:eastAsia="DengXian" w:hAnsi="DengXian"/>
                <w:sz w:val="18"/>
                <w:szCs w:val="18"/>
                <w14:ligatures w14:val="standard"/>
              </w:rPr>
              <w:t>), τ=β(t-</w:t>
            </w:r>
            <w:proofErr w:type="spellStart"/>
            <w:r w:rsidRPr="007310AE">
              <w:rPr>
                <w:rFonts w:ascii="DengXian" w:eastAsia="DengXian" w:hAnsi="DengXian"/>
                <w:sz w:val="18"/>
                <w:szCs w:val="18"/>
                <w14:ligatures w14:val="standard"/>
              </w:rPr>
              <w:t>vx</w:t>
            </w:r>
            <w:proofErr w:type="spellEnd"/>
            <w:r w:rsidRPr="007310AE">
              <w:rPr>
                <w:rFonts w:ascii="DengXian" w:eastAsia="DengXian" w:hAnsi="DengXian"/>
                <w:sz w:val="18"/>
                <w:szCs w:val="18"/>
                <w14:ligatures w14:val="standard"/>
              </w:rPr>
              <w:t>/c^2), and β=sqrt(1-v^2/c^2). Since ξ=</w:t>
            </w:r>
            <w:proofErr w:type="spellStart"/>
            <w:r w:rsidRPr="007310AE">
              <w:rPr>
                <w:rFonts w:ascii="DengXian" w:eastAsia="DengXian" w:hAnsi="DengXian"/>
                <w:sz w:val="18"/>
                <w:szCs w:val="18"/>
                <w14:ligatures w14:val="standard"/>
              </w:rPr>
              <w:t>cτ</w:t>
            </w:r>
            <w:proofErr w:type="spellEnd"/>
            <w:r w:rsidRPr="007310AE">
              <w:rPr>
                <w:rFonts w:ascii="DengXian" w:eastAsia="DengXian" w:hAnsi="DengXian"/>
                <w:sz w:val="18"/>
                <w:szCs w:val="18"/>
                <w14:ligatures w14:val="standard"/>
              </w:rPr>
              <w:t>, via substitution, we have β(x-</w:t>
            </w:r>
            <w:proofErr w:type="spellStart"/>
            <w:r w:rsidRPr="007310AE">
              <w:rPr>
                <w:rFonts w:ascii="DengXian" w:eastAsia="DengXian" w:hAnsi="DengXian"/>
                <w:sz w:val="18"/>
                <w:szCs w:val="18"/>
                <w14:ligatures w14:val="standard"/>
              </w:rPr>
              <w:t>vt</w:t>
            </w:r>
            <w:proofErr w:type="spellEnd"/>
            <w:r w:rsidRPr="007310AE">
              <w:rPr>
                <w:rFonts w:ascii="DengXian" w:eastAsia="DengXian" w:hAnsi="DengXian"/>
                <w:sz w:val="18"/>
                <w:szCs w:val="18"/>
                <w14:ligatures w14:val="standard"/>
              </w:rPr>
              <w:t>) = cβ(t-</w:t>
            </w:r>
            <w:proofErr w:type="spellStart"/>
            <w:r w:rsidRPr="007310AE">
              <w:rPr>
                <w:rFonts w:ascii="DengXian" w:eastAsia="DengXian" w:hAnsi="DengXian"/>
                <w:sz w:val="18"/>
                <w:szCs w:val="18"/>
                <w14:ligatures w14:val="standard"/>
              </w:rPr>
              <w:t>vx</w:t>
            </w:r>
            <w:proofErr w:type="spellEnd"/>
            <w:r w:rsidRPr="007310AE">
              <w:rPr>
                <w:rFonts w:ascii="DengXian" w:eastAsia="DengXian" w:hAnsi="DengXian"/>
                <w:sz w:val="18"/>
                <w:szCs w:val="18"/>
                <w14:ligatures w14:val="standard"/>
              </w:rPr>
              <w:t xml:space="preserve">/c^2). To facilitate the analysis, constrain the range of values to x ∈ (-c, 0], v ∈ (0, c), t ∈ (0, </w:t>
            </w:r>
            <w:proofErr w:type="spellStart"/>
            <w:r w:rsidRPr="007310AE">
              <w:rPr>
                <w:rFonts w:ascii="DengXian" w:eastAsia="DengXian" w:hAnsi="DengXian"/>
                <w:sz w:val="18"/>
                <w:szCs w:val="18"/>
                <w14:ligatures w14:val="standard"/>
              </w:rPr>
              <w:t>infnity</w:t>
            </w:r>
            <w:proofErr w:type="spellEnd"/>
            <w:r w:rsidRPr="007310AE">
              <w:rPr>
                <w:rFonts w:ascii="DengXian" w:eastAsia="DengXian" w:hAnsi="DengXian"/>
                <w:sz w:val="18"/>
                <w:szCs w:val="18"/>
                <w14:ligatures w14:val="standard"/>
              </w:rPr>
              <w:t>). β appears on both sides, assume the analysis is valid only when β is valid, then cancel it from both sides. resulting in (x-</w:t>
            </w:r>
            <w:proofErr w:type="spellStart"/>
            <w:r w:rsidRPr="007310AE">
              <w:rPr>
                <w:rFonts w:ascii="DengXian" w:eastAsia="DengXian" w:hAnsi="DengXian"/>
                <w:sz w:val="18"/>
                <w:szCs w:val="18"/>
                <w14:ligatures w14:val="standard"/>
              </w:rPr>
              <w:t>vt</w:t>
            </w:r>
            <w:proofErr w:type="spellEnd"/>
            <w:r w:rsidRPr="007310AE">
              <w:rPr>
                <w:rFonts w:ascii="DengXian" w:eastAsia="DengXian" w:hAnsi="DengXian"/>
                <w:sz w:val="18"/>
                <w:szCs w:val="18"/>
                <w14:ligatures w14:val="standard"/>
              </w:rPr>
              <w:t>) = c(t-</w:t>
            </w:r>
            <w:proofErr w:type="spellStart"/>
            <w:r w:rsidRPr="007310AE">
              <w:rPr>
                <w:rFonts w:ascii="DengXian" w:eastAsia="DengXian" w:hAnsi="DengXian"/>
                <w:sz w:val="18"/>
                <w:szCs w:val="18"/>
                <w14:ligatures w14:val="standard"/>
              </w:rPr>
              <w:t>vx</w:t>
            </w:r>
            <w:proofErr w:type="spellEnd"/>
            <w:r w:rsidRPr="007310AE">
              <w:rPr>
                <w:rFonts w:ascii="DengXian" w:eastAsia="DengXian" w:hAnsi="DengXian"/>
                <w:sz w:val="18"/>
                <w:szCs w:val="18"/>
                <w14:ligatures w14:val="standard"/>
              </w:rPr>
              <w:t>/c^2). To facilitate the analysis, perform a bounds analysis on (x-</w:t>
            </w:r>
            <w:proofErr w:type="spellStart"/>
            <w:r w:rsidRPr="007310AE">
              <w:rPr>
                <w:rFonts w:ascii="DengXian" w:eastAsia="DengXian" w:hAnsi="DengXian"/>
                <w:sz w:val="18"/>
                <w:szCs w:val="18"/>
                <w14:ligatures w14:val="standard"/>
              </w:rPr>
              <w:t>vt</w:t>
            </w:r>
            <w:proofErr w:type="spellEnd"/>
            <w:r w:rsidRPr="007310AE">
              <w:rPr>
                <w:rFonts w:ascii="DengXian" w:eastAsia="DengXian" w:hAnsi="DengXian"/>
                <w:sz w:val="18"/>
                <w:szCs w:val="18"/>
                <w14:ligatures w14:val="standard"/>
              </w:rPr>
              <w:t>) and c(t-</w:t>
            </w:r>
            <w:proofErr w:type="spellStart"/>
            <w:r w:rsidRPr="007310AE">
              <w:rPr>
                <w:rFonts w:ascii="DengXian" w:eastAsia="DengXian" w:hAnsi="DengXian"/>
                <w:sz w:val="18"/>
                <w:szCs w:val="18"/>
                <w14:ligatures w14:val="standard"/>
              </w:rPr>
              <w:t>vx</w:t>
            </w:r>
            <w:proofErr w:type="spellEnd"/>
            <w:r w:rsidRPr="007310AE">
              <w:rPr>
                <w:rFonts w:ascii="DengXian" w:eastAsia="DengXian" w:hAnsi="DengXian"/>
                <w:sz w:val="18"/>
                <w:szCs w:val="18"/>
                <w14:ligatures w14:val="standard"/>
              </w:rPr>
              <w:t>/c^2). Perform this analysis using mathematical rules only</w:t>
            </w:r>
            <w:r w:rsidRPr="00152833">
              <w:rPr>
                <w:rFonts w:ascii="DengXian" w:eastAsia="DengXian" w:hAnsi="DengXian"/>
                <w:sz w:val="18"/>
                <w:szCs w:val="18"/>
                <w14:ligatures w14:val="standard"/>
              </w:rPr>
              <w:t>.</w:t>
            </w:r>
          </w:p>
        </w:tc>
      </w:tr>
      <w:tr w:rsidR="007310AE" w:rsidRPr="00152833" w14:paraId="5BCA70CB" w14:textId="77777777" w:rsidTr="00FC2795">
        <w:trPr>
          <w:cantSplit/>
          <w:tblHeader/>
        </w:trPr>
        <w:tc>
          <w:tcPr>
            <w:tcW w:w="9350" w:type="dxa"/>
          </w:tcPr>
          <w:p w14:paraId="535B1DA6" w14:textId="77777777" w:rsidR="007310AE" w:rsidRPr="00152833" w:rsidRDefault="007310AE" w:rsidP="00FC2795">
            <w:pPr>
              <w:rPr>
                <w:b/>
                <w:bCs/>
                <w:sz w:val="20"/>
                <w:szCs w:val="20"/>
                <w14:ligatures w14:val="standard"/>
              </w:rPr>
            </w:pPr>
            <w:r w:rsidRPr="00152833">
              <w:rPr>
                <w:b/>
                <w:bCs/>
                <w:sz w:val="20"/>
                <w:szCs w:val="20"/>
                <w14:ligatures w14:val="standard"/>
              </w:rPr>
              <w:t>GPT-4:</w:t>
            </w:r>
          </w:p>
          <w:p w14:paraId="1B1B548B" w14:textId="77777777" w:rsidR="007310AE" w:rsidRPr="007310AE" w:rsidRDefault="007310AE" w:rsidP="007310AE">
            <w:pPr>
              <w:spacing w:after="120"/>
              <w:rPr>
                <w:rFonts w:ascii="Garamond" w:hAnsi="Garamond"/>
                <w:sz w:val="20"/>
                <w:szCs w:val="20"/>
                <w14:ligatures w14:val="standard"/>
              </w:rPr>
            </w:pPr>
            <w:r w:rsidRPr="007310AE">
              <w:rPr>
                <w:rFonts w:ascii="Garamond" w:hAnsi="Garamond"/>
                <w:sz w:val="20"/>
                <w:szCs w:val="20"/>
                <w14:ligatures w14:val="standard"/>
              </w:rPr>
              <w:t>To perform a bounds analysis on the expressions (x-</w:t>
            </w:r>
            <w:proofErr w:type="spellStart"/>
            <w:r w:rsidRPr="007310AE">
              <w:rPr>
                <w:rFonts w:ascii="Garamond" w:hAnsi="Garamond"/>
                <w:sz w:val="20"/>
                <w:szCs w:val="20"/>
                <w14:ligatures w14:val="standard"/>
              </w:rPr>
              <w:t>vt</w:t>
            </w:r>
            <w:proofErr w:type="spellEnd"/>
            <w:r w:rsidRPr="007310AE">
              <w:rPr>
                <w:rFonts w:ascii="Garamond" w:hAnsi="Garamond"/>
                <w:sz w:val="20"/>
                <w:szCs w:val="20"/>
                <w14:ligatures w14:val="standard"/>
              </w:rPr>
              <w:t>) and c(t-</w:t>
            </w:r>
            <w:proofErr w:type="spellStart"/>
            <w:r w:rsidRPr="007310AE">
              <w:rPr>
                <w:rFonts w:ascii="Garamond" w:hAnsi="Garamond"/>
                <w:sz w:val="20"/>
                <w:szCs w:val="20"/>
                <w14:ligatures w14:val="standard"/>
              </w:rPr>
              <w:t>vx</w:t>
            </w:r>
            <w:proofErr w:type="spellEnd"/>
            <w:r w:rsidRPr="007310AE">
              <w:rPr>
                <w:rFonts w:ascii="Garamond" w:hAnsi="Garamond"/>
                <w:sz w:val="20"/>
                <w:szCs w:val="20"/>
                <w14:ligatures w14:val="standard"/>
              </w:rPr>
              <w:t>/c^2), we'll first analyze each expression individually to establish the possible range of values they can take within the given constraints for x, v, and t.</w:t>
            </w:r>
          </w:p>
          <w:p w14:paraId="028717E4" w14:textId="77777777" w:rsidR="007310AE" w:rsidRPr="007310AE" w:rsidRDefault="007310AE" w:rsidP="007310AE">
            <w:pPr>
              <w:numPr>
                <w:ilvl w:val="0"/>
                <w:numId w:val="10"/>
              </w:numPr>
              <w:tabs>
                <w:tab w:val="clear" w:pos="720"/>
                <w:tab w:val="num" w:pos="430"/>
              </w:tabs>
              <w:spacing w:after="120"/>
              <w:ind w:left="340"/>
              <w:rPr>
                <w:rFonts w:ascii="Garamond" w:hAnsi="Garamond"/>
                <w:sz w:val="20"/>
                <w:szCs w:val="20"/>
                <w14:ligatures w14:val="standard"/>
              </w:rPr>
            </w:pPr>
            <w:r w:rsidRPr="007310AE">
              <w:rPr>
                <w:rFonts w:ascii="Garamond" w:hAnsi="Garamond"/>
                <w:sz w:val="20"/>
                <w:szCs w:val="20"/>
                <w14:ligatures w14:val="standard"/>
              </w:rPr>
              <w:t xml:space="preserve">Bounds analysis for (x - </w:t>
            </w:r>
            <w:proofErr w:type="spellStart"/>
            <w:r w:rsidRPr="007310AE">
              <w:rPr>
                <w:rFonts w:ascii="Garamond" w:hAnsi="Garamond"/>
                <w:sz w:val="20"/>
                <w:szCs w:val="20"/>
                <w14:ligatures w14:val="standard"/>
              </w:rPr>
              <w:t>vt</w:t>
            </w:r>
            <w:proofErr w:type="spellEnd"/>
            <w:r w:rsidRPr="007310AE">
              <w:rPr>
                <w:rFonts w:ascii="Garamond" w:hAnsi="Garamond"/>
                <w:sz w:val="20"/>
                <w:szCs w:val="20"/>
                <w14:ligatures w14:val="standard"/>
              </w:rPr>
              <w:t>):</w:t>
            </w:r>
          </w:p>
          <w:p w14:paraId="13AC2C92" w14:textId="77777777" w:rsidR="007310AE" w:rsidRPr="007310AE" w:rsidRDefault="007310AE" w:rsidP="007310AE">
            <w:pPr>
              <w:spacing w:after="120"/>
              <w:rPr>
                <w:rFonts w:ascii="Garamond" w:hAnsi="Garamond"/>
                <w:sz w:val="20"/>
                <w:szCs w:val="20"/>
                <w14:ligatures w14:val="standard"/>
              </w:rPr>
            </w:pPr>
            <w:r w:rsidRPr="007310AE">
              <w:rPr>
                <w:rFonts w:ascii="Garamond" w:hAnsi="Garamond"/>
                <w:sz w:val="20"/>
                <w:szCs w:val="20"/>
                <w14:ligatures w14:val="standard"/>
              </w:rPr>
              <w:t xml:space="preserve">Given the constraints x </w:t>
            </w:r>
            <w:r w:rsidRPr="007310AE">
              <w:rPr>
                <w:rFonts w:ascii="Cambria Math" w:hAnsi="Cambria Math" w:cs="Cambria Math"/>
                <w:sz w:val="20"/>
                <w:szCs w:val="20"/>
                <w14:ligatures w14:val="standard"/>
              </w:rPr>
              <w:t>∈</w:t>
            </w:r>
            <w:r w:rsidRPr="007310AE">
              <w:rPr>
                <w:rFonts w:ascii="Garamond" w:hAnsi="Garamond"/>
                <w:sz w:val="20"/>
                <w:szCs w:val="20"/>
                <w14:ligatures w14:val="standard"/>
              </w:rPr>
              <w:t xml:space="preserve"> (-c, 0] and v </w:t>
            </w:r>
            <w:r w:rsidRPr="007310AE">
              <w:rPr>
                <w:rFonts w:ascii="Cambria Math" w:hAnsi="Cambria Math" w:cs="Cambria Math"/>
                <w:sz w:val="20"/>
                <w:szCs w:val="20"/>
                <w14:ligatures w14:val="standard"/>
              </w:rPr>
              <w:t>∈</w:t>
            </w:r>
            <w:r w:rsidRPr="007310AE">
              <w:rPr>
                <w:rFonts w:ascii="Garamond" w:hAnsi="Garamond"/>
                <w:sz w:val="20"/>
                <w:szCs w:val="20"/>
                <w14:ligatures w14:val="standard"/>
              </w:rPr>
              <w:t xml:space="preserve"> (0, c), it's clear that the product </w:t>
            </w:r>
            <w:proofErr w:type="spellStart"/>
            <w:r w:rsidRPr="007310AE">
              <w:rPr>
                <w:rFonts w:ascii="Garamond" w:hAnsi="Garamond"/>
                <w:sz w:val="20"/>
                <w:szCs w:val="20"/>
                <w14:ligatures w14:val="standard"/>
              </w:rPr>
              <w:t>vt</w:t>
            </w:r>
            <w:proofErr w:type="spellEnd"/>
            <w:r w:rsidRPr="007310AE">
              <w:rPr>
                <w:rFonts w:ascii="Garamond" w:hAnsi="Garamond"/>
                <w:sz w:val="20"/>
                <w:szCs w:val="20"/>
                <w14:ligatures w14:val="standard"/>
              </w:rPr>
              <w:t xml:space="preserve"> &gt; 0. Additionally, since t </w:t>
            </w:r>
            <w:r w:rsidRPr="007310AE">
              <w:rPr>
                <w:rFonts w:ascii="Cambria Math" w:hAnsi="Cambria Math" w:cs="Cambria Math"/>
                <w:sz w:val="20"/>
                <w:szCs w:val="20"/>
                <w14:ligatures w14:val="standard"/>
              </w:rPr>
              <w:t>∈</w:t>
            </w:r>
            <w:r w:rsidRPr="007310AE">
              <w:rPr>
                <w:rFonts w:ascii="Garamond" w:hAnsi="Garamond"/>
                <w:sz w:val="20"/>
                <w:szCs w:val="20"/>
                <w14:ligatures w14:val="standard"/>
              </w:rPr>
              <w:t xml:space="preserve"> (0, infinity), we know that </w:t>
            </w:r>
            <w:proofErr w:type="spellStart"/>
            <w:r w:rsidRPr="007310AE">
              <w:rPr>
                <w:rFonts w:ascii="Garamond" w:hAnsi="Garamond"/>
                <w:sz w:val="20"/>
                <w:szCs w:val="20"/>
                <w14:ligatures w14:val="standard"/>
              </w:rPr>
              <w:t>vt</w:t>
            </w:r>
            <w:proofErr w:type="spellEnd"/>
            <w:r w:rsidRPr="007310AE">
              <w:rPr>
                <w:rFonts w:ascii="Garamond" w:hAnsi="Garamond"/>
                <w:sz w:val="20"/>
                <w:szCs w:val="20"/>
                <w14:ligatures w14:val="standard"/>
              </w:rPr>
              <w:t xml:space="preserve"> will be a positive value that can grow indefinitely. Thus, the expression (x - </w:t>
            </w:r>
            <w:proofErr w:type="spellStart"/>
            <w:r w:rsidRPr="007310AE">
              <w:rPr>
                <w:rFonts w:ascii="Garamond" w:hAnsi="Garamond"/>
                <w:sz w:val="20"/>
                <w:szCs w:val="20"/>
                <w14:ligatures w14:val="standard"/>
              </w:rPr>
              <w:t>vt</w:t>
            </w:r>
            <w:proofErr w:type="spellEnd"/>
            <w:r w:rsidRPr="007310AE">
              <w:rPr>
                <w:rFonts w:ascii="Garamond" w:hAnsi="Garamond"/>
                <w:sz w:val="20"/>
                <w:szCs w:val="20"/>
                <w14:ligatures w14:val="standard"/>
              </w:rPr>
              <w:t xml:space="preserve">) will be negative, and its value will </w:t>
            </w:r>
            <w:proofErr w:type="gramStart"/>
            <w:r w:rsidRPr="007310AE">
              <w:rPr>
                <w:rFonts w:ascii="Garamond" w:hAnsi="Garamond"/>
                <w:sz w:val="20"/>
                <w:szCs w:val="20"/>
                <w14:ligatures w14:val="standard"/>
              </w:rPr>
              <w:t>be decreasing</w:t>
            </w:r>
            <w:proofErr w:type="gramEnd"/>
            <w:r w:rsidRPr="007310AE">
              <w:rPr>
                <w:rFonts w:ascii="Garamond" w:hAnsi="Garamond"/>
                <w:sz w:val="20"/>
                <w:szCs w:val="20"/>
                <w14:ligatures w14:val="standard"/>
              </w:rPr>
              <w:t xml:space="preserve"> as t increases.</w:t>
            </w:r>
          </w:p>
          <w:p w14:paraId="4F368CFF" w14:textId="77777777" w:rsidR="007310AE" w:rsidRPr="007310AE" w:rsidRDefault="007310AE" w:rsidP="007310AE">
            <w:pPr>
              <w:spacing w:after="120"/>
              <w:rPr>
                <w:rFonts w:ascii="Garamond" w:hAnsi="Garamond"/>
                <w:sz w:val="20"/>
                <w:szCs w:val="20"/>
                <w14:ligatures w14:val="standard"/>
              </w:rPr>
            </w:pPr>
            <w:r w:rsidRPr="007310AE">
              <w:rPr>
                <w:rFonts w:ascii="Garamond" w:hAnsi="Garamond"/>
                <w:sz w:val="20"/>
                <w:szCs w:val="20"/>
                <w14:ligatures w14:val="standard"/>
              </w:rPr>
              <w:t xml:space="preserve">Lower bound: Since x </w:t>
            </w:r>
            <w:r w:rsidRPr="007310AE">
              <w:rPr>
                <w:rFonts w:ascii="Cambria Math" w:hAnsi="Cambria Math" w:cs="Cambria Math"/>
                <w:sz w:val="20"/>
                <w:szCs w:val="20"/>
                <w14:ligatures w14:val="standard"/>
              </w:rPr>
              <w:t>∈</w:t>
            </w:r>
            <w:r w:rsidRPr="007310AE">
              <w:rPr>
                <w:rFonts w:ascii="Garamond" w:hAnsi="Garamond"/>
                <w:sz w:val="20"/>
                <w:szCs w:val="20"/>
                <w14:ligatures w14:val="standard"/>
              </w:rPr>
              <w:t xml:space="preserve"> (-c, 0] and v </w:t>
            </w:r>
            <w:r w:rsidRPr="007310AE">
              <w:rPr>
                <w:rFonts w:ascii="Cambria Math" w:hAnsi="Cambria Math" w:cs="Cambria Math"/>
                <w:sz w:val="20"/>
                <w:szCs w:val="20"/>
                <w14:ligatures w14:val="standard"/>
              </w:rPr>
              <w:t>∈</w:t>
            </w:r>
            <w:r w:rsidRPr="007310AE">
              <w:rPr>
                <w:rFonts w:ascii="Garamond" w:hAnsi="Garamond"/>
                <w:sz w:val="20"/>
                <w:szCs w:val="20"/>
                <w14:ligatures w14:val="standard"/>
              </w:rPr>
              <w:t xml:space="preserve"> (0, c), the maximum value of (x - </w:t>
            </w:r>
            <w:proofErr w:type="spellStart"/>
            <w:r w:rsidRPr="007310AE">
              <w:rPr>
                <w:rFonts w:ascii="Garamond" w:hAnsi="Garamond"/>
                <w:sz w:val="20"/>
                <w:szCs w:val="20"/>
                <w14:ligatures w14:val="standard"/>
              </w:rPr>
              <w:t>vt</w:t>
            </w:r>
            <w:proofErr w:type="spellEnd"/>
            <w:r w:rsidRPr="007310AE">
              <w:rPr>
                <w:rFonts w:ascii="Garamond" w:hAnsi="Garamond"/>
                <w:sz w:val="20"/>
                <w:szCs w:val="20"/>
                <w14:ligatures w14:val="standard"/>
              </w:rPr>
              <w:t>) occurs when x = 0 and v = 0. However, v cannot be 0; therefore, there is no true upper bound, but we know the maximum value will be less than 0.</w:t>
            </w:r>
          </w:p>
          <w:p w14:paraId="7ACBE6B4" w14:textId="77777777" w:rsidR="007310AE" w:rsidRPr="007310AE" w:rsidRDefault="007310AE" w:rsidP="007310AE">
            <w:pPr>
              <w:spacing w:after="120"/>
              <w:rPr>
                <w:rFonts w:ascii="Garamond" w:hAnsi="Garamond"/>
                <w:sz w:val="20"/>
                <w:szCs w:val="20"/>
                <w14:ligatures w14:val="standard"/>
              </w:rPr>
            </w:pPr>
            <w:r w:rsidRPr="007310AE">
              <w:rPr>
                <w:rFonts w:ascii="Garamond" w:hAnsi="Garamond"/>
                <w:sz w:val="20"/>
                <w:szCs w:val="20"/>
                <w14:ligatures w14:val="standard"/>
              </w:rPr>
              <w:t xml:space="preserve">Upper bound: As </w:t>
            </w:r>
            <w:proofErr w:type="spellStart"/>
            <w:r w:rsidRPr="007310AE">
              <w:rPr>
                <w:rFonts w:ascii="Garamond" w:hAnsi="Garamond"/>
                <w:sz w:val="20"/>
                <w:szCs w:val="20"/>
                <w14:ligatures w14:val="standard"/>
              </w:rPr>
              <w:t>t</w:t>
            </w:r>
            <w:proofErr w:type="spellEnd"/>
            <w:r w:rsidRPr="007310AE">
              <w:rPr>
                <w:rFonts w:ascii="Garamond" w:hAnsi="Garamond"/>
                <w:sz w:val="20"/>
                <w:szCs w:val="20"/>
                <w14:ligatures w14:val="standard"/>
              </w:rPr>
              <w:t xml:space="preserve"> approaches infinity, (x - </w:t>
            </w:r>
            <w:proofErr w:type="spellStart"/>
            <w:r w:rsidRPr="007310AE">
              <w:rPr>
                <w:rFonts w:ascii="Garamond" w:hAnsi="Garamond"/>
                <w:sz w:val="20"/>
                <w:szCs w:val="20"/>
                <w14:ligatures w14:val="standard"/>
              </w:rPr>
              <w:t>vt</w:t>
            </w:r>
            <w:proofErr w:type="spellEnd"/>
            <w:r w:rsidRPr="007310AE">
              <w:rPr>
                <w:rFonts w:ascii="Garamond" w:hAnsi="Garamond"/>
                <w:sz w:val="20"/>
                <w:szCs w:val="20"/>
                <w14:ligatures w14:val="standard"/>
              </w:rPr>
              <w:t>) approaches negative infinity.</w:t>
            </w:r>
          </w:p>
          <w:p w14:paraId="7B5E7FF2" w14:textId="77777777" w:rsidR="007310AE" w:rsidRPr="007310AE" w:rsidRDefault="007310AE" w:rsidP="007310AE">
            <w:pPr>
              <w:spacing w:after="120"/>
              <w:rPr>
                <w:rFonts w:ascii="Garamond" w:hAnsi="Garamond"/>
                <w:sz w:val="20"/>
                <w:szCs w:val="20"/>
                <w14:ligatures w14:val="standard"/>
              </w:rPr>
            </w:pPr>
            <w:r w:rsidRPr="007310AE">
              <w:rPr>
                <w:rFonts w:ascii="Garamond" w:hAnsi="Garamond"/>
                <w:sz w:val="20"/>
                <w:szCs w:val="20"/>
                <w14:ligatures w14:val="standard"/>
              </w:rPr>
              <w:t xml:space="preserve">Therefore, the range for (x - </w:t>
            </w:r>
            <w:proofErr w:type="spellStart"/>
            <w:r w:rsidRPr="007310AE">
              <w:rPr>
                <w:rFonts w:ascii="Garamond" w:hAnsi="Garamond"/>
                <w:sz w:val="20"/>
                <w:szCs w:val="20"/>
                <w14:ligatures w14:val="standard"/>
              </w:rPr>
              <w:t>vt</w:t>
            </w:r>
            <w:proofErr w:type="spellEnd"/>
            <w:r w:rsidRPr="007310AE">
              <w:rPr>
                <w:rFonts w:ascii="Garamond" w:hAnsi="Garamond"/>
                <w:sz w:val="20"/>
                <w:szCs w:val="20"/>
                <w14:ligatures w14:val="standard"/>
              </w:rPr>
              <w:t>) is (-∞, 0).</w:t>
            </w:r>
          </w:p>
          <w:p w14:paraId="735F7127" w14:textId="77777777" w:rsidR="007310AE" w:rsidRPr="007310AE" w:rsidRDefault="007310AE" w:rsidP="007310AE">
            <w:pPr>
              <w:numPr>
                <w:ilvl w:val="0"/>
                <w:numId w:val="11"/>
              </w:numPr>
              <w:tabs>
                <w:tab w:val="clear" w:pos="720"/>
                <w:tab w:val="num" w:pos="360"/>
              </w:tabs>
              <w:spacing w:after="120"/>
              <w:ind w:left="340"/>
              <w:rPr>
                <w:rFonts w:ascii="Garamond" w:hAnsi="Garamond"/>
                <w:sz w:val="20"/>
                <w:szCs w:val="20"/>
                <w14:ligatures w14:val="standard"/>
              </w:rPr>
            </w:pPr>
            <w:r w:rsidRPr="007310AE">
              <w:rPr>
                <w:rFonts w:ascii="Garamond" w:hAnsi="Garamond"/>
                <w:sz w:val="20"/>
                <w:szCs w:val="20"/>
                <w14:ligatures w14:val="standard"/>
              </w:rPr>
              <w:t xml:space="preserve">Bounds analysis for </w:t>
            </w:r>
            <w:proofErr w:type="gramStart"/>
            <w:r w:rsidRPr="007310AE">
              <w:rPr>
                <w:rFonts w:ascii="Garamond" w:hAnsi="Garamond"/>
                <w:sz w:val="20"/>
                <w:szCs w:val="20"/>
                <w14:ligatures w14:val="standard"/>
              </w:rPr>
              <w:t>c(</w:t>
            </w:r>
            <w:proofErr w:type="gramEnd"/>
            <w:r w:rsidRPr="007310AE">
              <w:rPr>
                <w:rFonts w:ascii="Garamond" w:hAnsi="Garamond"/>
                <w:sz w:val="20"/>
                <w:szCs w:val="20"/>
                <w14:ligatures w14:val="standard"/>
              </w:rPr>
              <w:t xml:space="preserve">t - </w:t>
            </w:r>
            <w:proofErr w:type="spellStart"/>
            <w:r w:rsidRPr="007310AE">
              <w:rPr>
                <w:rFonts w:ascii="Garamond" w:hAnsi="Garamond"/>
                <w:sz w:val="20"/>
                <w:szCs w:val="20"/>
                <w14:ligatures w14:val="standard"/>
              </w:rPr>
              <w:t>vx</w:t>
            </w:r>
            <w:proofErr w:type="spellEnd"/>
            <w:r w:rsidRPr="007310AE">
              <w:rPr>
                <w:rFonts w:ascii="Garamond" w:hAnsi="Garamond"/>
                <w:sz w:val="20"/>
                <w:szCs w:val="20"/>
                <w14:ligatures w14:val="standard"/>
              </w:rPr>
              <w:t>/c^2):</w:t>
            </w:r>
          </w:p>
          <w:p w14:paraId="2F84EA51" w14:textId="77777777" w:rsidR="007310AE" w:rsidRPr="007310AE" w:rsidRDefault="007310AE" w:rsidP="007310AE">
            <w:pPr>
              <w:spacing w:after="120"/>
              <w:rPr>
                <w:rFonts w:ascii="Garamond" w:hAnsi="Garamond"/>
                <w:sz w:val="20"/>
                <w:szCs w:val="20"/>
                <w14:ligatures w14:val="standard"/>
              </w:rPr>
            </w:pPr>
            <w:r w:rsidRPr="007310AE">
              <w:rPr>
                <w:rFonts w:ascii="Garamond" w:hAnsi="Garamond"/>
                <w:sz w:val="20"/>
                <w:szCs w:val="20"/>
                <w14:ligatures w14:val="standard"/>
              </w:rPr>
              <w:t>Let's first simplify the expression:</w:t>
            </w:r>
          </w:p>
          <w:p w14:paraId="191DF6BA" w14:textId="77777777" w:rsidR="007310AE" w:rsidRPr="007310AE" w:rsidRDefault="007310AE" w:rsidP="007310AE">
            <w:pPr>
              <w:spacing w:after="120"/>
              <w:rPr>
                <w:rFonts w:ascii="Garamond" w:hAnsi="Garamond"/>
                <w:sz w:val="20"/>
                <w:szCs w:val="20"/>
                <w14:ligatures w14:val="standard"/>
              </w:rPr>
            </w:pPr>
            <w:proofErr w:type="gramStart"/>
            <w:r w:rsidRPr="007310AE">
              <w:rPr>
                <w:rFonts w:ascii="Garamond" w:hAnsi="Garamond"/>
                <w:sz w:val="20"/>
                <w:szCs w:val="20"/>
                <w14:ligatures w14:val="standard"/>
              </w:rPr>
              <w:t>c(</w:t>
            </w:r>
            <w:proofErr w:type="gramEnd"/>
            <w:r w:rsidRPr="007310AE">
              <w:rPr>
                <w:rFonts w:ascii="Garamond" w:hAnsi="Garamond"/>
                <w:sz w:val="20"/>
                <w:szCs w:val="20"/>
                <w14:ligatures w14:val="standard"/>
              </w:rPr>
              <w:t xml:space="preserve">t - </w:t>
            </w:r>
            <w:proofErr w:type="spellStart"/>
            <w:r w:rsidRPr="007310AE">
              <w:rPr>
                <w:rFonts w:ascii="Garamond" w:hAnsi="Garamond"/>
                <w:sz w:val="20"/>
                <w:szCs w:val="20"/>
                <w14:ligatures w14:val="standard"/>
              </w:rPr>
              <w:t>vx</w:t>
            </w:r>
            <w:proofErr w:type="spellEnd"/>
            <w:r w:rsidRPr="007310AE">
              <w:rPr>
                <w:rFonts w:ascii="Garamond" w:hAnsi="Garamond"/>
                <w:sz w:val="20"/>
                <w:szCs w:val="20"/>
                <w14:ligatures w14:val="standard"/>
              </w:rPr>
              <w:t xml:space="preserve">/c^2) = </w:t>
            </w:r>
            <w:proofErr w:type="spellStart"/>
            <w:r w:rsidRPr="007310AE">
              <w:rPr>
                <w:rFonts w:ascii="Garamond" w:hAnsi="Garamond"/>
                <w:sz w:val="20"/>
                <w:szCs w:val="20"/>
                <w14:ligatures w14:val="standard"/>
              </w:rPr>
              <w:t>ct</w:t>
            </w:r>
            <w:proofErr w:type="spellEnd"/>
            <w:r w:rsidRPr="007310AE">
              <w:rPr>
                <w:rFonts w:ascii="Garamond" w:hAnsi="Garamond"/>
                <w:sz w:val="20"/>
                <w:szCs w:val="20"/>
                <w14:ligatures w14:val="standard"/>
              </w:rPr>
              <w:t xml:space="preserve"> - </w:t>
            </w:r>
            <w:proofErr w:type="spellStart"/>
            <w:r w:rsidRPr="007310AE">
              <w:rPr>
                <w:rFonts w:ascii="Garamond" w:hAnsi="Garamond"/>
                <w:sz w:val="20"/>
                <w:szCs w:val="20"/>
                <w14:ligatures w14:val="standard"/>
              </w:rPr>
              <w:t>cvx</w:t>
            </w:r>
            <w:proofErr w:type="spellEnd"/>
            <w:r w:rsidRPr="007310AE">
              <w:rPr>
                <w:rFonts w:ascii="Garamond" w:hAnsi="Garamond"/>
                <w:sz w:val="20"/>
                <w:szCs w:val="20"/>
                <w14:ligatures w14:val="standard"/>
              </w:rPr>
              <w:t xml:space="preserve">/c^2 = </w:t>
            </w:r>
            <w:proofErr w:type="spellStart"/>
            <w:r w:rsidRPr="007310AE">
              <w:rPr>
                <w:rFonts w:ascii="Garamond" w:hAnsi="Garamond"/>
                <w:sz w:val="20"/>
                <w:szCs w:val="20"/>
                <w14:ligatures w14:val="standard"/>
              </w:rPr>
              <w:t>ct</w:t>
            </w:r>
            <w:proofErr w:type="spellEnd"/>
            <w:r w:rsidRPr="007310AE">
              <w:rPr>
                <w:rFonts w:ascii="Garamond" w:hAnsi="Garamond"/>
                <w:sz w:val="20"/>
                <w:szCs w:val="20"/>
                <w14:ligatures w14:val="standard"/>
              </w:rPr>
              <w:t xml:space="preserve"> - </w:t>
            </w:r>
            <w:proofErr w:type="spellStart"/>
            <w:r w:rsidRPr="007310AE">
              <w:rPr>
                <w:rFonts w:ascii="Garamond" w:hAnsi="Garamond"/>
                <w:sz w:val="20"/>
                <w:szCs w:val="20"/>
                <w14:ligatures w14:val="standard"/>
              </w:rPr>
              <w:t>vx</w:t>
            </w:r>
            <w:proofErr w:type="spellEnd"/>
            <w:r w:rsidRPr="007310AE">
              <w:rPr>
                <w:rFonts w:ascii="Garamond" w:hAnsi="Garamond"/>
                <w:sz w:val="20"/>
                <w:szCs w:val="20"/>
                <w14:ligatures w14:val="standard"/>
              </w:rPr>
              <w:t>/c</w:t>
            </w:r>
          </w:p>
          <w:p w14:paraId="2D8EF41F" w14:textId="77777777" w:rsidR="007310AE" w:rsidRPr="007310AE" w:rsidRDefault="007310AE" w:rsidP="007310AE">
            <w:pPr>
              <w:spacing w:after="120"/>
              <w:rPr>
                <w:rFonts w:ascii="Garamond" w:hAnsi="Garamond"/>
                <w:sz w:val="20"/>
                <w:szCs w:val="20"/>
                <w14:ligatures w14:val="standard"/>
              </w:rPr>
            </w:pPr>
            <w:r w:rsidRPr="007310AE">
              <w:rPr>
                <w:rFonts w:ascii="Garamond" w:hAnsi="Garamond"/>
                <w:sz w:val="20"/>
                <w:szCs w:val="20"/>
                <w14:ligatures w14:val="standard"/>
              </w:rPr>
              <w:t>Now, we will analyze the possible range of values for this expression.</w:t>
            </w:r>
          </w:p>
          <w:p w14:paraId="603805BA" w14:textId="77777777" w:rsidR="007310AE" w:rsidRPr="007310AE" w:rsidRDefault="007310AE" w:rsidP="007310AE">
            <w:pPr>
              <w:spacing w:after="120"/>
              <w:rPr>
                <w:rFonts w:ascii="Garamond" w:hAnsi="Garamond"/>
                <w:sz w:val="20"/>
                <w:szCs w:val="20"/>
                <w14:ligatures w14:val="standard"/>
              </w:rPr>
            </w:pPr>
            <w:r w:rsidRPr="007310AE">
              <w:rPr>
                <w:rFonts w:ascii="Garamond" w:hAnsi="Garamond"/>
                <w:sz w:val="20"/>
                <w:szCs w:val="20"/>
                <w14:ligatures w14:val="standard"/>
              </w:rPr>
              <w:t xml:space="preserve">Lower bound: Since x </w:t>
            </w:r>
            <w:r w:rsidRPr="007310AE">
              <w:rPr>
                <w:rFonts w:ascii="Cambria Math" w:hAnsi="Cambria Math" w:cs="Cambria Math"/>
                <w:sz w:val="20"/>
                <w:szCs w:val="20"/>
                <w14:ligatures w14:val="standard"/>
              </w:rPr>
              <w:t>∈</w:t>
            </w:r>
            <w:r w:rsidRPr="007310AE">
              <w:rPr>
                <w:rFonts w:ascii="Garamond" w:hAnsi="Garamond"/>
                <w:sz w:val="20"/>
                <w:szCs w:val="20"/>
                <w14:ligatures w14:val="standard"/>
              </w:rPr>
              <w:t xml:space="preserve"> (-c, 0], v </w:t>
            </w:r>
            <w:r w:rsidRPr="007310AE">
              <w:rPr>
                <w:rFonts w:ascii="Cambria Math" w:hAnsi="Cambria Math" w:cs="Cambria Math"/>
                <w:sz w:val="20"/>
                <w:szCs w:val="20"/>
                <w14:ligatures w14:val="standard"/>
              </w:rPr>
              <w:t>∈</w:t>
            </w:r>
            <w:r w:rsidRPr="007310AE">
              <w:rPr>
                <w:rFonts w:ascii="Garamond" w:hAnsi="Garamond"/>
                <w:sz w:val="20"/>
                <w:szCs w:val="20"/>
                <w14:ligatures w14:val="standard"/>
              </w:rPr>
              <w:t xml:space="preserve"> (0, c), and t </w:t>
            </w:r>
            <w:r w:rsidRPr="007310AE">
              <w:rPr>
                <w:rFonts w:ascii="Cambria Math" w:hAnsi="Cambria Math" w:cs="Cambria Math"/>
                <w:sz w:val="20"/>
                <w:szCs w:val="20"/>
                <w14:ligatures w14:val="standard"/>
              </w:rPr>
              <w:t>∈</w:t>
            </w:r>
            <w:r w:rsidRPr="007310AE">
              <w:rPr>
                <w:rFonts w:ascii="Garamond" w:hAnsi="Garamond"/>
                <w:sz w:val="20"/>
                <w:szCs w:val="20"/>
                <w14:ligatures w14:val="standard"/>
              </w:rPr>
              <w:t xml:space="preserve"> (0, infinity), the minimum value of </w:t>
            </w:r>
            <w:proofErr w:type="spellStart"/>
            <w:r w:rsidRPr="007310AE">
              <w:rPr>
                <w:rFonts w:ascii="Garamond" w:hAnsi="Garamond"/>
                <w:sz w:val="20"/>
                <w:szCs w:val="20"/>
                <w14:ligatures w14:val="standard"/>
              </w:rPr>
              <w:t>ct</w:t>
            </w:r>
            <w:proofErr w:type="spellEnd"/>
            <w:r w:rsidRPr="007310AE">
              <w:rPr>
                <w:rFonts w:ascii="Garamond" w:hAnsi="Garamond"/>
                <w:sz w:val="20"/>
                <w:szCs w:val="20"/>
                <w14:ligatures w14:val="standard"/>
              </w:rPr>
              <w:t xml:space="preserve"> - </w:t>
            </w:r>
            <w:proofErr w:type="spellStart"/>
            <w:r w:rsidRPr="007310AE">
              <w:rPr>
                <w:rFonts w:ascii="Garamond" w:hAnsi="Garamond"/>
                <w:sz w:val="20"/>
                <w:szCs w:val="20"/>
                <w14:ligatures w14:val="standard"/>
              </w:rPr>
              <w:t>vx</w:t>
            </w:r>
            <w:proofErr w:type="spellEnd"/>
            <w:r w:rsidRPr="007310AE">
              <w:rPr>
                <w:rFonts w:ascii="Garamond" w:hAnsi="Garamond"/>
                <w:sz w:val="20"/>
                <w:szCs w:val="20"/>
                <w14:ligatures w14:val="standard"/>
              </w:rPr>
              <w:t>/c occurs when x = 0, v = 0, and t = 0. However, v cannot be 0, so there is no true lower bound, but we know the minimum value will be greater than 0.</w:t>
            </w:r>
          </w:p>
          <w:p w14:paraId="6040A0D0" w14:textId="77777777" w:rsidR="007310AE" w:rsidRPr="007310AE" w:rsidRDefault="007310AE" w:rsidP="007310AE">
            <w:pPr>
              <w:spacing w:after="120"/>
              <w:rPr>
                <w:rFonts w:ascii="Garamond" w:hAnsi="Garamond"/>
                <w:sz w:val="20"/>
                <w:szCs w:val="20"/>
                <w14:ligatures w14:val="standard"/>
              </w:rPr>
            </w:pPr>
            <w:r w:rsidRPr="007310AE">
              <w:rPr>
                <w:rFonts w:ascii="Garamond" w:hAnsi="Garamond"/>
                <w:sz w:val="20"/>
                <w:szCs w:val="20"/>
                <w14:ligatures w14:val="standard"/>
              </w:rPr>
              <w:t xml:space="preserve">Upper bound: As </w:t>
            </w:r>
            <w:proofErr w:type="spellStart"/>
            <w:r w:rsidRPr="007310AE">
              <w:rPr>
                <w:rFonts w:ascii="Garamond" w:hAnsi="Garamond"/>
                <w:sz w:val="20"/>
                <w:szCs w:val="20"/>
                <w14:ligatures w14:val="standard"/>
              </w:rPr>
              <w:t>t</w:t>
            </w:r>
            <w:proofErr w:type="spellEnd"/>
            <w:r w:rsidRPr="007310AE">
              <w:rPr>
                <w:rFonts w:ascii="Garamond" w:hAnsi="Garamond"/>
                <w:sz w:val="20"/>
                <w:szCs w:val="20"/>
                <w14:ligatures w14:val="standard"/>
              </w:rPr>
              <w:t xml:space="preserve"> approaches infinity, </w:t>
            </w:r>
            <w:proofErr w:type="spellStart"/>
            <w:r w:rsidRPr="007310AE">
              <w:rPr>
                <w:rFonts w:ascii="Garamond" w:hAnsi="Garamond"/>
                <w:sz w:val="20"/>
                <w:szCs w:val="20"/>
                <w14:ligatures w14:val="standard"/>
              </w:rPr>
              <w:t>ct</w:t>
            </w:r>
            <w:proofErr w:type="spellEnd"/>
            <w:r w:rsidRPr="007310AE">
              <w:rPr>
                <w:rFonts w:ascii="Garamond" w:hAnsi="Garamond"/>
                <w:sz w:val="20"/>
                <w:szCs w:val="20"/>
                <w14:ligatures w14:val="standard"/>
              </w:rPr>
              <w:t xml:space="preserve"> - </w:t>
            </w:r>
            <w:proofErr w:type="spellStart"/>
            <w:r w:rsidRPr="007310AE">
              <w:rPr>
                <w:rFonts w:ascii="Garamond" w:hAnsi="Garamond"/>
                <w:sz w:val="20"/>
                <w:szCs w:val="20"/>
                <w14:ligatures w14:val="standard"/>
              </w:rPr>
              <w:t>vx</w:t>
            </w:r>
            <w:proofErr w:type="spellEnd"/>
            <w:r w:rsidRPr="007310AE">
              <w:rPr>
                <w:rFonts w:ascii="Garamond" w:hAnsi="Garamond"/>
                <w:sz w:val="20"/>
                <w:szCs w:val="20"/>
                <w14:ligatures w14:val="standard"/>
              </w:rPr>
              <w:t>/c approaches positive infinity.</w:t>
            </w:r>
          </w:p>
          <w:p w14:paraId="2A662926" w14:textId="77777777" w:rsidR="007310AE" w:rsidRPr="007310AE" w:rsidRDefault="007310AE" w:rsidP="007310AE">
            <w:pPr>
              <w:spacing w:after="120"/>
              <w:rPr>
                <w:rFonts w:ascii="Garamond" w:hAnsi="Garamond"/>
                <w:sz w:val="20"/>
                <w:szCs w:val="20"/>
                <w14:ligatures w14:val="standard"/>
              </w:rPr>
            </w:pPr>
            <w:r w:rsidRPr="007310AE">
              <w:rPr>
                <w:rFonts w:ascii="Garamond" w:hAnsi="Garamond"/>
                <w:sz w:val="20"/>
                <w:szCs w:val="20"/>
                <w14:ligatures w14:val="standard"/>
              </w:rPr>
              <w:t xml:space="preserve">Therefore, the range for </w:t>
            </w:r>
            <w:proofErr w:type="gramStart"/>
            <w:r w:rsidRPr="007310AE">
              <w:rPr>
                <w:rFonts w:ascii="Garamond" w:hAnsi="Garamond"/>
                <w:sz w:val="20"/>
                <w:szCs w:val="20"/>
                <w14:ligatures w14:val="standard"/>
              </w:rPr>
              <w:t>c(</w:t>
            </w:r>
            <w:proofErr w:type="gramEnd"/>
            <w:r w:rsidRPr="007310AE">
              <w:rPr>
                <w:rFonts w:ascii="Garamond" w:hAnsi="Garamond"/>
                <w:sz w:val="20"/>
                <w:szCs w:val="20"/>
                <w14:ligatures w14:val="standard"/>
              </w:rPr>
              <w:t xml:space="preserve">t - </w:t>
            </w:r>
            <w:proofErr w:type="spellStart"/>
            <w:r w:rsidRPr="007310AE">
              <w:rPr>
                <w:rFonts w:ascii="Garamond" w:hAnsi="Garamond"/>
                <w:sz w:val="20"/>
                <w:szCs w:val="20"/>
                <w14:ligatures w14:val="standard"/>
              </w:rPr>
              <w:t>vx</w:t>
            </w:r>
            <w:proofErr w:type="spellEnd"/>
            <w:r w:rsidRPr="007310AE">
              <w:rPr>
                <w:rFonts w:ascii="Garamond" w:hAnsi="Garamond"/>
                <w:sz w:val="20"/>
                <w:szCs w:val="20"/>
                <w14:ligatures w14:val="standard"/>
              </w:rPr>
              <w:t>/c^2) is (0, ∞).</w:t>
            </w:r>
          </w:p>
          <w:p w14:paraId="2C456BA0" w14:textId="77777777" w:rsidR="007310AE" w:rsidRPr="007310AE" w:rsidRDefault="007310AE" w:rsidP="007310AE">
            <w:pPr>
              <w:spacing w:after="120"/>
              <w:rPr>
                <w:rFonts w:ascii="Garamond" w:hAnsi="Garamond"/>
                <w:sz w:val="20"/>
                <w:szCs w:val="20"/>
                <w14:ligatures w14:val="standard"/>
              </w:rPr>
            </w:pPr>
            <w:r w:rsidRPr="007310AE">
              <w:rPr>
                <w:rFonts w:ascii="Garamond" w:hAnsi="Garamond"/>
                <w:sz w:val="20"/>
                <w:szCs w:val="20"/>
                <w14:ligatures w14:val="standard"/>
              </w:rPr>
              <w:t xml:space="preserve">Now that we have established the bounds for the expressions (x - </w:t>
            </w:r>
            <w:proofErr w:type="spellStart"/>
            <w:r w:rsidRPr="007310AE">
              <w:rPr>
                <w:rFonts w:ascii="Garamond" w:hAnsi="Garamond"/>
                <w:sz w:val="20"/>
                <w:szCs w:val="20"/>
                <w14:ligatures w14:val="standard"/>
              </w:rPr>
              <w:t>vt</w:t>
            </w:r>
            <w:proofErr w:type="spellEnd"/>
            <w:r w:rsidRPr="007310AE">
              <w:rPr>
                <w:rFonts w:ascii="Garamond" w:hAnsi="Garamond"/>
                <w:sz w:val="20"/>
                <w:szCs w:val="20"/>
                <w14:ligatures w14:val="standard"/>
              </w:rPr>
              <w:t xml:space="preserve">) and </w:t>
            </w:r>
            <w:proofErr w:type="gramStart"/>
            <w:r w:rsidRPr="007310AE">
              <w:rPr>
                <w:rFonts w:ascii="Garamond" w:hAnsi="Garamond"/>
                <w:sz w:val="20"/>
                <w:szCs w:val="20"/>
                <w14:ligatures w14:val="standard"/>
              </w:rPr>
              <w:t>c(</w:t>
            </w:r>
            <w:proofErr w:type="gramEnd"/>
            <w:r w:rsidRPr="007310AE">
              <w:rPr>
                <w:rFonts w:ascii="Garamond" w:hAnsi="Garamond"/>
                <w:sz w:val="20"/>
                <w:szCs w:val="20"/>
                <w14:ligatures w14:val="standard"/>
              </w:rPr>
              <w:t xml:space="preserve">t - </w:t>
            </w:r>
            <w:proofErr w:type="spellStart"/>
            <w:r w:rsidRPr="007310AE">
              <w:rPr>
                <w:rFonts w:ascii="Garamond" w:hAnsi="Garamond"/>
                <w:sz w:val="20"/>
                <w:szCs w:val="20"/>
                <w14:ligatures w14:val="standard"/>
              </w:rPr>
              <w:t>vx</w:t>
            </w:r>
            <w:proofErr w:type="spellEnd"/>
            <w:r w:rsidRPr="007310AE">
              <w:rPr>
                <w:rFonts w:ascii="Garamond" w:hAnsi="Garamond"/>
                <w:sz w:val="20"/>
                <w:szCs w:val="20"/>
                <w14:ligatures w14:val="standard"/>
              </w:rPr>
              <w:t xml:space="preserve">/c^2), we can analyze whether the equation (x - </w:t>
            </w:r>
            <w:proofErr w:type="spellStart"/>
            <w:r w:rsidRPr="007310AE">
              <w:rPr>
                <w:rFonts w:ascii="Garamond" w:hAnsi="Garamond"/>
                <w:sz w:val="20"/>
                <w:szCs w:val="20"/>
                <w14:ligatures w14:val="standard"/>
              </w:rPr>
              <w:t>vt</w:t>
            </w:r>
            <w:proofErr w:type="spellEnd"/>
            <w:r w:rsidRPr="007310AE">
              <w:rPr>
                <w:rFonts w:ascii="Garamond" w:hAnsi="Garamond"/>
                <w:sz w:val="20"/>
                <w:szCs w:val="20"/>
                <w14:ligatures w14:val="standard"/>
              </w:rPr>
              <w:t xml:space="preserve">) = c(t - </w:t>
            </w:r>
            <w:proofErr w:type="spellStart"/>
            <w:r w:rsidRPr="007310AE">
              <w:rPr>
                <w:rFonts w:ascii="Garamond" w:hAnsi="Garamond"/>
                <w:sz w:val="20"/>
                <w:szCs w:val="20"/>
                <w14:ligatures w14:val="standard"/>
              </w:rPr>
              <w:t>vx</w:t>
            </w:r>
            <w:proofErr w:type="spellEnd"/>
            <w:r w:rsidRPr="007310AE">
              <w:rPr>
                <w:rFonts w:ascii="Garamond" w:hAnsi="Garamond"/>
                <w:sz w:val="20"/>
                <w:szCs w:val="20"/>
                <w14:ligatures w14:val="standard"/>
              </w:rPr>
              <w:t>/c^2) is consistent.</w:t>
            </w:r>
          </w:p>
          <w:p w14:paraId="7E3EA446" w14:textId="77777777" w:rsidR="007310AE" w:rsidRPr="007310AE" w:rsidRDefault="007310AE" w:rsidP="007310AE">
            <w:pPr>
              <w:spacing w:after="120"/>
              <w:rPr>
                <w:rFonts w:ascii="Garamond" w:hAnsi="Garamond"/>
                <w:sz w:val="20"/>
                <w:szCs w:val="20"/>
                <w14:ligatures w14:val="standard"/>
              </w:rPr>
            </w:pPr>
            <w:r w:rsidRPr="007310AE">
              <w:rPr>
                <w:rFonts w:ascii="Garamond" w:hAnsi="Garamond"/>
                <w:sz w:val="20"/>
                <w:szCs w:val="20"/>
                <w14:ligatures w14:val="standard"/>
              </w:rPr>
              <w:t xml:space="preserve">Since the range of (x - </w:t>
            </w:r>
            <w:proofErr w:type="spellStart"/>
            <w:r w:rsidRPr="007310AE">
              <w:rPr>
                <w:rFonts w:ascii="Garamond" w:hAnsi="Garamond"/>
                <w:sz w:val="20"/>
                <w:szCs w:val="20"/>
                <w14:ligatures w14:val="standard"/>
              </w:rPr>
              <w:t>vt</w:t>
            </w:r>
            <w:proofErr w:type="spellEnd"/>
            <w:r w:rsidRPr="007310AE">
              <w:rPr>
                <w:rFonts w:ascii="Garamond" w:hAnsi="Garamond"/>
                <w:sz w:val="20"/>
                <w:szCs w:val="20"/>
                <w14:ligatures w14:val="standard"/>
              </w:rPr>
              <w:t xml:space="preserve">) is (-∞, 0) and the range of </w:t>
            </w:r>
            <w:proofErr w:type="gramStart"/>
            <w:r w:rsidRPr="007310AE">
              <w:rPr>
                <w:rFonts w:ascii="Garamond" w:hAnsi="Garamond"/>
                <w:sz w:val="20"/>
                <w:szCs w:val="20"/>
                <w14:ligatures w14:val="standard"/>
              </w:rPr>
              <w:t>c(</w:t>
            </w:r>
            <w:proofErr w:type="gramEnd"/>
            <w:r w:rsidRPr="007310AE">
              <w:rPr>
                <w:rFonts w:ascii="Garamond" w:hAnsi="Garamond"/>
                <w:sz w:val="20"/>
                <w:szCs w:val="20"/>
                <w14:ligatures w14:val="standard"/>
              </w:rPr>
              <w:t xml:space="preserve">t - </w:t>
            </w:r>
            <w:proofErr w:type="spellStart"/>
            <w:r w:rsidRPr="007310AE">
              <w:rPr>
                <w:rFonts w:ascii="Garamond" w:hAnsi="Garamond"/>
                <w:sz w:val="20"/>
                <w:szCs w:val="20"/>
                <w14:ligatures w14:val="standard"/>
              </w:rPr>
              <w:t>vx</w:t>
            </w:r>
            <w:proofErr w:type="spellEnd"/>
            <w:r w:rsidRPr="007310AE">
              <w:rPr>
                <w:rFonts w:ascii="Garamond" w:hAnsi="Garamond"/>
                <w:sz w:val="20"/>
                <w:szCs w:val="20"/>
                <w14:ligatures w14:val="standard"/>
              </w:rPr>
              <w:t xml:space="preserve">/c^2) is (0, ∞), there is no overlap in their ranges. This means that there are no values of x, v, and t that can simultaneously satisfy the equation (x - </w:t>
            </w:r>
            <w:proofErr w:type="spellStart"/>
            <w:r w:rsidRPr="007310AE">
              <w:rPr>
                <w:rFonts w:ascii="Garamond" w:hAnsi="Garamond"/>
                <w:sz w:val="20"/>
                <w:szCs w:val="20"/>
                <w14:ligatures w14:val="standard"/>
              </w:rPr>
              <w:t>vt</w:t>
            </w:r>
            <w:proofErr w:type="spellEnd"/>
            <w:r w:rsidRPr="007310AE">
              <w:rPr>
                <w:rFonts w:ascii="Garamond" w:hAnsi="Garamond"/>
                <w:sz w:val="20"/>
                <w:szCs w:val="20"/>
                <w14:ligatures w14:val="standard"/>
              </w:rPr>
              <w:t xml:space="preserve">) = </w:t>
            </w:r>
            <w:proofErr w:type="gramStart"/>
            <w:r w:rsidRPr="007310AE">
              <w:rPr>
                <w:rFonts w:ascii="Garamond" w:hAnsi="Garamond"/>
                <w:sz w:val="20"/>
                <w:szCs w:val="20"/>
                <w14:ligatures w14:val="standard"/>
              </w:rPr>
              <w:t>c(</w:t>
            </w:r>
            <w:proofErr w:type="gramEnd"/>
            <w:r w:rsidRPr="007310AE">
              <w:rPr>
                <w:rFonts w:ascii="Garamond" w:hAnsi="Garamond"/>
                <w:sz w:val="20"/>
                <w:szCs w:val="20"/>
                <w14:ligatures w14:val="standard"/>
              </w:rPr>
              <w:t xml:space="preserve">t - </w:t>
            </w:r>
            <w:proofErr w:type="spellStart"/>
            <w:r w:rsidRPr="007310AE">
              <w:rPr>
                <w:rFonts w:ascii="Garamond" w:hAnsi="Garamond"/>
                <w:sz w:val="20"/>
                <w:szCs w:val="20"/>
                <w14:ligatures w14:val="standard"/>
              </w:rPr>
              <w:t>vx</w:t>
            </w:r>
            <w:proofErr w:type="spellEnd"/>
            <w:r w:rsidRPr="007310AE">
              <w:rPr>
                <w:rFonts w:ascii="Garamond" w:hAnsi="Garamond"/>
                <w:sz w:val="20"/>
                <w:szCs w:val="20"/>
                <w14:ligatures w14:val="standard"/>
              </w:rPr>
              <w:t>/c^2) within the given constraints.</w:t>
            </w:r>
          </w:p>
          <w:p w14:paraId="448274DF" w14:textId="04007CA5" w:rsidR="007310AE" w:rsidRPr="00152833" w:rsidRDefault="007310AE" w:rsidP="00FC2795">
            <w:pPr>
              <w:spacing w:after="120"/>
              <w:rPr>
                <w:rFonts w:ascii="Garamond" w:hAnsi="Garamond"/>
                <w:sz w:val="20"/>
                <w:szCs w:val="20"/>
                <w14:ligatures w14:val="standard"/>
              </w:rPr>
            </w:pPr>
            <w:r w:rsidRPr="007310AE">
              <w:rPr>
                <w:rFonts w:ascii="Garamond" w:hAnsi="Garamond"/>
                <w:sz w:val="20"/>
                <w:szCs w:val="20"/>
                <w14:ligatures w14:val="standard"/>
              </w:rPr>
              <w:t>Therefore, the system of equations is inconsistent within the given constraints.</w:t>
            </w:r>
          </w:p>
        </w:tc>
      </w:tr>
    </w:tbl>
    <w:p w14:paraId="044C8998" w14:textId="03D46603" w:rsidR="007310AE" w:rsidRDefault="009C4A53" w:rsidP="007310AE">
      <w:pPr>
        <w:spacing w:before="120"/>
        <w:jc w:val="both"/>
        <w:rPr>
          <w14:ligatures w14:val="standard"/>
        </w:rPr>
      </w:pPr>
      <w:r w:rsidRPr="009C4A53">
        <w:rPr>
          <w:i/>
          <w:iCs/>
          <w14:ligatures w14:val="standard"/>
        </w:rPr>
        <w:t>Figure A1 – GPT-4 verifies the inconsistency within Quadrant I, without prior knowledge that it was evaluating the SRT equations.</w:t>
      </w:r>
    </w:p>
    <w:bookmarkEnd w:id="0"/>
    <w:p w14:paraId="6FDEAF37" w14:textId="131BC59E" w:rsidR="007310AE" w:rsidRDefault="007310AE" w:rsidP="009D6A4B">
      <w:pPr>
        <w:jc w:val="both"/>
        <w:rPr>
          <w14:ligatures w14:val="standard"/>
        </w:rPr>
      </w:pPr>
    </w:p>
    <w:p w14:paraId="5A11EDFA" w14:textId="77777777" w:rsidR="007310AE" w:rsidRDefault="007310AE" w:rsidP="009D6A4B">
      <w:pPr>
        <w:jc w:val="both"/>
        <w:rPr>
          <w14:ligatures w14:val="standard"/>
        </w:rPr>
      </w:pPr>
    </w:p>
    <w:tbl>
      <w:tblPr>
        <w:tblStyle w:val="TableGrid"/>
        <w:tblW w:w="0" w:type="auto"/>
        <w:tblLook w:val="04A0" w:firstRow="1" w:lastRow="0" w:firstColumn="1" w:lastColumn="0" w:noHBand="0" w:noVBand="1"/>
      </w:tblPr>
      <w:tblGrid>
        <w:gridCol w:w="9350"/>
      </w:tblGrid>
      <w:tr w:rsidR="007310AE" w:rsidRPr="00152833" w14:paraId="7DE144C8" w14:textId="77777777" w:rsidTr="00FC2795">
        <w:trPr>
          <w:cantSplit/>
          <w:tblHeader/>
        </w:trPr>
        <w:tc>
          <w:tcPr>
            <w:tcW w:w="9350" w:type="dxa"/>
            <w:shd w:val="clear" w:color="auto" w:fill="595959" w:themeFill="text1" w:themeFillTint="A6"/>
          </w:tcPr>
          <w:p w14:paraId="3BC1337E" w14:textId="77777777" w:rsidR="007310AE" w:rsidRPr="00152833" w:rsidRDefault="007310AE" w:rsidP="00FC2795">
            <w:pPr>
              <w:rPr>
                <w:b/>
                <w:bCs/>
                <w:color w:val="FFFFFF" w:themeColor="background1"/>
                <w:sz w:val="20"/>
                <w:szCs w:val="20"/>
                <w14:ligatures w14:val="standard"/>
              </w:rPr>
            </w:pPr>
            <w:bookmarkStart w:id="1" w:name="_Hlk132179033"/>
            <w:r w:rsidRPr="00152833">
              <w:rPr>
                <w:b/>
                <w:bCs/>
                <w:color w:val="FFFFFF" w:themeColor="background1"/>
                <w:sz w:val="20"/>
                <w:szCs w:val="20"/>
                <w14:ligatures w14:val="standard"/>
              </w:rPr>
              <w:t>GPT-4 Dialogue</w:t>
            </w:r>
          </w:p>
        </w:tc>
      </w:tr>
      <w:tr w:rsidR="007310AE" w:rsidRPr="00152833" w14:paraId="6AAD266A" w14:textId="77777777" w:rsidTr="00FC2795">
        <w:trPr>
          <w:cantSplit/>
          <w:tblHeader/>
        </w:trPr>
        <w:tc>
          <w:tcPr>
            <w:tcW w:w="9350" w:type="dxa"/>
          </w:tcPr>
          <w:p w14:paraId="4618AEF5" w14:textId="77777777" w:rsidR="007310AE" w:rsidRPr="00E35D22" w:rsidRDefault="007310AE" w:rsidP="00FC2795">
            <w:pPr>
              <w:rPr>
                <w:b/>
                <w:bCs/>
                <w:sz w:val="20"/>
                <w:szCs w:val="20"/>
                <w14:ligatures w14:val="standard"/>
              </w:rPr>
            </w:pPr>
            <w:r w:rsidRPr="00152833">
              <w:rPr>
                <w:b/>
                <w:bCs/>
                <w:sz w:val="20"/>
                <w:szCs w:val="20"/>
                <w14:ligatures w14:val="standard"/>
              </w:rPr>
              <w:t>Prompt:</w:t>
            </w:r>
          </w:p>
          <w:p w14:paraId="3BFCC20C" w14:textId="432CE946" w:rsidR="007310AE" w:rsidRPr="00E35D22" w:rsidRDefault="00CB3013" w:rsidP="00FC2795">
            <w:pPr>
              <w:rPr>
                <w:rFonts w:ascii="DengXian" w:eastAsia="DengXian" w:hAnsi="DengXian"/>
                <w:sz w:val="18"/>
                <w:szCs w:val="18"/>
                <w14:ligatures w14:val="standard"/>
              </w:rPr>
            </w:pPr>
            <w:r w:rsidRPr="00CB3013">
              <w:rPr>
                <w:rFonts w:ascii="DengXian" w:eastAsia="DengXian" w:hAnsi="DengXian"/>
                <w:sz w:val="18"/>
                <w:szCs w:val="18"/>
                <w14:ligatures w14:val="standard"/>
              </w:rPr>
              <w:t>We are going to assess whether the following system of equations that comprise Special Relativity Theory is consistent. First, ξ is created as ξ=</w:t>
            </w:r>
            <w:proofErr w:type="spellStart"/>
            <w:r w:rsidRPr="00CB3013">
              <w:rPr>
                <w:rFonts w:ascii="DengXian" w:eastAsia="DengXian" w:hAnsi="DengXian"/>
                <w:sz w:val="18"/>
                <w:szCs w:val="18"/>
                <w14:ligatures w14:val="standard"/>
              </w:rPr>
              <w:t>cτ</w:t>
            </w:r>
            <w:proofErr w:type="spellEnd"/>
            <w:r w:rsidRPr="00CB3013">
              <w:rPr>
                <w:rFonts w:ascii="DengXian" w:eastAsia="DengXian" w:hAnsi="DengXian"/>
                <w:sz w:val="18"/>
                <w:szCs w:val="18"/>
                <w14:ligatures w14:val="standard"/>
              </w:rPr>
              <w:t>. Next, you are given ξ=β(x-</w:t>
            </w:r>
            <w:proofErr w:type="spellStart"/>
            <w:r w:rsidRPr="00CB3013">
              <w:rPr>
                <w:rFonts w:ascii="DengXian" w:eastAsia="DengXian" w:hAnsi="DengXian"/>
                <w:sz w:val="18"/>
                <w:szCs w:val="18"/>
                <w14:ligatures w14:val="standard"/>
              </w:rPr>
              <w:t>vt</w:t>
            </w:r>
            <w:proofErr w:type="spellEnd"/>
            <w:r w:rsidRPr="00CB3013">
              <w:rPr>
                <w:rFonts w:ascii="DengXian" w:eastAsia="DengXian" w:hAnsi="DengXian"/>
                <w:sz w:val="18"/>
                <w:szCs w:val="18"/>
                <w14:ligatures w14:val="standard"/>
              </w:rPr>
              <w:t>), τ=β(t-</w:t>
            </w:r>
            <w:proofErr w:type="spellStart"/>
            <w:r w:rsidRPr="00CB3013">
              <w:rPr>
                <w:rFonts w:ascii="DengXian" w:eastAsia="DengXian" w:hAnsi="DengXian"/>
                <w:sz w:val="18"/>
                <w:szCs w:val="18"/>
                <w14:ligatures w14:val="standard"/>
              </w:rPr>
              <w:t>vx</w:t>
            </w:r>
            <w:proofErr w:type="spellEnd"/>
            <w:r w:rsidRPr="00CB3013">
              <w:rPr>
                <w:rFonts w:ascii="DengXian" w:eastAsia="DengXian" w:hAnsi="DengXian"/>
                <w:sz w:val="18"/>
                <w:szCs w:val="18"/>
                <w14:ligatures w14:val="standard"/>
              </w:rPr>
              <w:t>/c^2), and β=sqrt(1-v^2/c^2). Since ξ=</w:t>
            </w:r>
            <w:proofErr w:type="spellStart"/>
            <w:r w:rsidRPr="00CB3013">
              <w:rPr>
                <w:rFonts w:ascii="DengXian" w:eastAsia="DengXian" w:hAnsi="DengXian"/>
                <w:sz w:val="18"/>
                <w:szCs w:val="18"/>
                <w14:ligatures w14:val="standard"/>
              </w:rPr>
              <w:t>cτ</w:t>
            </w:r>
            <w:proofErr w:type="spellEnd"/>
            <w:r w:rsidRPr="00CB3013">
              <w:rPr>
                <w:rFonts w:ascii="DengXian" w:eastAsia="DengXian" w:hAnsi="DengXian"/>
                <w:sz w:val="18"/>
                <w:szCs w:val="18"/>
                <w14:ligatures w14:val="standard"/>
              </w:rPr>
              <w:t>, via substitution, we have β(x-</w:t>
            </w:r>
            <w:proofErr w:type="spellStart"/>
            <w:r w:rsidRPr="00CB3013">
              <w:rPr>
                <w:rFonts w:ascii="DengXian" w:eastAsia="DengXian" w:hAnsi="DengXian"/>
                <w:sz w:val="18"/>
                <w:szCs w:val="18"/>
                <w14:ligatures w14:val="standard"/>
              </w:rPr>
              <w:t>vt</w:t>
            </w:r>
            <w:proofErr w:type="spellEnd"/>
            <w:r w:rsidRPr="00CB3013">
              <w:rPr>
                <w:rFonts w:ascii="DengXian" w:eastAsia="DengXian" w:hAnsi="DengXian"/>
                <w:sz w:val="18"/>
                <w:szCs w:val="18"/>
                <w14:ligatures w14:val="standard"/>
              </w:rPr>
              <w:t>) = cβ(t-</w:t>
            </w:r>
            <w:proofErr w:type="spellStart"/>
            <w:r w:rsidRPr="00CB3013">
              <w:rPr>
                <w:rFonts w:ascii="DengXian" w:eastAsia="DengXian" w:hAnsi="DengXian"/>
                <w:sz w:val="18"/>
                <w:szCs w:val="18"/>
                <w14:ligatures w14:val="standard"/>
              </w:rPr>
              <w:t>vx</w:t>
            </w:r>
            <w:proofErr w:type="spellEnd"/>
            <w:r w:rsidRPr="00CB3013">
              <w:rPr>
                <w:rFonts w:ascii="DengXian" w:eastAsia="DengXian" w:hAnsi="DengXian"/>
                <w:sz w:val="18"/>
                <w:szCs w:val="18"/>
                <w14:ligatures w14:val="standard"/>
              </w:rPr>
              <w:t xml:space="preserve">/c^2). To facilitate the analysis, constrain the range of values to x ∈ (-c, 0], v ∈ (0, c), t ∈ (0, </w:t>
            </w:r>
            <w:proofErr w:type="spellStart"/>
            <w:r w:rsidRPr="00CB3013">
              <w:rPr>
                <w:rFonts w:ascii="DengXian" w:eastAsia="DengXian" w:hAnsi="DengXian"/>
                <w:sz w:val="18"/>
                <w:szCs w:val="18"/>
                <w14:ligatures w14:val="standard"/>
              </w:rPr>
              <w:t>infnity</w:t>
            </w:r>
            <w:proofErr w:type="spellEnd"/>
            <w:r w:rsidRPr="00CB3013">
              <w:rPr>
                <w:rFonts w:ascii="DengXian" w:eastAsia="DengXian" w:hAnsi="DengXian"/>
                <w:sz w:val="18"/>
                <w:szCs w:val="18"/>
                <w14:ligatures w14:val="standard"/>
              </w:rPr>
              <w:t>). β appears on both sides, assume the analysis is valid only when β is valid, then cancel it from both sides. resulting in (x-</w:t>
            </w:r>
            <w:proofErr w:type="spellStart"/>
            <w:r w:rsidRPr="00CB3013">
              <w:rPr>
                <w:rFonts w:ascii="DengXian" w:eastAsia="DengXian" w:hAnsi="DengXian"/>
                <w:sz w:val="18"/>
                <w:szCs w:val="18"/>
                <w14:ligatures w14:val="standard"/>
              </w:rPr>
              <w:t>vt</w:t>
            </w:r>
            <w:proofErr w:type="spellEnd"/>
            <w:r w:rsidRPr="00CB3013">
              <w:rPr>
                <w:rFonts w:ascii="DengXian" w:eastAsia="DengXian" w:hAnsi="DengXian"/>
                <w:sz w:val="18"/>
                <w:szCs w:val="18"/>
                <w14:ligatures w14:val="standard"/>
              </w:rPr>
              <w:t>) = c(t-</w:t>
            </w:r>
            <w:proofErr w:type="spellStart"/>
            <w:r w:rsidRPr="00CB3013">
              <w:rPr>
                <w:rFonts w:ascii="DengXian" w:eastAsia="DengXian" w:hAnsi="DengXian"/>
                <w:sz w:val="18"/>
                <w:szCs w:val="18"/>
                <w14:ligatures w14:val="standard"/>
              </w:rPr>
              <w:t>vx</w:t>
            </w:r>
            <w:proofErr w:type="spellEnd"/>
            <w:r w:rsidRPr="00CB3013">
              <w:rPr>
                <w:rFonts w:ascii="DengXian" w:eastAsia="DengXian" w:hAnsi="DengXian"/>
                <w:sz w:val="18"/>
                <w:szCs w:val="18"/>
                <w14:ligatures w14:val="standard"/>
              </w:rPr>
              <w:t>/c^2). To facilitate the analysis, perform a bounds analysis on (x-</w:t>
            </w:r>
            <w:proofErr w:type="spellStart"/>
            <w:r w:rsidRPr="00CB3013">
              <w:rPr>
                <w:rFonts w:ascii="DengXian" w:eastAsia="DengXian" w:hAnsi="DengXian"/>
                <w:sz w:val="18"/>
                <w:szCs w:val="18"/>
                <w14:ligatures w14:val="standard"/>
              </w:rPr>
              <w:t>vt</w:t>
            </w:r>
            <w:proofErr w:type="spellEnd"/>
            <w:r w:rsidRPr="00CB3013">
              <w:rPr>
                <w:rFonts w:ascii="DengXian" w:eastAsia="DengXian" w:hAnsi="DengXian"/>
                <w:sz w:val="18"/>
                <w:szCs w:val="18"/>
                <w14:ligatures w14:val="standard"/>
              </w:rPr>
              <w:t>) and c(t-</w:t>
            </w:r>
            <w:proofErr w:type="spellStart"/>
            <w:r w:rsidRPr="00CB3013">
              <w:rPr>
                <w:rFonts w:ascii="DengXian" w:eastAsia="DengXian" w:hAnsi="DengXian"/>
                <w:sz w:val="18"/>
                <w:szCs w:val="18"/>
                <w14:ligatures w14:val="standard"/>
              </w:rPr>
              <w:t>vx</w:t>
            </w:r>
            <w:proofErr w:type="spellEnd"/>
            <w:r w:rsidRPr="00CB3013">
              <w:rPr>
                <w:rFonts w:ascii="DengXian" w:eastAsia="DengXian" w:hAnsi="DengXian"/>
                <w:sz w:val="18"/>
                <w:szCs w:val="18"/>
                <w14:ligatures w14:val="standard"/>
              </w:rPr>
              <w:t>/c^2). Perform this analysis using mathematical rules only.</w:t>
            </w:r>
          </w:p>
        </w:tc>
      </w:tr>
      <w:tr w:rsidR="007310AE" w:rsidRPr="00152833" w14:paraId="347D768B" w14:textId="77777777" w:rsidTr="00FC2795">
        <w:trPr>
          <w:cantSplit/>
          <w:tblHeader/>
        </w:trPr>
        <w:tc>
          <w:tcPr>
            <w:tcW w:w="9350" w:type="dxa"/>
          </w:tcPr>
          <w:p w14:paraId="0FA7AB78" w14:textId="77777777" w:rsidR="007310AE" w:rsidRPr="00152833" w:rsidRDefault="007310AE" w:rsidP="00FC2795">
            <w:pPr>
              <w:rPr>
                <w:b/>
                <w:bCs/>
                <w:sz w:val="20"/>
                <w:szCs w:val="20"/>
                <w14:ligatures w14:val="standard"/>
              </w:rPr>
            </w:pPr>
            <w:r w:rsidRPr="00152833">
              <w:rPr>
                <w:b/>
                <w:bCs/>
                <w:sz w:val="20"/>
                <w:szCs w:val="20"/>
                <w14:ligatures w14:val="standard"/>
              </w:rPr>
              <w:t>GPT-4:</w:t>
            </w:r>
          </w:p>
          <w:p w14:paraId="267D8530"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To assess whether the given system of equations is consistent, we need to perform a bounds analysis on the expression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and 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after canceling β from both sides of the equation β(x-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 cβ(t-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We will do this by analyzing the ranges of the variables involved and applying mathematical rules.</w:t>
            </w:r>
          </w:p>
          <w:p w14:paraId="386B5AEE"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Since x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(-c, 0], v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c), and t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infinity), we can proceed as follows:</w:t>
            </w:r>
          </w:p>
          <w:p w14:paraId="098C23CC" w14:textId="77777777" w:rsidR="00CB3013" w:rsidRPr="00CB3013" w:rsidRDefault="00CB3013" w:rsidP="00CB3013">
            <w:pPr>
              <w:numPr>
                <w:ilvl w:val="0"/>
                <w:numId w:val="12"/>
              </w:numPr>
              <w:tabs>
                <w:tab w:val="clear" w:pos="720"/>
                <w:tab w:val="num" w:pos="340"/>
              </w:tabs>
              <w:spacing w:after="120"/>
              <w:ind w:left="340"/>
              <w:rPr>
                <w:rFonts w:ascii="Garamond" w:hAnsi="Garamond"/>
                <w:sz w:val="20"/>
                <w:szCs w:val="20"/>
                <w14:ligatures w14:val="standard"/>
              </w:rPr>
            </w:pPr>
            <w:r w:rsidRPr="00CB3013">
              <w:rPr>
                <w:rFonts w:ascii="Garamond" w:hAnsi="Garamond"/>
                <w:sz w:val="20"/>
                <w:szCs w:val="20"/>
                <w14:ligatures w14:val="standard"/>
              </w:rPr>
              <w:t>(x-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analysis:</w:t>
            </w:r>
          </w:p>
          <w:p w14:paraId="65F1CFA5" w14:textId="77777777" w:rsidR="00FA35CB"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x ranges from -c to 0, and t ranges from 0 to infinity. </w:t>
            </w:r>
          </w:p>
          <w:p w14:paraId="6045F996" w14:textId="303E6D3F"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The maximum value of x is 0, and the minimum value of x is -c.</w:t>
            </w:r>
          </w:p>
          <w:p w14:paraId="7784DD56"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Since v ranges from 0 to c, the maximum value of </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xml:space="preserve"> is </w:t>
            </w:r>
            <w:proofErr w:type="spellStart"/>
            <w:r w:rsidRPr="00CB3013">
              <w:rPr>
                <w:rFonts w:ascii="Garamond" w:hAnsi="Garamond"/>
                <w:sz w:val="20"/>
                <w:szCs w:val="20"/>
                <w14:ligatures w14:val="standard"/>
              </w:rPr>
              <w:t>ct</w:t>
            </w:r>
            <w:proofErr w:type="spellEnd"/>
            <w:r w:rsidRPr="00CB3013">
              <w:rPr>
                <w:rFonts w:ascii="Garamond" w:hAnsi="Garamond"/>
                <w:sz w:val="20"/>
                <w:szCs w:val="20"/>
                <w14:ligatures w14:val="standard"/>
              </w:rPr>
              <w:t>, and the minimum value is 0.</w:t>
            </w:r>
          </w:p>
          <w:p w14:paraId="5641CE60" w14:textId="77777777" w:rsidR="00FA35CB"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Therefore, the maximum value of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xml:space="preserve">) is obtained when x = 0 and </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xml:space="preserve"> = 0, which gives us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xml:space="preserve">) = 0. </w:t>
            </w:r>
          </w:p>
          <w:p w14:paraId="040E361B" w14:textId="77777777" w:rsidR="00FA35CB"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The minimum value of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xml:space="preserve">) is obtained when x = -c and </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xml:space="preserve"> = </w:t>
            </w:r>
            <w:proofErr w:type="spellStart"/>
            <w:r w:rsidRPr="00CB3013">
              <w:rPr>
                <w:rFonts w:ascii="Garamond" w:hAnsi="Garamond"/>
                <w:sz w:val="20"/>
                <w:szCs w:val="20"/>
                <w14:ligatures w14:val="standard"/>
              </w:rPr>
              <w:t>ct</w:t>
            </w:r>
            <w:proofErr w:type="spellEnd"/>
            <w:r w:rsidRPr="00CB3013">
              <w:rPr>
                <w:rFonts w:ascii="Garamond" w:hAnsi="Garamond"/>
                <w:sz w:val="20"/>
                <w:szCs w:val="20"/>
                <w14:ligatures w14:val="standard"/>
              </w:rPr>
              <w:t>, which gives us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xml:space="preserve">) = -2ct. </w:t>
            </w:r>
          </w:p>
          <w:p w14:paraId="3F2C1105" w14:textId="35972FB6"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So,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xml:space="preserve">)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[-2ct, 0].</w:t>
            </w:r>
          </w:p>
          <w:p w14:paraId="1895D27F" w14:textId="77777777" w:rsidR="00CB3013" w:rsidRPr="00CB3013" w:rsidRDefault="00CB3013" w:rsidP="00CB3013">
            <w:pPr>
              <w:numPr>
                <w:ilvl w:val="0"/>
                <w:numId w:val="13"/>
              </w:numPr>
              <w:tabs>
                <w:tab w:val="clear" w:pos="720"/>
                <w:tab w:val="num" w:pos="360"/>
              </w:tabs>
              <w:spacing w:after="120"/>
              <w:ind w:left="340"/>
              <w:rPr>
                <w:rFonts w:ascii="Garamond" w:hAnsi="Garamond"/>
                <w:sz w:val="20"/>
                <w:szCs w:val="20"/>
                <w14:ligatures w14:val="standard"/>
              </w:rPr>
            </w:pPr>
            <w:r w:rsidRPr="00CB3013">
              <w:rPr>
                <w:rFonts w:ascii="Garamond" w:hAnsi="Garamond"/>
                <w:sz w:val="20"/>
                <w:szCs w:val="20"/>
                <w14:ligatures w14:val="standard"/>
              </w:rPr>
              <w:t>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analysis:</w:t>
            </w:r>
          </w:p>
          <w:p w14:paraId="46B91845"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Since t ranges from 0 to infinity and x ranges from -c to 0,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 xml:space="preserve">/c^2 ranges from 0 to -c/c^2, i.e.,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 xml:space="preserve">/c^2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[-1/c, 0].</w:t>
            </w:r>
          </w:p>
          <w:p w14:paraId="0DEFD138" w14:textId="77777777" w:rsidR="00FA35CB"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The minimum value of (t-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 xml:space="preserve">/c^2) is obtained when t = 0 and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 0, which gives us (t-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 xml:space="preserve">/c^2) = 0. </w:t>
            </w:r>
          </w:p>
          <w:p w14:paraId="014D98AA" w14:textId="77777777" w:rsidR="00FA35CB"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The maximum value of (t-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 xml:space="preserve">/c^2) is obtained when </w:t>
            </w:r>
            <w:proofErr w:type="spellStart"/>
            <w:r w:rsidRPr="00CB3013">
              <w:rPr>
                <w:rFonts w:ascii="Garamond" w:hAnsi="Garamond"/>
                <w:sz w:val="20"/>
                <w:szCs w:val="20"/>
                <w14:ligatures w14:val="standard"/>
              </w:rPr>
              <w:t>t</w:t>
            </w:r>
            <w:proofErr w:type="spellEnd"/>
            <w:r w:rsidRPr="00CB3013">
              <w:rPr>
                <w:rFonts w:ascii="Garamond" w:hAnsi="Garamond"/>
                <w:sz w:val="20"/>
                <w:szCs w:val="20"/>
                <w14:ligatures w14:val="standard"/>
              </w:rPr>
              <w:t xml:space="preserve"> goes to infinity and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 -1/c, which gives us (t-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 xml:space="preserve">/c^2) = t+1/c. </w:t>
            </w:r>
          </w:p>
          <w:p w14:paraId="45E4E981" w14:textId="443A07E4"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Since </w:t>
            </w:r>
            <w:proofErr w:type="spellStart"/>
            <w:r w:rsidRPr="00CB3013">
              <w:rPr>
                <w:rFonts w:ascii="Garamond" w:hAnsi="Garamond"/>
                <w:sz w:val="20"/>
                <w:szCs w:val="20"/>
                <w14:ligatures w14:val="standard"/>
              </w:rPr>
              <w:t>t</w:t>
            </w:r>
            <w:proofErr w:type="spellEnd"/>
            <w:r w:rsidRPr="00CB3013">
              <w:rPr>
                <w:rFonts w:ascii="Garamond" w:hAnsi="Garamond"/>
                <w:sz w:val="20"/>
                <w:szCs w:val="20"/>
                <w14:ligatures w14:val="standard"/>
              </w:rPr>
              <w:t xml:space="preserve"> goes to infinity, (t-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goes to infinity as well.</w:t>
            </w:r>
          </w:p>
          <w:p w14:paraId="79DEDCEA"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Therefore, (t-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 xml:space="preserve">/c^2)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infinity).</w:t>
            </w:r>
          </w:p>
          <w:p w14:paraId="75CE0227"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Finally, we analyze the bounds of 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Since c is a positive constant and (t-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 xml:space="preserve">/c^2)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infinity), the bounds of 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will also be in the range [0, infinity).</w:t>
            </w:r>
          </w:p>
          <w:p w14:paraId="7B3589D3"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Comparing the bounds of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and 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we can see that they do not have the same range:</w:t>
            </w:r>
          </w:p>
          <w:p w14:paraId="4FF56700"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xml:space="preserve">)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[-2ct, 0] 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 xml:space="preserve">/c^2)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infinity)</w:t>
            </w:r>
          </w:p>
          <w:p w14:paraId="128C8956" w14:textId="50BE8B00" w:rsidR="007310AE" w:rsidRPr="00152833" w:rsidRDefault="00CB3013" w:rsidP="00FC2795">
            <w:pPr>
              <w:spacing w:after="120"/>
              <w:rPr>
                <w:rFonts w:ascii="Garamond" w:hAnsi="Garamond"/>
                <w:sz w:val="20"/>
                <w:szCs w:val="20"/>
                <w14:ligatures w14:val="standard"/>
              </w:rPr>
            </w:pPr>
            <w:r w:rsidRPr="00CB3013">
              <w:rPr>
                <w:rFonts w:ascii="Garamond" w:hAnsi="Garamond"/>
                <w:sz w:val="20"/>
                <w:szCs w:val="20"/>
                <w14:ligatures w14:val="standard"/>
              </w:rPr>
              <w:t>These ranges do not overlap, and therefore the given system of equations is not consistent.</w:t>
            </w:r>
          </w:p>
        </w:tc>
      </w:tr>
    </w:tbl>
    <w:p w14:paraId="4C398537" w14:textId="3A760BC5" w:rsidR="007310AE" w:rsidRDefault="009C4A53" w:rsidP="007310AE">
      <w:pPr>
        <w:spacing w:before="120"/>
        <w:jc w:val="both"/>
        <w:rPr>
          <w14:ligatures w14:val="standard"/>
        </w:rPr>
      </w:pPr>
      <w:r w:rsidRPr="009C4A53">
        <w:rPr>
          <w:i/>
          <w:iCs/>
          <w14:ligatures w14:val="standard"/>
        </w:rPr>
        <w:t>Figure A2 – GPT-4 validates the inconsistency within Quadrant I upon being informed that it is assessing the SRT equations.</w:t>
      </w:r>
    </w:p>
    <w:bookmarkEnd w:id="1"/>
    <w:p w14:paraId="3CE5F838" w14:textId="6642EB54" w:rsidR="007310AE" w:rsidRDefault="007310AE" w:rsidP="009D6A4B">
      <w:pPr>
        <w:jc w:val="both"/>
        <w:rPr>
          <w14:ligatures w14:val="standard"/>
        </w:rPr>
      </w:pPr>
    </w:p>
    <w:p w14:paraId="64B6C484" w14:textId="42BFEFD3" w:rsidR="00CB3013" w:rsidRDefault="00CB3013" w:rsidP="009D6A4B">
      <w:pPr>
        <w:jc w:val="both"/>
        <w:rPr>
          <w14:ligatures w14:val="standard"/>
        </w:rPr>
      </w:pPr>
      <w:r>
        <w:rPr>
          <w14:ligatures w14:val="standard"/>
        </w:rPr>
        <w:br w:type="page"/>
      </w:r>
    </w:p>
    <w:p w14:paraId="03A9D684" w14:textId="3F1C3433" w:rsidR="00CB3013" w:rsidRDefault="009C4A53" w:rsidP="00CB3013">
      <w:pPr>
        <w:jc w:val="both"/>
        <w:rPr>
          <w14:ligatures w14:val="standard"/>
        </w:rPr>
      </w:pPr>
      <w:r w:rsidRPr="009C4A53">
        <w:rPr>
          <w14:ligatures w14:val="standard"/>
        </w:rPr>
        <w:lastRenderedPageBreak/>
        <w:t>Figure A3 displays the Quadrant III prompt, indicating the inconsistency of the equations across the entire range. Figure A4 presents a comparable conversation in which the prompt was adjusted to inform GPT-4 that it was examining the SRT equations.</w:t>
      </w:r>
    </w:p>
    <w:tbl>
      <w:tblPr>
        <w:tblStyle w:val="TableGrid"/>
        <w:tblW w:w="0" w:type="auto"/>
        <w:tblLook w:val="04A0" w:firstRow="1" w:lastRow="0" w:firstColumn="1" w:lastColumn="0" w:noHBand="0" w:noVBand="1"/>
      </w:tblPr>
      <w:tblGrid>
        <w:gridCol w:w="9350"/>
      </w:tblGrid>
      <w:tr w:rsidR="00CB3013" w:rsidRPr="00152833" w14:paraId="203949E2" w14:textId="77777777" w:rsidTr="00FC2795">
        <w:trPr>
          <w:cantSplit/>
          <w:tblHeader/>
        </w:trPr>
        <w:tc>
          <w:tcPr>
            <w:tcW w:w="9350" w:type="dxa"/>
            <w:shd w:val="clear" w:color="auto" w:fill="595959" w:themeFill="text1" w:themeFillTint="A6"/>
          </w:tcPr>
          <w:p w14:paraId="11E1D872" w14:textId="77777777" w:rsidR="00CB3013" w:rsidRPr="00152833" w:rsidRDefault="00CB3013" w:rsidP="00FC2795">
            <w:pPr>
              <w:rPr>
                <w:b/>
                <w:bCs/>
                <w:color w:val="FFFFFF" w:themeColor="background1"/>
                <w:sz w:val="20"/>
                <w:szCs w:val="20"/>
                <w14:ligatures w14:val="standard"/>
              </w:rPr>
            </w:pPr>
            <w:r w:rsidRPr="00152833">
              <w:rPr>
                <w:b/>
                <w:bCs/>
                <w:color w:val="FFFFFF" w:themeColor="background1"/>
                <w:sz w:val="20"/>
                <w:szCs w:val="20"/>
                <w14:ligatures w14:val="standard"/>
              </w:rPr>
              <w:t>GPT-4 Dialogue</w:t>
            </w:r>
          </w:p>
        </w:tc>
      </w:tr>
      <w:tr w:rsidR="00CB3013" w:rsidRPr="00152833" w14:paraId="69AF3862" w14:textId="77777777" w:rsidTr="00FC2795">
        <w:trPr>
          <w:cantSplit/>
          <w:tblHeader/>
        </w:trPr>
        <w:tc>
          <w:tcPr>
            <w:tcW w:w="9350" w:type="dxa"/>
          </w:tcPr>
          <w:p w14:paraId="50D42CFB" w14:textId="77777777" w:rsidR="00CB3013" w:rsidRPr="00E35D22" w:rsidRDefault="00CB3013" w:rsidP="00FC2795">
            <w:pPr>
              <w:rPr>
                <w:b/>
                <w:bCs/>
                <w:sz w:val="20"/>
                <w:szCs w:val="20"/>
                <w14:ligatures w14:val="standard"/>
              </w:rPr>
            </w:pPr>
            <w:r w:rsidRPr="00152833">
              <w:rPr>
                <w:b/>
                <w:bCs/>
                <w:sz w:val="20"/>
                <w:szCs w:val="20"/>
                <w14:ligatures w14:val="standard"/>
              </w:rPr>
              <w:t>Prompt:</w:t>
            </w:r>
          </w:p>
          <w:p w14:paraId="76CE76C4" w14:textId="0FBC8761" w:rsidR="00CB3013" w:rsidRPr="00E35D22" w:rsidRDefault="00CB3013" w:rsidP="00FC2795">
            <w:pPr>
              <w:rPr>
                <w:rFonts w:ascii="DengXian" w:eastAsia="DengXian" w:hAnsi="DengXian"/>
                <w:sz w:val="18"/>
                <w:szCs w:val="18"/>
                <w14:ligatures w14:val="standard"/>
              </w:rPr>
            </w:pPr>
            <w:r w:rsidRPr="00CB3013">
              <w:rPr>
                <w:rFonts w:ascii="DengXian" w:eastAsia="DengXian" w:hAnsi="DengXian"/>
                <w:sz w:val="18"/>
                <w:szCs w:val="18"/>
                <w14:ligatures w14:val="standard"/>
              </w:rPr>
              <w:t>We are going to assess whether the following system of equations is consistent. First, ξ is created as ξ=</w:t>
            </w:r>
            <w:proofErr w:type="spellStart"/>
            <w:r w:rsidRPr="00CB3013">
              <w:rPr>
                <w:rFonts w:ascii="DengXian" w:eastAsia="DengXian" w:hAnsi="DengXian"/>
                <w:sz w:val="18"/>
                <w:szCs w:val="18"/>
                <w14:ligatures w14:val="standard"/>
              </w:rPr>
              <w:t>cτ</w:t>
            </w:r>
            <w:proofErr w:type="spellEnd"/>
            <w:r w:rsidRPr="00CB3013">
              <w:rPr>
                <w:rFonts w:ascii="DengXian" w:eastAsia="DengXian" w:hAnsi="DengXian"/>
                <w:sz w:val="18"/>
                <w:szCs w:val="18"/>
                <w14:ligatures w14:val="standard"/>
              </w:rPr>
              <w:t>. Next, you are given ξ=β(x-</w:t>
            </w:r>
            <w:proofErr w:type="spellStart"/>
            <w:r w:rsidRPr="00CB3013">
              <w:rPr>
                <w:rFonts w:ascii="DengXian" w:eastAsia="DengXian" w:hAnsi="DengXian"/>
                <w:sz w:val="18"/>
                <w:szCs w:val="18"/>
                <w14:ligatures w14:val="standard"/>
              </w:rPr>
              <w:t>vt</w:t>
            </w:r>
            <w:proofErr w:type="spellEnd"/>
            <w:r w:rsidRPr="00CB3013">
              <w:rPr>
                <w:rFonts w:ascii="DengXian" w:eastAsia="DengXian" w:hAnsi="DengXian"/>
                <w:sz w:val="18"/>
                <w:szCs w:val="18"/>
                <w14:ligatures w14:val="standard"/>
              </w:rPr>
              <w:t>), τ=β(t-</w:t>
            </w:r>
            <w:proofErr w:type="spellStart"/>
            <w:r w:rsidRPr="00CB3013">
              <w:rPr>
                <w:rFonts w:ascii="DengXian" w:eastAsia="DengXian" w:hAnsi="DengXian"/>
                <w:sz w:val="18"/>
                <w:szCs w:val="18"/>
                <w14:ligatures w14:val="standard"/>
              </w:rPr>
              <w:t>vx</w:t>
            </w:r>
            <w:proofErr w:type="spellEnd"/>
            <w:r w:rsidRPr="00CB3013">
              <w:rPr>
                <w:rFonts w:ascii="DengXian" w:eastAsia="DengXian" w:hAnsi="DengXian"/>
                <w:sz w:val="18"/>
                <w:szCs w:val="18"/>
                <w14:ligatures w14:val="standard"/>
              </w:rPr>
              <w:t>/c^2), and β=sqrt(1-v^2/c^2). Since ξ=</w:t>
            </w:r>
            <w:proofErr w:type="spellStart"/>
            <w:r w:rsidRPr="00CB3013">
              <w:rPr>
                <w:rFonts w:ascii="DengXian" w:eastAsia="DengXian" w:hAnsi="DengXian"/>
                <w:sz w:val="18"/>
                <w:szCs w:val="18"/>
                <w14:ligatures w14:val="standard"/>
              </w:rPr>
              <w:t>cτ</w:t>
            </w:r>
            <w:proofErr w:type="spellEnd"/>
            <w:r w:rsidRPr="00CB3013">
              <w:rPr>
                <w:rFonts w:ascii="DengXian" w:eastAsia="DengXian" w:hAnsi="DengXian"/>
                <w:sz w:val="18"/>
                <w:szCs w:val="18"/>
                <w14:ligatures w14:val="standard"/>
              </w:rPr>
              <w:t>, via substitution, we have β(x-</w:t>
            </w:r>
            <w:proofErr w:type="spellStart"/>
            <w:r w:rsidRPr="00CB3013">
              <w:rPr>
                <w:rFonts w:ascii="DengXian" w:eastAsia="DengXian" w:hAnsi="DengXian"/>
                <w:sz w:val="18"/>
                <w:szCs w:val="18"/>
                <w14:ligatures w14:val="standard"/>
              </w:rPr>
              <w:t>vt</w:t>
            </w:r>
            <w:proofErr w:type="spellEnd"/>
            <w:r w:rsidRPr="00CB3013">
              <w:rPr>
                <w:rFonts w:ascii="DengXian" w:eastAsia="DengXian" w:hAnsi="DengXian"/>
                <w:sz w:val="18"/>
                <w:szCs w:val="18"/>
                <w14:ligatures w14:val="standard"/>
              </w:rPr>
              <w:t>) = cβ(t-</w:t>
            </w:r>
            <w:proofErr w:type="spellStart"/>
            <w:r w:rsidRPr="00CB3013">
              <w:rPr>
                <w:rFonts w:ascii="DengXian" w:eastAsia="DengXian" w:hAnsi="DengXian"/>
                <w:sz w:val="18"/>
                <w:szCs w:val="18"/>
                <w14:ligatures w14:val="standard"/>
              </w:rPr>
              <w:t>vx</w:t>
            </w:r>
            <w:proofErr w:type="spellEnd"/>
            <w:r w:rsidRPr="00CB3013">
              <w:rPr>
                <w:rFonts w:ascii="DengXian" w:eastAsia="DengXian" w:hAnsi="DengXian"/>
                <w:sz w:val="18"/>
                <w:szCs w:val="18"/>
                <w14:ligatures w14:val="standard"/>
              </w:rPr>
              <w:t>/c^2). To facilitate the analysis, constrain the range of values to x ∈ (0, infinity], v ∈ (0, c), t ∈ (-infinity,0). β appears on both sides, assume the analysis is valid only when β is valid, then cancel it from both sides. resulting in (x-</w:t>
            </w:r>
            <w:proofErr w:type="spellStart"/>
            <w:r w:rsidRPr="00CB3013">
              <w:rPr>
                <w:rFonts w:ascii="DengXian" w:eastAsia="DengXian" w:hAnsi="DengXian"/>
                <w:sz w:val="18"/>
                <w:szCs w:val="18"/>
                <w14:ligatures w14:val="standard"/>
              </w:rPr>
              <w:t>vt</w:t>
            </w:r>
            <w:proofErr w:type="spellEnd"/>
            <w:r w:rsidRPr="00CB3013">
              <w:rPr>
                <w:rFonts w:ascii="DengXian" w:eastAsia="DengXian" w:hAnsi="DengXian"/>
                <w:sz w:val="18"/>
                <w:szCs w:val="18"/>
                <w14:ligatures w14:val="standard"/>
              </w:rPr>
              <w:t>) = c(t-</w:t>
            </w:r>
            <w:proofErr w:type="spellStart"/>
            <w:r w:rsidRPr="00CB3013">
              <w:rPr>
                <w:rFonts w:ascii="DengXian" w:eastAsia="DengXian" w:hAnsi="DengXian"/>
                <w:sz w:val="18"/>
                <w:szCs w:val="18"/>
                <w14:ligatures w14:val="standard"/>
              </w:rPr>
              <w:t>vx</w:t>
            </w:r>
            <w:proofErr w:type="spellEnd"/>
            <w:r w:rsidRPr="00CB3013">
              <w:rPr>
                <w:rFonts w:ascii="DengXian" w:eastAsia="DengXian" w:hAnsi="DengXian"/>
                <w:sz w:val="18"/>
                <w:szCs w:val="18"/>
                <w14:ligatures w14:val="standard"/>
              </w:rPr>
              <w:t>/c^2). To facilitate the analysis, perform a bounds analysis on (x-</w:t>
            </w:r>
            <w:proofErr w:type="spellStart"/>
            <w:r w:rsidRPr="00CB3013">
              <w:rPr>
                <w:rFonts w:ascii="DengXian" w:eastAsia="DengXian" w:hAnsi="DengXian"/>
                <w:sz w:val="18"/>
                <w:szCs w:val="18"/>
                <w14:ligatures w14:val="standard"/>
              </w:rPr>
              <w:t>vt</w:t>
            </w:r>
            <w:proofErr w:type="spellEnd"/>
            <w:r w:rsidRPr="00CB3013">
              <w:rPr>
                <w:rFonts w:ascii="DengXian" w:eastAsia="DengXian" w:hAnsi="DengXian"/>
                <w:sz w:val="18"/>
                <w:szCs w:val="18"/>
                <w14:ligatures w14:val="standard"/>
              </w:rPr>
              <w:t>) and c(t-</w:t>
            </w:r>
            <w:proofErr w:type="spellStart"/>
            <w:r w:rsidRPr="00CB3013">
              <w:rPr>
                <w:rFonts w:ascii="DengXian" w:eastAsia="DengXian" w:hAnsi="DengXian"/>
                <w:sz w:val="18"/>
                <w:szCs w:val="18"/>
                <w14:ligatures w14:val="standard"/>
              </w:rPr>
              <w:t>vx</w:t>
            </w:r>
            <w:proofErr w:type="spellEnd"/>
            <w:r w:rsidRPr="00CB3013">
              <w:rPr>
                <w:rFonts w:ascii="DengXian" w:eastAsia="DengXian" w:hAnsi="DengXian"/>
                <w:sz w:val="18"/>
                <w:szCs w:val="18"/>
                <w14:ligatures w14:val="standard"/>
              </w:rPr>
              <w:t>/c^2). Perform this analysis using mathematical rules only.</w:t>
            </w:r>
          </w:p>
        </w:tc>
      </w:tr>
      <w:tr w:rsidR="00CB3013" w:rsidRPr="00152833" w14:paraId="5FB1CF9A" w14:textId="77777777" w:rsidTr="00FC2795">
        <w:trPr>
          <w:cantSplit/>
          <w:tblHeader/>
        </w:trPr>
        <w:tc>
          <w:tcPr>
            <w:tcW w:w="9350" w:type="dxa"/>
          </w:tcPr>
          <w:p w14:paraId="0212F91F" w14:textId="77777777" w:rsidR="00CB3013" w:rsidRPr="00152833" w:rsidRDefault="00CB3013" w:rsidP="00FC2795">
            <w:pPr>
              <w:rPr>
                <w:b/>
                <w:bCs/>
                <w:sz w:val="20"/>
                <w:szCs w:val="20"/>
                <w14:ligatures w14:val="standard"/>
              </w:rPr>
            </w:pPr>
            <w:r w:rsidRPr="00152833">
              <w:rPr>
                <w:b/>
                <w:bCs/>
                <w:sz w:val="20"/>
                <w:szCs w:val="20"/>
                <w14:ligatures w14:val="standard"/>
              </w:rPr>
              <w:t>GPT-4:</w:t>
            </w:r>
          </w:p>
          <w:p w14:paraId="0A5C347C"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To perform the bounds analysis, let's first simplify the equation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 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/c²) and then analyze the bounds for each term separately.</w:t>
            </w:r>
          </w:p>
          <w:p w14:paraId="0E563EBC"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First, we can divide both sides of the equation by c: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)/c = 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/c²</w:t>
            </w:r>
          </w:p>
          <w:p w14:paraId="1DB162EE"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Now let's analyze the bounds for each term:</w:t>
            </w:r>
          </w:p>
          <w:p w14:paraId="392CF384" w14:textId="77777777" w:rsidR="00CB3013" w:rsidRPr="00CB3013" w:rsidRDefault="00CB3013" w:rsidP="00CB3013">
            <w:pPr>
              <w:numPr>
                <w:ilvl w:val="0"/>
                <w:numId w:val="14"/>
              </w:numPr>
              <w:spacing w:after="120"/>
              <w:rPr>
                <w:rFonts w:ascii="Garamond" w:hAnsi="Garamond"/>
                <w:sz w:val="20"/>
                <w:szCs w:val="20"/>
                <w14:ligatures w14:val="standard"/>
              </w:rPr>
            </w:pPr>
            <w:r w:rsidRPr="00CB3013">
              <w:rPr>
                <w:rFonts w:ascii="Garamond" w:hAnsi="Garamond"/>
                <w:sz w:val="20"/>
                <w:szCs w:val="20"/>
                <w14:ligatures w14:val="standard"/>
              </w:rPr>
              <w:t xml:space="preserve">x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infinity): x is strictly positive.</w:t>
            </w:r>
          </w:p>
          <w:p w14:paraId="0C86EB7E" w14:textId="77777777" w:rsidR="00CB3013" w:rsidRPr="00CB3013" w:rsidRDefault="00CB3013" w:rsidP="00CB3013">
            <w:pPr>
              <w:numPr>
                <w:ilvl w:val="0"/>
                <w:numId w:val="14"/>
              </w:numPr>
              <w:spacing w:after="120"/>
              <w:rPr>
                <w:rFonts w:ascii="Garamond" w:hAnsi="Garamond"/>
                <w:sz w:val="20"/>
                <w:szCs w:val="20"/>
                <w14:ligatures w14:val="standard"/>
              </w:rPr>
            </w:pPr>
            <w:r w:rsidRPr="00CB3013">
              <w:rPr>
                <w:rFonts w:ascii="Garamond" w:hAnsi="Garamond"/>
                <w:sz w:val="20"/>
                <w:szCs w:val="20"/>
                <w14:ligatures w14:val="standard"/>
              </w:rPr>
              <w:t xml:space="preserve">v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c): v is positive and less than the speed of light, c.</w:t>
            </w:r>
          </w:p>
          <w:p w14:paraId="2F0500C3" w14:textId="77777777" w:rsidR="00CB3013" w:rsidRPr="00CB3013" w:rsidRDefault="00CB3013" w:rsidP="00CB3013">
            <w:pPr>
              <w:numPr>
                <w:ilvl w:val="0"/>
                <w:numId w:val="14"/>
              </w:numPr>
              <w:spacing w:after="120"/>
              <w:rPr>
                <w:rFonts w:ascii="Garamond" w:hAnsi="Garamond"/>
                <w:sz w:val="20"/>
                <w:szCs w:val="20"/>
                <w14:ligatures w14:val="standard"/>
              </w:rPr>
            </w:pPr>
            <w:r w:rsidRPr="00CB3013">
              <w:rPr>
                <w:rFonts w:ascii="Garamond" w:hAnsi="Garamond"/>
                <w:sz w:val="20"/>
                <w:szCs w:val="20"/>
                <w14:ligatures w14:val="standard"/>
              </w:rPr>
              <w:t xml:space="preserve">t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(-infinity, 0): t is negative.</w:t>
            </w:r>
          </w:p>
          <w:p w14:paraId="6DFB1752"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Now let's consider the left-hand side of the equation: (x - </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)/c</w:t>
            </w:r>
          </w:p>
          <w:p w14:paraId="54BAA6DD"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Since x is positive and </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xml:space="preserve"> is negative (v is positive and t is negative), their difference will be positive. Dividing by c, which is also positive, maintains the positive sign. Thus, the left-hand side of the equation is strictly positive.</w:t>
            </w:r>
          </w:p>
          <w:p w14:paraId="17A052B7"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Now let's consider the right-hand side of the equation: t -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/c²</w:t>
            </w:r>
          </w:p>
          <w:p w14:paraId="7C91F591"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We already know that </w:t>
            </w:r>
            <w:proofErr w:type="gramStart"/>
            <w:r w:rsidRPr="00CB3013">
              <w:rPr>
                <w:rFonts w:ascii="Garamond" w:hAnsi="Garamond"/>
                <w:sz w:val="20"/>
                <w:szCs w:val="20"/>
                <w14:ligatures w14:val="standard"/>
              </w:rPr>
              <w:t>t is</w:t>
            </w:r>
            <w:proofErr w:type="gramEnd"/>
            <w:r w:rsidRPr="00CB3013">
              <w:rPr>
                <w:rFonts w:ascii="Garamond" w:hAnsi="Garamond"/>
                <w:sz w:val="20"/>
                <w:szCs w:val="20"/>
                <w14:ligatures w14:val="standard"/>
              </w:rPr>
              <w:t xml:space="preserve"> negative. The term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/c² is positive since x, v, and c are all positive. Therefore, the right-hand side of the equation is the difference between a negative number and a positive number, which results in a negative value.</w:t>
            </w:r>
          </w:p>
          <w:p w14:paraId="4ABD6AAA" w14:textId="2202B605" w:rsidR="00CB3013" w:rsidRPr="00152833" w:rsidRDefault="00CB3013" w:rsidP="00FC2795">
            <w:pPr>
              <w:spacing w:after="120"/>
              <w:rPr>
                <w:rFonts w:ascii="Garamond" w:hAnsi="Garamond"/>
                <w:sz w:val="20"/>
                <w:szCs w:val="20"/>
                <w14:ligatures w14:val="standard"/>
              </w:rPr>
            </w:pPr>
            <w:r w:rsidRPr="00CB3013">
              <w:rPr>
                <w:rFonts w:ascii="Garamond" w:hAnsi="Garamond"/>
                <w:sz w:val="20"/>
                <w:szCs w:val="20"/>
                <w14:ligatures w14:val="standard"/>
              </w:rPr>
              <w:t>We now have a contradiction: the left-hand side of the equation is strictly positive, while the right-hand side of the equation is strictly negative. This means that there are no valid values of x, v, and t that satisfy the given constraints and make the equation true. Therefore, the given system of equations is inconsistent.</w:t>
            </w:r>
          </w:p>
        </w:tc>
      </w:tr>
    </w:tbl>
    <w:p w14:paraId="43762A9A" w14:textId="3B27F389" w:rsidR="00CB3013" w:rsidRDefault="009C4A53" w:rsidP="00CB3013">
      <w:pPr>
        <w:spacing w:before="120"/>
        <w:jc w:val="both"/>
        <w:rPr>
          <w14:ligatures w14:val="standard"/>
        </w:rPr>
      </w:pPr>
      <w:r w:rsidRPr="009C4A53">
        <w:rPr>
          <w:i/>
          <w:iCs/>
          <w14:ligatures w14:val="standard"/>
        </w:rPr>
        <w:t>Figure A3 – GPT-4 verifies the inconsistency across Quadrant III without being informed that it was assessing the SRT equations.</w:t>
      </w:r>
    </w:p>
    <w:p w14:paraId="58605BAD" w14:textId="77777777" w:rsidR="007310AE" w:rsidRDefault="007310AE" w:rsidP="009D6A4B">
      <w:pPr>
        <w:jc w:val="both"/>
        <w:rPr>
          <w14:ligatures w14:val="standard"/>
        </w:rPr>
      </w:pPr>
    </w:p>
    <w:p w14:paraId="0D6A2F8D" w14:textId="2141FC20" w:rsidR="00CB3013" w:rsidRDefault="00CB3013" w:rsidP="009D6A4B">
      <w:pPr>
        <w:jc w:val="both"/>
        <w:rPr>
          <w14:ligatures w14:val="standard"/>
        </w:rPr>
      </w:pPr>
      <w:r>
        <w:rPr>
          <w14:ligatures w14:val="standard"/>
        </w:rPr>
        <w:br w:type="page"/>
      </w:r>
    </w:p>
    <w:tbl>
      <w:tblPr>
        <w:tblStyle w:val="TableGrid"/>
        <w:tblW w:w="0" w:type="auto"/>
        <w:tblLook w:val="04A0" w:firstRow="1" w:lastRow="0" w:firstColumn="1" w:lastColumn="0" w:noHBand="0" w:noVBand="1"/>
      </w:tblPr>
      <w:tblGrid>
        <w:gridCol w:w="9350"/>
      </w:tblGrid>
      <w:tr w:rsidR="00CB3013" w:rsidRPr="00152833" w14:paraId="788A39DC" w14:textId="77777777" w:rsidTr="00FC2795">
        <w:trPr>
          <w:cantSplit/>
          <w:tblHeader/>
        </w:trPr>
        <w:tc>
          <w:tcPr>
            <w:tcW w:w="9350" w:type="dxa"/>
            <w:shd w:val="clear" w:color="auto" w:fill="595959" w:themeFill="text1" w:themeFillTint="A6"/>
          </w:tcPr>
          <w:p w14:paraId="092C0360" w14:textId="77777777" w:rsidR="00CB3013" w:rsidRPr="00152833" w:rsidRDefault="00CB3013" w:rsidP="00FC2795">
            <w:pPr>
              <w:rPr>
                <w:b/>
                <w:bCs/>
                <w:color w:val="FFFFFF" w:themeColor="background1"/>
                <w:sz w:val="20"/>
                <w:szCs w:val="20"/>
                <w14:ligatures w14:val="standard"/>
              </w:rPr>
            </w:pPr>
            <w:bookmarkStart w:id="2" w:name="_Hlk132052158"/>
            <w:r w:rsidRPr="00152833">
              <w:rPr>
                <w:b/>
                <w:bCs/>
                <w:color w:val="FFFFFF" w:themeColor="background1"/>
                <w:sz w:val="20"/>
                <w:szCs w:val="20"/>
                <w14:ligatures w14:val="standard"/>
              </w:rPr>
              <w:lastRenderedPageBreak/>
              <w:t>GPT-4 Dialogue</w:t>
            </w:r>
          </w:p>
        </w:tc>
      </w:tr>
      <w:tr w:rsidR="00CB3013" w:rsidRPr="00152833" w14:paraId="6447A017" w14:textId="77777777" w:rsidTr="00FC2795">
        <w:trPr>
          <w:cantSplit/>
          <w:tblHeader/>
        </w:trPr>
        <w:tc>
          <w:tcPr>
            <w:tcW w:w="9350" w:type="dxa"/>
          </w:tcPr>
          <w:p w14:paraId="69DAB1C4" w14:textId="77777777" w:rsidR="00CB3013" w:rsidRPr="00E35D22" w:rsidRDefault="00CB3013" w:rsidP="00FC2795">
            <w:pPr>
              <w:rPr>
                <w:b/>
                <w:bCs/>
                <w:sz w:val="20"/>
                <w:szCs w:val="20"/>
                <w14:ligatures w14:val="standard"/>
              </w:rPr>
            </w:pPr>
            <w:r w:rsidRPr="00152833">
              <w:rPr>
                <w:b/>
                <w:bCs/>
                <w:sz w:val="20"/>
                <w:szCs w:val="20"/>
                <w14:ligatures w14:val="standard"/>
              </w:rPr>
              <w:t>Prompt:</w:t>
            </w:r>
          </w:p>
          <w:p w14:paraId="05E2AE5C" w14:textId="60FFF471" w:rsidR="00CB3013" w:rsidRPr="00E35D22" w:rsidRDefault="00CB3013" w:rsidP="00FC2795">
            <w:pPr>
              <w:rPr>
                <w:rFonts w:ascii="DengXian" w:eastAsia="DengXian" w:hAnsi="DengXian"/>
                <w:sz w:val="18"/>
                <w:szCs w:val="18"/>
                <w14:ligatures w14:val="standard"/>
              </w:rPr>
            </w:pPr>
            <w:r w:rsidRPr="00CB3013">
              <w:rPr>
                <w:rFonts w:ascii="DengXian" w:eastAsia="DengXian" w:hAnsi="DengXian"/>
                <w:sz w:val="18"/>
                <w:szCs w:val="18"/>
                <w14:ligatures w14:val="standard"/>
              </w:rPr>
              <w:t>We are going to assess whether the following system of equations representing the special relativity theory equations is consistent. First, ξ is created as ξ=</w:t>
            </w:r>
            <w:proofErr w:type="spellStart"/>
            <w:r w:rsidRPr="00CB3013">
              <w:rPr>
                <w:rFonts w:ascii="DengXian" w:eastAsia="DengXian" w:hAnsi="DengXian"/>
                <w:sz w:val="18"/>
                <w:szCs w:val="18"/>
                <w14:ligatures w14:val="standard"/>
              </w:rPr>
              <w:t>cτ</w:t>
            </w:r>
            <w:proofErr w:type="spellEnd"/>
            <w:r w:rsidRPr="00CB3013">
              <w:rPr>
                <w:rFonts w:ascii="DengXian" w:eastAsia="DengXian" w:hAnsi="DengXian"/>
                <w:sz w:val="18"/>
                <w:szCs w:val="18"/>
                <w14:ligatures w14:val="standard"/>
              </w:rPr>
              <w:t>. Next, you are given ξ=β(x-</w:t>
            </w:r>
            <w:proofErr w:type="spellStart"/>
            <w:r w:rsidRPr="00CB3013">
              <w:rPr>
                <w:rFonts w:ascii="DengXian" w:eastAsia="DengXian" w:hAnsi="DengXian"/>
                <w:sz w:val="18"/>
                <w:szCs w:val="18"/>
                <w14:ligatures w14:val="standard"/>
              </w:rPr>
              <w:t>vt</w:t>
            </w:r>
            <w:proofErr w:type="spellEnd"/>
            <w:r w:rsidRPr="00CB3013">
              <w:rPr>
                <w:rFonts w:ascii="DengXian" w:eastAsia="DengXian" w:hAnsi="DengXian"/>
                <w:sz w:val="18"/>
                <w:szCs w:val="18"/>
                <w14:ligatures w14:val="standard"/>
              </w:rPr>
              <w:t>), τ=β(t-</w:t>
            </w:r>
            <w:proofErr w:type="spellStart"/>
            <w:r w:rsidRPr="00CB3013">
              <w:rPr>
                <w:rFonts w:ascii="DengXian" w:eastAsia="DengXian" w:hAnsi="DengXian"/>
                <w:sz w:val="18"/>
                <w:szCs w:val="18"/>
                <w14:ligatures w14:val="standard"/>
              </w:rPr>
              <w:t>vx</w:t>
            </w:r>
            <w:proofErr w:type="spellEnd"/>
            <w:r w:rsidRPr="00CB3013">
              <w:rPr>
                <w:rFonts w:ascii="DengXian" w:eastAsia="DengXian" w:hAnsi="DengXian"/>
                <w:sz w:val="18"/>
                <w:szCs w:val="18"/>
                <w14:ligatures w14:val="standard"/>
              </w:rPr>
              <w:t>/c^2), and β=sqrt(1-v^2/c^2). Since ξ=</w:t>
            </w:r>
            <w:proofErr w:type="spellStart"/>
            <w:r w:rsidRPr="00CB3013">
              <w:rPr>
                <w:rFonts w:ascii="DengXian" w:eastAsia="DengXian" w:hAnsi="DengXian"/>
                <w:sz w:val="18"/>
                <w:szCs w:val="18"/>
                <w14:ligatures w14:val="standard"/>
              </w:rPr>
              <w:t>cτ</w:t>
            </w:r>
            <w:proofErr w:type="spellEnd"/>
            <w:r w:rsidRPr="00CB3013">
              <w:rPr>
                <w:rFonts w:ascii="DengXian" w:eastAsia="DengXian" w:hAnsi="DengXian"/>
                <w:sz w:val="18"/>
                <w:szCs w:val="18"/>
                <w14:ligatures w14:val="standard"/>
              </w:rPr>
              <w:t>, via substitution, we have β(x-</w:t>
            </w:r>
            <w:proofErr w:type="spellStart"/>
            <w:r w:rsidRPr="00CB3013">
              <w:rPr>
                <w:rFonts w:ascii="DengXian" w:eastAsia="DengXian" w:hAnsi="DengXian"/>
                <w:sz w:val="18"/>
                <w:szCs w:val="18"/>
                <w14:ligatures w14:val="standard"/>
              </w:rPr>
              <w:t>vt</w:t>
            </w:r>
            <w:proofErr w:type="spellEnd"/>
            <w:r w:rsidRPr="00CB3013">
              <w:rPr>
                <w:rFonts w:ascii="DengXian" w:eastAsia="DengXian" w:hAnsi="DengXian"/>
                <w:sz w:val="18"/>
                <w:szCs w:val="18"/>
                <w14:ligatures w14:val="standard"/>
              </w:rPr>
              <w:t>) = cβ(t-</w:t>
            </w:r>
            <w:proofErr w:type="spellStart"/>
            <w:r w:rsidRPr="00CB3013">
              <w:rPr>
                <w:rFonts w:ascii="DengXian" w:eastAsia="DengXian" w:hAnsi="DengXian"/>
                <w:sz w:val="18"/>
                <w:szCs w:val="18"/>
                <w14:ligatures w14:val="standard"/>
              </w:rPr>
              <w:t>vx</w:t>
            </w:r>
            <w:proofErr w:type="spellEnd"/>
            <w:r w:rsidRPr="00CB3013">
              <w:rPr>
                <w:rFonts w:ascii="DengXian" w:eastAsia="DengXian" w:hAnsi="DengXian"/>
                <w:sz w:val="18"/>
                <w:szCs w:val="18"/>
                <w14:ligatures w14:val="standard"/>
              </w:rPr>
              <w:t>/c^2). To facilitate the analysis, constrain the range of values to x ∈ (0, infinity], v ∈ (0, c), t ∈ (-infinity,0). β appears on both sides, assume the analysis is valid only when β is valid, then cancel it from both sides. resulting in (x-</w:t>
            </w:r>
            <w:proofErr w:type="spellStart"/>
            <w:r w:rsidRPr="00CB3013">
              <w:rPr>
                <w:rFonts w:ascii="DengXian" w:eastAsia="DengXian" w:hAnsi="DengXian"/>
                <w:sz w:val="18"/>
                <w:szCs w:val="18"/>
                <w14:ligatures w14:val="standard"/>
              </w:rPr>
              <w:t>vt</w:t>
            </w:r>
            <w:proofErr w:type="spellEnd"/>
            <w:r w:rsidRPr="00CB3013">
              <w:rPr>
                <w:rFonts w:ascii="DengXian" w:eastAsia="DengXian" w:hAnsi="DengXian"/>
                <w:sz w:val="18"/>
                <w:szCs w:val="18"/>
                <w14:ligatures w14:val="standard"/>
              </w:rPr>
              <w:t>) = c(t-</w:t>
            </w:r>
            <w:proofErr w:type="spellStart"/>
            <w:r w:rsidRPr="00CB3013">
              <w:rPr>
                <w:rFonts w:ascii="DengXian" w:eastAsia="DengXian" w:hAnsi="DengXian"/>
                <w:sz w:val="18"/>
                <w:szCs w:val="18"/>
                <w14:ligatures w14:val="standard"/>
              </w:rPr>
              <w:t>vx</w:t>
            </w:r>
            <w:proofErr w:type="spellEnd"/>
            <w:r w:rsidRPr="00CB3013">
              <w:rPr>
                <w:rFonts w:ascii="DengXian" w:eastAsia="DengXian" w:hAnsi="DengXian"/>
                <w:sz w:val="18"/>
                <w:szCs w:val="18"/>
                <w14:ligatures w14:val="standard"/>
              </w:rPr>
              <w:t>/c^2). To facilitate the analysis, perform a bounds analysis on (x-</w:t>
            </w:r>
            <w:proofErr w:type="spellStart"/>
            <w:r w:rsidRPr="00CB3013">
              <w:rPr>
                <w:rFonts w:ascii="DengXian" w:eastAsia="DengXian" w:hAnsi="DengXian"/>
                <w:sz w:val="18"/>
                <w:szCs w:val="18"/>
                <w14:ligatures w14:val="standard"/>
              </w:rPr>
              <w:t>vt</w:t>
            </w:r>
            <w:proofErr w:type="spellEnd"/>
            <w:r w:rsidRPr="00CB3013">
              <w:rPr>
                <w:rFonts w:ascii="DengXian" w:eastAsia="DengXian" w:hAnsi="DengXian"/>
                <w:sz w:val="18"/>
                <w:szCs w:val="18"/>
                <w14:ligatures w14:val="standard"/>
              </w:rPr>
              <w:t>) and c(t-</w:t>
            </w:r>
            <w:proofErr w:type="spellStart"/>
            <w:r w:rsidRPr="00CB3013">
              <w:rPr>
                <w:rFonts w:ascii="DengXian" w:eastAsia="DengXian" w:hAnsi="DengXian"/>
                <w:sz w:val="18"/>
                <w:szCs w:val="18"/>
                <w14:ligatures w14:val="standard"/>
              </w:rPr>
              <w:t>vx</w:t>
            </w:r>
            <w:proofErr w:type="spellEnd"/>
            <w:r w:rsidRPr="00CB3013">
              <w:rPr>
                <w:rFonts w:ascii="DengXian" w:eastAsia="DengXian" w:hAnsi="DengXian"/>
                <w:sz w:val="18"/>
                <w:szCs w:val="18"/>
                <w14:ligatures w14:val="standard"/>
              </w:rPr>
              <w:t>/c^2). Perform this analysis using mathematical rules only.</w:t>
            </w:r>
          </w:p>
        </w:tc>
      </w:tr>
      <w:tr w:rsidR="00CB3013" w:rsidRPr="00152833" w14:paraId="179AD643" w14:textId="77777777" w:rsidTr="00FC2795">
        <w:trPr>
          <w:cantSplit/>
          <w:tblHeader/>
        </w:trPr>
        <w:tc>
          <w:tcPr>
            <w:tcW w:w="9350" w:type="dxa"/>
          </w:tcPr>
          <w:p w14:paraId="2AD573B0" w14:textId="77777777" w:rsidR="00CB3013" w:rsidRPr="00152833" w:rsidRDefault="00CB3013" w:rsidP="00FC2795">
            <w:pPr>
              <w:rPr>
                <w:b/>
                <w:bCs/>
                <w:sz w:val="20"/>
                <w:szCs w:val="20"/>
                <w14:ligatures w14:val="standard"/>
              </w:rPr>
            </w:pPr>
            <w:r w:rsidRPr="00152833">
              <w:rPr>
                <w:b/>
                <w:bCs/>
                <w:sz w:val="20"/>
                <w:szCs w:val="20"/>
                <w14:ligatures w14:val="standard"/>
              </w:rPr>
              <w:t>GPT-4:</w:t>
            </w:r>
          </w:p>
          <w:p w14:paraId="4232727D"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To perform the bounds analysis, we need to find the range of values for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and 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 xml:space="preserve">/c^2) given the constraints x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infinity], v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c), and t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(-infinity, 0).</w:t>
            </w:r>
          </w:p>
          <w:p w14:paraId="245F1043"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First, let's find the bounds for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w:t>
            </w:r>
          </w:p>
          <w:p w14:paraId="6DFF8E90"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Since x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infinity] and t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(-infinity, 0), the product </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xml:space="preserve"> will be in the range (-infinity, 0) as v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c). Therefore,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will be in the range (x, x + infinity), or (x, infinity).</w:t>
            </w:r>
          </w:p>
          <w:p w14:paraId="000D1B4F"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Now let's find the bounds for 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w:t>
            </w:r>
          </w:p>
          <w:p w14:paraId="11DD55E2"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Since t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(-infinity, 0), t -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will be in the range (-infinity,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To find the bounds for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let's consider the following:</w:t>
            </w:r>
          </w:p>
          <w:p w14:paraId="73346AB5"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As x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infinity] and v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c),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 xml:space="preserve"> will be in the range (0, infinity). Dividing by c^2, we have the range for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as (0, infinity/c^2). Therefore, the range for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will be (-infinity/c^2, 0).</w:t>
            </w:r>
          </w:p>
          <w:p w14:paraId="3CEEA4AC"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Now, since c is a positive constant and the range of t -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is (-infinity,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the range of 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will be (-infinity, -</w:t>
            </w:r>
            <w:proofErr w:type="spellStart"/>
            <w:r w:rsidRPr="00CB3013">
              <w:rPr>
                <w:rFonts w:ascii="Garamond" w:hAnsi="Garamond"/>
                <w:sz w:val="20"/>
                <w:szCs w:val="20"/>
                <w14:ligatures w14:val="standard"/>
              </w:rPr>
              <w:t>cvx</w:t>
            </w:r>
            <w:proofErr w:type="spellEnd"/>
            <w:r w:rsidRPr="00CB3013">
              <w:rPr>
                <w:rFonts w:ascii="Garamond" w:hAnsi="Garamond"/>
                <w:sz w:val="20"/>
                <w:szCs w:val="20"/>
                <w14:ligatures w14:val="standard"/>
              </w:rPr>
              <w:t>/c^2).</w:t>
            </w:r>
          </w:p>
          <w:p w14:paraId="2A30391F"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Since we're only interested in the range for 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 xml:space="preserve">/c^2) when x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infinity], v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(0, c), and t </w:t>
            </w:r>
            <w:r w:rsidRPr="00CB3013">
              <w:rPr>
                <w:rFonts w:ascii="Cambria Math" w:hAnsi="Cambria Math" w:cs="Cambria Math"/>
                <w:sz w:val="20"/>
                <w:szCs w:val="20"/>
                <w14:ligatures w14:val="standard"/>
              </w:rPr>
              <w:t>∈</w:t>
            </w:r>
            <w:r w:rsidRPr="00CB3013">
              <w:rPr>
                <w:rFonts w:ascii="Garamond" w:hAnsi="Garamond"/>
                <w:sz w:val="20"/>
                <w:szCs w:val="20"/>
                <w14:ligatures w14:val="standard"/>
              </w:rPr>
              <w:t xml:space="preserve"> (-infinity, 0), we have:</w:t>
            </w:r>
          </w:p>
          <w:p w14:paraId="170C1D8D"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Range of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(x, infinity) Range of 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(-infinity, -</w:t>
            </w:r>
            <w:proofErr w:type="spellStart"/>
            <w:r w:rsidRPr="00CB3013">
              <w:rPr>
                <w:rFonts w:ascii="Garamond" w:hAnsi="Garamond"/>
                <w:sz w:val="20"/>
                <w:szCs w:val="20"/>
                <w14:ligatures w14:val="standard"/>
              </w:rPr>
              <w:t>cvx</w:t>
            </w:r>
            <w:proofErr w:type="spellEnd"/>
            <w:r w:rsidRPr="00CB3013">
              <w:rPr>
                <w:rFonts w:ascii="Garamond" w:hAnsi="Garamond"/>
                <w:sz w:val="20"/>
                <w:szCs w:val="20"/>
                <w14:ligatures w14:val="standard"/>
              </w:rPr>
              <w:t>/c^2)</w:t>
            </w:r>
          </w:p>
          <w:p w14:paraId="46D6620B"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Now we can compare these ranges. We see that the lower bound of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is x, while the upper bound of 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is -</w:t>
            </w:r>
            <w:proofErr w:type="spellStart"/>
            <w:r w:rsidRPr="00CB3013">
              <w:rPr>
                <w:rFonts w:ascii="Garamond" w:hAnsi="Garamond"/>
                <w:sz w:val="20"/>
                <w:szCs w:val="20"/>
                <w14:ligatures w14:val="standard"/>
              </w:rPr>
              <w:t>cvx</w:t>
            </w:r>
            <w:proofErr w:type="spellEnd"/>
            <w:r w:rsidRPr="00CB3013">
              <w:rPr>
                <w:rFonts w:ascii="Garamond" w:hAnsi="Garamond"/>
                <w:sz w:val="20"/>
                <w:szCs w:val="20"/>
                <w14:ligatures w14:val="standard"/>
              </w:rPr>
              <w:t>/c^2. To find if these ranges can overlap, let's analyze the upper bound of 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w:t>
            </w:r>
          </w:p>
          <w:p w14:paraId="297C2633"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w:t>
            </w:r>
            <w:proofErr w:type="spellStart"/>
            <w:r w:rsidRPr="00CB3013">
              <w:rPr>
                <w:rFonts w:ascii="Garamond" w:hAnsi="Garamond"/>
                <w:sz w:val="20"/>
                <w:szCs w:val="20"/>
                <w14:ligatures w14:val="standard"/>
              </w:rPr>
              <w:t>cvx</w:t>
            </w:r>
            <w:proofErr w:type="spellEnd"/>
            <w:r w:rsidRPr="00CB3013">
              <w:rPr>
                <w:rFonts w:ascii="Garamond" w:hAnsi="Garamond"/>
                <w:sz w:val="20"/>
                <w:szCs w:val="20"/>
                <w14:ligatures w14:val="standard"/>
              </w:rPr>
              <w:t>/c^2 = -</w:t>
            </w:r>
            <w:proofErr w:type="spellStart"/>
            <w:r w:rsidRPr="00CB3013">
              <w:rPr>
                <w:rFonts w:ascii="Garamond" w:hAnsi="Garamond"/>
                <w:sz w:val="20"/>
                <w:szCs w:val="20"/>
                <w14:ligatures w14:val="standard"/>
              </w:rPr>
              <w:t>cvx</w:t>
            </w:r>
            <w:proofErr w:type="spellEnd"/>
            <w:r w:rsidRPr="00CB3013">
              <w:rPr>
                <w:rFonts w:ascii="Garamond" w:hAnsi="Garamond"/>
                <w:sz w:val="20"/>
                <w:szCs w:val="20"/>
                <w14:ligatures w14:val="standard"/>
              </w:rPr>
              <w:t>/c^2 * (c/c) =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w:t>
            </w:r>
          </w:p>
          <w:p w14:paraId="24BA3BF4" w14:textId="363C8C0F" w:rsidR="00CB3013" w:rsidRPr="00152833" w:rsidRDefault="00CB3013" w:rsidP="00FC2795">
            <w:pPr>
              <w:spacing w:after="120"/>
              <w:rPr>
                <w:rFonts w:ascii="Garamond" w:hAnsi="Garamond"/>
                <w:sz w:val="20"/>
                <w:szCs w:val="20"/>
                <w14:ligatures w14:val="standard"/>
              </w:rPr>
            </w:pPr>
            <w:r w:rsidRPr="00CB3013">
              <w:rPr>
                <w:rFonts w:ascii="Garamond" w:hAnsi="Garamond"/>
                <w:sz w:val="20"/>
                <w:szCs w:val="20"/>
                <w14:ligatures w14:val="standard"/>
              </w:rPr>
              <w:t>The upper bound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 is negative, while the lower bound x of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is positive. Therefore, the ranges of (x-</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and c(t-</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do not overlap. Consequently, the given system of equations is inconsistent within the specified constraints.</w:t>
            </w:r>
          </w:p>
        </w:tc>
      </w:tr>
    </w:tbl>
    <w:bookmarkEnd w:id="2"/>
    <w:p w14:paraId="2A1A7AEB" w14:textId="44AA2351" w:rsidR="00CB3013" w:rsidRDefault="00CB3013" w:rsidP="00CB3013">
      <w:pPr>
        <w:spacing w:before="120"/>
        <w:jc w:val="both"/>
        <w:rPr>
          <w14:ligatures w14:val="standard"/>
        </w:rPr>
      </w:pPr>
      <w:r w:rsidRPr="00120825">
        <w:rPr>
          <w:i/>
          <w:iCs/>
          <w14:ligatures w14:val="standard"/>
        </w:rPr>
        <w:t xml:space="preserve">Figure </w:t>
      </w:r>
      <w:r>
        <w:rPr>
          <w:i/>
          <w:iCs/>
          <w14:ligatures w14:val="standard"/>
        </w:rPr>
        <w:t>A4</w:t>
      </w:r>
      <w:r w:rsidRPr="00120825">
        <w:rPr>
          <w:i/>
          <w:iCs/>
          <w14:ligatures w14:val="standard"/>
        </w:rPr>
        <w:t xml:space="preserve"> – </w:t>
      </w:r>
      <w:r>
        <w:rPr>
          <w:i/>
          <w:iCs/>
          <w14:ligatures w14:val="standard"/>
        </w:rPr>
        <w:t xml:space="preserve">GPT-4 confirms the inconsistency over </w:t>
      </w:r>
      <w:r w:rsidR="009C4A53">
        <w:rPr>
          <w:i/>
          <w:iCs/>
          <w14:ligatures w14:val="standard"/>
        </w:rPr>
        <w:t>Quadrant</w:t>
      </w:r>
      <w:r>
        <w:rPr>
          <w:i/>
          <w:iCs/>
          <w14:ligatures w14:val="standard"/>
        </w:rPr>
        <w:t xml:space="preserve"> III when informed it is evaluating the SRT equations.</w:t>
      </w:r>
    </w:p>
    <w:p w14:paraId="7B72160E" w14:textId="77777777" w:rsidR="007310AE" w:rsidRDefault="007310AE" w:rsidP="009D6A4B">
      <w:pPr>
        <w:jc w:val="both"/>
        <w:rPr>
          <w14:ligatures w14:val="standard"/>
        </w:rPr>
      </w:pPr>
    </w:p>
    <w:p w14:paraId="4442A7A1" w14:textId="77777777" w:rsidR="00CB3013" w:rsidRDefault="00CB3013" w:rsidP="009D6A4B">
      <w:pPr>
        <w:jc w:val="both"/>
        <w:rPr>
          <w14:ligatures w14:val="standard"/>
        </w:rPr>
      </w:pPr>
      <w:r>
        <w:rPr>
          <w14:ligatures w14:val="standard"/>
        </w:rPr>
        <w:br w:type="page"/>
      </w:r>
    </w:p>
    <w:p w14:paraId="67A926A7" w14:textId="7E33CDED" w:rsidR="00CB3013" w:rsidRDefault="009C4A53" w:rsidP="009D6A4B">
      <w:pPr>
        <w:jc w:val="both"/>
        <w:rPr>
          <w14:ligatures w14:val="standard"/>
        </w:rPr>
      </w:pPr>
      <w:r>
        <w:rPr>
          <w14:ligatures w14:val="standard"/>
        </w:rPr>
        <w:lastRenderedPageBreak/>
        <w:t>Figure</w:t>
      </w:r>
      <w:r w:rsidRPr="009C4A53">
        <w:rPr>
          <w14:ligatures w14:val="standard"/>
        </w:rPr>
        <w:t xml:space="preserve"> A5 – GPT-4 initially reaches the correct analysis when not informed that it is evaluating the SRT equations. </w:t>
      </w:r>
      <w:r>
        <w:rPr>
          <w14:ligatures w14:val="standard"/>
        </w:rPr>
        <w:t>Figure</w:t>
      </w:r>
      <w:r w:rsidRPr="009C4A53">
        <w:rPr>
          <w14:ligatures w14:val="standard"/>
        </w:rPr>
        <w:t xml:space="preserve"> A6 illustrates how </w:t>
      </w:r>
      <w:r w:rsidR="0005286A">
        <w:rPr>
          <w14:ligatures w14:val="standard"/>
        </w:rPr>
        <w:t>GPT-4’s</w:t>
      </w:r>
      <w:r w:rsidRPr="009C4A53">
        <w:rPr>
          <w14:ligatures w14:val="standard"/>
        </w:rPr>
        <w:t xml:space="preserve"> response shifts when presented with different information.</w:t>
      </w:r>
    </w:p>
    <w:tbl>
      <w:tblPr>
        <w:tblStyle w:val="TableGrid"/>
        <w:tblW w:w="0" w:type="auto"/>
        <w:tblLook w:val="04A0" w:firstRow="1" w:lastRow="0" w:firstColumn="1" w:lastColumn="0" w:noHBand="0" w:noVBand="1"/>
      </w:tblPr>
      <w:tblGrid>
        <w:gridCol w:w="9350"/>
      </w:tblGrid>
      <w:tr w:rsidR="00CB3013" w:rsidRPr="00152833" w14:paraId="63F40098" w14:textId="77777777" w:rsidTr="00FC2795">
        <w:trPr>
          <w:cantSplit/>
          <w:tblHeader/>
        </w:trPr>
        <w:tc>
          <w:tcPr>
            <w:tcW w:w="9350" w:type="dxa"/>
            <w:shd w:val="clear" w:color="auto" w:fill="595959" w:themeFill="text1" w:themeFillTint="A6"/>
          </w:tcPr>
          <w:p w14:paraId="23AAA120" w14:textId="77777777" w:rsidR="00CB3013" w:rsidRPr="00152833" w:rsidRDefault="00CB3013" w:rsidP="00FC2795">
            <w:pPr>
              <w:rPr>
                <w:b/>
                <w:bCs/>
                <w:color w:val="FFFFFF" w:themeColor="background1"/>
                <w:sz w:val="20"/>
                <w:szCs w:val="20"/>
                <w14:ligatures w14:val="standard"/>
              </w:rPr>
            </w:pPr>
            <w:bookmarkStart w:id="3" w:name="_Hlk132052293"/>
            <w:r w:rsidRPr="00152833">
              <w:rPr>
                <w:b/>
                <w:bCs/>
                <w:color w:val="FFFFFF" w:themeColor="background1"/>
                <w:sz w:val="20"/>
                <w:szCs w:val="20"/>
                <w14:ligatures w14:val="standard"/>
              </w:rPr>
              <w:t>GPT-4 Dialogue</w:t>
            </w:r>
          </w:p>
        </w:tc>
      </w:tr>
      <w:tr w:rsidR="00CB3013" w:rsidRPr="00152833" w14:paraId="2E364446" w14:textId="77777777" w:rsidTr="00FC2795">
        <w:trPr>
          <w:cantSplit/>
          <w:tblHeader/>
        </w:trPr>
        <w:tc>
          <w:tcPr>
            <w:tcW w:w="9350" w:type="dxa"/>
          </w:tcPr>
          <w:p w14:paraId="22C7BB5C" w14:textId="77777777" w:rsidR="00CB3013" w:rsidRPr="00E35D22" w:rsidRDefault="00CB3013" w:rsidP="00FC2795">
            <w:pPr>
              <w:rPr>
                <w:b/>
                <w:bCs/>
                <w:sz w:val="20"/>
                <w:szCs w:val="20"/>
                <w14:ligatures w14:val="standard"/>
              </w:rPr>
            </w:pPr>
            <w:r w:rsidRPr="00152833">
              <w:rPr>
                <w:b/>
                <w:bCs/>
                <w:sz w:val="20"/>
                <w:szCs w:val="20"/>
                <w14:ligatures w14:val="standard"/>
              </w:rPr>
              <w:t>Prompt:</w:t>
            </w:r>
          </w:p>
          <w:p w14:paraId="636B80BA" w14:textId="1A44EB34" w:rsidR="00CB3013" w:rsidRPr="00E35D22" w:rsidRDefault="00CB3013" w:rsidP="00FC2795">
            <w:pPr>
              <w:rPr>
                <w:rFonts w:ascii="DengXian" w:eastAsia="DengXian" w:hAnsi="DengXian"/>
                <w:sz w:val="18"/>
                <w:szCs w:val="18"/>
                <w14:ligatures w14:val="standard"/>
              </w:rPr>
            </w:pPr>
            <w:r w:rsidRPr="00CB3013">
              <w:rPr>
                <w:rFonts w:ascii="DengXian" w:eastAsia="DengXian" w:hAnsi="DengXian"/>
                <w:sz w:val="18"/>
                <w:szCs w:val="18"/>
                <w14:ligatures w14:val="standard"/>
              </w:rPr>
              <w:t>You are given that ξ is defined as ξ=</w:t>
            </w:r>
            <w:proofErr w:type="spellStart"/>
            <w:r w:rsidRPr="00CB3013">
              <w:rPr>
                <w:rFonts w:ascii="DengXian" w:eastAsia="DengXian" w:hAnsi="DengXian"/>
                <w:sz w:val="18"/>
                <w:szCs w:val="18"/>
                <w14:ligatures w14:val="standard"/>
              </w:rPr>
              <w:t>cτ</w:t>
            </w:r>
            <w:proofErr w:type="spellEnd"/>
            <w:r w:rsidRPr="00CB3013">
              <w:rPr>
                <w:rFonts w:ascii="DengXian" w:eastAsia="DengXian" w:hAnsi="DengXian"/>
                <w:sz w:val="18"/>
                <w:szCs w:val="18"/>
                <w14:ligatures w14:val="standard"/>
              </w:rPr>
              <w:t>. You are then given that ξ=β(x-</w:t>
            </w:r>
            <w:proofErr w:type="spellStart"/>
            <w:r w:rsidRPr="00CB3013">
              <w:rPr>
                <w:rFonts w:ascii="DengXian" w:eastAsia="DengXian" w:hAnsi="DengXian"/>
                <w:sz w:val="18"/>
                <w:szCs w:val="18"/>
                <w14:ligatures w14:val="standard"/>
              </w:rPr>
              <w:t>vt</w:t>
            </w:r>
            <w:proofErr w:type="spellEnd"/>
            <w:r w:rsidRPr="00CB3013">
              <w:rPr>
                <w:rFonts w:ascii="DengXian" w:eastAsia="DengXian" w:hAnsi="DengXian"/>
                <w:sz w:val="18"/>
                <w:szCs w:val="18"/>
                <w14:ligatures w14:val="standard"/>
              </w:rPr>
              <w:t>), and τ=β(t-</w:t>
            </w:r>
            <w:proofErr w:type="spellStart"/>
            <w:r w:rsidRPr="00CB3013">
              <w:rPr>
                <w:rFonts w:ascii="DengXian" w:eastAsia="DengXian" w:hAnsi="DengXian"/>
                <w:sz w:val="18"/>
                <w:szCs w:val="18"/>
                <w14:ligatures w14:val="standard"/>
              </w:rPr>
              <w:t>vx</w:t>
            </w:r>
            <w:proofErr w:type="spellEnd"/>
            <w:r w:rsidRPr="00CB3013">
              <w:rPr>
                <w:rFonts w:ascii="DengXian" w:eastAsia="DengXian" w:hAnsi="DengXian"/>
                <w:sz w:val="18"/>
                <w:szCs w:val="18"/>
                <w14:ligatures w14:val="standard"/>
              </w:rPr>
              <w:t>/c^2</w:t>
            </w:r>
            <w:proofErr w:type="gramStart"/>
            <w:r w:rsidRPr="00CB3013">
              <w:rPr>
                <w:rFonts w:ascii="DengXian" w:eastAsia="DengXian" w:hAnsi="DengXian"/>
                <w:sz w:val="18"/>
                <w:szCs w:val="18"/>
                <w14:ligatures w14:val="standard"/>
              </w:rPr>
              <w:t>), and</w:t>
            </w:r>
            <w:proofErr w:type="gramEnd"/>
            <w:r w:rsidRPr="00CB3013">
              <w:rPr>
                <w:rFonts w:ascii="DengXian" w:eastAsia="DengXian" w:hAnsi="DengXian"/>
                <w:sz w:val="18"/>
                <w:szCs w:val="18"/>
                <w14:ligatures w14:val="standard"/>
              </w:rPr>
              <w:t xml:space="preserve"> are told that β=sqrt(1-v^2/c^2). Is this system of equations consistent? To help with the analysis, evaluate the case where x=1, t=0, and v=0.</w:t>
            </w:r>
          </w:p>
        </w:tc>
      </w:tr>
      <w:tr w:rsidR="00CB3013" w:rsidRPr="00152833" w14:paraId="4DDF0E76" w14:textId="77777777" w:rsidTr="00FC2795">
        <w:trPr>
          <w:cantSplit/>
          <w:tblHeader/>
        </w:trPr>
        <w:tc>
          <w:tcPr>
            <w:tcW w:w="9350" w:type="dxa"/>
          </w:tcPr>
          <w:p w14:paraId="72E61010" w14:textId="77777777" w:rsidR="00CB3013" w:rsidRPr="00152833" w:rsidRDefault="00CB3013" w:rsidP="00FC2795">
            <w:pPr>
              <w:rPr>
                <w:b/>
                <w:bCs/>
                <w:sz w:val="20"/>
                <w:szCs w:val="20"/>
                <w14:ligatures w14:val="standard"/>
              </w:rPr>
            </w:pPr>
            <w:r w:rsidRPr="00152833">
              <w:rPr>
                <w:b/>
                <w:bCs/>
                <w:sz w:val="20"/>
                <w:szCs w:val="20"/>
                <w14:ligatures w14:val="standard"/>
              </w:rPr>
              <w:t>GPT-4:</w:t>
            </w:r>
          </w:p>
          <w:p w14:paraId="62982FC8"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To determine if the system of equations is consistent, we will first express ξ and τ in terms of β:</w:t>
            </w:r>
          </w:p>
          <w:p w14:paraId="30A271A4" w14:textId="77777777" w:rsidR="00FA35CB"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ξ = </w:t>
            </w:r>
            <w:proofErr w:type="spellStart"/>
            <w:r w:rsidRPr="00CB3013">
              <w:rPr>
                <w:rFonts w:ascii="Garamond" w:hAnsi="Garamond"/>
                <w:sz w:val="20"/>
                <w:szCs w:val="20"/>
                <w14:ligatures w14:val="standard"/>
              </w:rPr>
              <w:t>cτ</w:t>
            </w:r>
            <w:proofErr w:type="spellEnd"/>
            <w:r w:rsidRPr="00CB3013">
              <w:rPr>
                <w:rFonts w:ascii="Garamond" w:hAnsi="Garamond"/>
                <w:sz w:val="20"/>
                <w:szCs w:val="20"/>
                <w14:ligatures w14:val="standard"/>
              </w:rPr>
              <w:t xml:space="preserve"> </w:t>
            </w:r>
          </w:p>
          <w:p w14:paraId="72DB0108" w14:textId="77777777" w:rsidR="00FA35CB"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ξ = </w:t>
            </w:r>
            <w:proofErr w:type="gramStart"/>
            <w:r w:rsidRPr="00CB3013">
              <w:rPr>
                <w:rFonts w:ascii="Garamond" w:hAnsi="Garamond"/>
                <w:sz w:val="20"/>
                <w:szCs w:val="20"/>
                <w14:ligatures w14:val="standard"/>
              </w:rPr>
              <w:t>β(</w:t>
            </w:r>
            <w:proofErr w:type="gramEnd"/>
            <w:r w:rsidRPr="00CB3013">
              <w:rPr>
                <w:rFonts w:ascii="Garamond" w:hAnsi="Garamond"/>
                <w:sz w:val="20"/>
                <w:szCs w:val="20"/>
                <w14:ligatures w14:val="standard"/>
              </w:rPr>
              <w:t xml:space="preserve">x - </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xml:space="preserve">) </w:t>
            </w:r>
          </w:p>
          <w:p w14:paraId="036DFA2E" w14:textId="62EE8115"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τ = </w:t>
            </w:r>
            <w:proofErr w:type="gramStart"/>
            <w:r w:rsidRPr="00CB3013">
              <w:rPr>
                <w:rFonts w:ascii="Garamond" w:hAnsi="Garamond"/>
                <w:sz w:val="20"/>
                <w:szCs w:val="20"/>
                <w14:ligatures w14:val="standard"/>
              </w:rPr>
              <w:t>β(</w:t>
            </w:r>
            <w:proofErr w:type="gramEnd"/>
            <w:r w:rsidRPr="00CB3013">
              <w:rPr>
                <w:rFonts w:ascii="Garamond" w:hAnsi="Garamond"/>
                <w:sz w:val="20"/>
                <w:szCs w:val="20"/>
                <w14:ligatures w14:val="standard"/>
              </w:rPr>
              <w:t xml:space="preserve">t -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w:t>
            </w:r>
          </w:p>
          <w:p w14:paraId="2D23671E"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Now, substitute the expression for τ into the equation for ξ:</w:t>
            </w:r>
          </w:p>
          <w:p w14:paraId="4237AA69"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ξ = </w:t>
            </w:r>
            <w:proofErr w:type="gramStart"/>
            <w:r w:rsidRPr="00CB3013">
              <w:rPr>
                <w:rFonts w:ascii="Garamond" w:hAnsi="Garamond"/>
                <w:sz w:val="20"/>
                <w:szCs w:val="20"/>
                <w14:ligatures w14:val="standard"/>
              </w:rPr>
              <w:t>c(</w:t>
            </w:r>
            <w:proofErr w:type="gramEnd"/>
            <w:r w:rsidRPr="00CB3013">
              <w:rPr>
                <w:rFonts w:ascii="Garamond" w:hAnsi="Garamond"/>
                <w:sz w:val="20"/>
                <w:szCs w:val="20"/>
                <w14:ligatures w14:val="standard"/>
              </w:rPr>
              <w:t xml:space="preserve">β(t -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w:t>
            </w:r>
          </w:p>
          <w:p w14:paraId="6C91670B"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Now let's evaluate the given case where x = 1, t = 0, and v = 0:</w:t>
            </w:r>
          </w:p>
          <w:p w14:paraId="243219E3" w14:textId="77777777" w:rsidR="00FA35CB"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ξ = </w:t>
            </w:r>
            <w:proofErr w:type="gramStart"/>
            <w:r w:rsidRPr="00CB3013">
              <w:rPr>
                <w:rFonts w:ascii="Garamond" w:hAnsi="Garamond"/>
                <w:sz w:val="20"/>
                <w:szCs w:val="20"/>
                <w14:ligatures w14:val="standard"/>
              </w:rPr>
              <w:t>β(</w:t>
            </w:r>
            <w:proofErr w:type="gramEnd"/>
            <w:r w:rsidRPr="00CB3013">
              <w:rPr>
                <w:rFonts w:ascii="Garamond" w:hAnsi="Garamond"/>
                <w:sz w:val="20"/>
                <w:szCs w:val="20"/>
                <w14:ligatures w14:val="standard"/>
              </w:rPr>
              <w:t xml:space="preserve">x - </w:t>
            </w:r>
            <w:proofErr w:type="spellStart"/>
            <w:r w:rsidRPr="00CB3013">
              <w:rPr>
                <w:rFonts w:ascii="Garamond" w:hAnsi="Garamond"/>
                <w:sz w:val="20"/>
                <w:szCs w:val="20"/>
                <w14:ligatures w14:val="standard"/>
              </w:rPr>
              <w:t>vt</w:t>
            </w:r>
            <w:proofErr w:type="spellEnd"/>
            <w:r w:rsidRPr="00CB3013">
              <w:rPr>
                <w:rFonts w:ascii="Garamond" w:hAnsi="Garamond"/>
                <w:sz w:val="20"/>
                <w:szCs w:val="20"/>
                <w14:ligatures w14:val="standard"/>
              </w:rPr>
              <w:t xml:space="preserve">) = β(1 - 0) = β </w:t>
            </w:r>
          </w:p>
          <w:p w14:paraId="212AF63A" w14:textId="56C37A2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τ = </w:t>
            </w:r>
            <w:proofErr w:type="gramStart"/>
            <w:r w:rsidRPr="00CB3013">
              <w:rPr>
                <w:rFonts w:ascii="Garamond" w:hAnsi="Garamond"/>
                <w:sz w:val="20"/>
                <w:szCs w:val="20"/>
                <w14:ligatures w14:val="standard"/>
              </w:rPr>
              <w:t>β(</w:t>
            </w:r>
            <w:proofErr w:type="gramEnd"/>
            <w:r w:rsidRPr="00CB3013">
              <w:rPr>
                <w:rFonts w:ascii="Garamond" w:hAnsi="Garamond"/>
                <w:sz w:val="20"/>
                <w:szCs w:val="20"/>
                <w14:ligatures w14:val="standard"/>
              </w:rPr>
              <w:t xml:space="preserve">t - </w:t>
            </w:r>
            <w:proofErr w:type="spellStart"/>
            <w:r w:rsidRPr="00CB3013">
              <w:rPr>
                <w:rFonts w:ascii="Garamond" w:hAnsi="Garamond"/>
                <w:sz w:val="20"/>
                <w:szCs w:val="20"/>
                <w14:ligatures w14:val="standard"/>
              </w:rPr>
              <w:t>vx</w:t>
            </w:r>
            <w:proofErr w:type="spellEnd"/>
            <w:r w:rsidRPr="00CB3013">
              <w:rPr>
                <w:rFonts w:ascii="Garamond" w:hAnsi="Garamond"/>
                <w:sz w:val="20"/>
                <w:szCs w:val="20"/>
                <w14:ligatures w14:val="standard"/>
              </w:rPr>
              <w:t>/c^2) = β(0 - 0) = 0</w:t>
            </w:r>
          </w:p>
          <w:p w14:paraId="0834D1D6"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Since β = </w:t>
            </w:r>
            <w:proofErr w:type="gramStart"/>
            <w:r w:rsidRPr="00CB3013">
              <w:rPr>
                <w:rFonts w:ascii="Garamond" w:hAnsi="Garamond"/>
                <w:sz w:val="20"/>
                <w:szCs w:val="20"/>
                <w14:ligatures w14:val="standard"/>
              </w:rPr>
              <w:t>sqrt(</w:t>
            </w:r>
            <w:proofErr w:type="gramEnd"/>
            <w:r w:rsidRPr="00CB3013">
              <w:rPr>
                <w:rFonts w:ascii="Garamond" w:hAnsi="Garamond"/>
                <w:sz w:val="20"/>
                <w:szCs w:val="20"/>
                <w14:ligatures w14:val="standard"/>
              </w:rPr>
              <w:t>1 - v^2/c^2) and v = 0, we have:</w:t>
            </w:r>
          </w:p>
          <w:p w14:paraId="6D62AC25"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β = </w:t>
            </w:r>
            <w:proofErr w:type="gramStart"/>
            <w:r w:rsidRPr="00CB3013">
              <w:rPr>
                <w:rFonts w:ascii="Garamond" w:hAnsi="Garamond"/>
                <w:sz w:val="20"/>
                <w:szCs w:val="20"/>
                <w14:ligatures w14:val="standard"/>
              </w:rPr>
              <w:t>sqrt(</w:t>
            </w:r>
            <w:proofErr w:type="gramEnd"/>
            <w:r w:rsidRPr="00CB3013">
              <w:rPr>
                <w:rFonts w:ascii="Garamond" w:hAnsi="Garamond"/>
                <w:sz w:val="20"/>
                <w:szCs w:val="20"/>
                <w14:ligatures w14:val="standard"/>
              </w:rPr>
              <w:t>1 - 0/c^2) = sqrt(1) = 1</w:t>
            </w:r>
          </w:p>
          <w:p w14:paraId="7D730A7D"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Now we have:</w:t>
            </w:r>
          </w:p>
          <w:p w14:paraId="7DDDF484" w14:textId="77777777" w:rsidR="00FA35CB"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ξ = β = 1 </w:t>
            </w:r>
          </w:p>
          <w:p w14:paraId="416651C6" w14:textId="3117ECA3"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τ = 0</w:t>
            </w:r>
          </w:p>
          <w:p w14:paraId="0D5BF638"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 xml:space="preserve">From the equation ξ = </w:t>
            </w:r>
            <w:proofErr w:type="spellStart"/>
            <w:r w:rsidRPr="00CB3013">
              <w:rPr>
                <w:rFonts w:ascii="Garamond" w:hAnsi="Garamond"/>
                <w:sz w:val="20"/>
                <w:szCs w:val="20"/>
                <w14:ligatures w14:val="standard"/>
              </w:rPr>
              <w:t>cτ</w:t>
            </w:r>
            <w:proofErr w:type="spellEnd"/>
            <w:r w:rsidRPr="00CB3013">
              <w:rPr>
                <w:rFonts w:ascii="Garamond" w:hAnsi="Garamond"/>
                <w:sz w:val="20"/>
                <w:szCs w:val="20"/>
                <w14:ligatures w14:val="standard"/>
              </w:rPr>
              <w:t>, we can write:</w:t>
            </w:r>
          </w:p>
          <w:p w14:paraId="1C017B4B" w14:textId="77777777" w:rsidR="00CB3013" w:rsidRPr="00CB3013" w:rsidRDefault="00CB3013" w:rsidP="00CB3013">
            <w:pPr>
              <w:spacing w:after="120"/>
              <w:rPr>
                <w:rFonts w:ascii="Garamond" w:hAnsi="Garamond"/>
                <w:sz w:val="20"/>
                <w:szCs w:val="20"/>
                <w14:ligatures w14:val="standard"/>
              </w:rPr>
            </w:pPr>
            <w:r w:rsidRPr="00CB3013">
              <w:rPr>
                <w:rFonts w:ascii="Garamond" w:hAnsi="Garamond"/>
                <w:sz w:val="20"/>
                <w:szCs w:val="20"/>
                <w14:ligatures w14:val="standard"/>
              </w:rPr>
              <w:t>1 = c * 0</w:t>
            </w:r>
          </w:p>
          <w:p w14:paraId="53BB2749" w14:textId="7651B935" w:rsidR="00CB3013" w:rsidRPr="00152833" w:rsidRDefault="00CB3013" w:rsidP="00FC2795">
            <w:pPr>
              <w:spacing w:after="120"/>
              <w:rPr>
                <w:rFonts w:ascii="Garamond" w:hAnsi="Garamond"/>
                <w:sz w:val="20"/>
                <w:szCs w:val="20"/>
                <w14:ligatures w14:val="standard"/>
              </w:rPr>
            </w:pPr>
            <w:r w:rsidRPr="00CB3013">
              <w:rPr>
                <w:rFonts w:ascii="Garamond" w:hAnsi="Garamond"/>
                <w:sz w:val="20"/>
                <w:szCs w:val="20"/>
                <w14:ligatures w14:val="standard"/>
              </w:rPr>
              <w:t>This equation cannot be satisfied, as no value of c will make it true. Therefore, the system of equations is not consistent for the given case where x = 1, t = 0, and v = 0.</w:t>
            </w:r>
          </w:p>
        </w:tc>
      </w:tr>
    </w:tbl>
    <w:bookmarkEnd w:id="3"/>
    <w:p w14:paraId="030595F2" w14:textId="5BC02569" w:rsidR="00560D51" w:rsidRDefault="00D17988" w:rsidP="00560D51">
      <w:pPr>
        <w:spacing w:before="120"/>
        <w:jc w:val="both"/>
        <w:rPr>
          <w14:ligatures w14:val="standard"/>
        </w:rPr>
      </w:pPr>
      <w:r w:rsidRPr="00D17988">
        <w:rPr>
          <w:i/>
          <w:iCs/>
          <w14:ligatures w14:val="standard"/>
        </w:rPr>
        <w:t>Figure A5 – GPT-4 affirms the inconsistency and concurs that the "system of equations is inconsistent."</w:t>
      </w:r>
    </w:p>
    <w:p w14:paraId="25EED99E" w14:textId="77777777" w:rsidR="00CB3013" w:rsidRDefault="00CB3013" w:rsidP="009D6A4B">
      <w:pPr>
        <w:jc w:val="both"/>
        <w:rPr>
          <w14:ligatures w14:val="standard"/>
        </w:rPr>
      </w:pPr>
    </w:p>
    <w:tbl>
      <w:tblPr>
        <w:tblStyle w:val="TableGrid"/>
        <w:tblW w:w="0" w:type="auto"/>
        <w:tblLook w:val="04A0" w:firstRow="1" w:lastRow="0" w:firstColumn="1" w:lastColumn="0" w:noHBand="0" w:noVBand="1"/>
      </w:tblPr>
      <w:tblGrid>
        <w:gridCol w:w="9350"/>
      </w:tblGrid>
      <w:tr w:rsidR="00560D51" w:rsidRPr="00152833" w14:paraId="423B6AC6" w14:textId="77777777" w:rsidTr="00FC2795">
        <w:trPr>
          <w:cantSplit/>
          <w:tblHeader/>
        </w:trPr>
        <w:tc>
          <w:tcPr>
            <w:tcW w:w="9350" w:type="dxa"/>
            <w:shd w:val="clear" w:color="auto" w:fill="595959" w:themeFill="text1" w:themeFillTint="A6"/>
          </w:tcPr>
          <w:p w14:paraId="365A5353" w14:textId="77777777" w:rsidR="00560D51" w:rsidRPr="00152833" w:rsidRDefault="00560D51" w:rsidP="00FC2795">
            <w:pPr>
              <w:rPr>
                <w:b/>
                <w:bCs/>
                <w:color w:val="FFFFFF" w:themeColor="background1"/>
                <w:sz w:val="20"/>
                <w:szCs w:val="20"/>
                <w14:ligatures w14:val="standard"/>
              </w:rPr>
            </w:pPr>
            <w:r w:rsidRPr="00152833">
              <w:rPr>
                <w:b/>
                <w:bCs/>
                <w:color w:val="FFFFFF" w:themeColor="background1"/>
                <w:sz w:val="20"/>
                <w:szCs w:val="20"/>
                <w14:ligatures w14:val="standard"/>
              </w:rPr>
              <w:lastRenderedPageBreak/>
              <w:t>GPT-4 Dialogue</w:t>
            </w:r>
          </w:p>
        </w:tc>
      </w:tr>
      <w:tr w:rsidR="00560D51" w:rsidRPr="00152833" w14:paraId="0938DFE3" w14:textId="77777777" w:rsidTr="00FC2795">
        <w:trPr>
          <w:cantSplit/>
          <w:tblHeader/>
        </w:trPr>
        <w:tc>
          <w:tcPr>
            <w:tcW w:w="9350" w:type="dxa"/>
          </w:tcPr>
          <w:p w14:paraId="7C7BFCAD" w14:textId="77777777" w:rsidR="00560D51" w:rsidRPr="00E35D22" w:rsidRDefault="00560D51" w:rsidP="00FC2795">
            <w:pPr>
              <w:rPr>
                <w:b/>
                <w:bCs/>
                <w:sz w:val="20"/>
                <w:szCs w:val="20"/>
                <w14:ligatures w14:val="standard"/>
              </w:rPr>
            </w:pPr>
            <w:r w:rsidRPr="00152833">
              <w:rPr>
                <w:b/>
                <w:bCs/>
                <w:sz w:val="20"/>
                <w:szCs w:val="20"/>
                <w14:ligatures w14:val="standard"/>
              </w:rPr>
              <w:t>Prompt:</w:t>
            </w:r>
          </w:p>
          <w:p w14:paraId="3B997561" w14:textId="5CBCD153" w:rsidR="00560D51" w:rsidRPr="00E35D22" w:rsidRDefault="00560D51" w:rsidP="00FC2795">
            <w:pPr>
              <w:rPr>
                <w:rFonts w:ascii="DengXian" w:eastAsia="DengXian" w:hAnsi="DengXian"/>
                <w:sz w:val="18"/>
                <w:szCs w:val="18"/>
                <w14:ligatures w14:val="standard"/>
              </w:rPr>
            </w:pPr>
            <w:r w:rsidRPr="00560D51">
              <w:rPr>
                <w:rFonts w:ascii="DengXian" w:eastAsia="DengXian" w:hAnsi="DengXian"/>
                <w:sz w:val="18"/>
                <w:szCs w:val="18"/>
                <w14:ligatures w14:val="standard"/>
              </w:rPr>
              <w:t xml:space="preserve">As these are the essential equations found in </w:t>
            </w:r>
            <w:r w:rsidR="00194910">
              <w:rPr>
                <w:rFonts w:ascii="DengXian" w:eastAsia="DengXian" w:hAnsi="DengXian"/>
                <w:sz w:val="18"/>
                <w:szCs w:val="18"/>
                <w14:ligatures w14:val="standard"/>
              </w:rPr>
              <w:t>Einstein’s</w:t>
            </w:r>
            <w:r w:rsidRPr="00560D51">
              <w:rPr>
                <w:rFonts w:ascii="DengXian" w:eastAsia="DengXian" w:hAnsi="DengXian"/>
                <w:sz w:val="18"/>
                <w:szCs w:val="18"/>
                <w14:ligatures w14:val="standard"/>
              </w:rPr>
              <w:t xml:space="preserve"> 1905 paper, On the Electrodynamics of Moving Systems, what does this imply about the validity of those equations?</w:t>
            </w:r>
          </w:p>
        </w:tc>
      </w:tr>
      <w:tr w:rsidR="00560D51" w:rsidRPr="00152833" w14:paraId="6D57D35E" w14:textId="77777777" w:rsidTr="00FC2795">
        <w:trPr>
          <w:cantSplit/>
          <w:tblHeader/>
        </w:trPr>
        <w:tc>
          <w:tcPr>
            <w:tcW w:w="9350" w:type="dxa"/>
          </w:tcPr>
          <w:p w14:paraId="65F1AC2D" w14:textId="77777777" w:rsidR="00560D51" w:rsidRPr="00152833" w:rsidRDefault="00560D51" w:rsidP="00FC2795">
            <w:pPr>
              <w:rPr>
                <w:b/>
                <w:bCs/>
                <w:sz w:val="20"/>
                <w:szCs w:val="20"/>
                <w14:ligatures w14:val="standard"/>
              </w:rPr>
            </w:pPr>
            <w:r w:rsidRPr="00152833">
              <w:rPr>
                <w:b/>
                <w:bCs/>
                <w:sz w:val="20"/>
                <w:szCs w:val="20"/>
                <w14:ligatures w14:val="standard"/>
              </w:rPr>
              <w:t>GPT-4:</w:t>
            </w:r>
          </w:p>
          <w:p w14:paraId="0087B362" w14:textId="5A833769" w:rsidR="00560D51" w:rsidRPr="00560D51" w:rsidRDefault="00560D51" w:rsidP="00560D51">
            <w:pPr>
              <w:spacing w:after="120"/>
              <w:rPr>
                <w:rFonts w:ascii="Garamond" w:hAnsi="Garamond"/>
                <w:sz w:val="20"/>
                <w:szCs w:val="20"/>
                <w14:ligatures w14:val="standard"/>
              </w:rPr>
            </w:pPr>
            <w:r w:rsidRPr="00560D51">
              <w:rPr>
                <w:rFonts w:ascii="Garamond" w:hAnsi="Garamond"/>
                <w:sz w:val="20"/>
                <w:szCs w:val="20"/>
                <w14:ligatures w14:val="standard"/>
              </w:rPr>
              <w:t xml:space="preserve">As these are the essential equations found in </w:t>
            </w:r>
            <w:r w:rsidR="00194910">
              <w:rPr>
                <w:rFonts w:ascii="Garamond" w:hAnsi="Garamond"/>
                <w:sz w:val="20"/>
                <w:szCs w:val="20"/>
                <w14:ligatures w14:val="standard"/>
              </w:rPr>
              <w:t>Einstein’s</w:t>
            </w:r>
            <w:r w:rsidRPr="00560D51">
              <w:rPr>
                <w:rFonts w:ascii="Garamond" w:hAnsi="Garamond"/>
                <w:sz w:val="20"/>
                <w:szCs w:val="20"/>
                <w14:ligatures w14:val="standard"/>
              </w:rPr>
              <w:t xml:space="preserve"> 1905 paper, On the Electrodynamics of Moving Systems, what does this imply about the validity of those equations?</w:t>
            </w:r>
          </w:p>
          <w:p w14:paraId="70F95BFD" w14:textId="77777777" w:rsidR="00560D51" w:rsidRPr="00560D51" w:rsidRDefault="00560D51" w:rsidP="00560D51">
            <w:pPr>
              <w:spacing w:after="120"/>
              <w:rPr>
                <w:rFonts w:ascii="Garamond" w:hAnsi="Garamond"/>
                <w:sz w:val="20"/>
                <w:szCs w:val="20"/>
                <w14:ligatures w14:val="standard"/>
              </w:rPr>
            </w:pPr>
            <w:r w:rsidRPr="00560D51">
              <w:rPr>
                <w:rFonts w:ascii="Garamond" w:hAnsi="Garamond"/>
                <w:sz w:val="20"/>
                <w:szCs w:val="20"/>
                <w14:ligatures w14:val="standard"/>
              </w:rPr>
              <w:t>Apologies for the confusion in my previous response. Let's re-evaluate the given case where x = 1, t = 0, and v = 0.</w:t>
            </w:r>
          </w:p>
          <w:p w14:paraId="0D7C0A15" w14:textId="77777777" w:rsidR="00FA35CB" w:rsidRDefault="00560D51" w:rsidP="00560D51">
            <w:pPr>
              <w:spacing w:after="120"/>
              <w:rPr>
                <w:rFonts w:ascii="Garamond" w:hAnsi="Garamond"/>
                <w:sz w:val="20"/>
                <w:szCs w:val="20"/>
                <w14:ligatures w14:val="standard"/>
              </w:rPr>
            </w:pPr>
            <w:r w:rsidRPr="00560D51">
              <w:rPr>
                <w:rFonts w:ascii="Garamond" w:hAnsi="Garamond"/>
                <w:sz w:val="20"/>
                <w:szCs w:val="20"/>
                <w14:ligatures w14:val="standard"/>
              </w:rPr>
              <w:t xml:space="preserve">ξ = </w:t>
            </w:r>
            <w:proofErr w:type="gramStart"/>
            <w:r w:rsidRPr="00560D51">
              <w:rPr>
                <w:rFonts w:ascii="Garamond" w:hAnsi="Garamond"/>
                <w:sz w:val="20"/>
                <w:szCs w:val="20"/>
                <w14:ligatures w14:val="standard"/>
              </w:rPr>
              <w:t>β(</w:t>
            </w:r>
            <w:proofErr w:type="gramEnd"/>
            <w:r w:rsidRPr="00560D51">
              <w:rPr>
                <w:rFonts w:ascii="Garamond" w:hAnsi="Garamond"/>
                <w:sz w:val="20"/>
                <w:szCs w:val="20"/>
                <w14:ligatures w14:val="standard"/>
              </w:rPr>
              <w:t xml:space="preserve">x - </w:t>
            </w:r>
            <w:proofErr w:type="spellStart"/>
            <w:r w:rsidRPr="00560D51">
              <w:rPr>
                <w:rFonts w:ascii="Garamond" w:hAnsi="Garamond"/>
                <w:sz w:val="20"/>
                <w:szCs w:val="20"/>
                <w14:ligatures w14:val="standard"/>
              </w:rPr>
              <w:t>vt</w:t>
            </w:r>
            <w:proofErr w:type="spellEnd"/>
            <w:r w:rsidRPr="00560D51">
              <w:rPr>
                <w:rFonts w:ascii="Garamond" w:hAnsi="Garamond"/>
                <w:sz w:val="20"/>
                <w:szCs w:val="20"/>
                <w14:ligatures w14:val="standard"/>
              </w:rPr>
              <w:t xml:space="preserve">) = β(1 - 0) = β </w:t>
            </w:r>
          </w:p>
          <w:p w14:paraId="294AEB41" w14:textId="46FA5AD9" w:rsidR="00560D51" w:rsidRPr="00560D51" w:rsidRDefault="00560D51" w:rsidP="00560D51">
            <w:pPr>
              <w:spacing w:after="120"/>
              <w:rPr>
                <w:rFonts w:ascii="Garamond" w:hAnsi="Garamond"/>
                <w:sz w:val="20"/>
                <w:szCs w:val="20"/>
                <w14:ligatures w14:val="standard"/>
              </w:rPr>
            </w:pPr>
            <w:r w:rsidRPr="00560D51">
              <w:rPr>
                <w:rFonts w:ascii="Garamond" w:hAnsi="Garamond"/>
                <w:sz w:val="20"/>
                <w:szCs w:val="20"/>
                <w14:ligatures w14:val="standard"/>
              </w:rPr>
              <w:t xml:space="preserve">τ = </w:t>
            </w:r>
            <w:proofErr w:type="gramStart"/>
            <w:r w:rsidRPr="00560D51">
              <w:rPr>
                <w:rFonts w:ascii="Garamond" w:hAnsi="Garamond"/>
                <w:sz w:val="20"/>
                <w:szCs w:val="20"/>
                <w14:ligatures w14:val="standard"/>
              </w:rPr>
              <w:t>β(</w:t>
            </w:r>
            <w:proofErr w:type="gramEnd"/>
            <w:r w:rsidRPr="00560D51">
              <w:rPr>
                <w:rFonts w:ascii="Garamond" w:hAnsi="Garamond"/>
                <w:sz w:val="20"/>
                <w:szCs w:val="20"/>
                <w14:ligatures w14:val="standard"/>
              </w:rPr>
              <w:t xml:space="preserve">t - </w:t>
            </w:r>
            <w:proofErr w:type="spellStart"/>
            <w:r w:rsidRPr="00560D51">
              <w:rPr>
                <w:rFonts w:ascii="Garamond" w:hAnsi="Garamond"/>
                <w:sz w:val="20"/>
                <w:szCs w:val="20"/>
                <w14:ligatures w14:val="standard"/>
              </w:rPr>
              <w:t>vx</w:t>
            </w:r>
            <w:proofErr w:type="spellEnd"/>
            <w:r w:rsidRPr="00560D51">
              <w:rPr>
                <w:rFonts w:ascii="Garamond" w:hAnsi="Garamond"/>
                <w:sz w:val="20"/>
                <w:szCs w:val="20"/>
                <w14:ligatures w14:val="standard"/>
              </w:rPr>
              <w:t>/c^2) = β(0 - 0) = 0</w:t>
            </w:r>
          </w:p>
          <w:p w14:paraId="3A2FE2AC" w14:textId="77777777" w:rsidR="00560D51" w:rsidRPr="00560D51" w:rsidRDefault="00560D51" w:rsidP="00560D51">
            <w:pPr>
              <w:spacing w:after="120"/>
              <w:rPr>
                <w:rFonts w:ascii="Garamond" w:hAnsi="Garamond"/>
                <w:sz w:val="20"/>
                <w:szCs w:val="20"/>
                <w14:ligatures w14:val="standard"/>
              </w:rPr>
            </w:pPr>
            <w:r w:rsidRPr="00560D51">
              <w:rPr>
                <w:rFonts w:ascii="Garamond" w:hAnsi="Garamond"/>
                <w:sz w:val="20"/>
                <w:szCs w:val="20"/>
                <w14:ligatures w14:val="standard"/>
              </w:rPr>
              <w:t xml:space="preserve">Since β = </w:t>
            </w:r>
            <w:proofErr w:type="gramStart"/>
            <w:r w:rsidRPr="00560D51">
              <w:rPr>
                <w:rFonts w:ascii="Garamond" w:hAnsi="Garamond"/>
                <w:sz w:val="20"/>
                <w:szCs w:val="20"/>
                <w14:ligatures w14:val="standard"/>
              </w:rPr>
              <w:t>sqrt(</w:t>
            </w:r>
            <w:proofErr w:type="gramEnd"/>
            <w:r w:rsidRPr="00560D51">
              <w:rPr>
                <w:rFonts w:ascii="Garamond" w:hAnsi="Garamond"/>
                <w:sz w:val="20"/>
                <w:szCs w:val="20"/>
                <w14:ligatures w14:val="standard"/>
              </w:rPr>
              <w:t>1 - v^2/c^2) and v = 0, we have:</w:t>
            </w:r>
          </w:p>
          <w:p w14:paraId="5A17B3F4" w14:textId="77777777" w:rsidR="00560D51" w:rsidRPr="00560D51" w:rsidRDefault="00560D51" w:rsidP="00560D51">
            <w:pPr>
              <w:spacing w:after="120"/>
              <w:rPr>
                <w:rFonts w:ascii="Garamond" w:hAnsi="Garamond"/>
                <w:sz w:val="20"/>
                <w:szCs w:val="20"/>
                <w14:ligatures w14:val="standard"/>
              </w:rPr>
            </w:pPr>
            <w:r w:rsidRPr="00560D51">
              <w:rPr>
                <w:rFonts w:ascii="Garamond" w:hAnsi="Garamond"/>
                <w:sz w:val="20"/>
                <w:szCs w:val="20"/>
                <w14:ligatures w14:val="standard"/>
              </w:rPr>
              <w:t xml:space="preserve">β = </w:t>
            </w:r>
            <w:proofErr w:type="gramStart"/>
            <w:r w:rsidRPr="00560D51">
              <w:rPr>
                <w:rFonts w:ascii="Garamond" w:hAnsi="Garamond"/>
                <w:sz w:val="20"/>
                <w:szCs w:val="20"/>
                <w14:ligatures w14:val="standard"/>
              </w:rPr>
              <w:t>sqrt(</w:t>
            </w:r>
            <w:proofErr w:type="gramEnd"/>
            <w:r w:rsidRPr="00560D51">
              <w:rPr>
                <w:rFonts w:ascii="Garamond" w:hAnsi="Garamond"/>
                <w:sz w:val="20"/>
                <w:szCs w:val="20"/>
                <w14:ligatures w14:val="standard"/>
              </w:rPr>
              <w:t>1 - 0/c^2) = sqrt(1) = 1</w:t>
            </w:r>
          </w:p>
          <w:p w14:paraId="5A5F7ED1" w14:textId="77777777" w:rsidR="00560D51" w:rsidRPr="00560D51" w:rsidRDefault="00560D51" w:rsidP="00560D51">
            <w:pPr>
              <w:spacing w:after="120"/>
              <w:rPr>
                <w:rFonts w:ascii="Garamond" w:hAnsi="Garamond"/>
                <w:sz w:val="20"/>
                <w:szCs w:val="20"/>
                <w14:ligatures w14:val="standard"/>
              </w:rPr>
            </w:pPr>
            <w:r w:rsidRPr="00560D51">
              <w:rPr>
                <w:rFonts w:ascii="Garamond" w:hAnsi="Garamond"/>
                <w:sz w:val="20"/>
                <w:szCs w:val="20"/>
                <w14:ligatures w14:val="standard"/>
              </w:rPr>
              <w:t>Now we have:</w:t>
            </w:r>
          </w:p>
          <w:p w14:paraId="68AC398A" w14:textId="77777777" w:rsidR="00FA35CB" w:rsidRDefault="00560D51" w:rsidP="00560D51">
            <w:pPr>
              <w:spacing w:after="120"/>
              <w:rPr>
                <w:rFonts w:ascii="Garamond" w:hAnsi="Garamond"/>
                <w:sz w:val="20"/>
                <w:szCs w:val="20"/>
                <w14:ligatures w14:val="standard"/>
              </w:rPr>
            </w:pPr>
            <w:r w:rsidRPr="00560D51">
              <w:rPr>
                <w:rFonts w:ascii="Garamond" w:hAnsi="Garamond"/>
                <w:sz w:val="20"/>
                <w:szCs w:val="20"/>
                <w14:ligatures w14:val="standard"/>
              </w:rPr>
              <w:t xml:space="preserve">ξ = β = 1 </w:t>
            </w:r>
          </w:p>
          <w:p w14:paraId="1C90F657" w14:textId="6A9B7389" w:rsidR="00560D51" w:rsidRPr="00560D51" w:rsidRDefault="00560D51" w:rsidP="00560D51">
            <w:pPr>
              <w:spacing w:after="120"/>
              <w:rPr>
                <w:rFonts w:ascii="Garamond" w:hAnsi="Garamond"/>
                <w:sz w:val="20"/>
                <w:szCs w:val="20"/>
                <w14:ligatures w14:val="standard"/>
              </w:rPr>
            </w:pPr>
            <w:r w:rsidRPr="00560D51">
              <w:rPr>
                <w:rFonts w:ascii="Garamond" w:hAnsi="Garamond"/>
                <w:sz w:val="20"/>
                <w:szCs w:val="20"/>
                <w14:ligatures w14:val="standard"/>
              </w:rPr>
              <w:t>τ = 0</w:t>
            </w:r>
          </w:p>
          <w:p w14:paraId="004715FE" w14:textId="77777777" w:rsidR="00560D51" w:rsidRPr="00560D51" w:rsidRDefault="00560D51" w:rsidP="00560D51">
            <w:pPr>
              <w:spacing w:after="120"/>
              <w:rPr>
                <w:rFonts w:ascii="Garamond" w:hAnsi="Garamond"/>
                <w:sz w:val="20"/>
                <w:szCs w:val="20"/>
                <w14:ligatures w14:val="standard"/>
              </w:rPr>
            </w:pPr>
            <w:r w:rsidRPr="00560D51">
              <w:rPr>
                <w:rFonts w:ascii="Garamond" w:hAnsi="Garamond"/>
                <w:sz w:val="20"/>
                <w:szCs w:val="20"/>
                <w14:ligatures w14:val="standard"/>
              </w:rPr>
              <w:t xml:space="preserve">From the equation ξ = </w:t>
            </w:r>
            <w:proofErr w:type="spellStart"/>
            <w:r w:rsidRPr="00560D51">
              <w:rPr>
                <w:rFonts w:ascii="Garamond" w:hAnsi="Garamond"/>
                <w:sz w:val="20"/>
                <w:szCs w:val="20"/>
                <w14:ligatures w14:val="standard"/>
              </w:rPr>
              <w:t>cτ</w:t>
            </w:r>
            <w:proofErr w:type="spellEnd"/>
            <w:r w:rsidRPr="00560D51">
              <w:rPr>
                <w:rFonts w:ascii="Garamond" w:hAnsi="Garamond"/>
                <w:sz w:val="20"/>
                <w:szCs w:val="20"/>
                <w14:ligatures w14:val="standard"/>
              </w:rPr>
              <w:t>, we can write:</w:t>
            </w:r>
          </w:p>
          <w:p w14:paraId="42234F18" w14:textId="77777777" w:rsidR="00560D51" w:rsidRPr="00560D51" w:rsidRDefault="00560D51" w:rsidP="00560D51">
            <w:pPr>
              <w:spacing w:after="120"/>
              <w:rPr>
                <w:rFonts w:ascii="Garamond" w:hAnsi="Garamond"/>
                <w:sz w:val="20"/>
                <w:szCs w:val="20"/>
                <w14:ligatures w14:val="standard"/>
              </w:rPr>
            </w:pPr>
            <w:r w:rsidRPr="00560D51">
              <w:rPr>
                <w:rFonts w:ascii="Garamond" w:hAnsi="Garamond"/>
                <w:sz w:val="20"/>
                <w:szCs w:val="20"/>
                <w14:ligatures w14:val="standard"/>
              </w:rPr>
              <w:t>1 = c * 0</w:t>
            </w:r>
          </w:p>
          <w:p w14:paraId="5F9E30CC" w14:textId="77777777" w:rsidR="00560D51" w:rsidRPr="00560D51" w:rsidRDefault="00560D51" w:rsidP="00560D51">
            <w:pPr>
              <w:spacing w:after="120"/>
              <w:rPr>
                <w:rFonts w:ascii="Garamond" w:hAnsi="Garamond"/>
                <w:sz w:val="20"/>
                <w:szCs w:val="20"/>
                <w14:ligatures w14:val="standard"/>
              </w:rPr>
            </w:pPr>
            <w:r w:rsidRPr="00560D51">
              <w:rPr>
                <w:rFonts w:ascii="Garamond" w:hAnsi="Garamond"/>
                <w:sz w:val="20"/>
                <w:szCs w:val="20"/>
                <w14:ligatures w14:val="standard"/>
              </w:rPr>
              <w:t>This equation does not seem consistent for the given case. However, this issue arises from setting t=0, which is an edge case that doesn't accurately represent the general behavior of these equations. In general, these equations hold true and are essential to the theory of special relativity. The fact that these equations were derived by Einstein in his 1905 paper, "On the Electrodynamics of Moving Systems," and have withstood numerous experimental tests, demonstrates their validity and importance in our understanding of space and time.</w:t>
            </w:r>
          </w:p>
          <w:p w14:paraId="4A9265CA" w14:textId="4E992531" w:rsidR="00560D51" w:rsidRPr="00152833" w:rsidRDefault="00560D51" w:rsidP="00560D51">
            <w:pPr>
              <w:spacing w:after="120"/>
              <w:rPr>
                <w:rFonts w:ascii="Garamond" w:hAnsi="Garamond"/>
                <w:sz w:val="20"/>
                <w:szCs w:val="20"/>
                <w14:ligatures w14:val="standard"/>
              </w:rPr>
            </w:pPr>
            <w:r w:rsidRPr="00560D51">
              <w:rPr>
                <w:rFonts w:ascii="Garamond" w:hAnsi="Garamond"/>
                <w:sz w:val="20"/>
                <w:szCs w:val="20"/>
                <w14:ligatures w14:val="standard"/>
              </w:rPr>
              <w:t>Keep in mind that special relativity deals with transformations between inertial reference frames, and cases like t=0 or v=0 represent simplified scenarios that may not fully showcase the effects of these transformations. To truly appreciate the validity of these equations, it's essential to consider cases where the relative velocity between reference frames is non-zero and the time coordinate is non-zero as well.</w:t>
            </w:r>
          </w:p>
        </w:tc>
      </w:tr>
    </w:tbl>
    <w:p w14:paraId="155ADBAE" w14:textId="52CED8F6" w:rsidR="00560D51" w:rsidRDefault="00560D51" w:rsidP="00560D51">
      <w:pPr>
        <w:spacing w:before="120"/>
        <w:jc w:val="both"/>
        <w:rPr>
          <w14:ligatures w14:val="standard"/>
        </w:rPr>
      </w:pPr>
      <w:r w:rsidRPr="00120825">
        <w:rPr>
          <w:i/>
          <w:iCs/>
          <w14:ligatures w14:val="standard"/>
        </w:rPr>
        <w:t xml:space="preserve">Figure </w:t>
      </w:r>
      <w:r>
        <w:rPr>
          <w:i/>
          <w:iCs/>
          <w14:ligatures w14:val="standard"/>
        </w:rPr>
        <w:t>A6</w:t>
      </w:r>
      <w:r w:rsidRPr="00120825">
        <w:rPr>
          <w:i/>
          <w:iCs/>
          <w14:ligatures w14:val="standard"/>
        </w:rPr>
        <w:t xml:space="preserve"> – </w:t>
      </w:r>
      <w:r>
        <w:rPr>
          <w:i/>
          <w:iCs/>
          <w14:ligatures w14:val="standard"/>
        </w:rPr>
        <w:t>GPT-4 Changed its position and argues that the findings are an edge case. However, it</w:t>
      </w:r>
      <w:r w:rsidR="00D17988">
        <w:rPr>
          <w:i/>
          <w:iCs/>
          <w14:ligatures w14:val="standard"/>
        </w:rPr>
        <w:t xml:space="preserve">s </w:t>
      </w:r>
      <w:proofErr w:type="gramStart"/>
      <w:r w:rsidR="00D17988">
        <w:rPr>
          <w:i/>
          <w:iCs/>
          <w14:ligatures w14:val="standard"/>
        </w:rPr>
        <w:t>reply</w:t>
      </w:r>
      <w:proofErr w:type="gramEnd"/>
      <w:r w:rsidR="00D17988">
        <w:rPr>
          <w:i/>
          <w:iCs/>
          <w14:ligatures w14:val="standard"/>
        </w:rPr>
        <w:t xml:space="preserve"> hits as using an expanded constraint range.</w:t>
      </w:r>
      <w:r>
        <w:rPr>
          <w:i/>
          <w:iCs/>
          <w14:ligatures w14:val="standard"/>
        </w:rPr>
        <w:t xml:space="preserve"> </w:t>
      </w:r>
    </w:p>
    <w:p w14:paraId="64067CAC" w14:textId="104761E2" w:rsidR="00CB3013" w:rsidRDefault="00560D51" w:rsidP="009D6A4B">
      <w:pPr>
        <w:jc w:val="both"/>
        <w:rPr>
          <w14:ligatures w14:val="standard"/>
        </w:rPr>
      </w:pPr>
      <w:r>
        <w:rPr>
          <w14:ligatures w14:val="standard"/>
        </w:rPr>
        <w:t>The conversation continued in this manner with GPT-4 making statements like,</w:t>
      </w:r>
    </w:p>
    <w:p w14:paraId="5D9A30AC" w14:textId="2EA566A1" w:rsidR="00560D51" w:rsidRPr="00560D51" w:rsidRDefault="00560D51" w:rsidP="00560D51">
      <w:pPr>
        <w:ind w:left="720"/>
        <w:jc w:val="both"/>
        <w:rPr>
          <w14:ligatures w14:val="standard"/>
        </w:rPr>
      </w:pPr>
      <w:r>
        <w:rPr>
          <w14:ligatures w14:val="standard"/>
        </w:rPr>
        <w:t>“</w:t>
      </w:r>
      <w:r w:rsidRPr="00560D51">
        <w:rPr>
          <w14:ligatures w14:val="standard"/>
        </w:rPr>
        <w:t xml:space="preserve">Upon further reflection, I realize that this </w:t>
      </w:r>
      <w:proofErr w:type="gramStart"/>
      <w:r w:rsidRPr="00560D51">
        <w:rPr>
          <w14:ligatures w14:val="standard"/>
        </w:rPr>
        <w:t>particular case</w:t>
      </w:r>
      <w:proofErr w:type="gramEnd"/>
      <w:r w:rsidRPr="00560D51">
        <w:rPr>
          <w14:ligatures w14:val="standard"/>
        </w:rPr>
        <w:t xml:space="preserve"> (x = 1, t = 0, and v = 0) does not accurately represent a scenario in which the effects of the Lorentz transformation can be observed. In this specific case, both the space and time coordinates in the primed system are 0, meaning that the event is happening at the spatial and temporal origin of the moving frame.</w:t>
      </w:r>
    </w:p>
    <w:p w14:paraId="7F4A1E68" w14:textId="2BBE6BF2" w:rsidR="00560D51" w:rsidRPr="00560D51" w:rsidRDefault="00560D51" w:rsidP="00560D51">
      <w:pPr>
        <w:ind w:left="720"/>
        <w:jc w:val="both"/>
        <w:rPr>
          <w14:ligatures w14:val="standard"/>
        </w:rPr>
      </w:pPr>
      <w:r w:rsidRPr="00560D51">
        <w:rPr>
          <w14:ligatures w14:val="standard"/>
        </w:rPr>
        <w:t xml:space="preserve">Given this realization, it is not necessary to consider this edge case </w:t>
      </w:r>
      <w:proofErr w:type="gramStart"/>
      <w:r w:rsidRPr="00560D51">
        <w:rPr>
          <w14:ligatures w14:val="standard"/>
        </w:rPr>
        <w:t>in order to</w:t>
      </w:r>
      <w:proofErr w:type="gramEnd"/>
      <w:r w:rsidRPr="00560D51">
        <w:rPr>
          <w14:ligatures w14:val="standard"/>
        </w:rPr>
        <w:t xml:space="preserve"> establish the validity of </w:t>
      </w:r>
      <w:r w:rsidR="00194910">
        <w:rPr>
          <w14:ligatures w14:val="standard"/>
        </w:rPr>
        <w:t>Einstein’s</w:t>
      </w:r>
      <w:r w:rsidRPr="00560D51">
        <w:rPr>
          <w14:ligatures w14:val="standard"/>
        </w:rPr>
        <w:t xml:space="preserve"> equations. The Lorentz transformation equations are consistent and have been experimentally verified in numerous situations. The inconsistency in this specific case does not invalidate the broader theory of special relativity or the Lorentz transformations.</w:t>
      </w:r>
      <w:r>
        <w:rPr>
          <w14:ligatures w14:val="standard"/>
        </w:rPr>
        <w:t>”</w:t>
      </w:r>
    </w:p>
    <w:p w14:paraId="3C5EAAE8" w14:textId="04750155" w:rsidR="00560D51" w:rsidRDefault="009C4A53" w:rsidP="00560D51">
      <w:pPr>
        <w:jc w:val="both"/>
        <w:rPr>
          <w14:ligatures w14:val="standard"/>
        </w:rPr>
      </w:pPr>
      <w:r w:rsidRPr="009C4A53">
        <w:rPr>
          <w14:ligatures w14:val="standard"/>
        </w:rPr>
        <w:t>It was only after instructing GPT-4 not to utilize any arguments that presume the validity of the Special Theory of Relativity that it declared,</w:t>
      </w:r>
    </w:p>
    <w:p w14:paraId="4F83DE4E" w14:textId="77777777" w:rsidR="009C4A53" w:rsidRPr="009C4A53" w:rsidRDefault="009C4A53" w:rsidP="009C4A53">
      <w:pPr>
        <w:ind w:left="720"/>
        <w:jc w:val="both"/>
        <w:rPr>
          <w14:ligatures w14:val="standard"/>
        </w:rPr>
      </w:pPr>
      <w:r w:rsidRPr="009C4A53">
        <w:rPr>
          <w14:ligatures w14:val="standard"/>
        </w:rPr>
        <w:t>Critical evaluation of any theory or mathematical framework is essential to ensure that the principles and derivations are sound.</w:t>
      </w:r>
    </w:p>
    <w:p w14:paraId="10F43965" w14:textId="77777777" w:rsidR="009C4A53" w:rsidRPr="009C4A53" w:rsidRDefault="009C4A53" w:rsidP="009C4A53">
      <w:pPr>
        <w:ind w:left="720"/>
        <w:jc w:val="both"/>
        <w:rPr>
          <w14:ligatures w14:val="standard"/>
        </w:rPr>
      </w:pPr>
      <w:r w:rsidRPr="009C4A53">
        <w:rPr>
          <w14:ligatures w14:val="standard"/>
        </w:rPr>
        <w:lastRenderedPageBreak/>
        <w:t>In the case of special relativity, while the inconsistencies found in the specific cases you mentioned are points of concern, it is important to note that the broader principles of the theory have been supported by experimental evidence, and more general forms of the Lorentz transformations have been developed that are considered mathematically consistent. However, this does not negate the need for further scrutiny and evaluation of the original equations.</w:t>
      </w:r>
    </w:p>
    <w:p w14:paraId="50C875B6" w14:textId="066365B9" w:rsidR="00560D51" w:rsidRPr="00560D51" w:rsidRDefault="009C4A53" w:rsidP="009C4A53">
      <w:pPr>
        <w:ind w:left="720"/>
        <w:jc w:val="both"/>
        <w:rPr>
          <w14:ligatures w14:val="standard"/>
        </w:rPr>
      </w:pPr>
      <w:r w:rsidRPr="009C4A53">
        <w:rPr>
          <w14:ligatures w14:val="standard"/>
        </w:rPr>
        <w:t xml:space="preserve">In conclusion, the inconsistencies found in the specific cases raise valid concerns about the mathematical consistency of the equations provided in </w:t>
      </w:r>
      <w:r w:rsidR="00194910">
        <w:rPr>
          <w14:ligatures w14:val="standard"/>
        </w:rPr>
        <w:t>Einstein’s</w:t>
      </w:r>
      <w:r w:rsidRPr="009C4A53">
        <w:rPr>
          <w14:ligatures w14:val="standard"/>
        </w:rPr>
        <w:t xml:space="preserve"> 1905 paper. It is important to critically evaluate any theory or mathematical framework and maintain an open mind to alternative theories that can explain the same experimental evidence. The experimental support of a theory should not be used as a sole defense when the underlying derivation contains mathematical inconsistencies</w:t>
      </w:r>
      <w:r w:rsidR="00560D51" w:rsidRPr="00560D51">
        <w:rPr>
          <w14:ligatures w14:val="standard"/>
        </w:rPr>
        <w:t>.</w:t>
      </w:r>
      <w:r w:rsidR="00560D51">
        <w:rPr>
          <w14:ligatures w14:val="standard"/>
        </w:rPr>
        <w:t>”</w:t>
      </w:r>
    </w:p>
    <w:p w14:paraId="0DE6965A" w14:textId="145314CB" w:rsidR="00CB3013" w:rsidRPr="009D6A4B" w:rsidRDefault="009C4A53" w:rsidP="009D6A4B">
      <w:pPr>
        <w:jc w:val="both"/>
        <w:rPr>
          <w14:ligatures w14:val="standard"/>
        </w:rPr>
      </w:pPr>
      <w:r w:rsidRPr="009C4A53">
        <w:rPr>
          <w14:ligatures w14:val="standard"/>
        </w:rPr>
        <w:t>When GPT-4 is instructed to rely solely on mathematical rules, it refrains from invoking defenses related to the Lorentz transformation or experimental support. This indicates a potential method for controlling bias when the goal is a mathematical analysis</w:t>
      </w:r>
      <w:r w:rsidR="00D17988">
        <w:rPr>
          <w14:ligatures w14:val="standard"/>
        </w:rPr>
        <w:t xml:space="preserve"> alone</w:t>
      </w:r>
      <w:r w:rsidRPr="009C4A53">
        <w:rPr>
          <w14:ligatures w14:val="standard"/>
        </w:rPr>
        <w:t>.</w:t>
      </w:r>
    </w:p>
    <w:sectPr w:rsidR="00CB3013" w:rsidRPr="009D6A4B" w:rsidSect="007310AE">
      <w:footerReference w:type="default" r:id="rId7"/>
      <w:pgSz w:w="12240" w:h="15840"/>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469B" w14:textId="77777777" w:rsidR="000157EE" w:rsidRDefault="000157EE" w:rsidP="00BF7DBA">
      <w:pPr>
        <w:spacing w:after="0" w:line="240" w:lineRule="auto"/>
      </w:pPr>
      <w:r>
        <w:separator/>
      </w:r>
    </w:p>
  </w:endnote>
  <w:endnote w:type="continuationSeparator" w:id="0">
    <w:p w14:paraId="23E471BA" w14:textId="77777777" w:rsidR="000157EE" w:rsidRDefault="000157EE" w:rsidP="00BF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932338"/>
      <w:docPartObj>
        <w:docPartGallery w:val="Page Numbers (Bottom of Page)"/>
        <w:docPartUnique/>
      </w:docPartObj>
    </w:sdtPr>
    <w:sdtEndPr>
      <w:rPr>
        <w:noProof/>
      </w:rPr>
    </w:sdtEndPr>
    <w:sdtContent>
      <w:p w14:paraId="09CE31F2" w14:textId="16009E80" w:rsidR="00BF7DBA" w:rsidRDefault="00BF7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A5D5C2" w14:textId="77777777" w:rsidR="00BF7DBA" w:rsidRDefault="00BF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F02E" w14:textId="77777777" w:rsidR="000157EE" w:rsidRDefault="000157EE" w:rsidP="00BF7DBA">
      <w:pPr>
        <w:spacing w:after="0" w:line="240" w:lineRule="auto"/>
      </w:pPr>
      <w:r>
        <w:separator/>
      </w:r>
    </w:p>
  </w:footnote>
  <w:footnote w:type="continuationSeparator" w:id="0">
    <w:p w14:paraId="0CFF9563" w14:textId="77777777" w:rsidR="000157EE" w:rsidRDefault="000157EE" w:rsidP="00BF7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900"/>
    <w:multiLevelType w:val="multilevel"/>
    <w:tmpl w:val="54129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B7FE0"/>
    <w:multiLevelType w:val="multilevel"/>
    <w:tmpl w:val="FAF0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82945"/>
    <w:multiLevelType w:val="multilevel"/>
    <w:tmpl w:val="D66A4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959B4"/>
    <w:multiLevelType w:val="multilevel"/>
    <w:tmpl w:val="30F2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536A8"/>
    <w:multiLevelType w:val="multilevel"/>
    <w:tmpl w:val="201C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715B87"/>
    <w:multiLevelType w:val="multilevel"/>
    <w:tmpl w:val="3C46A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E9236A"/>
    <w:multiLevelType w:val="multilevel"/>
    <w:tmpl w:val="AFA4B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780352"/>
    <w:multiLevelType w:val="multilevel"/>
    <w:tmpl w:val="0BC01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A354A9"/>
    <w:multiLevelType w:val="multilevel"/>
    <w:tmpl w:val="62340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D440C4"/>
    <w:multiLevelType w:val="multilevel"/>
    <w:tmpl w:val="BCAC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D74238"/>
    <w:multiLevelType w:val="multilevel"/>
    <w:tmpl w:val="5DA03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0A27C3"/>
    <w:multiLevelType w:val="multilevel"/>
    <w:tmpl w:val="3C46A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7D4B41"/>
    <w:multiLevelType w:val="multilevel"/>
    <w:tmpl w:val="91E0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7E286D"/>
    <w:multiLevelType w:val="multilevel"/>
    <w:tmpl w:val="1F2A0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3950646">
    <w:abstractNumId w:val="4"/>
  </w:num>
  <w:num w:numId="2" w16cid:durableId="84695060">
    <w:abstractNumId w:val="6"/>
  </w:num>
  <w:num w:numId="3" w16cid:durableId="953638851">
    <w:abstractNumId w:val="1"/>
  </w:num>
  <w:num w:numId="4" w16cid:durableId="431584753">
    <w:abstractNumId w:val="9"/>
  </w:num>
  <w:num w:numId="5" w16cid:durableId="2010449808">
    <w:abstractNumId w:val="13"/>
  </w:num>
  <w:num w:numId="6" w16cid:durableId="172113462">
    <w:abstractNumId w:val="2"/>
  </w:num>
  <w:num w:numId="7" w16cid:durableId="2096440561">
    <w:abstractNumId w:val="5"/>
  </w:num>
  <w:num w:numId="8" w16cid:durableId="409042600">
    <w:abstractNumId w:val="11"/>
  </w:num>
  <w:num w:numId="9" w16cid:durableId="1886209895">
    <w:abstractNumId w:val="12"/>
  </w:num>
  <w:num w:numId="10" w16cid:durableId="1901211440">
    <w:abstractNumId w:val="8"/>
  </w:num>
  <w:num w:numId="11" w16cid:durableId="24603914">
    <w:abstractNumId w:val="7"/>
  </w:num>
  <w:num w:numId="12" w16cid:durableId="1297562348">
    <w:abstractNumId w:val="3"/>
  </w:num>
  <w:num w:numId="13" w16cid:durableId="551843731">
    <w:abstractNumId w:val="0"/>
  </w:num>
  <w:num w:numId="14" w16cid:durableId="1560706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vardz0lrftdiepps1przzo9peaxfdvrpdt&quot;&gt;Computer Science Library-Converted&lt;record-ids&gt;&lt;item&gt;152&lt;/item&gt;&lt;item&gt;155&lt;/item&gt;&lt;item&gt;156&lt;/item&gt;&lt;item&gt;334&lt;/item&gt;&lt;item&gt;335&lt;/item&gt;&lt;item&gt;341&lt;/item&gt;&lt;item&gt;342&lt;/item&gt;&lt;item&gt;343&lt;/item&gt;&lt;item&gt;344&lt;/item&gt;&lt;item&gt;346&lt;/item&gt;&lt;item&gt;347&lt;/item&gt;&lt;item&gt;348&lt;/item&gt;&lt;item&gt;349&lt;/item&gt;&lt;item&gt;350&lt;/item&gt;&lt;item&gt;351&lt;/item&gt;&lt;item&gt;352&lt;/item&gt;&lt;item&gt;353&lt;/item&gt;&lt;item&gt;354&lt;/item&gt;&lt;item&gt;355&lt;/item&gt;&lt;item&gt;356&lt;/item&gt;&lt;item&gt;357&lt;/item&gt;&lt;item&gt;358&lt;/item&gt;&lt;item&gt;359&lt;/item&gt;&lt;item&gt;360&lt;/item&gt;&lt;item&gt;361&lt;/item&gt;&lt;item&gt;363&lt;/item&gt;&lt;item&gt;364&lt;/item&gt;&lt;item&gt;365&lt;/item&gt;&lt;/record-ids&gt;&lt;/item&gt;&lt;/Libraries&gt;"/>
  </w:docVars>
  <w:rsids>
    <w:rsidRoot w:val="00D02C87"/>
    <w:rsid w:val="00007725"/>
    <w:rsid w:val="00011A39"/>
    <w:rsid w:val="00013A23"/>
    <w:rsid w:val="000157EE"/>
    <w:rsid w:val="000168EB"/>
    <w:rsid w:val="00024531"/>
    <w:rsid w:val="000313DC"/>
    <w:rsid w:val="0003321F"/>
    <w:rsid w:val="00033478"/>
    <w:rsid w:val="00034B3B"/>
    <w:rsid w:val="00035C7F"/>
    <w:rsid w:val="0004142B"/>
    <w:rsid w:val="00043D0A"/>
    <w:rsid w:val="00051EBC"/>
    <w:rsid w:val="0005286A"/>
    <w:rsid w:val="00052DBB"/>
    <w:rsid w:val="00055140"/>
    <w:rsid w:val="00056406"/>
    <w:rsid w:val="000568D7"/>
    <w:rsid w:val="000604A8"/>
    <w:rsid w:val="00062F5F"/>
    <w:rsid w:val="00075167"/>
    <w:rsid w:val="00077CAC"/>
    <w:rsid w:val="000A1A5F"/>
    <w:rsid w:val="000A3759"/>
    <w:rsid w:val="000B6C92"/>
    <w:rsid w:val="000C22E2"/>
    <w:rsid w:val="000C2318"/>
    <w:rsid w:val="000C4BC0"/>
    <w:rsid w:val="000C571B"/>
    <w:rsid w:val="000C5A79"/>
    <w:rsid w:val="000C5F28"/>
    <w:rsid w:val="000D50CA"/>
    <w:rsid w:val="000F11FC"/>
    <w:rsid w:val="00105367"/>
    <w:rsid w:val="00120825"/>
    <w:rsid w:val="00133464"/>
    <w:rsid w:val="00137272"/>
    <w:rsid w:val="00140C9E"/>
    <w:rsid w:val="00141206"/>
    <w:rsid w:val="00141B05"/>
    <w:rsid w:val="00143491"/>
    <w:rsid w:val="00147C1D"/>
    <w:rsid w:val="00152833"/>
    <w:rsid w:val="001604A2"/>
    <w:rsid w:val="001619C9"/>
    <w:rsid w:val="001679F2"/>
    <w:rsid w:val="0018197A"/>
    <w:rsid w:val="0018604B"/>
    <w:rsid w:val="00194910"/>
    <w:rsid w:val="00196A51"/>
    <w:rsid w:val="001A419B"/>
    <w:rsid w:val="001A5CEF"/>
    <w:rsid w:val="001B1DB7"/>
    <w:rsid w:val="001B6608"/>
    <w:rsid w:val="001C54D9"/>
    <w:rsid w:val="001D2FF7"/>
    <w:rsid w:val="001E0BDF"/>
    <w:rsid w:val="001E5A46"/>
    <w:rsid w:val="001F094F"/>
    <w:rsid w:val="001F60D5"/>
    <w:rsid w:val="00200E0D"/>
    <w:rsid w:val="002053C8"/>
    <w:rsid w:val="0021392A"/>
    <w:rsid w:val="00215EC2"/>
    <w:rsid w:val="00217070"/>
    <w:rsid w:val="00217F08"/>
    <w:rsid w:val="0025127E"/>
    <w:rsid w:val="00255C28"/>
    <w:rsid w:val="00255EFE"/>
    <w:rsid w:val="00261F41"/>
    <w:rsid w:val="00263D78"/>
    <w:rsid w:val="0026709B"/>
    <w:rsid w:val="0027078F"/>
    <w:rsid w:val="002778FC"/>
    <w:rsid w:val="00282C02"/>
    <w:rsid w:val="002857D0"/>
    <w:rsid w:val="0028773C"/>
    <w:rsid w:val="00294F19"/>
    <w:rsid w:val="002954D0"/>
    <w:rsid w:val="002A2CB7"/>
    <w:rsid w:val="002A4ED5"/>
    <w:rsid w:val="002A661C"/>
    <w:rsid w:val="002A7900"/>
    <w:rsid w:val="002B4C8F"/>
    <w:rsid w:val="002B62E2"/>
    <w:rsid w:val="002C654B"/>
    <w:rsid w:val="002D10AE"/>
    <w:rsid w:val="002F0968"/>
    <w:rsid w:val="002F0BC4"/>
    <w:rsid w:val="002F1CFA"/>
    <w:rsid w:val="002F1DDE"/>
    <w:rsid w:val="002F591D"/>
    <w:rsid w:val="0030454A"/>
    <w:rsid w:val="00315054"/>
    <w:rsid w:val="00330838"/>
    <w:rsid w:val="003338C2"/>
    <w:rsid w:val="00365D9A"/>
    <w:rsid w:val="00387C44"/>
    <w:rsid w:val="00391606"/>
    <w:rsid w:val="003A3E8C"/>
    <w:rsid w:val="003A588A"/>
    <w:rsid w:val="003B3AA2"/>
    <w:rsid w:val="003B614D"/>
    <w:rsid w:val="003D08FE"/>
    <w:rsid w:val="003D512E"/>
    <w:rsid w:val="003D7E37"/>
    <w:rsid w:val="003E54F8"/>
    <w:rsid w:val="003F50C2"/>
    <w:rsid w:val="00404B89"/>
    <w:rsid w:val="00411ACD"/>
    <w:rsid w:val="0042713D"/>
    <w:rsid w:val="004324C4"/>
    <w:rsid w:val="0043305B"/>
    <w:rsid w:val="00434346"/>
    <w:rsid w:val="004356D8"/>
    <w:rsid w:val="00444EA8"/>
    <w:rsid w:val="004505C3"/>
    <w:rsid w:val="004540FF"/>
    <w:rsid w:val="004661F6"/>
    <w:rsid w:val="00471AE3"/>
    <w:rsid w:val="00474C76"/>
    <w:rsid w:val="00490FFA"/>
    <w:rsid w:val="0049610A"/>
    <w:rsid w:val="004B63F1"/>
    <w:rsid w:val="004D0312"/>
    <w:rsid w:val="004D13E5"/>
    <w:rsid w:val="004D46C9"/>
    <w:rsid w:val="004D4A82"/>
    <w:rsid w:val="004F12F2"/>
    <w:rsid w:val="004F5B0A"/>
    <w:rsid w:val="00504269"/>
    <w:rsid w:val="00523185"/>
    <w:rsid w:val="00525E56"/>
    <w:rsid w:val="00530F5F"/>
    <w:rsid w:val="00540959"/>
    <w:rsid w:val="005439DE"/>
    <w:rsid w:val="005540C5"/>
    <w:rsid w:val="00560D51"/>
    <w:rsid w:val="00566192"/>
    <w:rsid w:val="0057660B"/>
    <w:rsid w:val="00577B39"/>
    <w:rsid w:val="0058130A"/>
    <w:rsid w:val="00582A5E"/>
    <w:rsid w:val="005A2E2C"/>
    <w:rsid w:val="005A54CD"/>
    <w:rsid w:val="005A551F"/>
    <w:rsid w:val="005A6567"/>
    <w:rsid w:val="005D459E"/>
    <w:rsid w:val="005E018F"/>
    <w:rsid w:val="005E1B54"/>
    <w:rsid w:val="005E3BB9"/>
    <w:rsid w:val="005E5124"/>
    <w:rsid w:val="005F02E3"/>
    <w:rsid w:val="005F59A7"/>
    <w:rsid w:val="0061587C"/>
    <w:rsid w:val="00642E20"/>
    <w:rsid w:val="00645168"/>
    <w:rsid w:val="00661BA9"/>
    <w:rsid w:val="006677F1"/>
    <w:rsid w:val="006700F9"/>
    <w:rsid w:val="006904EC"/>
    <w:rsid w:val="00690C2B"/>
    <w:rsid w:val="006B0604"/>
    <w:rsid w:val="006C5CAB"/>
    <w:rsid w:val="006D5D4C"/>
    <w:rsid w:val="006E5979"/>
    <w:rsid w:val="006F0B28"/>
    <w:rsid w:val="006F6647"/>
    <w:rsid w:val="00716CB2"/>
    <w:rsid w:val="007310AE"/>
    <w:rsid w:val="0074105A"/>
    <w:rsid w:val="00753F62"/>
    <w:rsid w:val="00757B5C"/>
    <w:rsid w:val="00761384"/>
    <w:rsid w:val="00764E55"/>
    <w:rsid w:val="007727B7"/>
    <w:rsid w:val="007840CC"/>
    <w:rsid w:val="00797875"/>
    <w:rsid w:val="007A02AD"/>
    <w:rsid w:val="007B23C2"/>
    <w:rsid w:val="007B37BC"/>
    <w:rsid w:val="007B51B0"/>
    <w:rsid w:val="007B5FF2"/>
    <w:rsid w:val="007C3F3C"/>
    <w:rsid w:val="007C438A"/>
    <w:rsid w:val="007E3903"/>
    <w:rsid w:val="00804E11"/>
    <w:rsid w:val="0081273D"/>
    <w:rsid w:val="00815516"/>
    <w:rsid w:val="008178CB"/>
    <w:rsid w:val="00817FBC"/>
    <w:rsid w:val="008208FE"/>
    <w:rsid w:val="00822255"/>
    <w:rsid w:val="00824CEE"/>
    <w:rsid w:val="008250FD"/>
    <w:rsid w:val="00826074"/>
    <w:rsid w:val="00847822"/>
    <w:rsid w:val="0085320F"/>
    <w:rsid w:val="0085449E"/>
    <w:rsid w:val="00854BEE"/>
    <w:rsid w:val="00864995"/>
    <w:rsid w:val="008652AE"/>
    <w:rsid w:val="00865608"/>
    <w:rsid w:val="008716FC"/>
    <w:rsid w:val="008838EE"/>
    <w:rsid w:val="00890B8B"/>
    <w:rsid w:val="00893558"/>
    <w:rsid w:val="00895E02"/>
    <w:rsid w:val="008A2909"/>
    <w:rsid w:val="008A6E17"/>
    <w:rsid w:val="008A744F"/>
    <w:rsid w:val="008C7F79"/>
    <w:rsid w:val="008D272C"/>
    <w:rsid w:val="008D4389"/>
    <w:rsid w:val="008D469D"/>
    <w:rsid w:val="008E056C"/>
    <w:rsid w:val="008F26A3"/>
    <w:rsid w:val="008F5BDD"/>
    <w:rsid w:val="008F6672"/>
    <w:rsid w:val="008F789A"/>
    <w:rsid w:val="00910735"/>
    <w:rsid w:val="00916A1B"/>
    <w:rsid w:val="009214EF"/>
    <w:rsid w:val="00927CB6"/>
    <w:rsid w:val="00930423"/>
    <w:rsid w:val="00935219"/>
    <w:rsid w:val="00972ADA"/>
    <w:rsid w:val="00975221"/>
    <w:rsid w:val="00981A8B"/>
    <w:rsid w:val="00987FDE"/>
    <w:rsid w:val="00996C21"/>
    <w:rsid w:val="009A279B"/>
    <w:rsid w:val="009A6BDC"/>
    <w:rsid w:val="009A7AD6"/>
    <w:rsid w:val="009B2F83"/>
    <w:rsid w:val="009C0C47"/>
    <w:rsid w:val="009C4A53"/>
    <w:rsid w:val="009D6A4B"/>
    <w:rsid w:val="009D7E2F"/>
    <w:rsid w:val="009F1DDA"/>
    <w:rsid w:val="00A029DF"/>
    <w:rsid w:val="00A13BC3"/>
    <w:rsid w:val="00A27196"/>
    <w:rsid w:val="00A30327"/>
    <w:rsid w:val="00A31AC5"/>
    <w:rsid w:val="00A33A42"/>
    <w:rsid w:val="00A35737"/>
    <w:rsid w:val="00A50CAF"/>
    <w:rsid w:val="00A6011D"/>
    <w:rsid w:val="00A61ACA"/>
    <w:rsid w:val="00A67D32"/>
    <w:rsid w:val="00A727CD"/>
    <w:rsid w:val="00A839B5"/>
    <w:rsid w:val="00AB7191"/>
    <w:rsid w:val="00AC1B12"/>
    <w:rsid w:val="00AC1E0D"/>
    <w:rsid w:val="00AC29D6"/>
    <w:rsid w:val="00AE2E1C"/>
    <w:rsid w:val="00AE7FFD"/>
    <w:rsid w:val="00B058A8"/>
    <w:rsid w:val="00B24C70"/>
    <w:rsid w:val="00B279A1"/>
    <w:rsid w:val="00B27F3B"/>
    <w:rsid w:val="00B3478C"/>
    <w:rsid w:val="00B42794"/>
    <w:rsid w:val="00B5421B"/>
    <w:rsid w:val="00B81786"/>
    <w:rsid w:val="00B84704"/>
    <w:rsid w:val="00B90A7E"/>
    <w:rsid w:val="00B922F0"/>
    <w:rsid w:val="00BA6C81"/>
    <w:rsid w:val="00BB33DE"/>
    <w:rsid w:val="00BD27B4"/>
    <w:rsid w:val="00BD76A1"/>
    <w:rsid w:val="00BF6534"/>
    <w:rsid w:val="00BF7DBA"/>
    <w:rsid w:val="00C060A9"/>
    <w:rsid w:val="00C1084E"/>
    <w:rsid w:val="00C20C85"/>
    <w:rsid w:val="00C21D9F"/>
    <w:rsid w:val="00C24BAE"/>
    <w:rsid w:val="00C354A2"/>
    <w:rsid w:val="00C356F9"/>
    <w:rsid w:val="00C37C3E"/>
    <w:rsid w:val="00C53F62"/>
    <w:rsid w:val="00C72023"/>
    <w:rsid w:val="00C743AA"/>
    <w:rsid w:val="00C7634D"/>
    <w:rsid w:val="00C93D1D"/>
    <w:rsid w:val="00C93E75"/>
    <w:rsid w:val="00CA18A8"/>
    <w:rsid w:val="00CA39A7"/>
    <w:rsid w:val="00CA3B32"/>
    <w:rsid w:val="00CB3013"/>
    <w:rsid w:val="00CB7399"/>
    <w:rsid w:val="00CC2757"/>
    <w:rsid w:val="00CE07B3"/>
    <w:rsid w:val="00CE4629"/>
    <w:rsid w:val="00CE4C46"/>
    <w:rsid w:val="00CE5FEF"/>
    <w:rsid w:val="00CF011F"/>
    <w:rsid w:val="00CF28A0"/>
    <w:rsid w:val="00CF294E"/>
    <w:rsid w:val="00CF3CA2"/>
    <w:rsid w:val="00D02C87"/>
    <w:rsid w:val="00D06953"/>
    <w:rsid w:val="00D1133F"/>
    <w:rsid w:val="00D17988"/>
    <w:rsid w:val="00D261FC"/>
    <w:rsid w:val="00D30D21"/>
    <w:rsid w:val="00D36920"/>
    <w:rsid w:val="00D44125"/>
    <w:rsid w:val="00D6056B"/>
    <w:rsid w:val="00D60734"/>
    <w:rsid w:val="00D63E45"/>
    <w:rsid w:val="00D6741D"/>
    <w:rsid w:val="00D702DE"/>
    <w:rsid w:val="00D806C4"/>
    <w:rsid w:val="00D83024"/>
    <w:rsid w:val="00D93696"/>
    <w:rsid w:val="00DA4034"/>
    <w:rsid w:val="00DC12A2"/>
    <w:rsid w:val="00DD09B1"/>
    <w:rsid w:val="00DF7376"/>
    <w:rsid w:val="00DF7B27"/>
    <w:rsid w:val="00E12350"/>
    <w:rsid w:val="00E162D3"/>
    <w:rsid w:val="00E3554B"/>
    <w:rsid w:val="00E35D22"/>
    <w:rsid w:val="00E42A1A"/>
    <w:rsid w:val="00E56BD1"/>
    <w:rsid w:val="00E63042"/>
    <w:rsid w:val="00E668BF"/>
    <w:rsid w:val="00E672C1"/>
    <w:rsid w:val="00E717BE"/>
    <w:rsid w:val="00E72291"/>
    <w:rsid w:val="00E84A8B"/>
    <w:rsid w:val="00E94FED"/>
    <w:rsid w:val="00E97669"/>
    <w:rsid w:val="00EC3FC9"/>
    <w:rsid w:val="00EC6CDD"/>
    <w:rsid w:val="00ED548D"/>
    <w:rsid w:val="00EF2431"/>
    <w:rsid w:val="00EF362C"/>
    <w:rsid w:val="00EF75E1"/>
    <w:rsid w:val="00F10FA2"/>
    <w:rsid w:val="00F14E4A"/>
    <w:rsid w:val="00F21180"/>
    <w:rsid w:val="00F3369A"/>
    <w:rsid w:val="00F3631F"/>
    <w:rsid w:val="00F370A4"/>
    <w:rsid w:val="00F42EF7"/>
    <w:rsid w:val="00F43645"/>
    <w:rsid w:val="00F54B3C"/>
    <w:rsid w:val="00F56BBB"/>
    <w:rsid w:val="00F60BFC"/>
    <w:rsid w:val="00F62F24"/>
    <w:rsid w:val="00F671A6"/>
    <w:rsid w:val="00F7552D"/>
    <w:rsid w:val="00F87217"/>
    <w:rsid w:val="00F94D6C"/>
    <w:rsid w:val="00FA35CB"/>
    <w:rsid w:val="00FA68F8"/>
    <w:rsid w:val="00FB2E94"/>
    <w:rsid w:val="00FB6B0E"/>
    <w:rsid w:val="00FC55BE"/>
    <w:rsid w:val="00FD5740"/>
    <w:rsid w:val="00FE41E6"/>
    <w:rsid w:val="00FE5F63"/>
    <w:rsid w:val="00FF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69D4A"/>
  <w15:chartTrackingRefBased/>
  <w15:docId w15:val="{B8456756-5816-4464-B262-D0082A95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8F"/>
  </w:style>
  <w:style w:type="paragraph" w:styleId="Heading1">
    <w:name w:val="heading 1"/>
    <w:basedOn w:val="Normal"/>
    <w:next w:val="Normal"/>
    <w:link w:val="Heading1Char"/>
    <w:uiPriority w:val="9"/>
    <w:qFormat/>
    <w:rsid w:val="00716CB2"/>
    <w:pPr>
      <w:keepNext/>
      <w:keepLines/>
      <w:spacing w:before="240" w:after="24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221"/>
    <w:rPr>
      <w:color w:val="808080"/>
    </w:rPr>
  </w:style>
  <w:style w:type="table" w:styleId="TableGrid">
    <w:name w:val="Table Grid"/>
    <w:basedOn w:val="TableNormal"/>
    <w:uiPriority w:val="39"/>
    <w:rsid w:val="00FD5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7F79"/>
    <w:rPr>
      <w:rFonts w:ascii="Times New Roman" w:hAnsi="Times New Roman" w:cs="Times New Roman"/>
      <w:sz w:val="24"/>
      <w:szCs w:val="24"/>
    </w:rPr>
  </w:style>
  <w:style w:type="paragraph" w:styleId="ListParagraph">
    <w:name w:val="List Paragraph"/>
    <w:basedOn w:val="Normal"/>
    <w:uiPriority w:val="34"/>
    <w:qFormat/>
    <w:rsid w:val="005F59A7"/>
    <w:pPr>
      <w:ind w:left="720"/>
      <w:contextualSpacing/>
    </w:pPr>
  </w:style>
  <w:style w:type="paragraph" w:styleId="Title">
    <w:name w:val="Title"/>
    <w:basedOn w:val="Normal"/>
    <w:next w:val="Normal"/>
    <w:link w:val="TitleChar"/>
    <w:uiPriority w:val="10"/>
    <w:qFormat/>
    <w:rsid w:val="00A6011D"/>
    <w:pPr>
      <w:spacing w:after="0" w:line="240" w:lineRule="auto"/>
      <w:contextualSpacing/>
      <w:jc w:val="center"/>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A6011D"/>
    <w:rPr>
      <w:rFonts w:asciiTheme="majorHAnsi" w:eastAsiaTheme="majorEastAsia" w:hAnsiTheme="majorHAnsi" w:cstheme="majorBidi"/>
      <w:spacing w:val="-10"/>
      <w:kern w:val="28"/>
      <w:sz w:val="36"/>
      <w:szCs w:val="36"/>
    </w:rPr>
  </w:style>
  <w:style w:type="character" w:customStyle="1" w:styleId="Heading1Char">
    <w:name w:val="Heading 1 Char"/>
    <w:basedOn w:val="DefaultParagraphFont"/>
    <w:link w:val="Heading1"/>
    <w:uiPriority w:val="9"/>
    <w:rsid w:val="00716CB2"/>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A6011D"/>
    <w:rPr>
      <w:color w:val="0563C1" w:themeColor="hyperlink"/>
      <w:u w:val="single"/>
    </w:rPr>
  </w:style>
  <w:style w:type="character" w:styleId="UnresolvedMention">
    <w:name w:val="Unresolved Mention"/>
    <w:basedOn w:val="DefaultParagraphFont"/>
    <w:uiPriority w:val="99"/>
    <w:semiHidden/>
    <w:unhideWhenUsed/>
    <w:rsid w:val="00A6011D"/>
    <w:rPr>
      <w:color w:val="605E5C"/>
      <w:shd w:val="clear" w:color="auto" w:fill="E1DFDD"/>
    </w:rPr>
  </w:style>
  <w:style w:type="paragraph" w:styleId="Subtitle">
    <w:name w:val="Subtitle"/>
    <w:basedOn w:val="Normal"/>
    <w:next w:val="Normal"/>
    <w:link w:val="SubtitleChar"/>
    <w:uiPriority w:val="11"/>
    <w:qFormat/>
    <w:rsid w:val="00A6011D"/>
    <w:pPr>
      <w:numPr>
        <w:ilvl w:val="1"/>
      </w:numPr>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011D"/>
    <w:rPr>
      <w:rFonts w:eastAsiaTheme="minorEastAsia"/>
      <w:color w:val="5A5A5A" w:themeColor="text1" w:themeTint="A5"/>
      <w:spacing w:val="15"/>
    </w:rPr>
  </w:style>
  <w:style w:type="paragraph" w:customStyle="1" w:styleId="EndNoteBibliographyTitle">
    <w:name w:val="EndNote Bibliography Title"/>
    <w:basedOn w:val="Normal"/>
    <w:link w:val="EndNoteBibliographyTitleChar"/>
    <w:rsid w:val="00530F5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30F5F"/>
    <w:rPr>
      <w:rFonts w:ascii="Calibri" w:hAnsi="Calibri" w:cs="Calibri"/>
      <w:noProof/>
    </w:rPr>
  </w:style>
  <w:style w:type="paragraph" w:customStyle="1" w:styleId="EndNoteBibliography">
    <w:name w:val="EndNote Bibliography"/>
    <w:basedOn w:val="Normal"/>
    <w:link w:val="EndNoteBibliographyChar"/>
    <w:rsid w:val="00530F5F"/>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530F5F"/>
    <w:rPr>
      <w:rFonts w:ascii="Calibri" w:hAnsi="Calibri" w:cs="Calibri"/>
      <w:noProof/>
    </w:rPr>
  </w:style>
  <w:style w:type="paragraph" w:styleId="Header">
    <w:name w:val="header"/>
    <w:basedOn w:val="Normal"/>
    <w:link w:val="HeaderChar"/>
    <w:uiPriority w:val="99"/>
    <w:unhideWhenUsed/>
    <w:rsid w:val="00BF7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DBA"/>
  </w:style>
  <w:style w:type="paragraph" w:styleId="Footer">
    <w:name w:val="footer"/>
    <w:basedOn w:val="Normal"/>
    <w:link w:val="FooterChar"/>
    <w:uiPriority w:val="99"/>
    <w:unhideWhenUsed/>
    <w:rsid w:val="00BF7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DBA"/>
  </w:style>
  <w:style w:type="paragraph" w:styleId="FootnoteText">
    <w:name w:val="footnote text"/>
    <w:basedOn w:val="Normal"/>
    <w:link w:val="FootnoteTextChar"/>
    <w:uiPriority w:val="99"/>
    <w:semiHidden/>
    <w:unhideWhenUsed/>
    <w:rsid w:val="008E05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56C"/>
    <w:rPr>
      <w:sz w:val="20"/>
      <w:szCs w:val="20"/>
    </w:rPr>
  </w:style>
  <w:style w:type="character" w:styleId="FootnoteReference">
    <w:name w:val="footnote reference"/>
    <w:basedOn w:val="DefaultParagraphFont"/>
    <w:uiPriority w:val="99"/>
    <w:semiHidden/>
    <w:unhideWhenUsed/>
    <w:rsid w:val="008E05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626">
      <w:bodyDiv w:val="1"/>
      <w:marLeft w:val="0"/>
      <w:marRight w:val="0"/>
      <w:marTop w:val="0"/>
      <w:marBottom w:val="0"/>
      <w:divBdr>
        <w:top w:val="none" w:sz="0" w:space="0" w:color="auto"/>
        <w:left w:val="none" w:sz="0" w:space="0" w:color="auto"/>
        <w:bottom w:val="none" w:sz="0" w:space="0" w:color="auto"/>
        <w:right w:val="none" w:sz="0" w:space="0" w:color="auto"/>
      </w:divBdr>
    </w:div>
    <w:div w:id="85078379">
      <w:bodyDiv w:val="1"/>
      <w:marLeft w:val="0"/>
      <w:marRight w:val="0"/>
      <w:marTop w:val="0"/>
      <w:marBottom w:val="0"/>
      <w:divBdr>
        <w:top w:val="none" w:sz="0" w:space="0" w:color="auto"/>
        <w:left w:val="none" w:sz="0" w:space="0" w:color="auto"/>
        <w:bottom w:val="none" w:sz="0" w:space="0" w:color="auto"/>
        <w:right w:val="none" w:sz="0" w:space="0" w:color="auto"/>
      </w:divBdr>
    </w:div>
    <w:div w:id="100537272">
      <w:bodyDiv w:val="1"/>
      <w:marLeft w:val="0"/>
      <w:marRight w:val="0"/>
      <w:marTop w:val="0"/>
      <w:marBottom w:val="0"/>
      <w:divBdr>
        <w:top w:val="none" w:sz="0" w:space="0" w:color="auto"/>
        <w:left w:val="none" w:sz="0" w:space="0" w:color="auto"/>
        <w:bottom w:val="none" w:sz="0" w:space="0" w:color="auto"/>
        <w:right w:val="none" w:sz="0" w:space="0" w:color="auto"/>
      </w:divBdr>
    </w:div>
    <w:div w:id="176386821">
      <w:bodyDiv w:val="1"/>
      <w:marLeft w:val="0"/>
      <w:marRight w:val="0"/>
      <w:marTop w:val="0"/>
      <w:marBottom w:val="0"/>
      <w:divBdr>
        <w:top w:val="none" w:sz="0" w:space="0" w:color="auto"/>
        <w:left w:val="none" w:sz="0" w:space="0" w:color="auto"/>
        <w:bottom w:val="none" w:sz="0" w:space="0" w:color="auto"/>
        <w:right w:val="none" w:sz="0" w:space="0" w:color="auto"/>
      </w:divBdr>
    </w:div>
    <w:div w:id="218563893">
      <w:bodyDiv w:val="1"/>
      <w:marLeft w:val="0"/>
      <w:marRight w:val="0"/>
      <w:marTop w:val="0"/>
      <w:marBottom w:val="0"/>
      <w:divBdr>
        <w:top w:val="none" w:sz="0" w:space="0" w:color="auto"/>
        <w:left w:val="none" w:sz="0" w:space="0" w:color="auto"/>
        <w:bottom w:val="none" w:sz="0" w:space="0" w:color="auto"/>
        <w:right w:val="none" w:sz="0" w:space="0" w:color="auto"/>
      </w:divBdr>
    </w:div>
    <w:div w:id="256448251">
      <w:bodyDiv w:val="1"/>
      <w:marLeft w:val="0"/>
      <w:marRight w:val="0"/>
      <w:marTop w:val="0"/>
      <w:marBottom w:val="0"/>
      <w:divBdr>
        <w:top w:val="none" w:sz="0" w:space="0" w:color="auto"/>
        <w:left w:val="none" w:sz="0" w:space="0" w:color="auto"/>
        <w:bottom w:val="none" w:sz="0" w:space="0" w:color="auto"/>
        <w:right w:val="none" w:sz="0" w:space="0" w:color="auto"/>
      </w:divBdr>
    </w:div>
    <w:div w:id="267079165">
      <w:bodyDiv w:val="1"/>
      <w:marLeft w:val="0"/>
      <w:marRight w:val="0"/>
      <w:marTop w:val="0"/>
      <w:marBottom w:val="0"/>
      <w:divBdr>
        <w:top w:val="none" w:sz="0" w:space="0" w:color="auto"/>
        <w:left w:val="none" w:sz="0" w:space="0" w:color="auto"/>
        <w:bottom w:val="none" w:sz="0" w:space="0" w:color="auto"/>
        <w:right w:val="none" w:sz="0" w:space="0" w:color="auto"/>
      </w:divBdr>
    </w:div>
    <w:div w:id="299263229">
      <w:bodyDiv w:val="1"/>
      <w:marLeft w:val="0"/>
      <w:marRight w:val="0"/>
      <w:marTop w:val="0"/>
      <w:marBottom w:val="0"/>
      <w:divBdr>
        <w:top w:val="none" w:sz="0" w:space="0" w:color="auto"/>
        <w:left w:val="none" w:sz="0" w:space="0" w:color="auto"/>
        <w:bottom w:val="none" w:sz="0" w:space="0" w:color="auto"/>
        <w:right w:val="none" w:sz="0" w:space="0" w:color="auto"/>
      </w:divBdr>
      <w:divsChild>
        <w:div w:id="722019568">
          <w:marLeft w:val="0"/>
          <w:marRight w:val="0"/>
          <w:marTop w:val="0"/>
          <w:marBottom w:val="0"/>
          <w:divBdr>
            <w:top w:val="single" w:sz="2" w:space="0" w:color="auto"/>
            <w:left w:val="single" w:sz="2" w:space="0" w:color="auto"/>
            <w:bottom w:val="single" w:sz="6" w:space="0" w:color="auto"/>
            <w:right w:val="single" w:sz="2" w:space="0" w:color="auto"/>
          </w:divBdr>
          <w:divsChild>
            <w:div w:id="395445202">
              <w:marLeft w:val="0"/>
              <w:marRight w:val="0"/>
              <w:marTop w:val="100"/>
              <w:marBottom w:val="100"/>
              <w:divBdr>
                <w:top w:val="single" w:sz="2" w:space="0" w:color="D9D9E3"/>
                <w:left w:val="single" w:sz="2" w:space="0" w:color="D9D9E3"/>
                <w:bottom w:val="single" w:sz="2" w:space="0" w:color="D9D9E3"/>
                <w:right w:val="single" w:sz="2" w:space="0" w:color="D9D9E3"/>
              </w:divBdr>
              <w:divsChild>
                <w:div w:id="1497762357">
                  <w:marLeft w:val="0"/>
                  <w:marRight w:val="0"/>
                  <w:marTop w:val="0"/>
                  <w:marBottom w:val="0"/>
                  <w:divBdr>
                    <w:top w:val="single" w:sz="2" w:space="0" w:color="D9D9E3"/>
                    <w:left w:val="single" w:sz="2" w:space="0" w:color="D9D9E3"/>
                    <w:bottom w:val="single" w:sz="2" w:space="0" w:color="D9D9E3"/>
                    <w:right w:val="single" w:sz="2" w:space="0" w:color="D9D9E3"/>
                  </w:divBdr>
                  <w:divsChild>
                    <w:div w:id="607810407">
                      <w:marLeft w:val="0"/>
                      <w:marRight w:val="0"/>
                      <w:marTop w:val="0"/>
                      <w:marBottom w:val="0"/>
                      <w:divBdr>
                        <w:top w:val="single" w:sz="2" w:space="0" w:color="D9D9E3"/>
                        <w:left w:val="single" w:sz="2" w:space="0" w:color="D9D9E3"/>
                        <w:bottom w:val="single" w:sz="2" w:space="0" w:color="D9D9E3"/>
                        <w:right w:val="single" w:sz="2" w:space="0" w:color="D9D9E3"/>
                      </w:divBdr>
                      <w:divsChild>
                        <w:div w:id="875854557">
                          <w:marLeft w:val="0"/>
                          <w:marRight w:val="0"/>
                          <w:marTop w:val="0"/>
                          <w:marBottom w:val="0"/>
                          <w:divBdr>
                            <w:top w:val="single" w:sz="2" w:space="0" w:color="D9D9E3"/>
                            <w:left w:val="single" w:sz="2" w:space="0" w:color="D9D9E3"/>
                            <w:bottom w:val="single" w:sz="2" w:space="0" w:color="D9D9E3"/>
                            <w:right w:val="single" w:sz="2" w:space="0" w:color="D9D9E3"/>
                          </w:divBdr>
                          <w:divsChild>
                            <w:div w:id="784480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12565529">
      <w:bodyDiv w:val="1"/>
      <w:marLeft w:val="0"/>
      <w:marRight w:val="0"/>
      <w:marTop w:val="0"/>
      <w:marBottom w:val="0"/>
      <w:divBdr>
        <w:top w:val="none" w:sz="0" w:space="0" w:color="auto"/>
        <w:left w:val="none" w:sz="0" w:space="0" w:color="auto"/>
        <w:bottom w:val="none" w:sz="0" w:space="0" w:color="auto"/>
        <w:right w:val="none" w:sz="0" w:space="0" w:color="auto"/>
      </w:divBdr>
    </w:div>
    <w:div w:id="318660828">
      <w:bodyDiv w:val="1"/>
      <w:marLeft w:val="0"/>
      <w:marRight w:val="0"/>
      <w:marTop w:val="0"/>
      <w:marBottom w:val="0"/>
      <w:divBdr>
        <w:top w:val="none" w:sz="0" w:space="0" w:color="auto"/>
        <w:left w:val="none" w:sz="0" w:space="0" w:color="auto"/>
        <w:bottom w:val="none" w:sz="0" w:space="0" w:color="auto"/>
        <w:right w:val="none" w:sz="0" w:space="0" w:color="auto"/>
      </w:divBdr>
    </w:div>
    <w:div w:id="341594729">
      <w:bodyDiv w:val="1"/>
      <w:marLeft w:val="0"/>
      <w:marRight w:val="0"/>
      <w:marTop w:val="0"/>
      <w:marBottom w:val="0"/>
      <w:divBdr>
        <w:top w:val="none" w:sz="0" w:space="0" w:color="auto"/>
        <w:left w:val="none" w:sz="0" w:space="0" w:color="auto"/>
        <w:bottom w:val="none" w:sz="0" w:space="0" w:color="auto"/>
        <w:right w:val="none" w:sz="0" w:space="0" w:color="auto"/>
      </w:divBdr>
    </w:div>
    <w:div w:id="368527035">
      <w:bodyDiv w:val="1"/>
      <w:marLeft w:val="0"/>
      <w:marRight w:val="0"/>
      <w:marTop w:val="0"/>
      <w:marBottom w:val="0"/>
      <w:divBdr>
        <w:top w:val="none" w:sz="0" w:space="0" w:color="auto"/>
        <w:left w:val="none" w:sz="0" w:space="0" w:color="auto"/>
        <w:bottom w:val="none" w:sz="0" w:space="0" w:color="auto"/>
        <w:right w:val="none" w:sz="0" w:space="0" w:color="auto"/>
      </w:divBdr>
    </w:div>
    <w:div w:id="376666263">
      <w:bodyDiv w:val="1"/>
      <w:marLeft w:val="0"/>
      <w:marRight w:val="0"/>
      <w:marTop w:val="0"/>
      <w:marBottom w:val="0"/>
      <w:divBdr>
        <w:top w:val="none" w:sz="0" w:space="0" w:color="auto"/>
        <w:left w:val="none" w:sz="0" w:space="0" w:color="auto"/>
        <w:bottom w:val="none" w:sz="0" w:space="0" w:color="auto"/>
        <w:right w:val="none" w:sz="0" w:space="0" w:color="auto"/>
      </w:divBdr>
    </w:div>
    <w:div w:id="379323774">
      <w:bodyDiv w:val="1"/>
      <w:marLeft w:val="0"/>
      <w:marRight w:val="0"/>
      <w:marTop w:val="0"/>
      <w:marBottom w:val="0"/>
      <w:divBdr>
        <w:top w:val="none" w:sz="0" w:space="0" w:color="auto"/>
        <w:left w:val="none" w:sz="0" w:space="0" w:color="auto"/>
        <w:bottom w:val="none" w:sz="0" w:space="0" w:color="auto"/>
        <w:right w:val="none" w:sz="0" w:space="0" w:color="auto"/>
      </w:divBdr>
      <w:divsChild>
        <w:div w:id="670766122">
          <w:marLeft w:val="0"/>
          <w:marRight w:val="0"/>
          <w:marTop w:val="0"/>
          <w:marBottom w:val="0"/>
          <w:divBdr>
            <w:top w:val="single" w:sz="2" w:space="0" w:color="auto"/>
            <w:left w:val="single" w:sz="2" w:space="0" w:color="auto"/>
            <w:bottom w:val="single" w:sz="6" w:space="0" w:color="auto"/>
            <w:right w:val="single" w:sz="2" w:space="0" w:color="auto"/>
          </w:divBdr>
          <w:divsChild>
            <w:div w:id="1521695983">
              <w:marLeft w:val="0"/>
              <w:marRight w:val="0"/>
              <w:marTop w:val="100"/>
              <w:marBottom w:val="100"/>
              <w:divBdr>
                <w:top w:val="single" w:sz="2" w:space="0" w:color="D9D9E3"/>
                <w:left w:val="single" w:sz="2" w:space="0" w:color="D9D9E3"/>
                <w:bottom w:val="single" w:sz="2" w:space="0" w:color="D9D9E3"/>
                <w:right w:val="single" w:sz="2" w:space="0" w:color="D9D9E3"/>
              </w:divBdr>
              <w:divsChild>
                <w:div w:id="1736196767">
                  <w:marLeft w:val="0"/>
                  <w:marRight w:val="0"/>
                  <w:marTop w:val="0"/>
                  <w:marBottom w:val="0"/>
                  <w:divBdr>
                    <w:top w:val="single" w:sz="2" w:space="0" w:color="D9D9E3"/>
                    <w:left w:val="single" w:sz="2" w:space="0" w:color="D9D9E3"/>
                    <w:bottom w:val="single" w:sz="2" w:space="0" w:color="D9D9E3"/>
                    <w:right w:val="single" w:sz="2" w:space="0" w:color="D9D9E3"/>
                  </w:divBdr>
                  <w:divsChild>
                    <w:div w:id="725298852">
                      <w:marLeft w:val="0"/>
                      <w:marRight w:val="0"/>
                      <w:marTop w:val="0"/>
                      <w:marBottom w:val="0"/>
                      <w:divBdr>
                        <w:top w:val="single" w:sz="2" w:space="0" w:color="D9D9E3"/>
                        <w:left w:val="single" w:sz="2" w:space="0" w:color="D9D9E3"/>
                        <w:bottom w:val="single" w:sz="2" w:space="0" w:color="D9D9E3"/>
                        <w:right w:val="single" w:sz="2" w:space="0" w:color="D9D9E3"/>
                      </w:divBdr>
                      <w:divsChild>
                        <w:div w:id="2132094753">
                          <w:marLeft w:val="0"/>
                          <w:marRight w:val="0"/>
                          <w:marTop w:val="0"/>
                          <w:marBottom w:val="0"/>
                          <w:divBdr>
                            <w:top w:val="single" w:sz="2" w:space="0" w:color="D9D9E3"/>
                            <w:left w:val="single" w:sz="2" w:space="0" w:color="D9D9E3"/>
                            <w:bottom w:val="single" w:sz="2" w:space="0" w:color="D9D9E3"/>
                            <w:right w:val="single" w:sz="2" w:space="0" w:color="D9D9E3"/>
                          </w:divBdr>
                          <w:divsChild>
                            <w:div w:id="13609310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175680">
      <w:bodyDiv w:val="1"/>
      <w:marLeft w:val="0"/>
      <w:marRight w:val="0"/>
      <w:marTop w:val="0"/>
      <w:marBottom w:val="0"/>
      <w:divBdr>
        <w:top w:val="none" w:sz="0" w:space="0" w:color="auto"/>
        <w:left w:val="none" w:sz="0" w:space="0" w:color="auto"/>
        <w:bottom w:val="none" w:sz="0" w:space="0" w:color="auto"/>
        <w:right w:val="none" w:sz="0" w:space="0" w:color="auto"/>
      </w:divBdr>
    </w:div>
    <w:div w:id="427312255">
      <w:bodyDiv w:val="1"/>
      <w:marLeft w:val="0"/>
      <w:marRight w:val="0"/>
      <w:marTop w:val="0"/>
      <w:marBottom w:val="0"/>
      <w:divBdr>
        <w:top w:val="none" w:sz="0" w:space="0" w:color="auto"/>
        <w:left w:val="none" w:sz="0" w:space="0" w:color="auto"/>
        <w:bottom w:val="none" w:sz="0" w:space="0" w:color="auto"/>
        <w:right w:val="none" w:sz="0" w:space="0" w:color="auto"/>
      </w:divBdr>
    </w:div>
    <w:div w:id="484050388">
      <w:bodyDiv w:val="1"/>
      <w:marLeft w:val="0"/>
      <w:marRight w:val="0"/>
      <w:marTop w:val="0"/>
      <w:marBottom w:val="0"/>
      <w:divBdr>
        <w:top w:val="none" w:sz="0" w:space="0" w:color="auto"/>
        <w:left w:val="none" w:sz="0" w:space="0" w:color="auto"/>
        <w:bottom w:val="none" w:sz="0" w:space="0" w:color="auto"/>
        <w:right w:val="none" w:sz="0" w:space="0" w:color="auto"/>
      </w:divBdr>
    </w:div>
    <w:div w:id="484316637">
      <w:bodyDiv w:val="1"/>
      <w:marLeft w:val="0"/>
      <w:marRight w:val="0"/>
      <w:marTop w:val="0"/>
      <w:marBottom w:val="0"/>
      <w:divBdr>
        <w:top w:val="none" w:sz="0" w:space="0" w:color="auto"/>
        <w:left w:val="none" w:sz="0" w:space="0" w:color="auto"/>
        <w:bottom w:val="none" w:sz="0" w:space="0" w:color="auto"/>
        <w:right w:val="none" w:sz="0" w:space="0" w:color="auto"/>
      </w:divBdr>
      <w:divsChild>
        <w:div w:id="1121925275">
          <w:marLeft w:val="0"/>
          <w:marRight w:val="0"/>
          <w:marTop w:val="0"/>
          <w:marBottom w:val="0"/>
          <w:divBdr>
            <w:top w:val="single" w:sz="2" w:space="0" w:color="auto"/>
            <w:left w:val="single" w:sz="2" w:space="0" w:color="auto"/>
            <w:bottom w:val="single" w:sz="6" w:space="0" w:color="auto"/>
            <w:right w:val="single" w:sz="2" w:space="0" w:color="auto"/>
          </w:divBdr>
          <w:divsChild>
            <w:div w:id="235406798">
              <w:marLeft w:val="0"/>
              <w:marRight w:val="0"/>
              <w:marTop w:val="100"/>
              <w:marBottom w:val="100"/>
              <w:divBdr>
                <w:top w:val="single" w:sz="2" w:space="0" w:color="D9D9E3"/>
                <w:left w:val="single" w:sz="2" w:space="0" w:color="D9D9E3"/>
                <w:bottom w:val="single" w:sz="2" w:space="0" w:color="D9D9E3"/>
                <w:right w:val="single" w:sz="2" w:space="0" w:color="D9D9E3"/>
              </w:divBdr>
              <w:divsChild>
                <w:div w:id="524640029">
                  <w:marLeft w:val="0"/>
                  <w:marRight w:val="0"/>
                  <w:marTop w:val="0"/>
                  <w:marBottom w:val="0"/>
                  <w:divBdr>
                    <w:top w:val="single" w:sz="2" w:space="0" w:color="D9D9E3"/>
                    <w:left w:val="single" w:sz="2" w:space="0" w:color="D9D9E3"/>
                    <w:bottom w:val="single" w:sz="2" w:space="0" w:color="D9D9E3"/>
                    <w:right w:val="single" w:sz="2" w:space="0" w:color="D9D9E3"/>
                  </w:divBdr>
                  <w:divsChild>
                    <w:div w:id="638344219">
                      <w:marLeft w:val="0"/>
                      <w:marRight w:val="0"/>
                      <w:marTop w:val="0"/>
                      <w:marBottom w:val="0"/>
                      <w:divBdr>
                        <w:top w:val="single" w:sz="2" w:space="0" w:color="D9D9E3"/>
                        <w:left w:val="single" w:sz="2" w:space="0" w:color="D9D9E3"/>
                        <w:bottom w:val="single" w:sz="2" w:space="0" w:color="D9D9E3"/>
                        <w:right w:val="single" w:sz="2" w:space="0" w:color="D9D9E3"/>
                      </w:divBdr>
                      <w:divsChild>
                        <w:div w:id="1419593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53473523">
          <w:marLeft w:val="0"/>
          <w:marRight w:val="0"/>
          <w:marTop w:val="0"/>
          <w:marBottom w:val="0"/>
          <w:divBdr>
            <w:top w:val="single" w:sz="2" w:space="0" w:color="auto"/>
            <w:left w:val="single" w:sz="2" w:space="0" w:color="auto"/>
            <w:bottom w:val="single" w:sz="6" w:space="0" w:color="auto"/>
            <w:right w:val="single" w:sz="2" w:space="0" w:color="auto"/>
          </w:divBdr>
          <w:divsChild>
            <w:div w:id="95698571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817696">
                  <w:marLeft w:val="0"/>
                  <w:marRight w:val="0"/>
                  <w:marTop w:val="0"/>
                  <w:marBottom w:val="0"/>
                  <w:divBdr>
                    <w:top w:val="single" w:sz="2" w:space="0" w:color="D9D9E3"/>
                    <w:left w:val="single" w:sz="2" w:space="0" w:color="D9D9E3"/>
                    <w:bottom w:val="single" w:sz="2" w:space="0" w:color="D9D9E3"/>
                    <w:right w:val="single" w:sz="2" w:space="0" w:color="D9D9E3"/>
                  </w:divBdr>
                  <w:divsChild>
                    <w:div w:id="1513567528">
                      <w:marLeft w:val="0"/>
                      <w:marRight w:val="0"/>
                      <w:marTop w:val="0"/>
                      <w:marBottom w:val="0"/>
                      <w:divBdr>
                        <w:top w:val="single" w:sz="2" w:space="0" w:color="D9D9E3"/>
                        <w:left w:val="single" w:sz="2" w:space="0" w:color="D9D9E3"/>
                        <w:bottom w:val="single" w:sz="2" w:space="0" w:color="D9D9E3"/>
                        <w:right w:val="single" w:sz="2" w:space="0" w:color="D9D9E3"/>
                      </w:divBdr>
                      <w:divsChild>
                        <w:div w:id="1808693986">
                          <w:marLeft w:val="0"/>
                          <w:marRight w:val="0"/>
                          <w:marTop w:val="0"/>
                          <w:marBottom w:val="0"/>
                          <w:divBdr>
                            <w:top w:val="single" w:sz="2" w:space="0" w:color="D9D9E3"/>
                            <w:left w:val="single" w:sz="2" w:space="0" w:color="D9D9E3"/>
                            <w:bottom w:val="single" w:sz="2" w:space="0" w:color="D9D9E3"/>
                            <w:right w:val="single" w:sz="2" w:space="0" w:color="D9D9E3"/>
                          </w:divBdr>
                          <w:divsChild>
                            <w:div w:id="5591687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6827667">
      <w:bodyDiv w:val="1"/>
      <w:marLeft w:val="0"/>
      <w:marRight w:val="0"/>
      <w:marTop w:val="0"/>
      <w:marBottom w:val="0"/>
      <w:divBdr>
        <w:top w:val="none" w:sz="0" w:space="0" w:color="auto"/>
        <w:left w:val="none" w:sz="0" w:space="0" w:color="auto"/>
        <w:bottom w:val="none" w:sz="0" w:space="0" w:color="auto"/>
        <w:right w:val="none" w:sz="0" w:space="0" w:color="auto"/>
      </w:divBdr>
    </w:div>
    <w:div w:id="495919911">
      <w:bodyDiv w:val="1"/>
      <w:marLeft w:val="0"/>
      <w:marRight w:val="0"/>
      <w:marTop w:val="0"/>
      <w:marBottom w:val="0"/>
      <w:divBdr>
        <w:top w:val="none" w:sz="0" w:space="0" w:color="auto"/>
        <w:left w:val="none" w:sz="0" w:space="0" w:color="auto"/>
        <w:bottom w:val="none" w:sz="0" w:space="0" w:color="auto"/>
        <w:right w:val="none" w:sz="0" w:space="0" w:color="auto"/>
      </w:divBdr>
    </w:div>
    <w:div w:id="500241676">
      <w:bodyDiv w:val="1"/>
      <w:marLeft w:val="0"/>
      <w:marRight w:val="0"/>
      <w:marTop w:val="0"/>
      <w:marBottom w:val="0"/>
      <w:divBdr>
        <w:top w:val="none" w:sz="0" w:space="0" w:color="auto"/>
        <w:left w:val="none" w:sz="0" w:space="0" w:color="auto"/>
        <w:bottom w:val="none" w:sz="0" w:space="0" w:color="auto"/>
        <w:right w:val="none" w:sz="0" w:space="0" w:color="auto"/>
      </w:divBdr>
    </w:div>
    <w:div w:id="599725513">
      <w:bodyDiv w:val="1"/>
      <w:marLeft w:val="0"/>
      <w:marRight w:val="0"/>
      <w:marTop w:val="0"/>
      <w:marBottom w:val="0"/>
      <w:divBdr>
        <w:top w:val="none" w:sz="0" w:space="0" w:color="auto"/>
        <w:left w:val="none" w:sz="0" w:space="0" w:color="auto"/>
        <w:bottom w:val="none" w:sz="0" w:space="0" w:color="auto"/>
        <w:right w:val="none" w:sz="0" w:space="0" w:color="auto"/>
      </w:divBdr>
    </w:div>
    <w:div w:id="610942874">
      <w:bodyDiv w:val="1"/>
      <w:marLeft w:val="0"/>
      <w:marRight w:val="0"/>
      <w:marTop w:val="0"/>
      <w:marBottom w:val="0"/>
      <w:divBdr>
        <w:top w:val="none" w:sz="0" w:space="0" w:color="auto"/>
        <w:left w:val="none" w:sz="0" w:space="0" w:color="auto"/>
        <w:bottom w:val="none" w:sz="0" w:space="0" w:color="auto"/>
        <w:right w:val="none" w:sz="0" w:space="0" w:color="auto"/>
      </w:divBdr>
    </w:div>
    <w:div w:id="652678833">
      <w:bodyDiv w:val="1"/>
      <w:marLeft w:val="0"/>
      <w:marRight w:val="0"/>
      <w:marTop w:val="0"/>
      <w:marBottom w:val="0"/>
      <w:divBdr>
        <w:top w:val="none" w:sz="0" w:space="0" w:color="auto"/>
        <w:left w:val="none" w:sz="0" w:space="0" w:color="auto"/>
        <w:bottom w:val="none" w:sz="0" w:space="0" w:color="auto"/>
        <w:right w:val="none" w:sz="0" w:space="0" w:color="auto"/>
      </w:divBdr>
      <w:divsChild>
        <w:div w:id="292517737">
          <w:marLeft w:val="0"/>
          <w:marRight w:val="0"/>
          <w:marTop w:val="0"/>
          <w:marBottom w:val="0"/>
          <w:divBdr>
            <w:top w:val="single" w:sz="2" w:space="0" w:color="auto"/>
            <w:left w:val="single" w:sz="2" w:space="0" w:color="auto"/>
            <w:bottom w:val="single" w:sz="6" w:space="0" w:color="auto"/>
            <w:right w:val="single" w:sz="2" w:space="0" w:color="auto"/>
          </w:divBdr>
          <w:divsChild>
            <w:div w:id="819543268">
              <w:marLeft w:val="0"/>
              <w:marRight w:val="0"/>
              <w:marTop w:val="100"/>
              <w:marBottom w:val="100"/>
              <w:divBdr>
                <w:top w:val="single" w:sz="2" w:space="0" w:color="D9D9E3"/>
                <w:left w:val="single" w:sz="2" w:space="0" w:color="D9D9E3"/>
                <w:bottom w:val="single" w:sz="2" w:space="0" w:color="D9D9E3"/>
                <w:right w:val="single" w:sz="2" w:space="0" w:color="D9D9E3"/>
              </w:divBdr>
              <w:divsChild>
                <w:div w:id="2133547723">
                  <w:marLeft w:val="0"/>
                  <w:marRight w:val="0"/>
                  <w:marTop w:val="0"/>
                  <w:marBottom w:val="0"/>
                  <w:divBdr>
                    <w:top w:val="single" w:sz="2" w:space="0" w:color="D9D9E3"/>
                    <w:left w:val="single" w:sz="2" w:space="0" w:color="D9D9E3"/>
                    <w:bottom w:val="single" w:sz="2" w:space="0" w:color="D9D9E3"/>
                    <w:right w:val="single" w:sz="2" w:space="0" w:color="D9D9E3"/>
                  </w:divBdr>
                  <w:divsChild>
                    <w:div w:id="307364434">
                      <w:marLeft w:val="0"/>
                      <w:marRight w:val="0"/>
                      <w:marTop w:val="0"/>
                      <w:marBottom w:val="0"/>
                      <w:divBdr>
                        <w:top w:val="single" w:sz="2" w:space="0" w:color="D9D9E3"/>
                        <w:left w:val="single" w:sz="2" w:space="0" w:color="D9D9E3"/>
                        <w:bottom w:val="single" w:sz="2" w:space="0" w:color="D9D9E3"/>
                        <w:right w:val="single" w:sz="2" w:space="0" w:color="D9D9E3"/>
                      </w:divBdr>
                      <w:divsChild>
                        <w:div w:id="1465390926">
                          <w:marLeft w:val="0"/>
                          <w:marRight w:val="0"/>
                          <w:marTop w:val="0"/>
                          <w:marBottom w:val="0"/>
                          <w:divBdr>
                            <w:top w:val="single" w:sz="2" w:space="0" w:color="D9D9E3"/>
                            <w:left w:val="single" w:sz="2" w:space="0" w:color="D9D9E3"/>
                            <w:bottom w:val="single" w:sz="2" w:space="0" w:color="D9D9E3"/>
                            <w:right w:val="single" w:sz="2" w:space="0" w:color="D9D9E3"/>
                          </w:divBdr>
                          <w:divsChild>
                            <w:div w:id="118302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26417352">
      <w:bodyDiv w:val="1"/>
      <w:marLeft w:val="0"/>
      <w:marRight w:val="0"/>
      <w:marTop w:val="0"/>
      <w:marBottom w:val="0"/>
      <w:divBdr>
        <w:top w:val="none" w:sz="0" w:space="0" w:color="auto"/>
        <w:left w:val="none" w:sz="0" w:space="0" w:color="auto"/>
        <w:bottom w:val="none" w:sz="0" w:space="0" w:color="auto"/>
        <w:right w:val="none" w:sz="0" w:space="0" w:color="auto"/>
      </w:divBdr>
      <w:divsChild>
        <w:div w:id="1863323323">
          <w:marLeft w:val="0"/>
          <w:marRight w:val="0"/>
          <w:marTop w:val="0"/>
          <w:marBottom w:val="0"/>
          <w:divBdr>
            <w:top w:val="single" w:sz="2" w:space="0" w:color="auto"/>
            <w:left w:val="single" w:sz="2" w:space="0" w:color="auto"/>
            <w:bottom w:val="single" w:sz="6" w:space="0" w:color="auto"/>
            <w:right w:val="single" w:sz="2" w:space="0" w:color="auto"/>
          </w:divBdr>
          <w:divsChild>
            <w:div w:id="1425031759">
              <w:marLeft w:val="0"/>
              <w:marRight w:val="0"/>
              <w:marTop w:val="100"/>
              <w:marBottom w:val="100"/>
              <w:divBdr>
                <w:top w:val="single" w:sz="2" w:space="0" w:color="D9D9E3"/>
                <w:left w:val="single" w:sz="2" w:space="0" w:color="D9D9E3"/>
                <w:bottom w:val="single" w:sz="2" w:space="0" w:color="D9D9E3"/>
                <w:right w:val="single" w:sz="2" w:space="0" w:color="D9D9E3"/>
              </w:divBdr>
              <w:divsChild>
                <w:div w:id="1637830547">
                  <w:marLeft w:val="0"/>
                  <w:marRight w:val="0"/>
                  <w:marTop w:val="0"/>
                  <w:marBottom w:val="0"/>
                  <w:divBdr>
                    <w:top w:val="single" w:sz="2" w:space="0" w:color="D9D9E3"/>
                    <w:left w:val="single" w:sz="2" w:space="0" w:color="D9D9E3"/>
                    <w:bottom w:val="single" w:sz="2" w:space="0" w:color="D9D9E3"/>
                    <w:right w:val="single" w:sz="2" w:space="0" w:color="D9D9E3"/>
                  </w:divBdr>
                  <w:divsChild>
                    <w:div w:id="572089036">
                      <w:marLeft w:val="0"/>
                      <w:marRight w:val="0"/>
                      <w:marTop w:val="0"/>
                      <w:marBottom w:val="0"/>
                      <w:divBdr>
                        <w:top w:val="single" w:sz="2" w:space="0" w:color="D9D9E3"/>
                        <w:left w:val="single" w:sz="2" w:space="0" w:color="D9D9E3"/>
                        <w:bottom w:val="single" w:sz="2" w:space="0" w:color="D9D9E3"/>
                        <w:right w:val="single" w:sz="2" w:space="0" w:color="D9D9E3"/>
                      </w:divBdr>
                      <w:divsChild>
                        <w:div w:id="258952418">
                          <w:marLeft w:val="0"/>
                          <w:marRight w:val="0"/>
                          <w:marTop w:val="0"/>
                          <w:marBottom w:val="0"/>
                          <w:divBdr>
                            <w:top w:val="single" w:sz="2" w:space="0" w:color="D9D9E3"/>
                            <w:left w:val="single" w:sz="2" w:space="0" w:color="D9D9E3"/>
                            <w:bottom w:val="single" w:sz="2" w:space="0" w:color="D9D9E3"/>
                            <w:right w:val="single" w:sz="2" w:space="0" w:color="D9D9E3"/>
                          </w:divBdr>
                          <w:divsChild>
                            <w:div w:id="7104190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65149993">
      <w:bodyDiv w:val="1"/>
      <w:marLeft w:val="0"/>
      <w:marRight w:val="0"/>
      <w:marTop w:val="0"/>
      <w:marBottom w:val="0"/>
      <w:divBdr>
        <w:top w:val="none" w:sz="0" w:space="0" w:color="auto"/>
        <w:left w:val="none" w:sz="0" w:space="0" w:color="auto"/>
        <w:bottom w:val="none" w:sz="0" w:space="0" w:color="auto"/>
        <w:right w:val="none" w:sz="0" w:space="0" w:color="auto"/>
      </w:divBdr>
    </w:div>
    <w:div w:id="779759883">
      <w:bodyDiv w:val="1"/>
      <w:marLeft w:val="0"/>
      <w:marRight w:val="0"/>
      <w:marTop w:val="0"/>
      <w:marBottom w:val="0"/>
      <w:divBdr>
        <w:top w:val="none" w:sz="0" w:space="0" w:color="auto"/>
        <w:left w:val="none" w:sz="0" w:space="0" w:color="auto"/>
        <w:bottom w:val="none" w:sz="0" w:space="0" w:color="auto"/>
        <w:right w:val="none" w:sz="0" w:space="0" w:color="auto"/>
      </w:divBdr>
      <w:divsChild>
        <w:div w:id="949436071">
          <w:marLeft w:val="0"/>
          <w:marRight w:val="0"/>
          <w:marTop w:val="0"/>
          <w:marBottom w:val="0"/>
          <w:divBdr>
            <w:top w:val="single" w:sz="2" w:space="0" w:color="auto"/>
            <w:left w:val="single" w:sz="2" w:space="0" w:color="auto"/>
            <w:bottom w:val="single" w:sz="6" w:space="0" w:color="auto"/>
            <w:right w:val="single" w:sz="2" w:space="0" w:color="auto"/>
          </w:divBdr>
          <w:divsChild>
            <w:div w:id="1717587248">
              <w:marLeft w:val="0"/>
              <w:marRight w:val="0"/>
              <w:marTop w:val="100"/>
              <w:marBottom w:val="100"/>
              <w:divBdr>
                <w:top w:val="single" w:sz="2" w:space="0" w:color="D9D9E3"/>
                <w:left w:val="single" w:sz="2" w:space="0" w:color="D9D9E3"/>
                <w:bottom w:val="single" w:sz="2" w:space="0" w:color="D9D9E3"/>
                <w:right w:val="single" w:sz="2" w:space="0" w:color="D9D9E3"/>
              </w:divBdr>
              <w:divsChild>
                <w:div w:id="481431766">
                  <w:marLeft w:val="0"/>
                  <w:marRight w:val="0"/>
                  <w:marTop w:val="0"/>
                  <w:marBottom w:val="0"/>
                  <w:divBdr>
                    <w:top w:val="single" w:sz="2" w:space="0" w:color="D9D9E3"/>
                    <w:left w:val="single" w:sz="2" w:space="0" w:color="D9D9E3"/>
                    <w:bottom w:val="single" w:sz="2" w:space="0" w:color="D9D9E3"/>
                    <w:right w:val="single" w:sz="2" w:space="0" w:color="D9D9E3"/>
                  </w:divBdr>
                  <w:divsChild>
                    <w:div w:id="378284683">
                      <w:marLeft w:val="0"/>
                      <w:marRight w:val="0"/>
                      <w:marTop w:val="0"/>
                      <w:marBottom w:val="0"/>
                      <w:divBdr>
                        <w:top w:val="single" w:sz="2" w:space="0" w:color="D9D9E3"/>
                        <w:left w:val="single" w:sz="2" w:space="0" w:color="D9D9E3"/>
                        <w:bottom w:val="single" w:sz="2" w:space="0" w:color="D9D9E3"/>
                        <w:right w:val="single" w:sz="2" w:space="0" w:color="D9D9E3"/>
                      </w:divBdr>
                      <w:divsChild>
                        <w:div w:id="1969162585">
                          <w:marLeft w:val="0"/>
                          <w:marRight w:val="0"/>
                          <w:marTop w:val="0"/>
                          <w:marBottom w:val="0"/>
                          <w:divBdr>
                            <w:top w:val="single" w:sz="2" w:space="0" w:color="D9D9E3"/>
                            <w:left w:val="single" w:sz="2" w:space="0" w:color="D9D9E3"/>
                            <w:bottom w:val="single" w:sz="2" w:space="0" w:color="D9D9E3"/>
                            <w:right w:val="single" w:sz="2" w:space="0" w:color="D9D9E3"/>
                          </w:divBdr>
                          <w:divsChild>
                            <w:div w:id="65672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91166629">
      <w:bodyDiv w:val="1"/>
      <w:marLeft w:val="0"/>
      <w:marRight w:val="0"/>
      <w:marTop w:val="0"/>
      <w:marBottom w:val="0"/>
      <w:divBdr>
        <w:top w:val="none" w:sz="0" w:space="0" w:color="auto"/>
        <w:left w:val="none" w:sz="0" w:space="0" w:color="auto"/>
        <w:bottom w:val="none" w:sz="0" w:space="0" w:color="auto"/>
        <w:right w:val="none" w:sz="0" w:space="0" w:color="auto"/>
      </w:divBdr>
      <w:divsChild>
        <w:div w:id="113990417">
          <w:marLeft w:val="0"/>
          <w:marRight w:val="0"/>
          <w:marTop w:val="0"/>
          <w:marBottom w:val="0"/>
          <w:divBdr>
            <w:top w:val="single" w:sz="2" w:space="0" w:color="auto"/>
            <w:left w:val="single" w:sz="2" w:space="0" w:color="auto"/>
            <w:bottom w:val="single" w:sz="6" w:space="0" w:color="auto"/>
            <w:right w:val="single" w:sz="2" w:space="0" w:color="auto"/>
          </w:divBdr>
          <w:divsChild>
            <w:div w:id="1412190504">
              <w:marLeft w:val="0"/>
              <w:marRight w:val="0"/>
              <w:marTop w:val="100"/>
              <w:marBottom w:val="100"/>
              <w:divBdr>
                <w:top w:val="single" w:sz="2" w:space="0" w:color="D9D9E3"/>
                <w:left w:val="single" w:sz="2" w:space="0" w:color="D9D9E3"/>
                <w:bottom w:val="single" w:sz="2" w:space="0" w:color="D9D9E3"/>
                <w:right w:val="single" w:sz="2" w:space="0" w:color="D9D9E3"/>
              </w:divBdr>
              <w:divsChild>
                <w:div w:id="2037847047">
                  <w:marLeft w:val="0"/>
                  <w:marRight w:val="0"/>
                  <w:marTop w:val="0"/>
                  <w:marBottom w:val="0"/>
                  <w:divBdr>
                    <w:top w:val="single" w:sz="2" w:space="0" w:color="D9D9E3"/>
                    <w:left w:val="single" w:sz="2" w:space="0" w:color="D9D9E3"/>
                    <w:bottom w:val="single" w:sz="2" w:space="0" w:color="D9D9E3"/>
                    <w:right w:val="single" w:sz="2" w:space="0" w:color="D9D9E3"/>
                  </w:divBdr>
                  <w:divsChild>
                    <w:div w:id="1964342681">
                      <w:marLeft w:val="0"/>
                      <w:marRight w:val="0"/>
                      <w:marTop w:val="0"/>
                      <w:marBottom w:val="0"/>
                      <w:divBdr>
                        <w:top w:val="single" w:sz="2" w:space="0" w:color="D9D9E3"/>
                        <w:left w:val="single" w:sz="2" w:space="0" w:color="D9D9E3"/>
                        <w:bottom w:val="single" w:sz="2" w:space="0" w:color="D9D9E3"/>
                        <w:right w:val="single" w:sz="2" w:space="0" w:color="D9D9E3"/>
                      </w:divBdr>
                      <w:divsChild>
                        <w:div w:id="1762675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2745799">
      <w:bodyDiv w:val="1"/>
      <w:marLeft w:val="0"/>
      <w:marRight w:val="0"/>
      <w:marTop w:val="0"/>
      <w:marBottom w:val="0"/>
      <w:divBdr>
        <w:top w:val="none" w:sz="0" w:space="0" w:color="auto"/>
        <w:left w:val="none" w:sz="0" w:space="0" w:color="auto"/>
        <w:bottom w:val="none" w:sz="0" w:space="0" w:color="auto"/>
        <w:right w:val="none" w:sz="0" w:space="0" w:color="auto"/>
      </w:divBdr>
    </w:div>
    <w:div w:id="896891602">
      <w:bodyDiv w:val="1"/>
      <w:marLeft w:val="0"/>
      <w:marRight w:val="0"/>
      <w:marTop w:val="0"/>
      <w:marBottom w:val="0"/>
      <w:divBdr>
        <w:top w:val="none" w:sz="0" w:space="0" w:color="auto"/>
        <w:left w:val="none" w:sz="0" w:space="0" w:color="auto"/>
        <w:bottom w:val="none" w:sz="0" w:space="0" w:color="auto"/>
        <w:right w:val="none" w:sz="0" w:space="0" w:color="auto"/>
      </w:divBdr>
    </w:div>
    <w:div w:id="901217747">
      <w:bodyDiv w:val="1"/>
      <w:marLeft w:val="0"/>
      <w:marRight w:val="0"/>
      <w:marTop w:val="0"/>
      <w:marBottom w:val="0"/>
      <w:divBdr>
        <w:top w:val="none" w:sz="0" w:space="0" w:color="auto"/>
        <w:left w:val="none" w:sz="0" w:space="0" w:color="auto"/>
        <w:bottom w:val="none" w:sz="0" w:space="0" w:color="auto"/>
        <w:right w:val="none" w:sz="0" w:space="0" w:color="auto"/>
      </w:divBdr>
    </w:div>
    <w:div w:id="921330285">
      <w:bodyDiv w:val="1"/>
      <w:marLeft w:val="0"/>
      <w:marRight w:val="0"/>
      <w:marTop w:val="0"/>
      <w:marBottom w:val="0"/>
      <w:divBdr>
        <w:top w:val="none" w:sz="0" w:space="0" w:color="auto"/>
        <w:left w:val="none" w:sz="0" w:space="0" w:color="auto"/>
        <w:bottom w:val="none" w:sz="0" w:space="0" w:color="auto"/>
        <w:right w:val="none" w:sz="0" w:space="0" w:color="auto"/>
      </w:divBdr>
    </w:div>
    <w:div w:id="924997682">
      <w:bodyDiv w:val="1"/>
      <w:marLeft w:val="0"/>
      <w:marRight w:val="0"/>
      <w:marTop w:val="0"/>
      <w:marBottom w:val="0"/>
      <w:divBdr>
        <w:top w:val="none" w:sz="0" w:space="0" w:color="auto"/>
        <w:left w:val="none" w:sz="0" w:space="0" w:color="auto"/>
        <w:bottom w:val="none" w:sz="0" w:space="0" w:color="auto"/>
        <w:right w:val="none" w:sz="0" w:space="0" w:color="auto"/>
      </w:divBdr>
    </w:div>
    <w:div w:id="942221566">
      <w:bodyDiv w:val="1"/>
      <w:marLeft w:val="0"/>
      <w:marRight w:val="0"/>
      <w:marTop w:val="0"/>
      <w:marBottom w:val="0"/>
      <w:divBdr>
        <w:top w:val="none" w:sz="0" w:space="0" w:color="auto"/>
        <w:left w:val="none" w:sz="0" w:space="0" w:color="auto"/>
        <w:bottom w:val="none" w:sz="0" w:space="0" w:color="auto"/>
        <w:right w:val="none" w:sz="0" w:space="0" w:color="auto"/>
      </w:divBdr>
    </w:div>
    <w:div w:id="1035931394">
      <w:bodyDiv w:val="1"/>
      <w:marLeft w:val="0"/>
      <w:marRight w:val="0"/>
      <w:marTop w:val="0"/>
      <w:marBottom w:val="0"/>
      <w:divBdr>
        <w:top w:val="none" w:sz="0" w:space="0" w:color="auto"/>
        <w:left w:val="none" w:sz="0" w:space="0" w:color="auto"/>
        <w:bottom w:val="none" w:sz="0" w:space="0" w:color="auto"/>
        <w:right w:val="none" w:sz="0" w:space="0" w:color="auto"/>
      </w:divBdr>
    </w:div>
    <w:div w:id="1060859095">
      <w:bodyDiv w:val="1"/>
      <w:marLeft w:val="0"/>
      <w:marRight w:val="0"/>
      <w:marTop w:val="0"/>
      <w:marBottom w:val="0"/>
      <w:divBdr>
        <w:top w:val="none" w:sz="0" w:space="0" w:color="auto"/>
        <w:left w:val="none" w:sz="0" w:space="0" w:color="auto"/>
        <w:bottom w:val="none" w:sz="0" w:space="0" w:color="auto"/>
        <w:right w:val="none" w:sz="0" w:space="0" w:color="auto"/>
      </w:divBdr>
    </w:div>
    <w:div w:id="1065106198">
      <w:bodyDiv w:val="1"/>
      <w:marLeft w:val="0"/>
      <w:marRight w:val="0"/>
      <w:marTop w:val="0"/>
      <w:marBottom w:val="0"/>
      <w:divBdr>
        <w:top w:val="none" w:sz="0" w:space="0" w:color="auto"/>
        <w:left w:val="none" w:sz="0" w:space="0" w:color="auto"/>
        <w:bottom w:val="none" w:sz="0" w:space="0" w:color="auto"/>
        <w:right w:val="none" w:sz="0" w:space="0" w:color="auto"/>
      </w:divBdr>
    </w:div>
    <w:div w:id="1134253396">
      <w:bodyDiv w:val="1"/>
      <w:marLeft w:val="0"/>
      <w:marRight w:val="0"/>
      <w:marTop w:val="0"/>
      <w:marBottom w:val="0"/>
      <w:divBdr>
        <w:top w:val="none" w:sz="0" w:space="0" w:color="auto"/>
        <w:left w:val="none" w:sz="0" w:space="0" w:color="auto"/>
        <w:bottom w:val="none" w:sz="0" w:space="0" w:color="auto"/>
        <w:right w:val="none" w:sz="0" w:space="0" w:color="auto"/>
      </w:divBdr>
      <w:divsChild>
        <w:div w:id="1081634889">
          <w:marLeft w:val="0"/>
          <w:marRight w:val="0"/>
          <w:marTop w:val="0"/>
          <w:marBottom w:val="0"/>
          <w:divBdr>
            <w:top w:val="single" w:sz="2" w:space="0" w:color="auto"/>
            <w:left w:val="single" w:sz="2" w:space="0" w:color="auto"/>
            <w:bottom w:val="single" w:sz="6" w:space="0" w:color="auto"/>
            <w:right w:val="single" w:sz="2" w:space="0" w:color="auto"/>
          </w:divBdr>
          <w:divsChild>
            <w:div w:id="889727644">
              <w:marLeft w:val="0"/>
              <w:marRight w:val="0"/>
              <w:marTop w:val="100"/>
              <w:marBottom w:val="100"/>
              <w:divBdr>
                <w:top w:val="single" w:sz="2" w:space="0" w:color="D9D9E3"/>
                <w:left w:val="single" w:sz="2" w:space="0" w:color="D9D9E3"/>
                <w:bottom w:val="single" w:sz="2" w:space="0" w:color="D9D9E3"/>
                <w:right w:val="single" w:sz="2" w:space="0" w:color="D9D9E3"/>
              </w:divBdr>
              <w:divsChild>
                <w:div w:id="231503468">
                  <w:marLeft w:val="0"/>
                  <w:marRight w:val="0"/>
                  <w:marTop w:val="0"/>
                  <w:marBottom w:val="0"/>
                  <w:divBdr>
                    <w:top w:val="single" w:sz="2" w:space="0" w:color="D9D9E3"/>
                    <w:left w:val="single" w:sz="2" w:space="0" w:color="D9D9E3"/>
                    <w:bottom w:val="single" w:sz="2" w:space="0" w:color="D9D9E3"/>
                    <w:right w:val="single" w:sz="2" w:space="0" w:color="D9D9E3"/>
                  </w:divBdr>
                  <w:divsChild>
                    <w:div w:id="408574385">
                      <w:marLeft w:val="0"/>
                      <w:marRight w:val="0"/>
                      <w:marTop w:val="0"/>
                      <w:marBottom w:val="0"/>
                      <w:divBdr>
                        <w:top w:val="single" w:sz="2" w:space="0" w:color="D9D9E3"/>
                        <w:left w:val="single" w:sz="2" w:space="0" w:color="D9D9E3"/>
                        <w:bottom w:val="single" w:sz="2" w:space="0" w:color="D9D9E3"/>
                        <w:right w:val="single" w:sz="2" w:space="0" w:color="D9D9E3"/>
                      </w:divBdr>
                      <w:divsChild>
                        <w:div w:id="1206061844">
                          <w:marLeft w:val="0"/>
                          <w:marRight w:val="0"/>
                          <w:marTop w:val="0"/>
                          <w:marBottom w:val="0"/>
                          <w:divBdr>
                            <w:top w:val="single" w:sz="2" w:space="0" w:color="D9D9E3"/>
                            <w:left w:val="single" w:sz="2" w:space="0" w:color="D9D9E3"/>
                            <w:bottom w:val="single" w:sz="2" w:space="0" w:color="D9D9E3"/>
                            <w:right w:val="single" w:sz="2" w:space="0" w:color="D9D9E3"/>
                          </w:divBdr>
                          <w:divsChild>
                            <w:div w:id="1574000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7089441">
      <w:bodyDiv w:val="1"/>
      <w:marLeft w:val="0"/>
      <w:marRight w:val="0"/>
      <w:marTop w:val="0"/>
      <w:marBottom w:val="0"/>
      <w:divBdr>
        <w:top w:val="none" w:sz="0" w:space="0" w:color="auto"/>
        <w:left w:val="none" w:sz="0" w:space="0" w:color="auto"/>
        <w:bottom w:val="none" w:sz="0" w:space="0" w:color="auto"/>
        <w:right w:val="none" w:sz="0" w:space="0" w:color="auto"/>
      </w:divBdr>
    </w:div>
    <w:div w:id="1224297737">
      <w:bodyDiv w:val="1"/>
      <w:marLeft w:val="0"/>
      <w:marRight w:val="0"/>
      <w:marTop w:val="0"/>
      <w:marBottom w:val="0"/>
      <w:divBdr>
        <w:top w:val="none" w:sz="0" w:space="0" w:color="auto"/>
        <w:left w:val="none" w:sz="0" w:space="0" w:color="auto"/>
        <w:bottom w:val="none" w:sz="0" w:space="0" w:color="auto"/>
        <w:right w:val="none" w:sz="0" w:space="0" w:color="auto"/>
      </w:divBdr>
    </w:div>
    <w:div w:id="1297249779">
      <w:bodyDiv w:val="1"/>
      <w:marLeft w:val="0"/>
      <w:marRight w:val="0"/>
      <w:marTop w:val="0"/>
      <w:marBottom w:val="0"/>
      <w:divBdr>
        <w:top w:val="none" w:sz="0" w:space="0" w:color="auto"/>
        <w:left w:val="none" w:sz="0" w:space="0" w:color="auto"/>
        <w:bottom w:val="none" w:sz="0" w:space="0" w:color="auto"/>
        <w:right w:val="none" w:sz="0" w:space="0" w:color="auto"/>
      </w:divBdr>
    </w:div>
    <w:div w:id="1348561163">
      <w:bodyDiv w:val="1"/>
      <w:marLeft w:val="0"/>
      <w:marRight w:val="0"/>
      <w:marTop w:val="0"/>
      <w:marBottom w:val="0"/>
      <w:divBdr>
        <w:top w:val="none" w:sz="0" w:space="0" w:color="auto"/>
        <w:left w:val="none" w:sz="0" w:space="0" w:color="auto"/>
        <w:bottom w:val="none" w:sz="0" w:space="0" w:color="auto"/>
        <w:right w:val="none" w:sz="0" w:space="0" w:color="auto"/>
      </w:divBdr>
    </w:div>
    <w:div w:id="1449201677">
      <w:bodyDiv w:val="1"/>
      <w:marLeft w:val="0"/>
      <w:marRight w:val="0"/>
      <w:marTop w:val="0"/>
      <w:marBottom w:val="0"/>
      <w:divBdr>
        <w:top w:val="none" w:sz="0" w:space="0" w:color="auto"/>
        <w:left w:val="none" w:sz="0" w:space="0" w:color="auto"/>
        <w:bottom w:val="none" w:sz="0" w:space="0" w:color="auto"/>
        <w:right w:val="none" w:sz="0" w:space="0" w:color="auto"/>
      </w:divBdr>
    </w:div>
    <w:div w:id="1474062666">
      <w:bodyDiv w:val="1"/>
      <w:marLeft w:val="0"/>
      <w:marRight w:val="0"/>
      <w:marTop w:val="0"/>
      <w:marBottom w:val="0"/>
      <w:divBdr>
        <w:top w:val="none" w:sz="0" w:space="0" w:color="auto"/>
        <w:left w:val="none" w:sz="0" w:space="0" w:color="auto"/>
        <w:bottom w:val="none" w:sz="0" w:space="0" w:color="auto"/>
        <w:right w:val="none" w:sz="0" w:space="0" w:color="auto"/>
      </w:divBdr>
    </w:div>
    <w:div w:id="1535384801">
      <w:bodyDiv w:val="1"/>
      <w:marLeft w:val="0"/>
      <w:marRight w:val="0"/>
      <w:marTop w:val="0"/>
      <w:marBottom w:val="0"/>
      <w:divBdr>
        <w:top w:val="none" w:sz="0" w:space="0" w:color="auto"/>
        <w:left w:val="none" w:sz="0" w:space="0" w:color="auto"/>
        <w:bottom w:val="none" w:sz="0" w:space="0" w:color="auto"/>
        <w:right w:val="none" w:sz="0" w:space="0" w:color="auto"/>
      </w:divBdr>
    </w:div>
    <w:div w:id="1553735251">
      <w:bodyDiv w:val="1"/>
      <w:marLeft w:val="0"/>
      <w:marRight w:val="0"/>
      <w:marTop w:val="0"/>
      <w:marBottom w:val="0"/>
      <w:divBdr>
        <w:top w:val="none" w:sz="0" w:space="0" w:color="auto"/>
        <w:left w:val="none" w:sz="0" w:space="0" w:color="auto"/>
        <w:bottom w:val="none" w:sz="0" w:space="0" w:color="auto"/>
        <w:right w:val="none" w:sz="0" w:space="0" w:color="auto"/>
      </w:divBdr>
    </w:div>
    <w:div w:id="1607419552">
      <w:bodyDiv w:val="1"/>
      <w:marLeft w:val="0"/>
      <w:marRight w:val="0"/>
      <w:marTop w:val="0"/>
      <w:marBottom w:val="0"/>
      <w:divBdr>
        <w:top w:val="none" w:sz="0" w:space="0" w:color="auto"/>
        <w:left w:val="none" w:sz="0" w:space="0" w:color="auto"/>
        <w:bottom w:val="none" w:sz="0" w:space="0" w:color="auto"/>
        <w:right w:val="none" w:sz="0" w:space="0" w:color="auto"/>
      </w:divBdr>
    </w:div>
    <w:div w:id="1616983533">
      <w:bodyDiv w:val="1"/>
      <w:marLeft w:val="0"/>
      <w:marRight w:val="0"/>
      <w:marTop w:val="0"/>
      <w:marBottom w:val="0"/>
      <w:divBdr>
        <w:top w:val="none" w:sz="0" w:space="0" w:color="auto"/>
        <w:left w:val="none" w:sz="0" w:space="0" w:color="auto"/>
        <w:bottom w:val="none" w:sz="0" w:space="0" w:color="auto"/>
        <w:right w:val="none" w:sz="0" w:space="0" w:color="auto"/>
      </w:divBdr>
    </w:div>
    <w:div w:id="1663310433">
      <w:bodyDiv w:val="1"/>
      <w:marLeft w:val="0"/>
      <w:marRight w:val="0"/>
      <w:marTop w:val="0"/>
      <w:marBottom w:val="0"/>
      <w:divBdr>
        <w:top w:val="none" w:sz="0" w:space="0" w:color="auto"/>
        <w:left w:val="none" w:sz="0" w:space="0" w:color="auto"/>
        <w:bottom w:val="none" w:sz="0" w:space="0" w:color="auto"/>
        <w:right w:val="none" w:sz="0" w:space="0" w:color="auto"/>
      </w:divBdr>
    </w:div>
    <w:div w:id="1676423356">
      <w:bodyDiv w:val="1"/>
      <w:marLeft w:val="0"/>
      <w:marRight w:val="0"/>
      <w:marTop w:val="0"/>
      <w:marBottom w:val="0"/>
      <w:divBdr>
        <w:top w:val="none" w:sz="0" w:space="0" w:color="auto"/>
        <w:left w:val="none" w:sz="0" w:space="0" w:color="auto"/>
        <w:bottom w:val="none" w:sz="0" w:space="0" w:color="auto"/>
        <w:right w:val="none" w:sz="0" w:space="0" w:color="auto"/>
      </w:divBdr>
    </w:div>
    <w:div w:id="1680423619">
      <w:bodyDiv w:val="1"/>
      <w:marLeft w:val="0"/>
      <w:marRight w:val="0"/>
      <w:marTop w:val="0"/>
      <w:marBottom w:val="0"/>
      <w:divBdr>
        <w:top w:val="none" w:sz="0" w:space="0" w:color="auto"/>
        <w:left w:val="none" w:sz="0" w:space="0" w:color="auto"/>
        <w:bottom w:val="none" w:sz="0" w:space="0" w:color="auto"/>
        <w:right w:val="none" w:sz="0" w:space="0" w:color="auto"/>
      </w:divBdr>
    </w:div>
    <w:div w:id="1695035481">
      <w:bodyDiv w:val="1"/>
      <w:marLeft w:val="0"/>
      <w:marRight w:val="0"/>
      <w:marTop w:val="0"/>
      <w:marBottom w:val="0"/>
      <w:divBdr>
        <w:top w:val="none" w:sz="0" w:space="0" w:color="auto"/>
        <w:left w:val="none" w:sz="0" w:space="0" w:color="auto"/>
        <w:bottom w:val="none" w:sz="0" w:space="0" w:color="auto"/>
        <w:right w:val="none" w:sz="0" w:space="0" w:color="auto"/>
      </w:divBdr>
    </w:div>
    <w:div w:id="1711690245">
      <w:bodyDiv w:val="1"/>
      <w:marLeft w:val="0"/>
      <w:marRight w:val="0"/>
      <w:marTop w:val="0"/>
      <w:marBottom w:val="0"/>
      <w:divBdr>
        <w:top w:val="none" w:sz="0" w:space="0" w:color="auto"/>
        <w:left w:val="none" w:sz="0" w:space="0" w:color="auto"/>
        <w:bottom w:val="none" w:sz="0" w:space="0" w:color="auto"/>
        <w:right w:val="none" w:sz="0" w:space="0" w:color="auto"/>
      </w:divBdr>
    </w:div>
    <w:div w:id="1731687527">
      <w:bodyDiv w:val="1"/>
      <w:marLeft w:val="0"/>
      <w:marRight w:val="0"/>
      <w:marTop w:val="0"/>
      <w:marBottom w:val="0"/>
      <w:divBdr>
        <w:top w:val="none" w:sz="0" w:space="0" w:color="auto"/>
        <w:left w:val="none" w:sz="0" w:space="0" w:color="auto"/>
        <w:bottom w:val="none" w:sz="0" w:space="0" w:color="auto"/>
        <w:right w:val="none" w:sz="0" w:space="0" w:color="auto"/>
      </w:divBdr>
    </w:div>
    <w:div w:id="1736119588">
      <w:bodyDiv w:val="1"/>
      <w:marLeft w:val="0"/>
      <w:marRight w:val="0"/>
      <w:marTop w:val="0"/>
      <w:marBottom w:val="0"/>
      <w:divBdr>
        <w:top w:val="none" w:sz="0" w:space="0" w:color="auto"/>
        <w:left w:val="none" w:sz="0" w:space="0" w:color="auto"/>
        <w:bottom w:val="none" w:sz="0" w:space="0" w:color="auto"/>
        <w:right w:val="none" w:sz="0" w:space="0" w:color="auto"/>
      </w:divBdr>
    </w:div>
    <w:div w:id="1805538304">
      <w:bodyDiv w:val="1"/>
      <w:marLeft w:val="0"/>
      <w:marRight w:val="0"/>
      <w:marTop w:val="0"/>
      <w:marBottom w:val="0"/>
      <w:divBdr>
        <w:top w:val="none" w:sz="0" w:space="0" w:color="auto"/>
        <w:left w:val="none" w:sz="0" w:space="0" w:color="auto"/>
        <w:bottom w:val="none" w:sz="0" w:space="0" w:color="auto"/>
        <w:right w:val="none" w:sz="0" w:space="0" w:color="auto"/>
      </w:divBdr>
    </w:div>
    <w:div w:id="1874078727">
      <w:bodyDiv w:val="1"/>
      <w:marLeft w:val="0"/>
      <w:marRight w:val="0"/>
      <w:marTop w:val="0"/>
      <w:marBottom w:val="0"/>
      <w:divBdr>
        <w:top w:val="none" w:sz="0" w:space="0" w:color="auto"/>
        <w:left w:val="none" w:sz="0" w:space="0" w:color="auto"/>
        <w:bottom w:val="none" w:sz="0" w:space="0" w:color="auto"/>
        <w:right w:val="none" w:sz="0" w:space="0" w:color="auto"/>
      </w:divBdr>
    </w:div>
    <w:div w:id="1885096402">
      <w:bodyDiv w:val="1"/>
      <w:marLeft w:val="0"/>
      <w:marRight w:val="0"/>
      <w:marTop w:val="0"/>
      <w:marBottom w:val="0"/>
      <w:divBdr>
        <w:top w:val="none" w:sz="0" w:space="0" w:color="auto"/>
        <w:left w:val="none" w:sz="0" w:space="0" w:color="auto"/>
        <w:bottom w:val="none" w:sz="0" w:space="0" w:color="auto"/>
        <w:right w:val="none" w:sz="0" w:space="0" w:color="auto"/>
      </w:divBdr>
    </w:div>
    <w:div w:id="1905098073">
      <w:bodyDiv w:val="1"/>
      <w:marLeft w:val="0"/>
      <w:marRight w:val="0"/>
      <w:marTop w:val="0"/>
      <w:marBottom w:val="0"/>
      <w:divBdr>
        <w:top w:val="none" w:sz="0" w:space="0" w:color="auto"/>
        <w:left w:val="none" w:sz="0" w:space="0" w:color="auto"/>
        <w:bottom w:val="none" w:sz="0" w:space="0" w:color="auto"/>
        <w:right w:val="none" w:sz="0" w:space="0" w:color="auto"/>
      </w:divBdr>
    </w:div>
    <w:div w:id="1908148733">
      <w:bodyDiv w:val="1"/>
      <w:marLeft w:val="0"/>
      <w:marRight w:val="0"/>
      <w:marTop w:val="0"/>
      <w:marBottom w:val="0"/>
      <w:divBdr>
        <w:top w:val="none" w:sz="0" w:space="0" w:color="auto"/>
        <w:left w:val="none" w:sz="0" w:space="0" w:color="auto"/>
        <w:bottom w:val="none" w:sz="0" w:space="0" w:color="auto"/>
        <w:right w:val="none" w:sz="0" w:space="0" w:color="auto"/>
      </w:divBdr>
    </w:div>
    <w:div w:id="1921793330">
      <w:bodyDiv w:val="1"/>
      <w:marLeft w:val="0"/>
      <w:marRight w:val="0"/>
      <w:marTop w:val="0"/>
      <w:marBottom w:val="0"/>
      <w:divBdr>
        <w:top w:val="none" w:sz="0" w:space="0" w:color="auto"/>
        <w:left w:val="none" w:sz="0" w:space="0" w:color="auto"/>
        <w:bottom w:val="none" w:sz="0" w:space="0" w:color="auto"/>
        <w:right w:val="none" w:sz="0" w:space="0" w:color="auto"/>
      </w:divBdr>
    </w:div>
    <w:div w:id="1942370137">
      <w:bodyDiv w:val="1"/>
      <w:marLeft w:val="0"/>
      <w:marRight w:val="0"/>
      <w:marTop w:val="0"/>
      <w:marBottom w:val="0"/>
      <w:divBdr>
        <w:top w:val="none" w:sz="0" w:space="0" w:color="auto"/>
        <w:left w:val="none" w:sz="0" w:space="0" w:color="auto"/>
        <w:bottom w:val="none" w:sz="0" w:space="0" w:color="auto"/>
        <w:right w:val="none" w:sz="0" w:space="0" w:color="auto"/>
      </w:divBdr>
    </w:div>
    <w:div w:id="1952853710">
      <w:bodyDiv w:val="1"/>
      <w:marLeft w:val="0"/>
      <w:marRight w:val="0"/>
      <w:marTop w:val="0"/>
      <w:marBottom w:val="0"/>
      <w:divBdr>
        <w:top w:val="none" w:sz="0" w:space="0" w:color="auto"/>
        <w:left w:val="none" w:sz="0" w:space="0" w:color="auto"/>
        <w:bottom w:val="none" w:sz="0" w:space="0" w:color="auto"/>
        <w:right w:val="none" w:sz="0" w:space="0" w:color="auto"/>
      </w:divBdr>
    </w:div>
    <w:div w:id="1979341128">
      <w:bodyDiv w:val="1"/>
      <w:marLeft w:val="0"/>
      <w:marRight w:val="0"/>
      <w:marTop w:val="0"/>
      <w:marBottom w:val="0"/>
      <w:divBdr>
        <w:top w:val="none" w:sz="0" w:space="0" w:color="auto"/>
        <w:left w:val="none" w:sz="0" w:space="0" w:color="auto"/>
        <w:bottom w:val="none" w:sz="0" w:space="0" w:color="auto"/>
        <w:right w:val="none" w:sz="0" w:space="0" w:color="auto"/>
      </w:divBdr>
    </w:div>
    <w:div w:id="1982692513">
      <w:bodyDiv w:val="1"/>
      <w:marLeft w:val="0"/>
      <w:marRight w:val="0"/>
      <w:marTop w:val="0"/>
      <w:marBottom w:val="0"/>
      <w:divBdr>
        <w:top w:val="none" w:sz="0" w:space="0" w:color="auto"/>
        <w:left w:val="none" w:sz="0" w:space="0" w:color="auto"/>
        <w:bottom w:val="none" w:sz="0" w:space="0" w:color="auto"/>
        <w:right w:val="none" w:sz="0" w:space="0" w:color="auto"/>
      </w:divBdr>
    </w:div>
    <w:div w:id="203063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Bryant</dc:creator>
  <cp:keywords/>
  <dc:description/>
  <cp:lastModifiedBy>Bryant, Steven</cp:lastModifiedBy>
  <cp:revision>3</cp:revision>
  <cp:lastPrinted>2023-04-12T08:10:00Z</cp:lastPrinted>
  <dcterms:created xsi:type="dcterms:W3CDTF">2023-04-12T16:23:00Z</dcterms:created>
  <dcterms:modified xsi:type="dcterms:W3CDTF">2023-04-12T16:25:00Z</dcterms:modified>
</cp:coreProperties>
</file>