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119B" w:rsidRDefault="003B119B" w:rsidP="003B119B">
      <w:pPr>
        <w:rPr>
          <w:rFonts w:ascii="Times New Roman" w:hAnsi="Times New Roman" w:cs="Times New Roman"/>
        </w:rPr>
      </w:pPr>
      <w:r w:rsidRPr="00AE42FA">
        <w:rPr>
          <w:noProof/>
        </w:rPr>
        <w:drawing>
          <wp:anchor distT="0" distB="0" distL="114300" distR="114300" simplePos="0" relativeHeight="251659264" behindDoc="0" locked="0" layoutInCell="1" allowOverlap="1" wp14:anchorId="05C52A37" wp14:editId="77F12597">
            <wp:simplePos x="0" y="0"/>
            <wp:positionH relativeFrom="margin">
              <wp:align>center</wp:align>
            </wp:positionH>
            <wp:positionV relativeFrom="paragraph">
              <wp:posOffset>250190</wp:posOffset>
            </wp:positionV>
            <wp:extent cx="6024245" cy="4222750"/>
            <wp:effectExtent l="0" t="0" r="0" b="635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245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F0F81">
        <w:rPr>
          <w:rFonts w:ascii="Times New Roman" w:hAnsi="Times New Roman" w:cs="Times New Roman"/>
          <w:b/>
          <w:bCs/>
        </w:rPr>
        <w:t>Table 2</w:t>
      </w:r>
      <w:r w:rsidRPr="00DF0F81">
        <w:rPr>
          <w:rFonts w:ascii="Times New Roman" w:hAnsi="Times New Roman" w:cs="Times New Roman"/>
        </w:rPr>
        <w:t xml:space="preserve">. Baseline Characteristics of Participants According to LUTS </w:t>
      </w:r>
    </w:p>
    <w:p w:rsidR="003B119B" w:rsidRPr="00AE42FA" w:rsidRDefault="003B119B" w:rsidP="003B11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bbreviation, UPDRS I-IV: </w:t>
      </w:r>
      <w:r w:rsidRPr="007A4AF3">
        <w:rPr>
          <w:rFonts w:ascii="Times New Roman" w:hAnsi="Times New Roman" w:cs="Times New Roman"/>
        </w:rPr>
        <w:t xml:space="preserve">Unified Parkinson's Disease Rating Scale </w:t>
      </w:r>
      <w:r>
        <w:rPr>
          <w:rFonts w:ascii="Times New Roman" w:hAnsi="Times New Roman" w:cs="Times New Roman"/>
        </w:rPr>
        <w:t>I-IV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LEDD: </w:t>
      </w:r>
      <w:r w:rsidRPr="00AE42FA">
        <w:rPr>
          <w:rFonts w:ascii="Times New Roman" w:hAnsi="Times New Roman" w:cs="Times New Roman"/>
        </w:rPr>
        <w:t>levodopa equivalent daily dose</w:t>
      </w:r>
      <w:r>
        <w:rPr>
          <w:rFonts w:ascii="Times New Roman" w:hAnsi="Times New Roman" w:cs="Times New Roman"/>
        </w:rPr>
        <w:t xml:space="preserve">, H-Y scale: </w:t>
      </w:r>
      <w:r w:rsidRPr="00AE42FA">
        <w:rPr>
          <w:rFonts w:ascii="Times New Roman" w:hAnsi="Times New Roman" w:cs="Times New Roman"/>
        </w:rPr>
        <w:t>Hoehn-</w:t>
      </w:r>
      <w:proofErr w:type="spellStart"/>
      <w:r w:rsidRPr="00AE42FA">
        <w:rPr>
          <w:rFonts w:ascii="Times New Roman" w:hAnsi="Times New Roman" w:cs="Times New Roman"/>
        </w:rPr>
        <w:t>Yahr</w:t>
      </w:r>
      <w:proofErr w:type="spellEnd"/>
      <w:r w:rsidRPr="00AE42FA">
        <w:rPr>
          <w:rFonts w:ascii="Times New Roman" w:hAnsi="Times New Roman" w:cs="Times New Roman"/>
        </w:rPr>
        <w:t xml:space="preserve"> Scale</w:t>
      </w:r>
      <w:r>
        <w:rPr>
          <w:rFonts w:ascii="Times New Roman" w:hAnsi="Times New Roman" w:cs="Times New Roman"/>
        </w:rPr>
        <w:t xml:space="preserve">, MMSE: </w:t>
      </w:r>
      <w:r w:rsidRPr="00AE42FA">
        <w:rPr>
          <w:rFonts w:ascii="Times New Roman" w:hAnsi="Times New Roman" w:cs="Times New Roman"/>
        </w:rPr>
        <w:t>The Mini Mental State Examination</w:t>
      </w:r>
      <w:r>
        <w:rPr>
          <w:rFonts w:ascii="Times New Roman" w:hAnsi="Times New Roman" w:cs="Times New Roman"/>
        </w:rPr>
        <w:t>, MoCA:</w:t>
      </w:r>
      <w:r w:rsidRPr="00AE42FA">
        <w:t xml:space="preserve"> </w:t>
      </w:r>
      <w:r w:rsidRPr="00AE42FA">
        <w:rPr>
          <w:rFonts w:ascii="Times New Roman" w:hAnsi="Times New Roman" w:cs="Times New Roman"/>
        </w:rPr>
        <w:t>Montreal Cognitive Assessment</w:t>
      </w:r>
      <w:r>
        <w:rPr>
          <w:rFonts w:ascii="Times New Roman" w:hAnsi="Times New Roman" w:cs="Times New Roman"/>
        </w:rPr>
        <w:t>, RBD:</w:t>
      </w:r>
      <w:r w:rsidRPr="00AE42FA">
        <w:t xml:space="preserve">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 xml:space="preserve">, PDQ39: </w:t>
      </w:r>
      <w:r w:rsidRPr="00AE42FA">
        <w:rPr>
          <w:rFonts w:ascii="Times New Roman" w:hAnsi="Times New Roman" w:cs="Times New Roman"/>
        </w:rPr>
        <w:t>39-item Parkinson's Disease Questionnaire</w:t>
      </w:r>
      <w:r>
        <w:rPr>
          <w:rFonts w:ascii="Times New Roman" w:hAnsi="Times New Roman" w:cs="Times New Roman"/>
        </w:rPr>
        <w:t xml:space="preserve">, NMSQ: </w:t>
      </w:r>
      <w:r w:rsidRPr="00AE42FA">
        <w:rPr>
          <w:rFonts w:ascii="Times New Roman" w:hAnsi="Times New Roman" w:cs="Times New Roman"/>
        </w:rPr>
        <w:t>Nonmotor Symptom Questionnaire</w:t>
      </w:r>
      <w:r>
        <w:rPr>
          <w:rFonts w:ascii="Times New Roman" w:hAnsi="Times New Roman" w:cs="Times New Roman"/>
        </w:rPr>
        <w:t xml:space="preserve">, HRSD: </w:t>
      </w:r>
      <w:r w:rsidRPr="00AE42FA">
        <w:rPr>
          <w:rFonts w:ascii="Times New Roman" w:hAnsi="Times New Roman" w:cs="Times New Roman"/>
        </w:rPr>
        <w:t>Hamilton Rating Scale for Depression</w:t>
      </w:r>
    </w:p>
    <w:p w:rsidR="00037A14" w:rsidRPr="003B119B" w:rsidRDefault="00000000"/>
    <w:sectPr w:rsidR="00037A14" w:rsidRPr="003B11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19B"/>
    <w:rsid w:val="003B119B"/>
    <w:rsid w:val="004C7EA1"/>
    <w:rsid w:val="00AD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4FA247-BD7B-4489-9F36-C2CEA798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义恒</dc:creator>
  <cp:keywords/>
  <dc:description/>
  <cp:lastModifiedBy>杜 义恒</cp:lastModifiedBy>
  <cp:revision>1</cp:revision>
  <dcterms:created xsi:type="dcterms:W3CDTF">2023-04-12T12:38:00Z</dcterms:created>
  <dcterms:modified xsi:type="dcterms:W3CDTF">2023-04-12T12:38:00Z</dcterms:modified>
</cp:coreProperties>
</file>