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5D102" w14:textId="30D83064" w:rsidR="00F77D00" w:rsidRDefault="00F21F99" w:rsidP="00D468C5">
      <w:pPr>
        <w:pStyle w:val="Descripcin"/>
        <w:keepNext/>
        <w:rPr>
          <w:color w:val="auto"/>
          <w:sz w:val="24"/>
          <w:szCs w:val="24"/>
          <w:lang w:val="en-US"/>
        </w:rPr>
      </w:pPr>
      <w:r>
        <w:rPr>
          <w:color w:val="auto"/>
          <w:sz w:val="24"/>
          <w:szCs w:val="24"/>
          <w:lang w:val="en-US"/>
        </w:rPr>
        <w:t>Supplementary information</w:t>
      </w:r>
    </w:p>
    <w:p w14:paraId="7BCE351A" w14:textId="77777777" w:rsidR="00F21F99" w:rsidRPr="00F21F99" w:rsidRDefault="00F21F99" w:rsidP="00F21F99">
      <w:pPr>
        <w:rPr>
          <w:lang w:val="en-US"/>
        </w:rPr>
      </w:pPr>
    </w:p>
    <w:p w14:paraId="46DF2327" w14:textId="0ACF6888" w:rsidR="00D468C5" w:rsidRDefault="00B95FE9" w:rsidP="00D468C5">
      <w:pPr>
        <w:pStyle w:val="Descripcin"/>
        <w:keepNext/>
        <w:rPr>
          <w:b w:val="0"/>
          <w:bCs w:val="0"/>
          <w:color w:val="auto"/>
          <w:sz w:val="24"/>
          <w:szCs w:val="24"/>
          <w:lang w:val="en-US"/>
        </w:rPr>
      </w:pPr>
      <w:r w:rsidRPr="000C4C53">
        <w:rPr>
          <w:b w:val="0"/>
          <w:bCs w:val="0"/>
          <w:color w:val="auto"/>
          <w:sz w:val="24"/>
          <w:szCs w:val="24"/>
          <w:lang w:val="en-US"/>
        </w:rPr>
        <w:t>P</w:t>
      </w:r>
      <w:r w:rsidR="0012073C">
        <w:rPr>
          <w:b w:val="0"/>
          <w:bCs w:val="0"/>
          <w:color w:val="auto"/>
          <w:sz w:val="24"/>
          <w:szCs w:val="24"/>
          <w:lang w:val="en-US"/>
        </w:rPr>
        <w:t xml:space="preserve">arameter values of the </w:t>
      </w:r>
      <w:r w:rsidRPr="000C4C53">
        <w:rPr>
          <w:b w:val="0"/>
          <w:bCs w:val="0"/>
          <w:color w:val="auto"/>
          <w:sz w:val="24"/>
          <w:szCs w:val="24"/>
          <w:lang w:val="en-US"/>
        </w:rPr>
        <w:t>S</w:t>
      </w:r>
      <w:r w:rsidR="0012073C">
        <w:rPr>
          <w:b w:val="0"/>
          <w:bCs w:val="0"/>
          <w:color w:val="auto"/>
          <w:sz w:val="24"/>
          <w:szCs w:val="24"/>
          <w:lang w:val="en-US"/>
        </w:rPr>
        <w:t>RP</w:t>
      </w:r>
      <w:r w:rsidRPr="000C4C53">
        <w:rPr>
          <w:b w:val="0"/>
          <w:bCs w:val="0"/>
          <w:color w:val="auto"/>
          <w:sz w:val="24"/>
          <w:szCs w:val="24"/>
          <w:lang w:val="en-US"/>
        </w:rPr>
        <w:t xml:space="preserve"> load model </w:t>
      </w:r>
      <w:r w:rsidR="0005167B" w:rsidRPr="000C4C53">
        <w:rPr>
          <w:b w:val="0"/>
          <w:bCs w:val="0"/>
          <w:color w:val="auto"/>
          <w:sz w:val="24"/>
          <w:szCs w:val="24"/>
          <w:lang w:val="en-US"/>
        </w:rPr>
        <w:t>that</w:t>
      </w:r>
      <w:r w:rsidR="00085539" w:rsidRPr="000C4C53">
        <w:rPr>
          <w:b w:val="0"/>
          <w:color w:val="auto"/>
          <w:sz w:val="24"/>
          <w:szCs w:val="24"/>
          <w:lang w:val="en-US"/>
        </w:rPr>
        <w:t xml:space="preserve"> includ</w:t>
      </w:r>
      <w:r w:rsidR="0005167B" w:rsidRPr="000C4C53">
        <w:rPr>
          <w:b w:val="0"/>
          <w:color w:val="auto"/>
          <w:sz w:val="24"/>
          <w:szCs w:val="24"/>
          <w:lang w:val="en-US"/>
        </w:rPr>
        <w:t>e</w:t>
      </w:r>
      <w:r w:rsidR="0012073C">
        <w:rPr>
          <w:b w:val="0"/>
          <w:color w:val="auto"/>
          <w:sz w:val="24"/>
          <w:szCs w:val="24"/>
          <w:lang w:val="en-US"/>
        </w:rPr>
        <w:t>s</w:t>
      </w:r>
      <w:r w:rsidR="00085539" w:rsidRPr="000C4C53">
        <w:rPr>
          <w:b w:val="0"/>
          <w:color w:val="auto"/>
          <w:sz w:val="24"/>
          <w:szCs w:val="24"/>
          <w:lang w:val="en-US"/>
        </w:rPr>
        <w:t xml:space="preserve"> SRP loss due to pH </w:t>
      </w:r>
      <w:r w:rsidR="00D5223D" w:rsidRPr="000C4C53">
        <w:rPr>
          <w:b w:val="0"/>
          <w:color w:val="auto"/>
          <w:sz w:val="24"/>
          <w:szCs w:val="24"/>
          <w:lang w:val="en-US"/>
        </w:rPr>
        <w:t>(</w:t>
      </w:r>
      <w:r w:rsidR="00D5223D" w:rsidRPr="000C4C53">
        <w:rPr>
          <w:b w:val="0"/>
          <w:i/>
          <w:iCs/>
          <w:color w:val="auto"/>
          <w:sz w:val="24"/>
          <w:szCs w:val="24"/>
          <w:lang w:val="en-US"/>
        </w:rPr>
        <w:t>H</w:t>
      </w:r>
      <w:r w:rsidR="00D5223D" w:rsidRPr="000C4C53">
        <w:rPr>
          <w:b w:val="0"/>
          <w:i/>
          <w:iCs/>
          <w:color w:val="auto"/>
          <w:sz w:val="24"/>
          <w:szCs w:val="24"/>
          <w:vertAlign w:val="superscript"/>
          <w:lang w:val="en-US"/>
        </w:rPr>
        <w:t>P</w:t>
      </w:r>
      <w:r w:rsidR="00D5223D" w:rsidRPr="000C4C53">
        <w:rPr>
          <w:b w:val="0"/>
          <w:color w:val="auto"/>
          <w:sz w:val="24"/>
          <w:szCs w:val="24"/>
          <w:lang w:val="en-US"/>
        </w:rPr>
        <w:t>)</w:t>
      </w:r>
      <w:r w:rsidR="00085539" w:rsidRPr="000C4C53">
        <w:rPr>
          <w:b w:val="0"/>
          <w:color w:val="auto"/>
          <w:sz w:val="24"/>
          <w:szCs w:val="24"/>
          <w:lang w:val="en-US"/>
        </w:rPr>
        <w:t xml:space="preserve"> and </w:t>
      </w:r>
      <w:r w:rsidR="0012073C">
        <w:rPr>
          <w:b w:val="0"/>
          <w:color w:val="auto"/>
          <w:sz w:val="24"/>
          <w:szCs w:val="24"/>
          <w:lang w:val="en-US"/>
        </w:rPr>
        <w:t xml:space="preserve">that </w:t>
      </w:r>
      <w:r w:rsidR="00085539" w:rsidRPr="000C4C53">
        <w:rPr>
          <w:b w:val="0"/>
          <w:color w:val="auto"/>
          <w:sz w:val="24"/>
          <w:szCs w:val="24"/>
          <w:lang w:val="en-US"/>
        </w:rPr>
        <w:t>consider</w:t>
      </w:r>
      <w:r w:rsidR="0012073C">
        <w:rPr>
          <w:b w:val="0"/>
          <w:color w:val="auto"/>
          <w:sz w:val="24"/>
          <w:szCs w:val="24"/>
          <w:lang w:val="en-US"/>
        </w:rPr>
        <w:t>s</w:t>
      </w:r>
      <w:r w:rsidR="00085539" w:rsidRPr="000C4C53">
        <w:rPr>
          <w:b w:val="0"/>
          <w:color w:val="auto"/>
          <w:sz w:val="24"/>
          <w:szCs w:val="24"/>
          <w:lang w:val="en-US"/>
        </w:rPr>
        <w:t xml:space="preserve"> the whole basin area as SRP source</w:t>
      </w:r>
      <w:r w:rsidR="0048651A" w:rsidRPr="000C4C53">
        <w:rPr>
          <w:b w:val="0"/>
          <w:color w:val="auto"/>
          <w:sz w:val="24"/>
          <w:szCs w:val="24"/>
          <w:lang w:val="en-US"/>
        </w:rPr>
        <w:t>.</w:t>
      </w:r>
      <w:r w:rsidR="005960EC">
        <w:rPr>
          <w:b w:val="0"/>
          <w:color w:val="auto"/>
          <w:sz w:val="24"/>
          <w:szCs w:val="24"/>
          <w:lang w:val="en-US"/>
        </w:rPr>
        <w:t xml:space="preserve"> *</w:t>
      </w:r>
      <w:r w:rsidR="00D00080" w:rsidRPr="000C4C53">
        <w:rPr>
          <w:b w:val="0"/>
          <w:color w:val="auto"/>
          <w:sz w:val="24"/>
          <w:szCs w:val="24"/>
          <w:lang w:val="en-US"/>
        </w:rPr>
        <w:t xml:space="preserve"> </w:t>
      </w:r>
      <w:proofErr w:type="spellStart"/>
      <w:proofErr w:type="gramStart"/>
      <w:r w:rsidR="00D00080" w:rsidRPr="0012073C">
        <w:rPr>
          <w:rFonts w:ascii="Calibri" w:eastAsia="Times New Roman" w:hAnsi="Calibri" w:cs="Calibri"/>
          <w:b w:val="0"/>
          <w:i/>
          <w:color w:val="000000"/>
          <w:sz w:val="24"/>
          <w:szCs w:val="24"/>
          <w:lang w:val="en-US" w:eastAsia="es-ES"/>
        </w:rPr>
        <w:t>k</w:t>
      </w:r>
      <w:r w:rsidR="00D00080" w:rsidRPr="0012073C">
        <w:rPr>
          <w:rFonts w:ascii="Calibri" w:eastAsia="Times New Roman" w:hAnsi="Calibri" w:cs="Calibri"/>
          <w:b w:val="0"/>
          <w:i/>
          <w:color w:val="000000"/>
          <w:sz w:val="24"/>
          <w:szCs w:val="24"/>
          <w:vertAlign w:val="subscript"/>
          <w:lang w:val="en-US" w:eastAsia="es-ES"/>
        </w:rPr>
        <w:t>p</w:t>
      </w:r>
      <w:proofErr w:type="spellEnd"/>
      <w:proofErr w:type="gramEnd"/>
      <w:r w:rsidR="000C4C53" w:rsidRPr="000C4C53">
        <w:rPr>
          <w:b w:val="0"/>
          <w:bCs w:val="0"/>
          <w:color w:val="auto"/>
          <w:sz w:val="24"/>
          <w:szCs w:val="24"/>
          <w:lang w:val="en-US"/>
        </w:rPr>
        <w:t xml:space="preserve"> is fixed for the model</w:t>
      </w:r>
      <w:r w:rsidR="005960EC">
        <w:rPr>
          <w:b w:val="0"/>
          <w:bCs w:val="0"/>
          <w:color w:val="auto"/>
          <w:sz w:val="24"/>
          <w:szCs w:val="24"/>
          <w:lang w:val="en-US"/>
        </w:rPr>
        <w:t>.</w:t>
      </w:r>
    </w:p>
    <w:p w14:paraId="70C52F3D" w14:textId="77777777" w:rsidR="00F21F99" w:rsidRPr="00F21F99" w:rsidRDefault="00F21F99" w:rsidP="00F21F99">
      <w:pPr>
        <w:rPr>
          <w:lang w:val="en-US"/>
        </w:rPr>
      </w:pP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1343"/>
        <w:gridCol w:w="1562"/>
        <w:gridCol w:w="2444"/>
        <w:gridCol w:w="1891"/>
        <w:gridCol w:w="1254"/>
      </w:tblGrid>
      <w:tr w:rsidR="00BC77C2" w:rsidRPr="00F21F99" w14:paraId="17D08CA6" w14:textId="756C2F75" w:rsidTr="00BC77C2">
        <w:trPr>
          <w:trHeight w:val="300"/>
        </w:trPr>
        <w:tc>
          <w:tcPr>
            <w:tcW w:w="1234" w:type="dxa"/>
          </w:tcPr>
          <w:p w14:paraId="49D13440" w14:textId="77777777" w:rsidR="00A638F8" w:rsidRPr="000C4C53" w:rsidRDefault="00A638F8" w:rsidP="008B3332">
            <w:pP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proofErr w:type="spellStart"/>
            <w:r w:rsidRPr="000C4C53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Parameters</w:t>
            </w:r>
            <w:proofErr w:type="spellEnd"/>
          </w:p>
        </w:tc>
        <w:tc>
          <w:tcPr>
            <w:tcW w:w="1562" w:type="dxa"/>
            <w:noWrap/>
            <w:hideMark/>
          </w:tcPr>
          <w:p w14:paraId="79CE4F17" w14:textId="461DDA95" w:rsidR="00A638F8" w:rsidRPr="000C4C53" w:rsidRDefault="00A638F8" w:rsidP="008B333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s-ES"/>
              </w:rPr>
            </w:pPr>
            <w:r w:rsidRPr="000C4C53">
              <w:rPr>
                <w:rFonts w:ascii="Calibri" w:eastAsia="Times New Roman" w:hAnsi="Calibri" w:cs="Calibri"/>
                <w:sz w:val="24"/>
                <w:szCs w:val="24"/>
                <w:lang w:val="en-US" w:eastAsia="es-ES"/>
              </w:rPr>
              <w:t xml:space="preserve">Estimated contribution of source </w:t>
            </w:r>
            <w:r w:rsidRPr="000C4C5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s-ES"/>
              </w:rPr>
              <w:t>(</w:t>
            </w:r>
            <w:r w:rsidRPr="000C4C53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es-ES"/>
              </w:rPr>
              <w:t>β</w:t>
            </w:r>
            <w:r w:rsidRPr="000C4C5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s-ES"/>
              </w:rPr>
              <w:t>)</w:t>
            </w:r>
          </w:p>
        </w:tc>
        <w:tc>
          <w:tcPr>
            <w:tcW w:w="2444" w:type="dxa"/>
            <w:noWrap/>
            <w:hideMark/>
          </w:tcPr>
          <w:p w14:paraId="7ABD2F5F" w14:textId="4A148783" w:rsidR="00A638F8" w:rsidRPr="000C4C53" w:rsidRDefault="00D11209" w:rsidP="008B333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s-ES"/>
              </w:rPr>
            </w:pPr>
            <w:r w:rsidRPr="000C4C53">
              <w:rPr>
                <w:rFonts w:cstheme="minorHAnsi"/>
                <w:sz w:val="24"/>
                <w:szCs w:val="24"/>
                <w:lang w:val="en-GB"/>
              </w:rPr>
              <w:t xml:space="preserve">In-stream SRP loss process </w:t>
            </w:r>
            <w:r w:rsidR="00A638F8" w:rsidRPr="000C4C5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s-ES"/>
              </w:rPr>
              <w:t>(</w:t>
            </w:r>
            <w:proofErr w:type="spellStart"/>
            <w:r w:rsidR="00A638F8" w:rsidRPr="000C4C53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  <w:lang w:val="en-US" w:eastAsia="es-ES"/>
              </w:rPr>
              <w:t>k</w:t>
            </w:r>
            <w:r w:rsidR="00A638F8" w:rsidRPr="000C4C53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  <w:vertAlign w:val="subscript"/>
                <w:lang w:val="en-US" w:eastAsia="es-ES"/>
              </w:rPr>
              <w:t>s</w:t>
            </w:r>
            <w:proofErr w:type="spellEnd"/>
            <w:r w:rsidR="00A638F8" w:rsidRPr="000C4C5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s-ES"/>
              </w:rPr>
              <w:t>)</w:t>
            </w:r>
          </w:p>
        </w:tc>
        <w:tc>
          <w:tcPr>
            <w:tcW w:w="2175" w:type="dxa"/>
          </w:tcPr>
          <w:p w14:paraId="46CF3FD4" w14:textId="7191FCD6" w:rsidR="00A638F8" w:rsidRPr="000C4C53" w:rsidRDefault="0072039D" w:rsidP="008B333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s-ES"/>
              </w:rPr>
            </w:pPr>
            <w:r w:rsidRPr="000C4C5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s-ES"/>
              </w:rPr>
              <w:t xml:space="preserve">SPR </w:t>
            </w:r>
            <w:r w:rsidRPr="000C4C53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transport from land to water</w:t>
            </w:r>
            <w:r w:rsidR="00A638F8" w:rsidRPr="000C4C5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s-ES"/>
              </w:rPr>
              <w:t xml:space="preserve"> (</w:t>
            </w:r>
            <w:r w:rsidR="00A638F8" w:rsidRPr="000C4C53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es-ES"/>
              </w:rPr>
              <w:t>α</w:t>
            </w:r>
            <w:r w:rsidR="00A638F8" w:rsidRPr="000C4C5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s-ES"/>
              </w:rPr>
              <w:t>)</w:t>
            </w:r>
          </w:p>
        </w:tc>
        <w:tc>
          <w:tcPr>
            <w:tcW w:w="0" w:type="auto"/>
          </w:tcPr>
          <w:p w14:paraId="52659EB4" w14:textId="159E2870" w:rsidR="00A638F8" w:rsidRPr="000C4C53" w:rsidRDefault="009605C8" w:rsidP="008B3332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s-ES"/>
              </w:rPr>
            </w:pPr>
            <w:r w:rsidRPr="000C4C53">
              <w:rPr>
                <w:rFonts w:cstheme="minorHAnsi"/>
                <w:sz w:val="24"/>
                <w:szCs w:val="24"/>
                <w:lang w:val="en-GB"/>
              </w:rPr>
              <w:t>SRP loss process depending on pH</w:t>
            </w:r>
            <w:r w:rsidR="00A638F8" w:rsidRPr="000C4C53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val="en-US" w:eastAsia="es-ES"/>
              </w:rPr>
              <w:t xml:space="preserve"> (</w:t>
            </w:r>
            <w:proofErr w:type="spellStart"/>
            <w:r w:rsidR="00A638F8" w:rsidRPr="000C4C53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  <w:lang w:val="en-US" w:eastAsia="es-ES"/>
              </w:rPr>
              <w:t>k</w:t>
            </w:r>
            <w:r w:rsidR="00A638F8" w:rsidRPr="000C4C53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  <w:vertAlign w:val="subscript"/>
                <w:lang w:val="en-US" w:eastAsia="es-ES"/>
              </w:rPr>
              <w:t>p</w:t>
            </w:r>
            <w:proofErr w:type="spellEnd"/>
            <w:r w:rsidR="00A638F8" w:rsidRPr="000C4C53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val="en-US" w:eastAsia="es-ES"/>
              </w:rPr>
              <w:t>)</w:t>
            </w:r>
          </w:p>
        </w:tc>
      </w:tr>
      <w:tr w:rsidR="00BC77C2" w:rsidRPr="000C4C53" w14:paraId="676E0DAE" w14:textId="1830A024" w:rsidTr="00BC77C2">
        <w:trPr>
          <w:trHeight w:val="300"/>
        </w:trPr>
        <w:tc>
          <w:tcPr>
            <w:tcW w:w="1234" w:type="dxa"/>
          </w:tcPr>
          <w:p w14:paraId="686DADBF" w14:textId="16A6048E" w:rsidR="00A638F8" w:rsidRPr="000C4C53" w:rsidRDefault="004F261D" w:rsidP="008B3332">
            <w:pP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proofErr w:type="spellStart"/>
            <w:r w:rsidRPr="000C4C53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Units</w:t>
            </w:r>
            <w:proofErr w:type="spellEnd"/>
          </w:p>
        </w:tc>
        <w:tc>
          <w:tcPr>
            <w:tcW w:w="1562" w:type="dxa"/>
            <w:noWrap/>
          </w:tcPr>
          <w:p w14:paraId="52AF6688" w14:textId="583E423C" w:rsidR="00A638F8" w:rsidRPr="000C4C53" w:rsidRDefault="00A638F8" w:rsidP="008B333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s-ES"/>
              </w:rPr>
            </w:pPr>
            <w:r w:rsidRPr="000C4C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kg SRP/km</w:t>
            </w:r>
            <w:r w:rsidRPr="000C4C53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s-ES"/>
              </w:rPr>
              <w:t>2</w:t>
            </w:r>
            <w:r w:rsidRPr="000C4C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0C4C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yr</w:t>
            </w:r>
            <w:proofErr w:type="spellEnd"/>
          </w:p>
        </w:tc>
        <w:tc>
          <w:tcPr>
            <w:tcW w:w="2444" w:type="dxa"/>
            <w:noWrap/>
          </w:tcPr>
          <w:p w14:paraId="2DFD49B2" w14:textId="6680C03E" w:rsidR="00A638F8" w:rsidRPr="000C4C53" w:rsidRDefault="00A638F8" w:rsidP="008B333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0C4C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km</w:t>
            </w:r>
            <w:r w:rsidRPr="000C4C53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s-ES"/>
              </w:rPr>
              <w:t>-1</w:t>
            </w:r>
          </w:p>
        </w:tc>
        <w:tc>
          <w:tcPr>
            <w:tcW w:w="2175" w:type="dxa"/>
          </w:tcPr>
          <w:p w14:paraId="690106C8" w14:textId="3C5A589D" w:rsidR="00A638F8" w:rsidRPr="000C4C53" w:rsidRDefault="004F261D" w:rsidP="008B333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proofErr w:type="spellStart"/>
            <w:r w:rsidRPr="000C4C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yr</w:t>
            </w:r>
            <w:proofErr w:type="spellEnd"/>
            <w:r w:rsidR="00A638F8" w:rsidRPr="000C4C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/m</w:t>
            </w:r>
          </w:p>
        </w:tc>
        <w:tc>
          <w:tcPr>
            <w:tcW w:w="0" w:type="auto"/>
          </w:tcPr>
          <w:p w14:paraId="1C7C3782" w14:textId="2CF4BEB9" w:rsidR="00A638F8" w:rsidRPr="000C4C53" w:rsidRDefault="004F261D" w:rsidP="008B333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0C4C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km</w:t>
            </w:r>
            <w:r w:rsidRPr="000C4C53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s-ES"/>
              </w:rPr>
              <w:t>-1</w:t>
            </w:r>
          </w:p>
        </w:tc>
      </w:tr>
      <w:tr w:rsidR="00BC77C2" w:rsidRPr="000C4C53" w14:paraId="1F24BCE0" w14:textId="07A6E38A" w:rsidTr="00BC77C2">
        <w:trPr>
          <w:trHeight w:val="444"/>
        </w:trPr>
        <w:tc>
          <w:tcPr>
            <w:tcW w:w="1234" w:type="dxa"/>
          </w:tcPr>
          <w:p w14:paraId="2969C115" w14:textId="0A02C5FD" w:rsidR="00A638F8" w:rsidRPr="000C4C53" w:rsidRDefault="004F261D" w:rsidP="00AC3FD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0C4C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Mean </w:t>
            </w:r>
            <w:r w:rsidRPr="000C4C53">
              <w:rPr>
                <w:rFonts w:cstheme="minorHAnsi"/>
                <w:sz w:val="24"/>
                <w:szCs w:val="24"/>
                <w:lang w:val="en-GB"/>
              </w:rPr>
              <w:t>± SD</w:t>
            </w:r>
          </w:p>
        </w:tc>
        <w:tc>
          <w:tcPr>
            <w:tcW w:w="1562" w:type="dxa"/>
            <w:noWrap/>
            <w:hideMark/>
          </w:tcPr>
          <w:p w14:paraId="5920FA13" w14:textId="03AF8688" w:rsidR="00A638F8" w:rsidRPr="00F21F99" w:rsidRDefault="00A638F8" w:rsidP="008B3332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es-ES"/>
              </w:rPr>
            </w:pPr>
            <w:r w:rsidRPr="00F21F99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es-ES"/>
              </w:rPr>
              <w:t xml:space="preserve">92.4 </w:t>
            </w:r>
            <w:r w:rsidRPr="00F21F99">
              <w:rPr>
                <w:rFonts w:cstheme="minorHAnsi"/>
                <w:bCs/>
                <w:sz w:val="24"/>
                <w:szCs w:val="24"/>
                <w:lang w:val="en-GB"/>
              </w:rPr>
              <w:t xml:space="preserve">± 7.2 </w:t>
            </w:r>
          </w:p>
        </w:tc>
        <w:tc>
          <w:tcPr>
            <w:tcW w:w="2444" w:type="dxa"/>
            <w:noWrap/>
            <w:hideMark/>
          </w:tcPr>
          <w:p w14:paraId="612694A0" w14:textId="257D407B" w:rsidR="00A638F8" w:rsidRPr="00F21F99" w:rsidRDefault="00A638F8" w:rsidP="008B3332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es-ES"/>
              </w:rPr>
            </w:pPr>
            <w:r w:rsidRPr="00F21F99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es-ES"/>
              </w:rPr>
              <w:t xml:space="preserve">0.013 </w:t>
            </w:r>
            <w:r w:rsidRPr="00F21F99">
              <w:rPr>
                <w:rFonts w:cstheme="minorHAnsi"/>
                <w:bCs/>
                <w:sz w:val="24"/>
                <w:szCs w:val="24"/>
                <w:lang w:val="en-GB"/>
              </w:rPr>
              <w:t xml:space="preserve">± </w:t>
            </w:r>
            <w:r w:rsidRPr="00F21F99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es-ES"/>
              </w:rPr>
              <w:t>0.013</w:t>
            </w:r>
          </w:p>
        </w:tc>
        <w:tc>
          <w:tcPr>
            <w:tcW w:w="2175" w:type="dxa"/>
          </w:tcPr>
          <w:p w14:paraId="2020A348" w14:textId="1046C9A1" w:rsidR="00A638F8" w:rsidRPr="00F21F99" w:rsidRDefault="004F261D" w:rsidP="008B3332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es-ES"/>
              </w:rPr>
            </w:pPr>
            <w:r w:rsidRPr="00F21F99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es-ES"/>
              </w:rPr>
              <w:t xml:space="preserve">8.0 </w:t>
            </w:r>
            <w:r w:rsidRPr="00F21F99">
              <w:rPr>
                <w:rFonts w:cstheme="minorHAnsi"/>
                <w:bCs/>
                <w:sz w:val="24"/>
                <w:szCs w:val="24"/>
                <w:lang w:val="en-GB"/>
              </w:rPr>
              <w:t xml:space="preserve">± </w:t>
            </w:r>
            <w:r w:rsidR="00AC3FD1" w:rsidRPr="00F21F99">
              <w:rPr>
                <w:rFonts w:cstheme="minorHAnsi"/>
                <w:bCs/>
                <w:sz w:val="24"/>
                <w:szCs w:val="24"/>
                <w:lang w:val="en-GB"/>
              </w:rPr>
              <w:t>2.9</w:t>
            </w:r>
          </w:p>
        </w:tc>
        <w:tc>
          <w:tcPr>
            <w:tcW w:w="0" w:type="auto"/>
          </w:tcPr>
          <w:p w14:paraId="2873D577" w14:textId="73DA6387" w:rsidR="00A638F8" w:rsidRPr="00F21F99" w:rsidRDefault="00AC3FD1" w:rsidP="008B3332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es-ES"/>
              </w:rPr>
            </w:pPr>
            <w:r w:rsidRPr="00F21F99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es-ES"/>
              </w:rPr>
              <w:t>0.1</w:t>
            </w:r>
            <w:r w:rsidR="005960EC" w:rsidRPr="00F21F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*</w:t>
            </w:r>
          </w:p>
        </w:tc>
      </w:tr>
    </w:tbl>
    <w:p w14:paraId="2FE3F224" w14:textId="74BCCEB6" w:rsidR="00375874" w:rsidRPr="000C4C53" w:rsidRDefault="00375874" w:rsidP="00375874">
      <w:pPr>
        <w:pStyle w:val="Descripcin"/>
        <w:keepNext/>
        <w:jc w:val="both"/>
        <w:rPr>
          <w:b w:val="0"/>
          <w:iCs/>
          <w:color w:val="auto"/>
          <w:sz w:val="24"/>
          <w:szCs w:val="24"/>
        </w:rPr>
      </w:pPr>
      <w:bookmarkStart w:id="0" w:name="_GoBack"/>
      <w:bookmarkEnd w:id="0"/>
    </w:p>
    <w:p w14:paraId="7AAC94B1" w14:textId="77777777" w:rsidR="00E14280" w:rsidRPr="000C4C53" w:rsidRDefault="00E14280" w:rsidP="00E14280">
      <w:pPr>
        <w:rPr>
          <w:sz w:val="24"/>
          <w:szCs w:val="24"/>
        </w:rPr>
      </w:pPr>
    </w:p>
    <w:p w14:paraId="6E2E9E1A" w14:textId="77777777" w:rsidR="00375874" w:rsidRPr="000C4C53" w:rsidRDefault="00375874" w:rsidP="00375874">
      <w:pPr>
        <w:rPr>
          <w:sz w:val="24"/>
          <w:szCs w:val="24"/>
        </w:rPr>
      </w:pPr>
    </w:p>
    <w:p w14:paraId="14DBF407" w14:textId="77777777" w:rsidR="00CF3E53" w:rsidRDefault="00CF3E53"/>
    <w:sectPr w:rsidR="00CF3E53" w:rsidSect="00BE3E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C5"/>
    <w:rsid w:val="0005167B"/>
    <w:rsid w:val="00065384"/>
    <w:rsid w:val="00085539"/>
    <w:rsid w:val="000C4C53"/>
    <w:rsid w:val="000D4BA5"/>
    <w:rsid w:val="0012073C"/>
    <w:rsid w:val="001636E7"/>
    <w:rsid w:val="001A7DF0"/>
    <w:rsid w:val="00257FF4"/>
    <w:rsid w:val="002951D0"/>
    <w:rsid w:val="0030113F"/>
    <w:rsid w:val="00312F7E"/>
    <w:rsid w:val="00337CF7"/>
    <w:rsid w:val="00375874"/>
    <w:rsid w:val="003809FE"/>
    <w:rsid w:val="00396E97"/>
    <w:rsid w:val="003E7E17"/>
    <w:rsid w:val="00431C81"/>
    <w:rsid w:val="004356EB"/>
    <w:rsid w:val="0048651A"/>
    <w:rsid w:val="004F261D"/>
    <w:rsid w:val="00522FD3"/>
    <w:rsid w:val="005550FC"/>
    <w:rsid w:val="00585FC4"/>
    <w:rsid w:val="005960EC"/>
    <w:rsid w:val="005B0E31"/>
    <w:rsid w:val="005C57E6"/>
    <w:rsid w:val="005F06B4"/>
    <w:rsid w:val="005F647D"/>
    <w:rsid w:val="006002F1"/>
    <w:rsid w:val="00626085"/>
    <w:rsid w:val="00694A3E"/>
    <w:rsid w:val="006A4C5B"/>
    <w:rsid w:val="007069F0"/>
    <w:rsid w:val="0071734A"/>
    <w:rsid w:val="0072039D"/>
    <w:rsid w:val="007278C4"/>
    <w:rsid w:val="00764721"/>
    <w:rsid w:val="00773342"/>
    <w:rsid w:val="007F2CEA"/>
    <w:rsid w:val="008D5106"/>
    <w:rsid w:val="008E76D9"/>
    <w:rsid w:val="00914596"/>
    <w:rsid w:val="00934F18"/>
    <w:rsid w:val="009605C8"/>
    <w:rsid w:val="009A486A"/>
    <w:rsid w:val="009F2971"/>
    <w:rsid w:val="009F5ED7"/>
    <w:rsid w:val="00A24910"/>
    <w:rsid w:val="00A55DCB"/>
    <w:rsid w:val="00A638F8"/>
    <w:rsid w:val="00A91AF5"/>
    <w:rsid w:val="00AA4400"/>
    <w:rsid w:val="00AC3FD1"/>
    <w:rsid w:val="00AF0250"/>
    <w:rsid w:val="00B20260"/>
    <w:rsid w:val="00B2342C"/>
    <w:rsid w:val="00B95FE9"/>
    <w:rsid w:val="00BC77C2"/>
    <w:rsid w:val="00BE3E19"/>
    <w:rsid w:val="00C60433"/>
    <w:rsid w:val="00C67AE9"/>
    <w:rsid w:val="00CF3E53"/>
    <w:rsid w:val="00D00080"/>
    <w:rsid w:val="00D07CFC"/>
    <w:rsid w:val="00D11209"/>
    <w:rsid w:val="00D468C5"/>
    <w:rsid w:val="00D5223D"/>
    <w:rsid w:val="00D65ED0"/>
    <w:rsid w:val="00D95B64"/>
    <w:rsid w:val="00E07816"/>
    <w:rsid w:val="00E14280"/>
    <w:rsid w:val="00E8237F"/>
    <w:rsid w:val="00F21F99"/>
    <w:rsid w:val="00F36A05"/>
    <w:rsid w:val="00F72635"/>
    <w:rsid w:val="00F7358D"/>
    <w:rsid w:val="00F77C24"/>
    <w:rsid w:val="00F77D00"/>
    <w:rsid w:val="00F83F80"/>
    <w:rsid w:val="00F8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F4D2D"/>
  <w15:chartTrackingRefBased/>
  <w15:docId w15:val="{D3553F04-2F98-4042-A642-FE95BB0FE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8C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D468C5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styleId="Sombreadomedio1-nfasis3">
    <w:name w:val="Medium Shading 1 Accent 3"/>
    <w:basedOn w:val="Tablanormal"/>
    <w:uiPriority w:val="63"/>
    <w:rsid w:val="00D468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D468C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468C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468C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68C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68C5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468C5"/>
    <w:pPr>
      <w:spacing w:after="0" w:line="240" w:lineRule="auto"/>
    </w:pPr>
  </w:style>
  <w:style w:type="table" w:styleId="Cuadrculadetablaclara">
    <w:name w:val="Grid Table Light"/>
    <w:basedOn w:val="Tablanormal"/>
    <w:uiPriority w:val="40"/>
    <w:rsid w:val="00A91AF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</dc:creator>
  <cp:keywords/>
  <dc:description/>
  <cp:lastModifiedBy>Patricia</cp:lastModifiedBy>
  <cp:revision>4</cp:revision>
  <dcterms:created xsi:type="dcterms:W3CDTF">2022-10-28T01:10:00Z</dcterms:created>
  <dcterms:modified xsi:type="dcterms:W3CDTF">2022-10-28T01:21:00Z</dcterms:modified>
</cp:coreProperties>
</file>