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F72AD" w14:textId="77777777" w:rsidR="00376B14" w:rsidRDefault="00376B14" w:rsidP="00376B14">
      <w:pPr>
        <w:pStyle w:val="NoSpacing"/>
        <w:jc w:val="center"/>
        <w:rPr>
          <w:rFonts w:ascii="Times New Roman" w:hAnsi="Times New Roman"/>
          <w:b/>
          <w:szCs w:val="24"/>
        </w:rPr>
      </w:pPr>
      <w:r>
        <w:rPr>
          <w:rFonts w:ascii="Times New Roman" w:hAnsi="Times New Roman"/>
          <w:b/>
          <w:sz w:val="24"/>
          <w:szCs w:val="24"/>
        </w:rPr>
        <w:t>APPENDIX:</w:t>
      </w:r>
      <w:r>
        <w:rPr>
          <w:rFonts w:ascii="Times New Roman" w:hAnsi="Times New Roman"/>
          <w:b/>
          <w:szCs w:val="24"/>
        </w:rPr>
        <w:t xml:space="preserve"> QUESTIONNAIRE</w:t>
      </w:r>
    </w:p>
    <w:p w14:paraId="4A1F1DA8" w14:textId="77777777" w:rsidR="00376B14" w:rsidRDefault="00376B14" w:rsidP="00376B14">
      <w:pPr>
        <w:pStyle w:val="NoSpacing"/>
        <w:jc w:val="both"/>
        <w:rPr>
          <w:rFonts w:ascii="Times New Roman" w:hAnsi="Times New Roman"/>
          <w:sz w:val="24"/>
          <w:szCs w:val="24"/>
        </w:rPr>
      </w:pPr>
    </w:p>
    <w:p w14:paraId="26C18276" w14:textId="77777777" w:rsidR="00376B14" w:rsidRDefault="00376B14" w:rsidP="00376B14">
      <w:pPr>
        <w:pStyle w:val="NoSpacing"/>
        <w:rPr>
          <w:rFonts w:ascii="Times New Roman" w:hAnsi="Times New Roman"/>
          <w:szCs w:val="24"/>
        </w:rPr>
      </w:pPr>
      <w:r>
        <w:rPr>
          <w:rFonts w:ascii="Times New Roman" w:hAnsi="Times New Roman"/>
          <w:b/>
          <w:szCs w:val="24"/>
        </w:rPr>
        <w:t>ASSESSING THE ENVIRONMENTAL IMPACT OF THE EMISSION OF PETROLEUM PRODUCTS FROM STORAGE TANKS: A CASE STUDY OF TEMA OIL REFINERY</w:t>
      </w:r>
      <w:r>
        <w:rPr>
          <w:rFonts w:ascii="Times New Roman" w:hAnsi="Times New Roman"/>
          <w:szCs w:val="24"/>
        </w:rPr>
        <w:t xml:space="preserve">.  </w:t>
      </w:r>
    </w:p>
    <w:p w14:paraId="68B6A6D5" w14:textId="77777777" w:rsidR="00376B14" w:rsidRDefault="00376B14" w:rsidP="00376B14">
      <w:pPr>
        <w:pStyle w:val="NoSpacing"/>
        <w:jc w:val="both"/>
        <w:rPr>
          <w:rFonts w:ascii="Times New Roman" w:hAnsi="Times New Roman"/>
          <w:szCs w:val="24"/>
        </w:rPr>
      </w:pPr>
    </w:p>
    <w:p w14:paraId="422B1B89" w14:textId="77777777" w:rsidR="00376B14" w:rsidRDefault="00376B14" w:rsidP="00376B14">
      <w:pPr>
        <w:pStyle w:val="NoSpacing"/>
        <w:jc w:val="both"/>
        <w:rPr>
          <w:rFonts w:ascii="Times New Roman" w:hAnsi="Times New Roman"/>
          <w:szCs w:val="24"/>
        </w:rPr>
      </w:pPr>
      <w:r>
        <w:rPr>
          <w:rFonts w:ascii="Times New Roman" w:hAnsi="Times New Roman"/>
          <w:szCs w:val="24"/>
        </w:rPr>
        <w:t xml:space="preserve">This research is being carried out for academic purposes and as part of the requirements for the award of Masters of Energy and Sustainable Management. The main purpose of this research is to assess the environmental impact of the emission of petroleum products from storage tanks, using </w:t>
      </w:r>
      <w:proofErr w:type="spellStart"/>
      <w:r>
        <w:rPr>
          <w:rFonts w:ascii="Times New Roman" w:hAnsi="Times New Roman"/>
          <w:szCs w:val="24"/>
        </w:rPr>
        <w:t>Tema</w:t>
      </w:r>
      <w:proofErr w:type="spellEnd"/>
      <w:r>
        <w:rPr>
          <w:rFonts w:ascii="Times New Roman" w:hAnsi="Times New Roman"/>
          <w:szCs w:val="24"/>
        </w:rPr>
        <w:t xml:space="preserve"> Oil Refinery as the case study. Please you are to provide your responses to the questions as accurately since all the information given will be kept confidential. I am so much interested in your viewpoint. Responses will not be disseminated to a third party.  </w:t>
      </w:r>
    </w:p>
    <w:p w14:paraId="0ACC2EAA" w14:textId="77777777" w:rsidR="00376B14" w:rsidRDefault="00376B14" w:rsidP="00376B14">
      <w:pPr>
        <w:pStyle w:val="NoSpacing"/>
        <w:rPr>
          <w:rFonts w:ascii="Times New Roman" w:hAnsi="Times New Roman"/>
          <w:b/>
          <w:szCs w:val="24"/>
        </w:rPr>
      </w:pPr>
    </w:p>
    <w:p w14:paraId="5626E5B5" w14:textId="77777777" w:rsidR="00376B14" w:rsidRDefault="00376B14" w:rsidP="00376B14">
      <w:pPr>
        <w:pStyle w:val="NoSpacing"/>
        <w:ind w:left="586"/>
        <w:rPr>
          <w:rFonts w:ascii="Times New Roman" w:hAnsi="Times New Roman"/>
          <w:b/>
          <w:szCs w:val="24"/>
        </w:rPr>
      </w:pPr>
    </w:p>
    <w:p w14:paraId="2D472234" w14:textId="77777777" w:rsidR="00376B14" w:rsidRDefault="00376B14" w:rsidP="00376B14">
      <w:pPr>
        <w:pStyle w:val="NoSpacing"/>
        <w:ind w:left="586"/>
        <w:rPr>
          <w:rFonts w:ascii="Times New Roman" w:hAnsi="Times New Roman"/>
          <w:b/>
          <w:szCs w:val="24"/>
        </w:rPr>
      </w:pPr>
      <w:r>
        <w:rPr>
          <w:rFonts w:ascii="Times New Roman" w:hAnsi="Times New Roman"/>
          <w:b/>
          <w:szCs w:val="24"/>
        </w:rPr>
        <w:t xml:space="preserve">SECTION A: THE TREND IN THE EMISSION OF PETROLEUM PRODUCTS FROM STORAGE TANKS </w:t>
      </w:r>
    </w:p>
    <w:p w14:paraId="1CF7E961" w14:textId="77777777" w:rsidR="00376B14" w:rsidRDefault="00376B14" w:rsidP="00376B14">
      <w:pPr>
        <w:pStyle w:val="NoSpacing"/>
        <w:ind w:left="586"/>
        <w:rPr>
          <w:rFonts w:ascii="Times New Roman" w:hAnsi="Times New Roman"/>
          <w:szCs w:val="24"/>
        </w:rPr>
      </w:pPr>
    </w:p>
    <w:tbl>
      <w:tblPr>
        <w:tblW w:w="9208" w:type="dxa"/>
        <w:tblInd w:w="5" w:type="dxa"/>
        <w:tblCellMar>
          <w:top w:w="9" w:type="dxa"/>
          <w:left w:w="113" w:type="dxa"/>
          <w:right w:w="55" w:type="dxa"/>
        </w:tblCellMar>
        <w:tblLook w:val="04A0" w:firstRow="1" w:lastRow="0" w:firstColumn="1" w:lastColumn="0" w:noHBand="0" w:noVBand="1"/>
      </w:tblPr>
      <w:tblGrid>
        <w:gridCol w:w="746"/>
        <w:gridCol w:w="3380"/>
        <w:gridCol w:w="1332"/>
        <w:gridCol w:w="1171"/>
        <w:gridCol w:w="845"/>
        <w:gridCol w:w="845"/>
        <w:gridCol w:w="889"/>
      </w:tblGrid>
      <w:tr w:rsidR="00376B14" w14:paraId="1BBCB9DD" w14:textId="77777777" w:rsidTr="00376B14">
        <w:trPr>
          <w:trHeight w:val="665"/>
        </w:trPr>
        <w:tc>
          <w:tcPr>
            <w:tcW w:w="9208" w:type="dxa"/>
            <w:gridSpan w:val="7"/>
            <w:tcBorders>
              <w:top w:val="single" w:sz="4" w:space="0" w:color="000000"/>
              <w:left w:val="single" w:sz="4" w:space="0" w:color="000000"/>
              <w:bottom w:val="single" w:sz="4" w:space="0" w:color="000000"/>
              <w:right w:val="single" w:sz="4" w:space="0" w:color="000000"/>
            </w:tcBorders>
            <w:hideMark/>
          </w:tcPr>
          <w:p w14:paraId="6DC0E276"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1 – strongly disagree, 2-disagree, 3-neutral/undecided, 4-agree, 5-strongly agree </w:t>
            </w:r>
          </w:p>
        </w:tc>
      </w:tr>
      <w:tr w:rsidR="00376B14" w14:paraId="540FEC7C" w14:textId="77777777" w:rsidTr="00376B14">
        <w:trPr>
          <w:trHeight w:val="746"/>
        </w:trPr>
        <w:tc>
          <w:tcPr>
            <w:tcW w:w="746" w:type="dxa"/>
            <w:tcBorders>
              <w:top w:val="single" w:sz="4" w:space="0" w:color="000000"/>
              <w:left w:val="single" w:sz="4" w:space="0" w:color="000000"/>
              <w:bottom w:val="single" w:sz="4" w:space="0" w:color="000000"/>
              <w:right w:val="single" w:sz="4" w:space="0" w:color="000000"/>
            </w:tcBorders>
            <w:hideMark/>
          </w:tcPr>
          <w:p w14:paraId="32330377" w14:textId="77777777" w:rsidR="00376B14" w:rsidRDefault="00376B14">
            <w:pPr>
              <w:pStyle w:val="NoSpacing"/>
              <w:jc w:val="both"/>
              <w:rPr>
                <w:rFonts w:ascii="Times New Roman" w:hAnsi="Times New Roman"/>
                <w:szCs w:val="24"/>
              </w:rPr>
            </w:pPr>
            <w:r>
              <w:rPr>
                <w:rFonts w:ascii="Times New Roman" w:hAnsi="Times New Roman"/>
                <w:b/>
                <w:szCs w:val="24"/>
              </w:rPr>
              <w:t xml:space="preserve">S/N </w:t>
            </w:r>
          </w:p>
        </w:tc>
        <w:tc>
          <w:tcPr>
            <w:tcW w:w="8462" w:type="dxa"/>
            <w:gridSpan w:val="6"/>
            <w:tcBorders>
              <w:top w:val="single" w:sz="4" w:space="0" w:color="000000"/>
              <w:left w:val="single" w:sz="4" w:space="0" w:color="000000"/>
              <w:bottom w:val="single" w:sz="4" w:space="0" w:color="000000"/>
              <w:right w:val="single" w:sz="4" w:space="0" w:color="000000"/>
            </w:tcBorders>
            <w:hideMark/>
          </w:tcPr>
          <w:p w14:paraId="6A18BE33"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w:t>
            </w:r>
          </w:p>
          <w:p w14:paraId="52459FCA" w14:textId="77777777" w:rsidR="00376B14" w:rsidRDefault="00376B14">
            <w:pPr>
              <w:pStyle w:val="NoSpacing"/>
              <w:jc w:val="both"/>
              <w:rPr>
                <w:rFonts w:ascii="Times New Roman" w:hAnsi="Times New Roman"/>
                <w:szCs w:val="24"/>
              </w:rPr>
            </w:pPr>
            <w:r>
              <w:rPr>
                <w:rFonts w:ascii="Times New Roman" w:hAnsi="Times New Roman"/>
                <w:b/>
                <w:szCs w:val="24"/>
              </w:rPr>
              <w:t xml:space="preserve">(Circle the correct numeric response to each question) </w:t>
            </w:r>
          </w:p>
        </w:tc>
      </w:tr>
      <w:tr w:rsidR="00376B14" w14:paraId="2B588BEC" w14:textId="77777777" w:rsidTr="00376B14">
        <w:trPr>
          <w:trHeight w:val="935"/>
        </w:trPr>
        <w:tc>
          <w:tcPr>
            <w:tcW w:w="746" w:type="dxa"/>
            <w:tcBorders>
              <w:top w:val="single" w:sz="4" w:space="0" w:color="000000"/>
              <w:left w:val="single" w:sz="4" w:space="0" w:color="000000"/>
              <w:bottom w:val="single" w:sz="4" w:space="0" w:color="000000"/>
              <w:right w:val="single" w:sz="4" w:space="0" w:color="000000"/>
            </w:tcBorders>
            <w:hideMark/>
          </w:tcPr>
          <w:p w14:paraId="01F044AA" w14:textId="77777777" w:rsidR="00376B14" w:rsidRDefault="00376B14">
            <w:pPr>
              <w:pStyle w:val="NoSpacing"/>
              <w:jc w:val="both"/>
              <w:rPr>
                <w:rFonts w:ascii="Times New Roman" w:hAnsi="Times New Roman"/>
                <w:szCs w:val="24"/>
              </w:rPr>
            </w:pPr>
            <w:r>
              <w:rPr>
                <w:rFonts w:ascii="Times New Roman" w:hAnsi="Times New Roman"/>
                <w:szCs w:val="24"/>
              </w:rPr>
              <w:t xml:space="preserve">5.  </w:t>
            </w:r>
          </w:p>
        </w:tc>
        <w:tc>
          <w:tcPr>
            <w:tcW w:w="3380" w:type="dxa"/>
            <w:tcBorders>
              <w:top w:val="single" w:sz="4" w:space="0" w:color="000000"/>
              <w:left w:val="single" w:sz="4" w:space="0" w:color="000000"/>
              <w:bottom w:val="single" w:sz="4" w:space="0" w:color="000000"/>
              <w:right w:val="single" w:sz="4" w:space="0" w:color="000000"/>
            </w:tcBorders>
            <w:hideMark/>
          </w:tcPr>
          <w:p w14:paraId="7986EBA5" w14:textId="77777777" w:rsidR="00376B14" w:rsidRDefault="00376B14">
            <w:pPr>
              <w:pStyle w:val="NoSpacing"/>
              <w:rPr>
                <w:rFonts w:ascii="Times New Roman" w:hAnsi="Times New Roman"/>
                <w:szCs w:val="24"/>
              </w:rPr>
            </w:pPr>
            <w:r>
              <w:rPr>
                <w:rFonts w:ascii="Times New Roman" w:hAnsi="Times New Roman"/>
                <w:szCs w:val="24"/>
              </w:rPr>
              <w:t xml:space="preserve">Energy is now recognized as one of the key factors in the development and growth of industrial societies. </w:t>
            </w:r>
          </w:p>
        </w:tc>
        <w:tc>
          <w:tcPr>
            <w:tcW w:w="1332" w:type="dxa"/>
            <w:tcBorders>
              <w:top w:val="single" w:sz="4" w:space="0" w:color="000000"/>
              <w:left w:val="single" w:sz="4" w:space="0" w:color="000000"/>
              <w:bottom w:val="single" w:sz="4" w:space="0" w:color="000000"/>
              <w:right w:val="single" w:sz="4" w:space="0" w:color="000000"/>
            </w:tcBorders>
            <w:hideMark/>
          </w:tcPr>
          <w:p w14:paraId="480B1A7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D0446C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581C8641"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957418E"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037ACB8B"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8DF36A4"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463FEC52"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D59EF37"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888" w:type="dxa"/>
            <w:tcBorders>
              <w:top w:val="single" w:sz="4" w:space="0" w:color="000000"/>
              <w:left w:val="single" w:sz="4" w:space="0" w:color="000000"/>
              <w:bottom w:val="single" w:sz="4" w:space="0" w:color="000000"/>
              <w:right w:val="single" w:sz="4" w:space="0" w:color="000000"/>
            </w:tcBorders>
            <w:hideMark/>
          </w:tcPr>
          <w:p w14:paraId="1E3ADA4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2D4088B"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50AD518A" w14:textId="77777777" w:rsidTr="00376B14">
        <w:trPr>
          <w:trHeight w:val="1367"/>
        </w:trPr>
        <w:tc>
          <w:tcPr>
            <w:tcW w:w="746" w:type="dxa"/>
            <w:tcBorders>
              <w:top w:val="single" w:sz="4" w:space="0" w:color="000000"/>
              <w:left w:val="single" w:sz="4" w:space="0" w:color="000000"/>
              <w:bottom w:val="single" w:sz="4" w:space="0" w:color="000000"/>
              <w:right w:val="single" w:sz="4" w:space="0" w:color="000000"/>
            </w:tcBorders>
            <w:hideMark/>
          </w:tcPr>
          <w:p w14:paraId="7EFCA4E3" w14:textId="77777777" w:rsidR="00376B14" w:rsidRDefault="00376B14">
            <w:pPr>
              <w:pStyle w:val="NoSpacing"/>
              <w:jc w:val="both"/>
              <w:rPr>
                <w:rFonts w:ascii="Times New Roman" w:hAnsi="Times New Roman"/>
                <w:szCs w:val="24"/>
              </w:rPr>
            </w:pPr>
            <w:r>
              <w:rPr>
                <w:rFonts w:ascii="Times New Roman" w:hAnsi="Times New Roman"/>
                <w:szCs w:val="24"/>
              </w:rPr>
              <w:t xml:space="preserve">6.  </w:t>
            </w:r>
          </w:p>
        </w:tc>
        <w:tc>
          <w:tcPr>
            <w:tcW w:w="3380" w:type="dxa"/>
            <w:tcBorders>
              <w:top w:val="single" w:sz="4" w:space="0" w:color="000000"/>
              <w:left w:val="single" w:sz="4" w:space="0" w:color="000000"/>
              <w:bottom w:val="single" w:sz="4" w:space="0" w:color="000000"/>
              <w:right w:val="single" w:sz="4" w:space="0" w:color="000000"/>
            </w:tcBorders>
          </w:tcPr>
          <w:p w14:paraId="3D4E9598" w14:textId="77777777" w:rsidR="00376B14" w:rsidRDefault="00376B14">
            <w:pPr>
              <w:pStyle w:val="NoSpacing"/>
              <w:rPr>
                <w:rFonts w:ascii="Times New Roman" w:hAnsi="Times New Roman"/>
                <w:szCs w:val="24"/>
              </w:rPr>
            </w:pPr>
            <w:r>
              <w:rPr>
                <w:rFonts w:ascii="Times New Roman" w:hAnsi="Times New Roman"/>
                <w:szCs w:val="24"/>
              </w:rPr>
              <w:t xml:space="preserve">The evaporation of hydrogen carbons and their derivatives from above-ground storage tanks in recent years has been of great Environmental concern.  </w:t>
            </w:r>
          </w:p>
          <w:p w14:paraId="0ACDCF40" w14:textId="77777777" w:rsidR="00376B14" w:rsidRDefault="00376B14">
            <w:pPr>
              <w:spacing w:line="240" w:lineRule="auto"/>
              <w:rPr>
                <w:rFonts w:eastAsia="Calibri"/>
                <w:color w:val="auto"/>
              </w:rPr>
            </w:pPr>
          </w:p>
        </w:tc>
        <w:tc>
          <w:tcPr>
            <w:tcW w:w="1332" w:type="dxa"/>
            <w:tcBorders>
              <w:top w:val="single" w:sz="4" w:space="0" w:color="000000"/>
              <w:left w:val="single" w:sz="4" w:space="0" w:color="000000"/>
              <w:bottom w:val="single" w:sz="4" w:space="0" w:color="000000"/>
              <w:right w:val="single" w:sz="4" w:space="0" w:color="000000"/>
            </w:tcBorders>
            <w:hideMark/>
          </w:tcPr>
          <w:p w14:paraId="1494745D" w14:textId="77777777" w:rsidR="00376B14" w:rsidRDefault="00376B14">
            <w:pPr>
              <w:pStyle w:val="NoSpacing"/>
              <w:jc w:val="both"/>
              <w:rPr>
                <w:rFonts w:ascii="Times New Roman" w:eastAsia="Calibri" w:hAnsi="Times New Roman"/>
                <w:szCs w:val="24"/>
              </w:rPr>
            </w:pPr>
            <w:r>
              <w:rPr>
                <w:rFonts w:ascii="Times New Roman" w:hAnsi="Times New Roman"/>
                <w:b/>
                <w:szCs w:val="24"/>
              </w:rPr>
              <w:t xml:space="preserve"> </w:t>
            </w:r>
          </w:p>
          <w:p w14:paraId="1E40CA6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36A1E195"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B57D6E2"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73DBA06C"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BA6470B"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45005BEB"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9D327EE"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888" w:type="dxa"/>
            <w:tcBorders>
              <w:top w:val="single" w:sz="4" w:space="0" w:color="000000"/>
              <w:left w:val="single" w:sz="4" w:space="0" w:color="000000"/>
              <w:bottom w:val="single" w:sz="4" w:space="0" w:color="000000"/>
              <w:right w:val="single" w:sz="4" w:space="0" w:color="000000"/>
            </w:tcBorders>
            <w:hideMark/>
          </w:tcPr>
          <w:p w14:paraId="74AF9BF7"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FFF5004"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59128224" w14:textId="77777777" w:rsidTr="00376B14">
        <w:trPr>
          <w:trHeight w:val="1079"/>
        </w:trPr>
        <w:tc>
          <w:tcPr>
            <w:tcW w:w="746" w:type="dxa"/>
            <w:tcBorders>
              <w:top w:val="single" w:sz="4" w:space="0" w:color="000000"/>
              <w:left w:val="single" w:sz="4" w:space="0" w:color="000000"/>
              <w:bottom w:val="single" w:sz="4" w:space="0" w:color="000000"/>
              <w:right w:val="single" w:sz="4" w:space="0" w:color="000000"/>
            </w:tcBorders>
            <w:hideMark/>
          </w:tcPr>
          <w:p w14:paraId="241DFBCB" w14:textId="77777777" w:rsidR="00376B14" w:rsidRDefault="00376B14">
            <w:pPr>
              <w:pStyle w:val="NoSpacing"/>
              <w:jc w:val="both"/>
              <w:rPr>
                <w:rFonts w:ascii="Times New Roman" w:hAnsi="Times New Roman"/>
                <w:szCs w:val="24"/>
              </w:rPr>
            </w:pPr>
            <w:r>
              <w:rPr>
                <w:rFonts w:ascii="Times New Roman" w:hAnsi="Times New Roman"/>
                <w:szCs w:val="24"/>
              </w:rPr>
              <w:t xml:space="preserve">7.  </w:t>
            </w:r>
          </w:p>
        </w:tc>
        <w:tc>
          <w:tcPr>
            <w:tcW w:w="3380" w:type="dxa"/>
            <w:tcBorders>
              <w:top w:val="single" w:sz="4" w:space="0" w:color="000000"/>
              <w:left w:val="single" w:sz="4" w:space="0" w:color="000000"/>
              <w:bottom w:val="single" w:sz="4" w:space="0" w:color="000000"/>
              <w:right w:val="single" w:sz="4" w:space="0" w:color="000000"/>
            </w:tcBorders>
            <w:hideMark/>
          </w:tcPr>
          <w:p w14:paraId="2D515A5D" w14:textId="77777777" w:rsidR="00376B14" w:rsidRDefault="00376B14">
            <w:pPr>
              <w:pStyle w:val="NoSpacing"/>
              <w:rPr>
                <w:rFonts w:ascii="Times New Roman" w:hAnsi="Times New Roman"/>
                <w:szCs w:val="24"/>
              </w:rPr>
            </w:pPr>
            <w:r>
              <w:rPr>
                <w:rFonts w:ascii="Times New Roman" w:hAnsi="Times New Roman"/>
                <w:szCs w:val="24"/>
              </w:rPr>
              <w:t xml:space="preserve">The hydrogen storage tank is an important source of the evaporation of volatile organic compounds. </w:t>
            </w:r>
          </w:p>
        </w:tc>
        <w:tc>
          <w:tcPr>
            <w:tcW w:w="1332" w:type="dxa"/>
            <w:tcBorders>
              <w:top w:val="single" w:sz="4" w:space="0" w:color="000000"/>
              <w:left w:val="single" w:sz="4" w:space="0" w:color="000000"/>
              <w:bottom w:val="single" w:sz="4" w:space="0" w:color="000000"/>
              <w:right w:val="single" w:sz="4" w:space="0" w:color="000000"/>
            </w:tcBorders>
            <w:hideMark/>
          </w:tcPr>
          <w:p w14:paraId="25045D6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3810EEB"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79260B8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3966403"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7B8792B0"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B1374B5"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5471068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F13C9BA"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888" w:type="dxa"/>
            <w:tcBorders>
              <w:top w:val="single" w:sz="4" w:space="0" w:color="000000"/>
              <w:left w:val="single" w:sz="4" w:space="0" w:color="000000"/>
              <w:bottom w:val="single" w:sz="4" w:space="0" w:color="000000"/>
              <w:right w:val="single" w:sz="4" w:space="0" w:color="000000"/>
            </w:tcBorders>
            <w:hideMark/>
          </w:tcPr>
          <w:p w14:paraId="052E9AE6"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7F9111D"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01ED8931" w14:textId="77777777" w:rsidTr="00376B14">
        <w:trPr>
          <w:trHeight w:val="1079"/>
        </w:trPr>
        <w:tc>
          <w:tcPr>
            <w:tcW w:w="746" w:type="dxa"/>
            <w:tcBorders>
              <w:top w:val="single" w:sz="4" w:space="0" w:color="000000"/>
              <w:left w:val="single" w:sz="4" w:space="0" w:color="000000"/>
              <w:bottom w:val="single" w:sz="4" w:space="0" w:color="000000"/>
              <w:right w:val="single" w:sz="4" w:space="0" w:color="000000"/>
            </w:tcBorders>
            <w:hideMark/>
          </w:tcPr>
          <w:p w14:paraId="36177B8A" w14:textId="77777777" w:rsidR="00376B14" w:rsidRDefault="00376B14">
            <w:pPr>
              <w:pStyle w:val="NoSpacing"/>
              <w:jc w:val="both"/>
              <w:rPr>
                <w:rFonts w:ascii="Times New Roman" w:hAnsi="Times New Roman"/>
                <w:szCs w:val="24"/>
              </w:rPr>
            </w:pPr>
            <w:r>
              <w:rPr>
                <w:rFonts w:ascii="Times New Roman" w:hAnsi="Times New Roman"/>
                <w:szCs w:val="24"/>
              </w:rPr>
              <w:t xml:space="preserve">8.  </w:t>
            </w:r>
          </w:p>
        </w:tc>
        <w:tc>
          <w:tcPr>
            <w:tcW w:w="3380" w:type="dxa"/>
            <w:tcBorders>
              <w:top w:val="single" w:sz="4" w:space="0" w:color="000000"/>
              <w:left w:val="single" w:sz="4" w:space="0" w:color="000000"/>
              <w:bottom w:val="single" w:sz="4" w:space="0" w:color="000000"/>
              <w:right w:val="single" w:sz="4" w:space="0" w:color="000000"/>
            </w:tcBorders>
            <w:hideMark/>
          </w:tcPr>
          <w:p w14:paraId="3DEB3C84" w14:textId="77777777" w:rsidR="00376B14" w:rsidRDefault="00376B14">
            <w:pPr>
              <w:pStyle w:val="NoSpacing"/>
              <w:rPr>
                <w:rFonts w:ascii="Times New Roman" w:hAnsi="Times New Roman"/>
                <w:szCs w:val="24"/>
              </w:rPr>
            </w:pPr>
            <w:r>
              <w:rPr>
                <w:rFonts w:ascii="Times New Roman" w:hAnsi="Times New Roman"/>
                <w:szCs w:val="24"/>
              </w:rPr>
              <w:t xml:space="preserve">Organic compounds are carbon-containing substances found in all living things.  </w:t>
            </w:r>
          </w:p>
        </w:tc>
        <w:tc>
          <w:tcPr>
            <w:tcW w:w="1332" w:type="dxa"/>
            <w:tcBorders>
              <w:top w:val="single" w:sz="4" w:space="0" w:color="000000"/>
              <w:left w:val="single" w:sz="4" w:space="0" w:color="000000"/>
              <w:bottom w:val="single" w:sz="4" w:space="0" w:color="000000"/>
              <w:right w:val="single" w:sz="4" w:space="0" w:color="000000"/>
            </w:tcBorders>
            <w:hideMark/>
          </w:tcPr>
          <w:p w14:paraId="047D7690"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C3A274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3E020578"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E98A049"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704A0C99"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3D241FD"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143A8338"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3C8BBEF"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888" w:type="dxa"/>
            <w:tcBorders>
              <w:top w:val="single" w:sz="4" w:space="0" w:color="000000"/>
              <w:left w:val="single" w:sz="4" w:space="0" w:color="000000"/>
              <w:bottom w:val="single" w:sz="4" w:space="0" w:color="000000"/>
              <w:right w:val="single" w:sz="4" w:space="0" w:color="000000"/>
            </w:tcBorders>
            <w:hideMark/>
          </w:tcPr>
          <w:p w14:paraId="66DE895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2473CA0"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bl>
    <w:p w14:paraId="10B4BFB9" w14:textId="77777777" w:rsidR="00376B14" w:rsidRDefault="00376B14" w:rsidP="00376B14">
      <w:pPr>
        <w:pStyle w:val="NoSpacing"/>
        <w:jc w:val="both"/>
        <w:rPr>
          <w:rFonts w:ascii="Times New Roman" w:eastAsia="Calibri" w:hAnsi="Times New Roman"/>
          <w:szCs w:val="24"/>
        </w:rPr>
      </w:pPr>
      <w:r>
        <w:rPr>
          <w:rFonts w:ascii="Times New Roman" w:hAnsi="Times New Roman"/>
          <w:b/>
          <w:szCs w:val="24"/>
        </w:rPr>
        <w:t xml:space="preserve"> </w:t>
      </w:r>
    </w:p>
    <w:p w14:paraId="012BD90C" w14:textId="77777777" w:rsidR="00376B14" w:rsidRDefault="00376B14" w:rsidP="00376B14">
      <w:pPr>
        <w:pStyle w:val="NoSpacing"/>
        <w:jc w:val="both"/>
        <w:rPr>
          <w:rFonts w:ascii="Times New Roman" w:hAnsi="Times New Roman"/>
          <w:szCs w:val="24"/>
        </w:rPr>
      </w:pPr>
      <w:r>
        <w:rPr>
          <w:rFonts w:ascii="Times New Roman" w:hAnsi="Times New Roman"/>
          <w:b/>
          <w:szCs w:val="24"/>
        </w:rPr>
        <w:t xml:space="preserve"> SECTION B: THE CAUSES OF THE EMISSION FROM PETROLEUM PRODUCTS </w:t>
      </w:r>
    </w:p>
    <w:p w14:paraId="0A326019" w14:textId="77777777" w:rsidR="00376B14" w:rsidRDefault="00376B14" w:rsidP="00376B14">
      <w:pPr>
        <w:pStyle w:val="NoSpacing"/>
        <w:rPr>
          <w:rFonts w:ascii="Times New Roman" w:hAnsi="Times New Roman"/>
          <w:b/>
          <w:szCs w:val="24"/>
        </w:rPr>
      </w:pPr>
      <w:r>
        <w:rPr>
          <w:rFonts w:ascii="Times New Roman" w:hAnsi="Times New Roman"/>
          <w:b/>
          <w:szCs w:val="24"/>
        </w:rPr>
        <w:t xml:space="preserve">STORAGE TANKS IN THE ENVIRONMENT </w:t>
      </w:r>
    </w:p>
    <w:tbl>
      <w:tblPr>
        <w:tblW w:w="9018" w:type="dxa"/>
        <w:tblInd w:w="5" w:type="dxa"/>
        <w:tblCellMar>
          <w:top w:w="9" w:type="dxa"/>
          <w:left w:w="115" w:type="dxa"/>
          <w:right w:w="29" w:type="dxa"/>
        </w:tblCellMar>
        <w:tblLook w:val="04A0" w:firstRow="1" w:lastRow="0" w:firstColumn="1" w:lastColumn="0" w:noHBand="0" w:noVBand="1"/>
      </w:tblPr>
      <w:tblGrid>
        <w:gridCol w:w="655"/>
        <w:gridCol w:w="3471"/>
        <w:gridCol w:w="1332"/>
        <w:gridCol w:w="1171"/>
        <w:gridCol w:w="845"/>
        <w:gridCol w:w="846"/>
        <w:gridCol w:w="698"/>
      </w:tblGrid>
      <w:tr w:rsidR="00376B14" w14:paraId="61156269" w14:textId="77777777" w:rsidTr="00376B14">
        <w:trPr>
          <w:trHeight w:val="425"/>
        </w:trPr>
        <w:tc>
          <w:tcPr>
            <w:tcW w:w="8320" w:type="dxa"/>
            <w:gridSpan w:val="6"/>
            <w:tcBorders>
              <w:top w:val="single" w:sz="4" w:space="0" w:color="000000"/>
              <w:left w:val="single" w:sz="4" w:space="0" w:color="000000"/>
              <w:bottom w:val="single" w:sz="4" w:space="0" w:color="000000"/>
              <w:right w:val="nil"/>
            </w:tcBorders>
            <w:hideMark/>
          </w:tcPr>
          <w:p w14:paraId="499D4BFC"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1 – strongly disagree, 2-disagree, 3-neutral, 4-agree, 5-strongly agree </w:t>
            </w:r>
          </w:p>
        </w:tc>
        <w:tc>
          <w:tcPr>
            <w:tcW w:w="698" w:type="dxa"/>
            <w:tcBorders>
              <w:top w:val="single" w:sz="4" w:space="0" w:color="000000"/>
              <w:left w:val="nil"/>
              <w:bottom w:val="single" w:sz="4" w:space="0" w:color="000000"/>
              <w:right w:val="single" w:sz="4" w:space="0" w:color="000000"/>
            </w:tcBorders>
          </w:tcPr>
          <w:p w14:paraId="3278D879" w14:textId="77777777" w:rsidR="00376B14" w:rsidRDefault="00376B14">
            <w:pPr>
              <w:pStyle w:val="NoSpacing"/>
              <w:jc w:val="both"/>
              <w:rPr>
                <w:rFonts w:ascii="Times New Roman" w:hAnsi="Times New Roman"/>
                <w:szCs w:val="24"/>
              </w:rPr>
            </w:pPr>
          </w:p>
        </w:tc>
      </w:tr>
      <w:tr w:rsidR="00376B14" w14:paraId="633D5692" w14:textId="77777777" w:rsidTr="00376B14">
        <w:trPr>
          <w:trHeight w:val="838"/>
        </w:trPr>
        <w:tc>
          <w:tcPr>
            <w:tcW w:w="655" w:type="dxa"/>
            <w:tcBorders>
              <w:top w:val="single" w:sz="4" w:space="0" w:color="000000"/>
              <w:left w:val="single" w:sz="4" w:space="0" w:color="000000"/>
              <w:bottom w:val="single" w:sz="4" w:space="0" w:color="000000"/>
              <w:right w:val="single" w:sz="4" w:space="0" w:color="000000"/>
            </w:tcBorders>
            <w:hideMark/>
          </w:tcPr>
          <w:p w14:paraId="0C6D48CA" w14:textId="77777777" w:rsidR="00376B14" w:rsidRDefault="00376B14">
            <w:pPr>
              <w:pStyle w:val="NoSpacing"/>
              <w:jc w:val="both"/>
              <w:rPr>
                <w:rFonts w:ascii="Times New Roman" w:hAnsi="Times New Roman"/>
                <w:szCs w:val="24"/>
              </w:rPr>
            </w:pPr>
            <w:r>
              <w:rPr>
                <w:rFonts w:ascii="Times New Roman" w:hAnsi="Times New Roman"/>
                <w:b/>
                <w:szCs w:val="24"/>
              </w:rPr>
              <w:t xml:space="preserve">S/N </w:t>
            </w:r>
          </w:p>
        </w:tc>
        <w:tc>
          <w:tcPr>
            <w:tcW w:w="7665" w:type="dxa"/>
            <w:gridSpan w:val="5"/>
            <w:tcBorders>
              <w:top w:val="single" w:sz="4" w:space="0" w:color="000000"/>
              <w:left w:val="single" w:sz="4" w:space="0" w:color="000000"/>
              <w:bottom w:val="single" w:sz="4" w:space="0" w:color="000000"/>
              <w:right w:val="nil"/>
            </w:tcBorders>
            <w:hideMark/>
          </w:tcPr>
          <w:p w14:paraId="578E1D69"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w:t>
            </w:r>
          </w:p>
          <w:p w14:paraId="020B2F8C" w14:textId="77777777" w:rsidR="00376B14" w:rsidRDefault="00376B14">
            <w:pPr>
              <w:pStyle w:val="NoSpacing"/>
              <w:jc w:val="both"/>
              <w:rPr>
                <w:rFonts w:ascii="Times New Roman" w:hAnsi="Times New Roman"/>
                <w:szCs w:val="24"/>
              </w:rPr>
            </w:pPr>
            <w:r>
              <w:rPr>
                <w:rFonts w:ascii="Times New Roman" w:hAnsi="Times New Roman"/>
                <w:b/>
                <w:szCs w:val="24"/>
              </w:rPr>
              <w:t xml:space="preserve">(Circle the correct numeric response to each question) </w:t>
            </w:r>
          </w:p>
        </w:tc>
        <w:tc>
          <w:tcPr>
            <w:tcW w:w="698" w:type="dxa"/>
            <w:tcBorders>
              <w:top w:val="single" w:sz="4" w:space="0" w:color="000000"/>
              <w:left w:val="nil"/>
              <w:bottom w:val="single" w:sz="4" w:space="0" w:color="000000"/>
              <w:right w:val="single" w:sz="4" w:space="0" w:color="000000"/>
            </w:tcBorders>
          </w:tcPr>
          <w:p w14:paraId="022BBEA4" w14:textId="77777777" w:rsidR="00376B14" w:rsidRDefault="00376B14">
            <w:pPr>
              <w:pStyle w:val="NoSpacing"/>
              <w:jc w:val="both"/>
              <w:rPr>
                <w:rFonts w:ascii="Times New Roman" w:hAnsi="Times New Roman"/>
                <w:szCs w:val="24"/>
              </w:rPr>
            </w:pPr>
          </w:p>
        </w:tc>
      </w:tr>
      <w:tr w:rsidR="00376B14" w14:paraId="69C1B1C1" w14:textId="77777777" w:rsidTr="00376B14">
        <w:trPr>
          <w:trHeight w:val="656"/>
        </w:trPr>
        <w:tc>
          <w:tcPr>
            <w:tcW w:w="655" w:type="dxa"/>
            <w:tcBorders>
              <w:top w:val="single" w:sz="4" w:space="0" w:color="000000"/>
              <w:left w:val="single" w:sz="4" w:space="0" w:color="000000"/>
              <w:bottom w:val="single" w:sz="4" w:space="0" w:color="000000"/>
              <w:right w:val="single" w:sz="4" w:space="0" w:color="000000"/>
            </w:tcBorders>
            <w:hideMark/>
          </w:tcPr>
          <w:p w14:paraId="432F0A55" w14:textId="77777777" w:rsidR="00376B14" w:rsidRDefault="00376B14">
            <w:pPr>
              <w:pStyle w:val="NoSpacing"/>
              <w:jc w:val="both"/>
              <w:rPr>
                <w:rFonts w:ascii="Times New Roman" w:hAnsi="Times New Roman"/>
                <w:szCs w:val="24"/>
              </w:rPr>
            </w:pPr>
            <w:r>
              <w:rPr>
                <w:rFonts w:ascii="Times New Roman" w:hAnsi="Times New Roman"/>
                <w:szCs w:val="24"/>
              </w:rPr>
              <w:lastRenderedPageBreak/>
              <w:t xml:space="preserve">9.  </w:t>
            </w:r>
          </w:p>
        </w:tc>
        <w:tc>
          <w:tcPr>
            <w:tcW w:w="3471" w:type="dxa"/>
            <w:tcBorders>
              <w:top w:val="single" w:sz="4" w:space="0" w:color="000000"/>
              <w:left w:val="single" w:sz="4" w:space="0" w:color="000000"/>
              <w:bottom w:val="single" w:sz="4" w:space="0" w:color="000000"/>
              <w:right w:val="single" w:sz="4" w:space="0" w:color="000000"/>
            </w:tcBorders>
            <w:hideMark/>
          </w:tcPr>
          <w:p w14:paraId="7EAC3545" w14:textId="77777777" w:rsidR="00376B14" w:rsidRDefault="00376B14">
            <w:pPr>
              <w:pStyle w:val="NoSpacing"/>
              <w:jc w:val="both"/>
              <w:rPr>
                <w:rFonts w:ascii="Times New Roman" w:hAnsi="Times New Roman"/>
                <w:szCs w:val="24"/>
              </w:rPr>
            </w:pPr>
            <w:r>
              <w:rPr>
                <w:rFonts w:ascii="Times New Roman" w:hAnsi="Times New Roman"/>
                <w:szCs w:val="24"/>
              </w:rPr>
              <w:t xml:space="preserve">Petroleum product plays a vital role in human lives. </w:t>
            </w:r>
          </w:p>
        </w:tc>
        <w:tc>
          <w:tcPr>
            <w:tcW w:w="1332" w:type="dxa"/>
            <w:tcBorders>
              <w:top w:val="single" w:sz="4" w:space="0" w:color="000000"/>
              <w:left w:val="single" w:sz="4" w:space="0" w:color="000000"/>
              <w:bottom w:val="single" w:sz="4" w:space="0" w:color="000000"/>
              <w:right w:val="single" w:sz="4" w:space="0" w:color="000000"/>
            </w:tcBorders>
            <w:hideMark/>
          </w:tcPr>
          <w:p w14:paraId="2F848277"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98DE660"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23CBADD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7D9F1F1"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5F2391A7"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2978B1B"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3AC08A0A"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77C6599"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4A52486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1B00BCE"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70FE02D0" w14:textId="77777777" w:rsidTr="00376B14">
        <w:trPr>
          <w:trHeight w:val="980"/>
        </w:trPr>
        <w:tc>
          <w:tcPr>
            <w:tcW w:w="655" w:type="dxa"/>
            <w:tcBorders>
              <w:top w:val="single" w:sz="4" w:space="0" w:color="000000"/>
              <w:left w:val="single" w:sz="4" w:space="0" w:color="000000"/>
              <w:bottom w:val="single" w:sz="4" w:space="0" w:color="000000"/>
              <w:right w:val="single" w:sz="4" w:space="0" w:color="000000"/>
            </w:tcBorders>
            <w:hideMark/>
          </w:tcPr>
          <w:p w14:paraId="46CD23BC" w14:textId="77777777" w:rsidR="00376B14" w:rsidRDefault="00376B14">
            <w:pPr>
              <w:pStyle w:val="NoSpacing"/>
              <w:jc w:val="both"/>
              <w:rPr>
                <w:rFonts w:ascii="Times New Roman" w:hAnsi="Times New Roman"/>
                <w:szCs w:val="24"/>
              </w:rPr>
            </w:pPr>
            <w:r>
              <w:rPr>
                <w:rFonts w:ascii="Times New Roman" w:hAnsi="Times New Roman"/>
                <w:szCs w:val="24"/>
              </w:rPr>
              <w:t xml:space="preserve">10.  </w:t>
            </w:r>
          </w:p>
        </w:tc>
        <w:tc>
          <w:tcPr>
            <w:tcW w:w="3471" w:type="dxa"/>
            <w:tcBorders>
              <w:top w:val="single" w:sz="4" w:space="0" w:color="000000"/>
              <w:left w:val="single" w:sz="4" w:space="0" w:color="000000"/>
              <w:bottom w:val="single" w:sz="4" w:space="0" w:color="000000"/>
              <w:right w:val="single" w:sz="4" w:space="0" w:color="000000"/>
            </w:tcBorders>
            <w:hideMark/>
          </w:tcPr>
          <w:p w14:paraId="46E0CF58" w14:textId="77777777" w:rsidR="00376B14" w:rsidRDefault="00376B14">
            <w:pPr>
              <w:pStyle w:val="NoSpacing"/>
              <w:jc w:val="both"/>
              <w:rPr>
                <w:rFonts w:ascii="Times New Roman" w:hAnsi="Times New Roman"/>
                <w:szCs w:val="24"/>
              </w:rPr>
            </w:pPr>
            <w:r>
              <w:rPr>
                <w:rFonts w:ascii="Times New Roman" w:hAnsi="Times New Roman"/>
                <w:szCs w:val="24"/>
              </w:rPr>
              <w:t xml:space="preserve">The emission of petroleum products occurs from evaporative losses during storage. </w:t>
            </w:r>
          </w:p>
        </w:tc>
        <w:tc>
          <w:tcPr>
            <w:tcW w:w="1332" w:type="dxa"/>
            <w:tcBorders>
              <w:top w:val="single" w:sz="4" w:space="0" w:color="000000"/>
              <w:left w:val="single" w:sz="4" w:space="0" w:color="000000"/>
              <w:bottom w:val="single" w:sz="4" w:space="0" w:color="000000"/>
              <w:right w:val="single" w:sz="4" w:space="0" w:color="000000"/>
            </w:tcBorders>
            <w:hideMark/>
          </w:tcPr>
          <w:p w14:paraId="397F39F6"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0DF67C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759D668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2743BF0"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302C44D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D5915F0"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4DAB765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5E900B7"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16CD3D08"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AAB197F"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1F1BDF27" w14:textId="77777777" w:rsidTr="00376B14">
        <w:trPr>
          <w:trHeight w:val="962"/>
        </w:trPr>
        <w:tc>
          <w:tcPr>
            <w:tcW w:w="655" w:type="dxa"/>
            <w:tcBorders>
              <w:top w:val="single" w:sz="4" w:space="0" w:color="000000"/>
              <w:left w:val="single" w:sz="4" w:space="0" w:color="000000"/>
              <w:bottom w:val="single" w:sz="4" w:space="0" w:color="000000"/>
              <w:right w:val="single" w:sz="4" w:space="0" w:color="000000"/>
            </w:tcBorders>
            <w:hideMark/>
          </w:tcPr>
          <w:p w14:paraId="5BBED20F" w14:textId="77777777" w:rsidR="00376B14" w:rsidRDefault="00376B14">
            <w:pPr>
              <w:pStyle w:val="NoSpacing"/>
              <w:jc w:val="both"/>
              <w:rPr>
                <w:rFonts w:ascii="Times New Roman" w:hAnsi="Times New Roman"/>
                <w:szCs w:val="24"/>
              </w:rPr>
            </w:pPr>
            <w:r>
              <w:rPr>
                <w:rFonts w:ascii="Times New Roman" w:hAnsi="Times New Roman"/>
                <w:szCs w:val="24"/>
              </w:rPr>
              <w:t xml:space="preserve">11.  </w:t>
            </w:r>
          </w:p>
        </w:tc>
        <w:tc>
          <w:tcPr>
            <w:tcW w:w="3471" w:type="dxa"/>
            <w:tcBorders>
              <w:top w:val="single" w:sz="4" w:space="0" w:color="000000"/>
              <w:left w:val="single" w:sz="4" w:space="0" w:color="000000"/>
              <w:bottom w:val="single" w:sz="4" w:space="0" w:color="000000"/>
              <w:right w:val="single" w:sz="4" w:space="0" w:color="000000"/>
            </w:tcBorders>
            <w:hideMark/>
          </w:tcPr>
          <w:p w14:paraId="428D63E3" w14:textId="77777777" w:rsidR="00376B14" w:rsidRDefault="00376B14">
            <w:pPr>
              <w:pStyle w:val="NoSpacing"/>
              <w:jc w:val="both"/>
              <w:rPr>
                <w:rFonts w:ascii="Times New Roman" w:hAnsi="Times New Roman"/>
                <w:szCs w:val="24"/>
              </w:rPr>
            </w:pPr>
            <w:r>
              <w:rPr>
                <w:rFonts w:ascii="Times New Roman" w:hAnsi="Times New Roman"/>
                <w:szCs w:val="24"/>
              </w:rPr>
              <w:t xml:space="preserve">When petroleum products are burnt, volatile organic compounds are generated. </w:t>
            </w:r>
          </w:p>
        </w:tc>
        <w:tc>
          <w:tcPr>
            <w:tcW w:w="1332" w:type="dxa"/>
            <w:tcBorders>
              <w:top w:val="single" w:sz="4" w:space="0" w:color="000000"/>
              <w:left w:val="single" w:sz="4" w:space="0" w:color="000000"/>
              <w:bottom w:val="single" w:sz="4" w:space="0" w:color="000000"/>
              <w:right w:val="single" w:sz="4" w:space="0" w:color="000000"/>
            </w:tcBorders>
            <w:hideMark/>
          </w:tcPr>
          <w:p w14:paraId="453DDE85"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18E731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00E27DAC"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BFBDF11"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58A94FC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265E735"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4A63CC0C"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197C27F"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660D6FA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C8255A1"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64978C75" w14:textId="77777777" w:rsidTr="00376B14">
        <w:trPr>
          <w:trHeight w:val="791"/>
        </w:trPr>
        <w:tc>
          <w:tcPr>
            <w:tcW w:w="655" w:type="dxa"/>
            <w:tcBorders>
              <w:top w:val="single" w:sz="4" w:space="0" w:color="000000"/>
              <w:left w:val="single" w:sz="4" w:space="0" w:color="000000"/>
              <w:bottom w:val="single" w:sz="4" w:space="0" w:color="000000"/>
              <w:right w:val="single" w:sz="4" w:space="0" w:color="000000"/>
            </w:tcBorders>
            <w:hideMark/>
          </w:tcPr>
          <w:p w14:paraId="0B4C9098" w14:textId="77777777" w:rsidR="00376B14" w:rsidRDefault="00376B14">
            <w:pPr>
              <w:pStyle w:val="NoSpacing"/>
              <w:jc w:val="both"/>
              <w:rPr>
                <w:rFonts w:ascii="Times New Roman" w:hAnsi="Times New Roman"/>
                <w:szCs w:val="24"/>
              </w:rPr>
            </w:pPr>
            <w:r>
              <w:rPr>
                <w:rFonts w:ascii="Times New Roman" w:hAnsi="Times New Roman"/>
                <w:szCs w:val="24"/>
              </w:rPr>
              <w:t xml:space="preserve">12.  </w:t>
            </w:r>
          </w:p>
        </w:tc>
        <w:tc>
          <w:tcPr>
            <w:tcW w:w="3471" w:type="dxa"/>
            <w:tcBorders>
              <w:top w:val="single" w:sz="4" w:space="0" w:color="000000"/>
              <w:left w:val="single" w:sz="4" w:space="0" w:color="000000"/>
              <w:bottom w:val="single" w:sz="4" w:space="0" w:color="000000"/>
              <w:right w:val="single" w:sz="4" w:space="0" w:color="000000"/>
            </w:tcBorders>
            <w:hideMark/>
          </w:tcPr>
          <w:p w14:paraId="1353DE41" w14:textId="77777777" w:rsidR="00376B14" w:rsidRDefault="00376B14">
            <w:pPr>
              <w:pStyle w:val="NoSpacing"/>
              <w:jc w:val="both"/>
              <w:rPr>
                <w:rFonts w:ascii="Times New Roman" w:hAnsi="Times New Roman"/>
                <w:szCs w:val="24"/>
              </w:rPr>
            </w:pPr>
            <w:r>
              <w:rPr>
                <w:rFonts w:ascii="Times New Roman" w:hAnsi="Times New Roman"/>
                <w:szCs w:val="24"/>
              </w:rPr>
              <w:t xml:space="preserve">Oil storage facilities form an integral part of/play a major role in every refinery. </w:t>
            </w:r>
          </w:p>
        </w:tc>
        <w:tc>
          <w:tcPr>
            <w:tcW w:w="1332" w:type="dxa"/>
            <w:tcBorders>
              <w:top w:val="single" w:sz="4" w:space="0" w:color="000000"/>
              <w:left w:val="single" w:sz="4" w:space="0" w:color="000000"/>
              <w:bottom w:val="single" w:sz="4" w:space="0" w:color="000000"/>
              <w:right w:val="single" w:sz="4" w:space="0" w:color="000000"/>
            </w:tcBorders>
            <w:hideMark/>
          </w:tcPr>
          <w:p w14:paraId="13821E96"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1DC1219"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72AF05F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F85FB54"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1207A175"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9C9B41C"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5A0F6F4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D2C360F"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4422935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D7AA1A1"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597D2674" w14:textId="77777777" w:rsidTr="00376B14">
        <w:trPr>
          <w:trHeight w:val="962"/>
        </w:trPr>
        <w:tc>
          <w:tcPr>
            <w:tcW w:w="655" w:type="dxa"/>
            <w:tcBorders>
              <w:top w:val="single" w:sz="4" w:space="0" w:color="000000"/>
              <w:left w:val="single" w:sz="4" w:space="0" w:color="000000"/>
              <w:bottom w:val="single" w:sz="4" w:space="0" w:color="000000"/>
              <w:right w:val="single" w:sz="4" w:space="0" w:color="000000"/>
            </w:tcBorders>
            <w:hideMark/>
          </w:tcPr>
          <w:p w14:paraId="24F43ECB" w14:textId="77777777" w:rsidR="00376B14" w:rsidRDefault="00376B14">
            <w:pPr>
              <w:pStyle w:val="NoSpacing"/>
              <w:jc w:val="both"/>
              <w:rPr>
                <w:rFonts w:ascii="Times New Roman" w:hAnsi="Times New Roman"/>
                <w:szCs w:val="24"/>
              </w:rPr>
            </w:pPr>
            <w:r>
              <w:rPr>
                <w:rFonts w:ascii="Times New Roman" w:hAnsi="Times New Roman"/>
                <w:szCs w:val="24"/>
              </w:rPr>
              <w:t xml:space="preserve">13.  </w:t>
            </w:r>
          </w:p>
        </w:tc>
        <w:tc>
          <w:tcPr>
            <w:tcW w:w="3471" w:type="dxa"/>
            <w:tcBorders>
              <w:top w:val="single" w:sz="4" w:space="0" w:color="000000"/>
              <w:left w:val="single" w:sz="4" w:space="0" w:color="000000"/>
              <w:bottom w:val="single" w:sz="4" w:space="0" w:color="000000"/>
              <w:right w:val="single" w:sz="4" w:space="0" w:color="000000"/>
            </w:tcBorders>
            <w:hideMark/>
          </w:tcPr>
          <w:p w14:paraId="4919C6DD" w14:textId="77777777" w:rsidR="00376B14" w:rsidRDefault="00376B14">
            <w:pPr>
              <w:pStyle w:val="NoSpacing"/>
              <w:jc w:val="both"/>
              <w:rPr>
                <w:rFonts w:ascii="Times New Roman" w:hAnsi="Times New Roman"/>
                <w:szCs w:val="24"/>
              </w:rPr>
            </w:pPr>
            <w:r>
              <w:rPr>
                <w:rFonts w:ascii="Times New Roman" w:hAnsi="Times New Roman"/>
                <w:szCs w:val="24"/>
              </w:rPr>
              <w:t xml:space="preserve">The use of Tanks to store crude oil and other refined products can result in corrosion  </w:t>
            </w:r>
          </w:p>
        </w:tc>
        <w:tc>
          <w:tcPr>
            <w:tcW w:w="1332" w:type="dxa"/>
            <w:tcBorders>
              <w:top w:val="single" w:sz="4" w:space="0" w:color="000000"/>
              <w:left w:val="single" w:sz="4" w:space="0" w:color="000000"/>
              <w:bottom w:val="single" w:sz="4" w:space="0" w:color="000000"/>
              <w:right w:val="single" w:sz="4" w:space="0" w:color="000000"/>
            </w:tcBorders>
            <w:hideMark/>
          </w:tcPr>
          <w:p w14:paraId="7CEEF34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5F91488"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6F95A8E7"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B7D9DBA"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7D18D37D"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C766A55"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25DA058A"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8133DA0"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552FE955"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A17434A"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0FDCFA80" w14:textId="77777777" w:rsidTr="00376B14">
        <w:trPr>
          <w:trHeight w:val="1061"/>
        </w:trPr>
        <w:tc>
          <w:tcPr>
            <w:tcW w:w="655" w:type="dxa"/>
            <w:tcBorders>
              <w:top w:val="single" w:sz="4" w:space="0" w:color="000000"/>
              <w:left w:val="single" w:sz="4" w:space="0" w:color="000000"/>
              <w:bottom w:val="single" w:sz="4" w:space="0" w:color="000000"/>
              <w:right w:val="single" w:sz="4" w:space="0" w:color="000000"/>
            </w:tcBorders>
            <w:hideMark/>
          </w:tcPr>
          <w:p w14:paraId="31390F4D" w14:textId="77777777" w:rsidR="00376B14" w:rsidRDefault="00376B14">
            <w:pPr>
              <w:pStyle w:val="NoSpacing"/>
              <w:jc w:val="both"/>
              <w:rPr>
                <w:rFonts w:ascii="Times New Roman" w:hAnsi="Times New Roman"/>
                <w:szCs w:val="24"/>
              </w:rPr>
            </w:pPr>
            <w:r>
              <w:rPr>
                <w:rFonts w:ascii="Times New Roman" w:hAnsi="Times New Roman"/>
                <w:szCs w:val="24"/>
              </w:rPr>
              <w:t xml:space="preserve">14.  </w:t>
            </w:r>
          </w:p>
        </w:tc>
        <w:tc>
          <w:tcPr>
            <w:tcW w:w="3471" w:type="dxa"/>
            <w:tcBorders>
              <w:top w:val="single" w:sz="4" w:space="0" w:color="000000"/>
              <w:left w:val="single" w:sz="4" w:space="0" w:color="000000"/>
              <w:bottom w:val="single" w:sz="4" w:space="0" w:color="000000"/>
              <w:right w:val="single" w:sz="4" w:space="0" w:color="000000"/>
            </w:tcBorders>
            <w:hideMark/>
          </w:tcPr>
          <w:p w14:paraId="750CCAAC" w14:textId="77777777" w:rsidR="00376B14" w:rsidRDefault="00376B14">
            <w:pPr>
              <w:pStyle w:val="NoSpacing"/>
              <w:jc w:val="both"/>
              <w:rPr>
                <w:rFonts w:ascii="Times New Roman" w:hAnsi="Times New Roman"/>
                <w:szCs w:val="24"/>
              </w:rPr>
            </w:pPr>
            <w:r>
              <w:rPr>
                <w:rFonts w:ascii="Times New Roman" w:hAnsi="Times New Roman"/>
                <w:szCs w:val="24"/>
              </w:rPr>
              <w:t xml:space="preserve">Storage tanks that are not strong and durable enough are unable to hold petroleum products under pressure. </w:t>
            </w:r>
          </w:p>
        </w:tc>
        <w:tc>
          <w:tcPr>
            <w:tcW w:w="1332" w:type="dxa"/>
            <w:tcBorders>
              <w:top w:val="single" w:sz="4" w:space="0" w:color="000000"/>
              <w:left w:val="single" w:sz="4" w:space="0" w:color="000000"/>
              <w:bottom w:val="single" w:sz="4" w:space="0" w:color="000000"/>
              <w:right w:val="single" w:sz="4" w:space="0" w:color="000000"/>
            </w:tcBorders>
            <w:hideMark/>
          </w:tcPr>
          <w:p w14:paraId="06C81030"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421C3E6"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5E652CD0"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A7514BB"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28A93CBA"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F8B6988"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225C8EE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3E3F223"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6ACD12F6"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85D56EF"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4DC86072" w14:textId="77777777" w:rsidTr="00376B14">
        <w:trPr>
          <w:trHeight w:val="881"/>
        </w:trPr>
        <w:tc>
          <w:tcPr>
            <w:tcW w:w="655" w:type="dxa"/>
            <w:tcBorders>
              <w:top w:val="single" w:sz="4" w:space="0" w:color="000000"/>
              <w:left w:val="single" w:sz="4" w:space="0" w:color="000000"/>
              <w:bottom w:val="single" w:sz="4" w:space="0" w:color="000000"/>
              <w:right w:val="single" w:sz="4" w:space="0" w:color="000000"/>
            </w:tcBorders>
            <w:hideMark/>
          </w:tcPr>
          <w:p w14:paraId="2B82B4A7" w14:textId="77777777" w:rsidR="00376B14" w:rsidRDefault="00376B14">
            <w:pPr>
              <w:pStyle w:val="NoSpacing"/>
              <w:jc w:val="both"/>
              <w:rPr>
                <w:rFonts w:ascii="Times New Roman" w:hAnsi="Times New Roman"/>
                <w:szCs w:val="24"/>
              </w:rPr>
            </w:pPr>
            <w:r>
              <w:rPr>
                <w:rFonts w:ascii="Times New Roman" w:hAnsi="Times New Roman"/>
                <w:szCs w:val="24"/>
              </w:rPr>
              <w:t xml:space="preserve">15.  </w:t>
            </w:r>
          </w:p>
        </w:tc>
        <w:tc>
          <w:tcPr>
            <w:tcW w:w="3471" w:type="dxa"/>
            <w:tcBorders>
              <w:top w:val="single" w:sz="4" w:space="0" w:color="000000"/>
              <w:left w:val="single" w:sz="4" w:space="0" w:color="000000"/>
              <w:bottom w:val="single" w:sz="4" w:space="0" w:color="000000"/>
              <w:right w:val="single" w:sz="4" w:space="0" w:color="000000"/>
            </w:tcBorders>
            <w:hideMark/>
          </w:tcPr>
          <w:p w14:paraId="50592E54" w14:textId="77777777" w:rsidR="00376B14" w:rsidRDefault="00376B14">
            <w:pPr>
              <w:pStyle w:val="NoSpacing"/>
              <w:jc w:val="both"/>
              <w:rPr>
                <w:rFonts w:ascii="Times New Roman" w:hAnsi="Times New Roman"/>
                <w:szCs w:val="24"/>
              </w:rPr>
            </w:pPr>
            <w:r>
              <w:rPr>
                <w:rFonts w:ascii="Times New Roman" w:hAnsi="Times New Roman"/>
                <w:szCs w:val="24"/>
              </w:rPr>
              <w:t xml:space="preserve">When the internal inspection of tanks is not regularly performed can result in tank damage. </w:t>
            </w:r>
          </w:p>
        </w:tc>
        <w:tc>
          <w:tcPr>
            <w:tcW w:w="1332" w:type="dxa"/>
            <w:tcBorders>
              <w:top w:val="single" w:sz="4" w:space="0" w:color="000000"/>
              <w:left w:val="single" w:sz="4" w:space="0" w:color="000000"/>
              <w:bottom w:val="single" w:sz="4" w:space="0" w:color="000000"/>
              <w:right w:val="single" w:sz="4" w:space="0" w:color="000000"/>
            </w:tcBorders>
            <w:hideMark/>
          </w:tcPr>
          <w:p w14:paraId="0853272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912E14E"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645A661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B0C859B"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2A6E7D0D"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BC02B5E"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464CB89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851A9F6"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3FF1EB9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EE762DC"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bl>
    <w:p w14:paraId="1B28DD0B" w14:textId="77777777" w:rsidR="00376B14" w:rsidRDefault="00376B14" w:rsidP="00376B14">
      <w:pPr>
        <w:pStyle w:val="NoSpacing"/>
        <w:jc w:val="both"/>
        <w:rPr>
          <w:rFonts w:ascii="Times New Roman" w:eastAsia="Calibri" w:hAnsi="Times New Roman"/>
          <w:szCs w:val="24"/>
        </w:rPr>
      </w:pPr>
      <w:r>
        <w:rPr>
          <w:rFonts w:ascii="Times New Roman" w:hAnsi="Times New Roman"/>
          <w:b/>
          <w:szCs w:val="24"/>
        </w:rPr>
        <w:t xml:space="preserve"> </w:t>
      </w:r>
    </w:p>
    <w:p w14:paraId="09B4AA7E" w14:textId="77777777" w:rsidR="00376B14" w:rsidRDefault="00376B14" w:rsidP="00376B14">
      <w:pPr>
        <w:pStyle w:val="NoSpacing"/>
        <w:jc w:val="both"/>
        <w:rPr>
          <w:rFonts w:ascii="Times New Roman" w:hAnsi="Times New Roman"/>
          <w:szCs w:val="24"/>
        </w:rPr>
      </w:pPr>
      <w:r>
        <w:rPr>
          <w:rFonts w:ascii="Times New Roman" w:hAnsi="Times New Roman"/>
          <w:b/>
          <w:szCs w:val="24"/>
        </w:rPr>
        <w:t xml:space="preserve"> </w:t>
      </w:r>
    </w:p>
    <w:p w14:paraId="72FD5FCA" w14:textId="77777777" w:rsidR="00376B14" w:rsidRDefault="00376B14" w:rsidP="00376B14">
      <w:pPr>
        <w:pStyle w:val="NoSpacing"/>
        <w:rPr>
          <w:rFonts w:ascii="Times New Roman" w:hAnsi="Times New Roman"/>
          <w:szCs w:val="24"/>
        </w:rPr>
      </w:pPr>
      <w:r>
        <w:rPr>
          <w:rFonts w:ascii="Times New Roman" w:hAnsi="Times New Roman"/>
          <w:b/>
          <w:szCs w:val="24"/>
        </w:rPr>
        <w:t xml:space="preserve">SECTION C: IMPACTS OF THE EMISSIONS OF PETROLEUM PRODUCTS FROM </w:t>
      </w:r>
    </w:p>
    <w:p w14:paraId="7D50B52D" w14:textId="77777777" w:rsidR="00376B14" w:rsidRDefault="00376B14" w:rsidP="00376B14">
      <w:pPr>
        <w:pStyle w:val="NoSpacing"/>
        <w:rPr>
          <w:rFonts w:ascii="Times New Roman" w:hAnsi="Times New Roman"/>
          <w:b/>
          <w:szCs w:val="24"/>
        </w:rPr>
      </w:pPr>
      <w:r>
        <w:rPr>
          <w:rFonts w:ascii="Times New Roman" w:hAnsi="Times New Roman"/>
          <w:b/>
          <w:szCs w:val="24"/>
        </w:rPr>
        <w:t xml:space="preserve">STORAGE TANKS IN THE ENVIRONMENT  </w:t>
      </w:r>
    </w:p>
    <w:tbl>
      <w:tblPr>
        <w:tblW w:w="9018" w:type="dxa"/>
        <w:tblInd w:w="5" w:type="dxa"/>
        <w:tblCellMar>
          <w:top w:w="9" w:type="dxa"/>
          <w:left w:w="113" w:type="dxa"/>
          <w:right w:w="56" w:type="dxa"/>
        </w:tblCellMar>
        <w:tblLook w:val="04A0" w:firstRow="1" w:lastRow="0" w:firstColumn="1" w:lastColumn="0" w:noHBand="0" w:noVBand="1"/>
      </w:tblPr>
      <w:tblGrid>
        <w:gridCol w:w="746"/>
        <w:gridCol w:w="3380"/>
        <w:gridCol w:w="1332"/>
        <w:gridCol w:w="1171"/>
        <w:gridCol w:w="845"/>
        <w:gridCol w:w="846"/>
        <w:gridCol w:w="698"/>
      </w:tblGrid>
      <w:tr w:rsidR="00376B14" w14:paraId="6AE611E2" w14:textId="77777777" w:rsidTr="00376B14">
        <w:trPr>
          <w:trHeight w:val="665"/>
        </w:trPr>
        <w:tc>
          <w:tcPr>
            <w:tcW w:w="8320" w:type="dxa"/>
            <w:gridSpan w:val="6"/>
            <w:tcBorders>
              <w:top w:val="single" w:sz="4" w:space="0" w:color="000000"/>
              <w:left w:val="single" w:sz="4" w:space="0" w:color="000000"/>
              <w:bottom w:val="single" w:sz="4" w:space="0" w:color="000000"/>
              <w:right w:val="nil"/>
            </w:tcBorders>
            <w:hideMark/>
          </w:tcPr>
          <w:p w14:paraId="1C4375A9"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1 – strongly disagree, 2-disagree, 3-neutral, 4-agree, 5-strongly agree </w:t>
            </w:r>
          </w:p>
        </w:tc>
        <w:tc>
          <w:tcPr>
            <w:tcW w:w="698" w:type="dxa"/>
            <w:tcBorders>
              <w:top w:val="single" w:sz="4" w:space="0" w:color="000000"/>
              <w:left w:val="nil"/>
              <w:bottom w:val="single" w:sz="4" w:space="0" w:color="000000"/>
              <w:right w:val="single" w:sz="4" w:space="0" w:color="000000"/>
            </w:tcBorders>
          </w:tcPr>
          <w:p w14:paraId="6305A70A" w14:textId="77777777" w:rsidR="00376B14" w:rsidRDefault="00376B14">
            <w:pPr>
              <w:pStyle w:val="NoSpacing"/>
              <w:jc w:val="both"/>
              <w:rPr>
                <w:rFonts w:ascii="Times New Roman" w:hAnsi="Times New Roman"/>
                <w:szCs w:val="24"/>
              </w:rPr>
            </w:pPr>
          </w:p>
        </w:tc>
      </w:tr>
      <w:tr w:rsidR="00376B14" w14:paraId="25A20D7B" w14:textId="77777777" w:rsidTr="00376B14">
        <w:trPr>
          <w:trHeight w:val="719"/>
        </w:trPr>
        <w:tc>
          <w:tcPr>
            <w:tcW w:w="746" w:type="dxa"/>
            <w:tcBorders>
              <w:top w:val="single" w:sz="4" w:space="0" w:color="000000"/>
              <w:left w:val="single" w:sz="4" w:space="0" w:color="000000"/>
              <w:bottom w:val="single" w:sz="4" w:space="0" w:color="000000"/>
              <w:right w:val="single" w:sz="4" w:space="0" w:color="000000"/>
            </w:tcBorders>
            <w:hideMark/>
          </w:tcPr>
          <w:p w14:paraId="1748F07B" w14:textId="77777777" w:rsidR="00376B14" w:rsidRDefault="00376B14">
            <w:pPr>
              <w:pStyle w:val="NoSpacing"/>
              <w:jc w:val="both"/>
              <w:rPr>
                <w:rFonts w:ascii="Times New Roman" w:hAnsi="Times New Roman"/>
                <w:szCs w:val="24"/>
              </w:rPr>
            </w:pPr>
            <w:r>
              <w:rPr>
                <w:rFonts w:ascii="Times New Roman" w:hAnsi="Times New Roman"/>
                <w:b/>
                <w:szCs w:val="24"/>
              </w:rPr>
              <w:t xml:space="preserve">S/N </w:t>
            </w:r>
          </w:p>
        </w:tc>
        <w:tc>
          <w:tcPr>
            <w:tcW w:w="7574" w:type="dxa"/>
            <w:gridSpan w:val="5"/>
            <w:tcBorders>
              <w:top w:val="single" w:sz="4" w:space="0" w:color="000000"/>
              <w:left w:val="single" w:sz="4" w:space="0" w:color="000000"/>
              <w:bottom w:val="single" w:sz="4" w:space="0" w:color="000000"/>
              <w:right w:val="nil"/>
            </w:tcBorders>
            <w:hideMark/>
          </w:tcPr>
          <w:p w14:paraId="643E6F61" w14:textId="77777777" w:rsidR="00376B14" w:rsidRDefault="00376B14">
            <w:pPr>
              <w:pStyle w:val="NoSpacing"/>
              <w:jc w:val="both"/>
              <w:rPr>
                <w:rFonts w:ascii="Times New Roman" w:hAnsi="Times New Roman"/>
                <w:szCs w:val="24"/>
              </w:rPr>
            </w:pPr>
            <w:r>
              <w:rPr>
                <w:rFonts w:ascii="Times New Roman" w:hAnsi="Times New Roman"/>
                <w:b/>
                <w:szCs w:val="24"/>
              </w:rPr>
              <w:t xml:space="preserve">Codes </w:t>
            </w:r>
          </w:p>
          <w:p w14:paraId="4A43CE21" w14:textId="77777777" w:rsidR="00376B14" w:rsidRDefault="00376B14">
            <w:pPr>
              <w:pStyle w:val="NoSpacing"/>
              <w:jc w:val="both"/>
              <w:rPr>
                <w:rFonts w:ascii="Times New Roman" w:hAnsi="Times New Roman"/>
                <w:szCs w:val="24"/>
              </w:rPr>
            </w:pPr>
            <w:r>
              <w:rPr>
                <w:rFonts w:ascii="Times New Roman" w:hAnsi="Times New Roman"/>
                <w:b/>
                <w:szCs w:val="24"/>
              </w:rPr>
              <w:t xml:space="preserve">(Circle the correct numeric response to each question) </w:t>
            </w:r>
          </w:p>
        </w:tc>
        <w:tc>
          <w:tcPr>
            <w:tcW w:w="698" w:type="dxa"/>
            <w:tcBorders>
              <w:top w:val="single" w:sz="4" w:space="0" w:color="000000"/>
              <w:left w:val="nil"/>
              <w:bottom w:val="single" w:sz="4" w:space="0" w:color="000000"/>
              <w:right w:val="single" w:sz="4" w:space="0" w:color="000000"/>
            </w:tcBorders>
          </w:tcPr>
          <w:p w14:paraId="2647A56D" w14:textId="77777777" w:rsidR="00376B14" w:rsidRDefault="00376B14">
            <w:pPr>
              <w:pStyle w:val="NoSpacing"/>
              <w:jc w:val="both"/>
              <w:rPr>
                <w:rFonts w:ascii="Times New Roman" w:hAnsi="Times New Roman"/>
                <w:szCs w:val="24"/>
              </w:rPr>
            </w:pPr>
          </w:p>
        </w:tc>
      </w:tr>
      <w:tr w:rsidR="00376B14" w14:paraId="504C4524" w14:textId="77777777" w:rsidTr="00376B14">
        <w:trPr>
          <w:trHeight w:val="971"/>
        </w:trPr>
        <w:tc>
          <w:tcPr>
            <w:tcW w:w="746" w:type="dxa"/>
            <w:tcBorders>
              <w:top w:val="single" w:sz="4" w:space="0" w:color="000000"/>
              <w:left w:val="single" w:sz="4" w:space="0" w:color="000000"/>
              <w:bottom w:val="single" w:sz="4" w:space="0" w:color="000000"/>
              <w:right w:val="single" w:sz="4" w:space="0" w:color="000000"/>
            </w:tcBorders>
            <w:hideMark/>
          </w:tcPr>
          <w:p w14:paraId="54EBFB14" w14:textId="77777777" w:rsidR="00376B14" w:rsidRDefault="00376B14">
            <w:pPr>
              <w:pStyle w:val="NoSpacing"/>
              <w:jc w:val="both"/>
              <w:rPr>
                <w:rFonts w:ascii="Times New Roman" w:hAnsi="Times New Roman"/>
                <w:szCs w:val="24"/>
              </w:rPr>
            </w:pPr>
            <w:r>
              <w:rPr>
                <w:rFonts w:ascii="Times New Roman" w:hAnsi="Times New Roman"/>
                <w:szCs w:val="24"/>
              </w:rPr>
              <w:t xml:space="preserve">16.  </w:t>
            </w:r>
          </w:p>
        </w:tc>
        <w:tc>
          <w:tcPr>
            <w:tcW w:w="3380" w:type="dxa"/>
            <w:tcBorders>
              <w:top w:val="single" w:sz="4" w:space="0" w:color="000000"/>
              <w:left w:val="single" w:sz="4" w:space="0" w:color="000000"/>
              <w:bottom w:val="single" w:sz="4" w:space="0" w:color="000000"/>
              <w:right w:val="single" w:sz="4" w:space="0" w:color="000000"/>
            </w:tcBorders>
            <w:hideMark/>
          </w:tcPr>
          <w:p w14:paraId="7C0C0E78" w14:textId="77777777" w:rsidR="00376B14" w:rsidRDefault="00376B14">
            <w:pPr>
              <w:pStyle w:val="NoSpacing"/>
              <w:rPr>
                <w:rFonts w:ascii="Times New Roman" w:hAnsi="Times New Roman"/>
                <w:szCs w:val="24"/>
              </w:rPr>
            </w:pPr>
            <w:r>
              <w:rPr>
                <w:rFonts w:ascii="Times New Roman" w:hAnsi="Times New Roman"/>
                <w:szCs w:val="24"/>
              </w:rPr>
              <w:t xml:space="preserve">The emission of petroleum products has a significant impact on the quality of air. </w:t>
            </w:r>
          </w:p>
        </w:tc>
        <w:tc>
          <w:tcPr>
            <w:tcW w:w="1332" w:type="dxa"/>
            <w:tcBorders>
              <w:top w:val="single" w:sz="4" w:space="0" w:color="000000"/>
              <w:left w:val="single" w:sz="4" w:space="0" w:color="000000"/>
              <w:bottom w:val="single" w:sz="4" w:space="0" w:color="000000"/>
              <w:right w:val="single" w:sz="4" w:space="0" w:color="000000"/>
            </w:tcBorders>
            <w:hideMark/>
          </w:tcPr>
          <w:p w14:paraId="75941A7C"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4DC901DB"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3358FD4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7FA95DD"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63543B2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16DB7A9"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592B913B"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76F5F2B"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06A2F38E"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46636AC"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58341840" w14:textId="77777777" w:rsidTr="00376B14">
        <w:trPr>
          <w:trHeight w:val="971"/>
        </w:trPr>
        <w:tc>
          <w:tcPr>
            <w:tcW w:w="746" w:type="dxa"/>
            <w:tcBorders>
              <w:top w:val="single" w:sz="4" w:space="0" w:color="000000"/>
              <w:left w:val="single" w:sz="4" w:space="0" w:color="000000"/>
              <w:bottom w:val="single" w:sz="4" w:space="0" w:color="000000"/>
              <w:right w:val="single" w:sz="4" w:space="0" w:color="000000"/>
            </w:tcBorders>
            <w:hideMark/>
          </w:tcPr>
          <w:p w14:paraId="19055C0F" w14:textId="77777777" w:rsidR="00376B14" w:rsidRDefault="00376B14">
            <w:pPr>
              <w:pStyle w:val="NoSpacing"/>
              <w:jc w:val="both"/>
              <w:rPr>
                <w:rFonts w:ascii="Times New Roman" w:hAnsi="Times New Roman"/>
                <w:szCs w:val="24"/>
              </w:rPr>
            </w:pPr>
            <w:r>
              <w:rPr>
                <w:rFonts w:ascii="Times New Roman" w:hAnsi="Times New Roman"/>
                <w:szCs w:val="24"/>
              </w:rPr>
              <w:t xml:space="preserve">17.  </w:t>
            </w:r>
          </w:p>
        </w:tc>
        <w:tc>
          <w:tcPr>
            <w:tcW w:w="3380" w:type="dxa"/>
            <w:tcBorders>
              <w:top w:val="single" w:sz="4" w:space="0" w:color="000000"/>
              <w:left w:val="single" w:sz="4" w:space="0" w:color="000000"/>
              <w:bottom w:val="single" w:sz="4" w:space="0" w:color="000000"/>
              <w:right w:val="single" w:sz="4" w:space="0" w:color="000000"/>
            </w:tcBorders>
            <w:hideMark/>
          </w:tcPr>
          <w:p w14:paraId="7DA96717" w14:textId="77777777" w:rsidR="00376B14" w:rsidRDefault="00376B14">
            <w:pPr>
              <w:pStyle w:val="NoSpacing"/>
              <w:rPr>
                <w:rFonts w:ascii="Times New Roman" w:hAnsi="Times New Roman"/>
                <w:szCs w:val="24"/>
              </w:rPr>
            </w:pPr>
            <w:r>
              <w:rPr>
                <w:rFonts w:ascii="Times New Roman" w:hAnsi="Times New Roman"/>
                <w:szCs w:val="24"/>
              </w:rPr>
              <w:t xml:space="preserve">The emission of petroleum products has a significant impact on the quality of water. </w:t>
            </w:r>
          </w:p>
        </w:tc>
        <w:tc>
          <w:tcPr>
            <w:tcW w:w="1332" w:type="dxa"/>
            <w:tcBorders>
              <w:top w:val="single" w:sz="4" w:space="0" w:color="000000"/>
              <w:left w:val="single" w:sz="4" w:space="0" w:color="000000"/>
              <w:bottom w:val="single" w:sz="4" w:space="0" w:color="000000"/>
              <w:right w:val="single" w:sz="4" w:space="0" w:color="000000"/>
            </w:tcBorders>
            <w:hideMark/>
          </w:tcPr>
          <w:p w14:paraId="66E4CDAC"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2B3241C"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5D7D443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9AE4673"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1DD16F2A"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06A25961"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1D4B9DC8"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8F0B654"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458FA8F4"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3517CF9"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092C6A62" w14:textId="77777777" w:rsidTr="00376B14">
        <w:trPr>
          <w:trHeight w:val="971"/>
        </w:trPr>
        <w:tc>
          <w:tcPr>
            <w:tcW w:w="746" w:type="dxa"/>
            <w:tcBorders>
              <w:top w:val="single" w:sz="4" w:space="0" w:color="000000"/>
              <w:left w:val="single" w:sz="4" w:space="0" w:color="000000"/>
              <w:bottom w:val="single" w:sz="4" w:space="0" w:color="000000"/>
              <w:right w:val="single" w:sz="4" w:space="0" w:color="000000"/>
            </w:tcBorders>
            <w:hideMark/>
          </w:tcPr>
          <w:p w14:paraId="61932724" w14:textId="77777777" w:rsidR="00376B14" w:rsidRDefault="00376B14">
            <w:pPr>
              <w:pStyle w:val="NoSpacing"/>
              <w:jc w:val="both"/>
              <w:rPr>
                <w:rFonts w:ascii="Times New Roman" w:hAnsi="Times New Roman"/>
                <w:szCs w:val="24"/>
              </w:rPr>
            </w:pPr>
            <w:r>
              <w:rPr>
                <w:rFonts w:ascii="Times New Roman" w:hAnsi="Times New Roman"/>
                <w:szCs w:val="24"/>
              </w:rPr>
              <w:t xml:space="preserve">18.  </w:t>
            </w:r>
          </w:p>
        </w:tc>
        <w:tc>
          <w:tcPr>
            <w:tcW w:w="3380" w:type="dxa"/>
            <w:tcBorders>
              <w:top w:val="single" w:sz="4" w:space="0" w:color="000000"/>
              <w:left w:val="single" w:sz="4" w:space="0" w:color="000000"/>
              <w:bottom w:val="single" w:sz="4" w:space="0" w:color="000000"/>
              <w:right w:val="single" w:sz="4" w:space="0" w:color="000000"/>
            </w:tcBorders>
            <w:hideMark/>
          </w:tcPr>
          <w:p w14:paraId="65516C63" w14:textId="77777777" w:rsidR="00376B14" w:rsidRDefault="00376B14">
            <w:pPr>
              <w:pStyle w:val="NoSpacing"/>
              <w:rPr>
                <w:rFonts w:ascii="Times New Roman" w:hAnsi="Times New Roman"/>
                <w:szCs w:val="24"/>
              </w:rPr>
            </w:pPr>
            <w:r>
              <w:rPr>
                <w:rFonts w:ascii="Times New Roman" w:hAnsi="Times New Roman"/>
                <w:szCs w:val="24"/>
              </w:rPr>
              <w:t xml:space="preserve">Exploration in the petroleum industry often leads to environmental degradation. </w:t>
            </w:r>
          </w:p>
        </w:tc>
        <w:tc>
          <w:tcPr>
            <w:tcW w:w="1332" w:type="dxa"/>
            <w:tcBorders>
              <w:top w:val="single" w:sz="4" w:space="0" w:color="000000"/>
              <w:left w:val="single" w:sz="4" w:space="0" w:color="000000"/>
              <w:bottom w:val="single" w:sz="4" w:space="0" w:color="000000"/>
              <w:right w:val="single" w:sz="4" w:space="0" w:color="000000"/>
            </w:tcBorders>
            <w:hideMark/>
          </w:tcPr>
          <w:p w14:paraId="7FB809C6"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25BDBC7"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290B3C08"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F0AD779"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4DF90B42"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6631B5B2"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1C145BE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415CE5C"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639A706B"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36D7A046"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r w:rsidR="00376B14" w14:paraId="0BB81ECB" w14:textId="77777777" w:rsidTr="00376B14">
        <w:trPr>
          <w:trHeight w:val="971"/>
        </w:trPr>
        <w:tc>
          <w:tcPr>
            <w:tcW w:w="746" w:type="dxa"/>
            <w:tcBorders>
              <w:top w:val="single" w:sz="4" w:space="0" w:color="000000"/>
              <w:left w:val="single" w:sz="4" w:space="0" w:color="000000"/>
              <w:bottom w:val="single" w:sz="4" w:space="0" w:color="000000"/>
              <w:right w:val="single" w:sz="4" w:space="0" w:color="000000"/>
            </w:tcBorders>
            <w:hideMark/>
          </w:tcPr>
          <w:p w14:paraId="07F9F9FC" w14:textId="77777777" w:rsidR="00376B14" w:rsidRDefault="00376B14">
            <w:pPr>
              <w:pStyle w:val="NoSpacing"/>
              <w:jc w:val="both"/>
              <w:rPr>
                <w:rFonts w:ascii="Times New Roman" w:hAnsi="Times New Roman"/>
                <w:szCs w:val="24"/>
              </w:rPr>
            </w:pPr>
            <w:r>
              <w:rPr>
                <w:rFonts w:ascii="Times New Roman" w:hAnsi="Times New Roman"/>
                <w:szCs w:val="24"/>
              </w:rPr>
              <w:t xml:space="preserve">19.  </w:t>
            </w:r>
          </w:p>
        </w:tc>
        <w:tc>
          <w:tcPr>
            <w:tcW w:w="3380" w:type="dxa"/>
            <w:tcBorders>
              <w:top w:val="single" w:sz="4" w:space="0" w:color="000000"/>
              <w:left w:val="single" w:sz="4" w:space="0" w:color="000000"/>
              <w:bottom w:val="single" w:sz="4" w:space="0" w:color="000000"/>
              <w:right w:val="single" w:sz="4" w:space="0" w:color="000000"/>
            </w:tcBorders>
            <w:hideMark/>
          </w:tcPr>
          <w:p w14:paraId="1BF7FDDC" w14:textId="77777777" w:rsidR="00376B14" w:rsidRDefault="00376B14">
            <w:pPr>
              <w:pStyle w:val="NoSpacing"/>
              <w:rPr>
                <w:rFonts w:ascii="Times New Roman" w:hAnsi="Times New Roman"/>
                <w:szCs w:val="24"/>
              </w:rPr>
            </w:pPr>
            <w:r>
              <w:rPr>
                <w:rFonts w:ascii="Times New Roman" w:hAnsi="Times New Roman"/>
                <w:szCs w:val="24"/>
              </w:rPr>
              <w:t xml:space="preserve">The extraction operations in the petroleum industry often leads to environmental degradation. </w:t>
            </w:r>
          </w:p>
        </w:tc>
        <w:tc>
          <w:tcPr>
            <w:tcW w:w="1332" w:type="dxa"/>
            <w:tcBorders>
              <w:top w:val="single" w:sz="4" w:space="0" w:color="000000"/>
              <w:left w:val="single" w:sz="4" w:space="0" w:color="000000"/>
              <w:bottom w:val="single" w:sz="4" w:space="0" w:color="000000"/>
              <w:right w:val="single" w:sz="4" w:space="0" w:color="000000"/>
            </w:tcBorders>
            <w:hideMark/>
          </w:tcPr>
          <w:p w14:paraId="13D2951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0ADBD91" w14:textId="77777777" w:rsidR="00376B14" w:rsidRDefault="00376B14">
            <w:pPr>
              <w:pStyle w:val="NoSpacing"/>
              <w:jc w:val="both"/>
              <w:rPr>
                <w:rFonts w:ascii="Times New Roman" w:hAnsi="Times New Roman"/>
                <w:szCs w:val="24"/>
              </w:rPr>
            </w:pPr>
            <w:r>
              <w:rPr>
                <w:rFonts w:ascii="Times New Roman" w:hAnsi="Times New Roman"/>
                <w:b/>
                <w:szCs w:val="24"/>
              </w:rPr>
              <w:t xml:space="preserve">1 </w:t>
            </w:r>
          </w:p>
        </w:tc>
        <w:tc>
          <w:tcPr>
            <w:tcW w:w="1171" w:type="dxa"/>
            <w:tcBorders>
              <w:top w:val="single" w:sz="4" w:space="0" w:color="000000"/>
              <w:left w:val="single" w:sz="4" w:space="0" w:color="000000"/>
              <w:bottom w:val="single" w:sz="4" w:space="0" w:color="000000"/>
              <w:right w:val="single" w:sz="4" w:space="0" w:color="000000"/>
            </w:tcBorders>
            <w:hideMark/>
          </w:tcPr>
          <w:p w14:paraId="744E17F9"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72FAA36A" w14:textId="77777777" w:rsidR="00376B14" w:rsidRDefault="00376B14">
            <w:pPr>
              <w:pStyle w:val="NoSpacing"/>
              <w:jc w:val="both"/>
              <w:rPr>
                <w:rFonts w:ascii="Times New Roman" w:hAnsi="Times New Roman"/>
                <w:szCs w:val="24"/>
              </w:rPr>
            </w:pPr>
            <w:r>
              <w:rPr>
                <w:rFonts w:ascii="Times New Roman" w:hAnsi="Times New Roman"/>
                <w:b/>
                <w:szCs w:val="24"/>
              </w:rPr>
              <w:t xml:space="preserve">2 </w:t>
            </w:r>
          </w:p>
        </w:tc>
        <w:tc>
          <w:tcPr>
            <w:tcW w:w="845" w:type="dxa"/>
            <w:tcBorders>
              <w:top w:val="single" w:sz="4" w:space="0" w:color="000000"/>
              <w:left w:val="single" w:sz="4" w:space="0" w:color="000000"/>
              <w:bottom w:val="single" w:sz="4" w:space="0" w:color="000000"/>
              <w:right w:val="single" w:sz="4" w:space="0" w:color="000000"/>
            </w:tcBorders>
            <w:hideMark/>
          </w:tcPr>
          <w:p w14:paraId="145C125F"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2B39798A" w14:textId="77777777" w:rsidR="00376B14" w:rsidRDefault="00376B14">
            <w:pPr>
              <w:pStyle w:val="NoSpacing"/>
              <w:jc w:val="both"/>
              <w:rPr>
                <w:rFonts w:ascii="Times New Roman" w:hAnsi="Times New Roman"/>
                <w:szCs w:val="24"/>
              </w:rPr>
            </w:pPr>
            <w:r>
              <w:rPr>
                <w:rFonts w:ascii="Times New Roman" w:hAnsi="Times New Roman"/>
                <w:b/>
                <w:szCs w:val="24"/>
              </w:rPr>
              <w:t xml:space="preserve">3 </w:t>
            </w:r>
          </w:p>
        </w:tc>
        <w:tc>
          <w:tcPr>
            <w:tcW w:w="845" w:type="dxa"/>
            <w:tcBorders>
              <w:top w:val="single" w:sz="4" w:space="0" w:color="000000"/>
              <w:left w:val="single" w:sz="4" w:space="0" w:color="000000"/>
              <w:bottom w:val="single" w:sz="4" w:space="0" w:color="000000"/>
              <w:right w:val="single" w:sz="4" w:space="0" w:color="000000"/>
            </w:tcBorders>
            <w:hideMark/>
          </w:tcPr>
          <w:p w14:paraId="56F8715B"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1421A22D" w14:textId="77777777" w:rsidR="00376B14" w:rsidRDefault="00376B14">
            <w:pPr>
              <w:pStyle w:val="NoSpacing"/>
              <w:jc w:val="both"/>
              <w:rPr>
                <w:rFonts w:ascii="Times New Roman" w:hAnsi="Times New Roman"/>
                <w:szCs w:val="24"/>
              </w:rPr>
            </w:pPr>
            <w:r>
              <w:rPr>
                <w:rFonts w:ascii="Times New Roman" w:hAnsi="Times New Roman"/>
                <w:b/>
                <w:szCs w:val="24"/>
              </w:rPr>
              <w:t xml:space="preserve">4 </w:t>
            </w:r>
          </w:p>
        </w:tc>
        <w:tc>
          <w:tcPr>
            <w:tcW w:w="698" w:type="dxa"/>
            <w:tcBorders>
              <w:top w:val="single" w:sz="4" w:space="0" w:color="000000"/>
              <w:left w:val="single" w:sz="4" w:space="0" w:color="000000"/>
              <w:bottom w:val="single" w:sz="4" w:space="0" w:color="000000"/>
              <w:right w:val="single" w:sz="4" w:space="0" w:color="000000"/>
            </w:tcBorders>
            <w:hideMark/>
          </w:tcPr>
          <w:p w14:paraId="69576453" w14:textId="77777777" w:rsidR="00376B14" w:rsidRDefault="00376B14">
            <w:pPr>
              <w:pStyle w:val="NoSpacing"/>
              <w:jc w:val="both"/>
              <w:rPr>
                <w:rFonts w:ascii="Times New Roman" w:hAnsi="Times New Roman"/>
                <w:szCs w:val="24"/>
              </w:rPr>
            </w:pPr>
            <w:r>
              <w:rPr>
                <w:rFonts w:ascii="Times New Roman" w:hAnsi="Times New Roman"/>
                <w:b/>
                <w:szCs w:val="24"/>
              </w:rPr>
              <w:t xml:space="preserve"> </w:t>
            </w:r>
          </w:p>
          <w:p w14:paraId="58B0A509" w14:textId="77777777" w:rsidR="00376B14" w:rsidRDefault="00376B14">
            <w:pPr>
              <w:pStyle w:val="NoSpacing"/>
              <w:jc w:val="both"/>
              <w:rPr>
                <w:rFonts w:ascii="Times New Roman" w:hAnsi="Times New Roman"/>
                <w:szCs w:val="24"/>
              </w:rPr>
            </w:pPr>
            <w:r>
              <w:rPr>
                <w:rFonts w:ascii="Times New Roman" w:hAnsi="Times New Roman"/>
                <w:b/>
                <w:szCs w:val="24"/>
              </w:rPr>
              <w:t xml:space="preserve">5 </w:t>
            </w:r>
          </w:p>
        </w:tc>
      </w:tr>
    </w:tbl>
    <w:p w14:paraId="31820107" w14:textId="77777777" w:rsidR="00376B14" w:rsidRDefault="00376B14" w:rsidP="00376B14">
      <w:pPr>
        <w:pStyle w:val="NoSpacing"/>
        <w:jc w:val="both"/>
        <w:rPr>
          <w:rFonts w:ascii="Times New Roman" w:eastAsia="Calibri" w:hAnsi="Times New Roman"/>
          <w:sz w:val="24"/>
          <w:szCs w:val="24"/>
        </w:rPr>
      </w:pPr>
    </w:p>
    <w:p w14:paraId="6CD60A9A"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14"/>
    <w:rsid w:val="00376B14"/>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8581"/>
  <w15:chartTrackingRefBased/>
  <w15:docId w15:val="{8D46EAC1-1D67-4C4F-9D29-F36D03AE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B14"/>
    <w:pPr>
      <w:spacing w:line="480"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376B14"/>
  </w:style>
  <w:style w:type="paragraph" w:styleId="NoSpacing">
    <w:name w:val="No Spacing"/>
    <w:link w:val="NoSpacingChar"/>
    <w:uiPriority w:val="1"/>
    <w:qFormat/>
    <w:rsid w:val="00376B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39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494</Words>
  <Characters>2817</Characters>
  <Application>Microsoft Office Word</Application>
  <DocSecurity>0</DocSecurity>
  <Lines>23</Lines>
  <Paragraphs>6</Paragraphs>
  <ScaleCrop>false</ScaleCrop>
  <Company>Springer Nature</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2023-04-28T08:12:00Z</dcterms:created>
  <dcterms:modified xsi:type="dcterms:W3CDTF">2023-04-28T08:13:00Z</dcterms:modified>
</cp:coreProperties>
</file>