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F64B7" w14:textId="0465C7E7" w:rsidR="006F03BB" w:rsidRDefault="00D924E1" w:rsidP="006F03BB">
      <w:pPr>
        <w:spacing w:after="0" w:line="240" w:lineRule="auto"/>
        <w:rPr>
          <w:rFonts w:ascii="Arial" w:eastAsia="Arial" w:hAnsi="Arial" w:cs="Arial"/>
          <w:sz w:val="18"/>
          <w:szCs w:val="18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i/>
          <w:iCs/>
          <w:sz w:val="18"/>
          <w:szCs w:val="18"/>
          <w:lang w:val="en-US"/>
        </w:rPr>
        <w:t xml:space="preserve">Supplementary </w:t>
      </w:r>
      <w:r w:rsidR="006F03BB" w:rsidRPr="00D62455">
        <w:rPr>
          <w:rFonts w:ascii="Arial" w:eastAsia="Arial" w:hAnsi="Arial" w:cs="Arial"/>
          <w:b/>
          <w:bCs/>
          <w:i/>
          <w:iCs/>
          <w:sz w:val="18"/>
          <w:szCs w:val="18"/>
          <w:lang w:val="en-US"/>
        </w:rPr>
        <w:t xml:space="preserve">Tab. 1: </w:t>
      </w:r>
      <w:r w:rsidR="006F03BB" w:rsidRPr="00D62455">
        <w:rPr>
          <w:rFonts w:ascii="Arial" w:eastAsia="Arial" w:hAnsi="Arial" w:cs="Arial"/>
          <w:i/>
          <w:iCs/>
          <w:sz w:val="18"/>
          <w:szCs w:val="18"/>
          <w:lang w:val="en-US"/>
        </w:rPr>
        <w:t xml:space="preserve">Reasons for Exclusion after Abstract Screening </w:t>
      </w:r>
    </w:p>
    <w:tbl>
      <w:tblPr>
        <w:tblStyle w:val="Gitternetztabelle2"/>
        <w:tblW w:w="0" w:type="auto"/>
        <w:tblLayout w:type="fixed"/>
        <w:tblLook w:val="06A0" w:firstRow="1" w:lastRow="0" w:firstColumn="1" w:lastColumn="0" w:noHBand="1" w:noVBand="1"/>
      </w:tblPr>
      <w:tblGrid>
        <w:gridCol w:w="2530"/>
        <w:gridCol w:w="2530"/>
        <w:gridCol w:w="4000"/>
      </w:tblGrid>
      <w:tr w:rsidR="006F03BB" w14:paraId="5592D73D" w14:textId="77777777" w:rsidTr="07EE12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  <w:tcBorders>
              <w:bottom w:val="single" w:sz="12" w:space="0" w:color="666666"/>
            </w:tcBorders>
            <w:vAlign w:val="center"/>
          </w:tcPr>
          <w:p w14:paraId="03E785A5" w14:textId="77777777" w:rsidR="006F03BB" w:rsidRDefault="006F03BB" w:rsidP="00C13C07">
            <w:pPr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proofErr w:type="spellStart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Author</w:t>
            </w:r>
            <w:proofErr w:type="spellEnd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, Year</w:t>
            </w:r>
          </w:p>
        </w:tc>
        <w:tc>
          <w:tcPr>
            <w:tcW w:w="2530" w:type="dxa"/>
            <w:tcBorders>
              <w:bottom w:val="single" w:sz="12" w:space="0" w:color="666666"/>
            </w:tcBorders>
            <w:vAlign w:val="center"/>
          </w:tcPr>
          <w:p w14:paraId="63FEB127" w14:textId="77777777" w:rsidR="006F03BB" w:rsidRDefault="006F03BB" w:rsidP="00C13C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de-DE"/>
              </w:rPr>
            </w:pPr>
            <w:proofErr w:type="spellStart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Reason</w:t>
            </w:r>
            <w:proofErr w:type="spellEnd"/>
          </w:p>
        </w:tc>
        <w:tc>
          <w:tcPr>
            <w:tcW w:w="4000" w:type="dxa"/>
            <w:tcBorders>
              <w:bottom w:val="single" w:sz="12" w:space="0" w:color="666666"/>
            </w:tcBorders>
            <w:vAlign w:val="center"/>
          </w:tcPr>
          <w:p w14:paraId="3CDF176F" w14:textId="77777777" w:rsidR="006F03BB" w:rsidRDefault="006F03BB" w:rsidP="00C13C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Notes</w:t>
            </w:r>
          </w:p>
        </w:tc>
      </w:tr>
      <w:tr w:rsidR="006F03BB" w14:paraId="02AE751A" w14:textId="77777777" w:rsidTr="07EE12B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  <w:vAlign w:val="center"/>
          </w:tcPr>
          <w:p w14:paraId="7D5817CC" w14:textId="77777777" w:rsidR="006F03BB" w:rsidRDefault="006F03BB" w:rsidP="00C13C0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7EE12B0">
              <w:rPr>
                <w:rFonts w:ascii="Arial" w:eastAsia="Arial" w:hAnsi="Arial" w:cs="Arial"/>
                <w:sz w:val="18"/>
                <w:szCs w:val="18"/>
                <w:lang w:val="de-DE"/>
              </w:rPr>
              <w:t>Mitropoulos et al., 2013</w:t>
            </w:r>
          </w:p>
        </w:tc>
        <w:tc>
          <w:tcPr>
            <w:tcW w:w="2530" w:type="dxa"/>
            <w:vMerge w:val="restart"/>
            <w:vAlign w:val="center"/>
          </w:tcPr>
          <w:p w14:paraId="3795E8BE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proofErr w:type="spellStart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No</w:t>
            </w:r>
            <w:proofErr w:type="spellEnd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primary</w:t>
            </w:r>
            <w:proofErr w:type="spellEnd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data</w:t>
            </w:r>
            <w:proofErr w:type="spellEnd"/>
          </w:p>
        </w:tc>
        <w:tc>
          <w:tcPr>
            <w:tcW w:w="4000" w:type="dxa"/>
            <w:vMerge w:val="restart"/>
            <w:vAlign w:val="center"/>
          </w:tcPr>
          <w:p w14:paraId="0D0E8FC7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Comment</w:t>
            </w:r>
          </w:p>
        </w:tc>
      </w:tr>
      <w:tr w:rsidR="006F03BB" w14:paraId="3528499E" w14:textId="77777777" w:rsidTr="07EE12B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  <w:vAlign w:val="center"/>
          </w:tcPr>
          <w:p w14:paraId="79CF1592" w14:textId="77777777" w:rsidR="006F03BB" w:rsidRDefault="006F03BB" w:rsidP="00C13C0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7EE12B0">
              <w:rPr>
                <w:rFonts w:ascii="Arial" w:eastAsia="Arial" w:hAnsi="Arial" w:cs="Arial"/>
                <w:sz w:val="18"/>
                <w:szCs w:val="18"/>
                <w:lang w:val="de-DE"/>
              </w:rPr>
              <w:t>Pauls et al., 2012</w:t>
            </w:r>
          </w:p>
        </w:tc>
        <w:tc>
          <w:tcPr>
            <w:tcW w:w="2530" w:type="dxa"/>
            <w:vMerge/>
            <w:vAlign w:val="center"/>
          </w:tcPr>
          <w:p w14:paraId="187B8BEA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00" w:type="dxa"/>
            <w:vMerge/>
            <w:vAlign w:val="center"/>
          </w:tcPr>
          <w:p w14:paraId="56B33C97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03BB" w14:paraId="1C687369" w14:textId="77777777" w:rsidTr="07EE12B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  <w:vAlign w:val="center"/>
          </w:tcPr>
          <w:p w14:paraId="659D074A" w14:textId="77777777" w:rsidR="006F03BB" w:rsidRDefault="006F03BB" w:rsidP="00C13C07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7EE12B0">
              <w:rPr>
                <w:rFonts w:ascii="Arial" w:eastAsia="Arial" w:hAnsi="Arial" w:cs="Arial"/>
                <w:sz w:val="18"/>
                <w:szCs w:val="18"/>
                <w:lang w:val="de-DE"/>
              </w:rPr>
              <w:t>Oulton</w:t>
            </w:r>
            <w:proofErr w:type="spellEnd"/>
            <w:r w:rsidRPr="07EE12B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et al., 2015 </w:t>
            </w:r>
          </w:p>
        </w:tc>
        <w:tc>
          <w:tcPr>
            <w:tcW w:w="2530" w:type="dxa"/>
            <w:vMerge/>
            <w:vAlign w:val="center"/>
          </w:tcPr>
          <w:p w14:paraId="542D9A5E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00" w:type="dxa"/>
            <w:vAlign w:val="center"/>
          </w:tcPr>
          <w:p w14:paraId="7487E4FB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proofErr w:type="spellStart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Systematic</w:t>
            </w:r>
            <w:proofErr w:type="spellEnd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Review</w:t>
            </w:r>
          </w:p>
        </w:tc>
      </w:tr>
      <w:tr w:rsidR="006F03BB" w14:paraId="36ACCCA2" w14:textId="77777777" w:rsidTr="07EE12B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  <w:vAlign w:val="center"/>
          </w:tcPr>
          <w:p w14:paraId="6E20514B" w14:textId="77777777" w:rsidR="006F03BB" w:rsidRDefault="006F03BB" w:rsidP="00C13C07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7EE12B0">
              <w:rPr>
                <w:rFonts w:ascii="Arial" w:eastAsia="Arial" w:hAnsi="Arial" w:cs="Arial"/>
                <w:sz w:val="18"/>
                <w:szCs w:val="18"/>
                <w:lang w:val="de-DE"/>
              </w:rPr>
              <w:t>Shreves</w:t>
            </w:r>
            <w:proofErr w:type="spellEnd"/>
            <w:r w:rsidRPr="07EE12B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et al., 2018 </w:t>
            </w:r>
          </w:p>
        </w:tc>
        <w:tc>
          <w:tcPr>
            <w:tcW w:w="2530" w:type="dxa"/>
            <w:vMerge/>
            <w:vAlign w:val="center"/>
          </w:tcPr>
          <w:p w14:paraId="68DB9564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00" w:type="dxa"/>
            <w:vMerge w:val="restart"/>
            <w:vAlign w:val="center"/>
          </w:tcPr>
          <w:p w14:paraId="4AFF13F0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Review</w:t>
            </w:r>
          </w:p>
        </w:tc>
      </w:tr>
      <w:tr w:rsidR="006F03BB" w14:paraId="0C88B7E4" w14:textId="77777777" w:rsidTr="07EE12B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  <w:vAlign w:val="center"/>
          </w:tcPr>
          <w:p w14:paraId="1E3332A7" w14:textId="77777777" w:rsidR="006F03BB" w:rsidRDefault="006F03BB" w:rsidP="00C13C07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7EE12B0">
              <w:rPr>
                <w:rFonts w:ascii="Arial" w:eastAsia="Arial" w:hAnsi="Arial" w:cs="Arial"/>
                <w:sz w:val="18"/>
                <w:szCs w:val="18"/>
                <w:lang w:val="de-DE"/>
              </w:rPr>
              <w:t>Lemoyne</w:t>
            </w:r>
            <w:proofErr w:type="spellEnd"/>
            <w:r w:rsidRPr="07EE12B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et al., 2019 </w:t>
            </w:r>
          </w:p>
        </w:tc>
        <w:tc>
          <w:tcPr>
            <w:tcW w:w="2530" w:type="dxa"/>
            <w:vMerge/>
            <w:vAlign w:val="center"/>
          </w:tcPr>
          <w:p w14:paraId="2D2AF54E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00" w:type="dxa"/>
            <w:vMerge/>
            <w:vAlign w:val="center"/>
          </w:tcPr>
          <w:p w14:paraId="6411737F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03BB" w14:paraId="0B2A433C" w14:textId="77777777" w:rsidTr="07EE12B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  <w:vAlign w:val="center"/>
          </w:tcPr>
          <w:p w14:paraId="740356C1" w14:textId="77777777" w:rsidR="006F03BB" w:rsidRDefault="006F03BB" w:rsidP="00C13C07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7EE12B0">
              <w:rPr>
                <w:rFonts w:ascii="Arial" w:eastAsia="Arial" w:hAnsi="Arial" w:cs="Arial"/>
                <w:sz w:val="18"/>
                <w:szCs w:val="18"/>
                <w:lang w:val="de-DE"/>
              </w:rPr>
              <w:t>Shreves</w:t>
            </w:r>
            <w:proofErr w:type="spellEnd"/>
            <w:r w:rsidRPr="07EE12B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et al., 2018b </w:t>
            </w:r>
          </w:p>
        </w:tc>
        <w:tc>
          <w:tcPr>
            <w:tcW w:w="2530" w:type="dxa"/>
            <w:vMerge/>
            <w:vAlign w:val="center"/>
          </w:tcPr>
          <w:p w14:paraId="3F241B68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00" w:type="dxa"/>
            <w:vMerge/>
            <w:vAlign w:val="center"/>
          </w:tcPr>
          <w:p w14:paraId="673C30D5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03BB" w14:paraId="13B09B6C" w14:textId="77777777" w:rsidTr="07EE12B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  <w:vAlign w:val="center"/>
          </w:tcPr>
          <w:p w14:paraId="6F61FED4" w14:textId="77777777" w:rsidR="006F03BB" w:rsidRDefault="006F03BB" w:rsidP="00C13C07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7EE12B0">
              <w:rPr>
                <w:rFonts w:ascii="Arial" w:eastAsia="Arial" w:hAnsi="Arial" w:cs="Arial"/>
                <w:sz w:val="18"/>
                <w:szCs w:val="18"/>
                <w:lang w:val="de-DE"/>
              </w:rPr>
              <w:t>Bramsted</w:t>
            </w:r>
            <w:proofErr w:type="spellEnd"/>
            <w:r w:rsidRPr="07EE12B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et al., 2002 </w:t>
            </w:r>
          </w:p>
        </w:tc>
        <w:tc>
          <w:tcPr>
            <w:tcW w:w="2530" w:type="dxa"/>
            <w:vMerge w:val="restart"/>
            <w:vAlign w:val="center"/>
          </w:tcPr>
          <w:p w14:paraId="1D7A0766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Not DPW </w:t>
            </w:r>
            <w:proofErr w:type="spellStart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as</w:t>
            </w:r>
            <w:proofErr w:type="spellEnd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topic</w:t>
            </w:r>
            <w:proofErr w:type="spellEnd"/>
          </w:p>
        </w:tc>
        <w:tc>
          <w:tcPr>
            <w:tcW w:w="4000" w:type="dxa"/>
            <w:vAlign w:val="center"/>
          </w:tcPr>
          <w:p w14:paraId="6D7A9B9C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proofErr w:type="spellStart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Cardiac</w:t>
            </w:r>
            <w:proofErr w:type="spellEnd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Implants</w:t>
            </w:r>
            <w:proofErr w:type="spellEnd"/>
          </w:p>
        </w:tc>
      </w:tr>
      <w:tr w:rsidR="006F03BB" w14:paraId="2B6FB8FC" w14:textId="77777777" w:rsidTr="07EE12B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  <w:vAlign w:val="center"/>
          </w:tcPr>
          <w:p w14:paraId="79473980" w14:textId="77777777" w:rsidR="006F03BB" w:rsidRDefault="006F03BB" w:rsidP="00C13C07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7EE12B0">
              <w:rPr>
                <w:rFonts w:ascii="Arial" w:eastAsia="Arial" w:hAnsi="Arial" w:cs="Arial"/>
                <w:sz w:val="18"/>
                <w:szCs w:val="18"/>
                <w:lang w:val="de-DE"/>
              </w:rPr>
              <w:t>Cornillon</w:t>
            </w:r>
            <w:proofErr w:type="spellEnd"/>
            <w:r w:rsidRPr="07EE12B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et al., 2016 </w:t>
            </w:r>
          </w:p>
        </w:tc>
        <w:tc>
          <w:tcPr>
            <w:tcW w:w="2530" w:type="dxa"/>
            <w:vMerge/>
            <w:vAlign w:val="center"/>
          </w:tcPr>
          <w:p w14:paraId="3C75D757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00" w:type="dxa"/>
            <w:vAlign w:val="center"/>
          </w:tcPr>
          <w:p w14:paraId="0FD2F78E" w14:textId="77777777" w:rsidR="006F03BB" w:rsidRPr="00D62455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D62455">
              <w:rPr>
                <w:rFonts w:ascii="Arial" w:eastAsia="Arial" w:hAnsi="Arial" w:cs="Arial"/>
                <w:sz w:val="18"/>
                <w:szCs w:val="18"/>
                <w:lang w:val="en-US"/>
              </w:rPr>
              <w:t>Palliative care patient’s reasons for consultation</w:t>
            </w:r>
          </w:p>
        </w:tc>
      </w:tr>
      <w:tr w:rsidR="006F03BB" w14:paraId="55493126" w14:textId="77777777" w:rsidTr="07EE12B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  <w:vAlign w:val="center"/>
          </w:tcPr>
          <w:p w14:paraId="78187070" w14:textId="77777777" w:rsidR="006F03BB" w:rsidRDefault="006F03BB" w:rsidP="00C13C07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7EE12B0">
              <w:rPr>
                <w:rFonts w:ascii="Arial" w:eastAsia="Arial" w:hAnsi="Arial" w:cs="Arial"/>
                <w:sz w:val="18"/>
                <w:szCs w:val="18"/>
                <w:lang w:val="de-DE"/>
              </w:rPr>
              <w:t>Kupensky</w:t>
            </w:r>
            <w:proofErr w:type="spellEnd"/>
            <w:r w:rsidRPr="07EE12B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et al., 2015 </w:t>
            </w:r>
          </w:p>
        </w:tc>
        <w:tc>
          <w:tcPr>
            <w:tcW w:w="2530" w:type="dxa"/>
            <w:vMerge/>
            <w:vAlign w:val="center"/>
          </w:tcPr>
          <w:p w14:paraId="5C9E712C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00" w:type="dxa"/>
            <w:vMerge w:val="restart"/>
            <w:vAlign w:val="center"/>
          </w:tcPr>
          <w:p w14:paraId="456881D2" w14:textId="77777777" w:rsidR="006F03BB" w:rsidRPr="00D62455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D62455">
              <w:rPr>
                <w:rFonts w:ascii="Arial" w:eastAsia="Arial" w:hAnsi="Arial" w:cs="Arial"/>
                <w:sz w:val="18"/>
                <w:szCs w:val="18"/>
                <w:lang w:val="en-US"/>
              </w:rPr>
              <w:t>Palliative care consults in the ED</w:t>
            </w:r>
          </w:p>
        </w:tc>
      </w:tr>
      <w:tr w:rsidR="006F03BB" w14:paraId="72A0C699" w14:textId="77777777" w:rsidTr="07EE12B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  <w:vAlign w:val="center"/>
          </w:tcPr>
          <w:p w14:paraId="73EF732A" w14:textId="77777777" w:rsidR="006F03BB" w:rsidRDefault="006F03BB" w:rsidP="00C13C0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7EE12B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Mogul et al., 2019 </w:t>
            </w:r>
          </w:p>
        </w:tc>
        <w:tc>
          <w:tcPr>
            <w:tcW w:w="2530" w:type="dxa"/>
            <w:vMerge/>
            <w:vAlign w:val="center"/>
          </w:tcPr>
          <w:p w14:paraId="442215D5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00" w:type="dxa"/>
            <w:vMerge/>
            <w:vAlign w:val="center"/>
          </w:tcPr>
          <w:p w14:paraId="6AAC64B8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03BB" w14:paraId="3260E69D" w14:textId="77777777" w:rsidTr="07EE12B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  <w:vAlign w:val="center"/>
          </w:tcPr>
          <w:p w14:paraId="1CEFE108" w14:textId="77777777" w:rsidR="006F03BB" w:rsidRDefault="006F03BB" w:rsidP="00C13C0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7EE12B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Marco et al., 1997 </w:t>
            </w:r>
          </w:p>
        </w:tc>
        <w:tc>
          <w:tcPr>
            <w:tcW w:w="2530" w:type="dxa"/>
            <w:vMerge/>
            <w:vAlign w:val="center"/>
          </w:tcPr>
          <w:p w14:paraId="3998B6B7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00" w:type="dxa"/>
            <w:vAlign w:val="center"/>
          </w:tcPr>
          <w:p w14:paraId="32A656E9" w14:textId="77777777" w:rsidR="006F03BB" w:rsidRPr="00D62455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7EE12B0">
              <w:rPr>
                <w:rFonts w:ascii="Arial" w:eastAsia="Arial" w:hAnsi="Arial" w:cs="Arial"/>
                <w:sz w:val="18"/>
                <w:szCs w:val="18"/>
                <w:lang w:val="en-US"/>
              </w:rPr>
              <w:t>Ethical decision-making during CPR</w:t>
            </w:r>
          </w:p>
        </w:tc>
      </w:tr>
      <w:tr w:rsidR="006F03BB" w14:paraId="554E44AA" w14:textId="77777777" w:rsidTr="07EE12B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  <w:vAlign w:val="center"/>
          </w:tcPr>
          <w:p w14:paraId="4A7BD0D4" w14:textId="77777777" w:rsidR="006F03BB" w:rsidRDefault="006F03BB" w:rsidP="00C13C07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7EE12B0">
              <w:rPr>
                <w:rFonts w:ascii="Arial" w:eastAsia="Arial" w:hAnsi="Arial" w:cs="Arial"/>
                <w:sz w:val="18"/>
                <w:szCs w:val="18"/>
                <w:lang w:val="de-DE"/>
              </w:rPr>
              <w:t>Saliba</w:t>
            </w:r>
            <w:proofErr w:type="spellEnd"/>
            <w:r w:rsidRPr="07EE12B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et al., 2000 </w:t>
            </w:r>
          </w:p>
        </w:tc>
        <w:tc>
          <w:tcPr>
            <w:tcW w:w="2530" w:type="dxa"/>
            <w:vMerge/>
            <w:vAlign w:val="center"/>
          </w:tcPr>
          <w:p w14:paraId="0B072CE9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00" w:type="dxa"/>
            <w:vMerge w:val="restart"/>
            <w:vAlign w:val="center"/>
          </w:tcPr>
          <w:p w14:paraId="2D529C98" w14:textId="77777777" w:rsidR="006F03BB" w:rsidRPr="00D62455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D62455">
              <w:rPr>
                <w:rFonts w:ascii="Arial" w:eastAsia="Arial" w:hAnsi="Arial" w:cs="Arial"/>
                <w:sz w:val="18"/>
                <w:szCs w:val="18"/>
                <w:lang w:val="en-US"/>
              </w:rPr>
              <w:t>EMS transport for nursing home residents</w:t>
            </w:r>
          </w:p>
        </w:tc>
      </w:tr>
      <w:tr w:rsidR="006F03BB" w14:paraId="7144079D" w14:textId="77777777" w:rsidTr="07EE12B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  <w:vAlign w:val="center"/>
          </w:tcPr>
          <w:p w14:paraId="36AD189B" w14:textId="77777777" w:rsidR="006F03BB" w:rsidRDefault="006F03BB" w:rsidP="00C13C07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7EE12B0">
              <w:rPr>
                <w:rFonts w:ascii="Arial" w:eastAsia="Arial" w:hAnsi="Arial" w:cs="Arial"/>
                <w:sz w:val="18"/>
                <w:szCs w:val="18"/>
                <w:lang w:val="de-DE"/>
              </w:rPr>
              <w:t>Nemiroff</w:t>
            </w:r>
            <w:proofErr w:type="spellEnd"/>
            <w:r w:rsidRPr="07EE12B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et al., 2019 </w:t>
            </w:r>
          </w:p>
        </w:tc>
        <w:tc>
          <w:tcPr>
            <w:tcW w:w="2530" w:type="dxa"/>
            <w:vMerge/>
            <w:vAlign w:val="center"/>
          </w:tcPr>
          <w:p w14:paraId="2995CCE6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00" w:type="dxa"/>
            <w:vMerge/>
            <w:vAlign w:val="center"/>
          </w:tcPr>
          <w:p w14:paraId="72E25E2E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03BB" w14:paraId="09731399" w14:textId="77777777" w:rsidTr="07EE12B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  <w:vAlign w:val="center"/>
          </w:tcPr>
          <w:p w14:paraId="59E50A72" w14:textId="77777777" w:rsidR="006F03BB" w:rsidRDefault="006F03BB" w:rsidP="00C13C07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7EE12B0">
              <w:rPr>
                <w:rFonts w:ascii="Arial" w:eastAsia="Arial" w:hAnsi="Arial" w:cs="Arial"/>
                <w:sz w:val="18"/>
                <w:szCs w:val="18"/>
                <w:lang w:val="de-DE"/>
              </w:rPr>
              <w:t>Fassmer</w:t>
            </w:r>
            <w:proofErr w:type="spellEnd"/>
            <w:r w:rsidRPr="07EE12B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et al., 2020 </w:t>
            </w:r>
          </w:p>
        </w:tc>
        <w:tc>
          <w:tcPr>
            <w:tcW w:w="2530" w:type="dxa"/>
            <w:vMerge/>
            <w:vAlign w:val="center"/>
          </w:tcPr>
          <w:p w14:paraId="42CE8D5B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00" w:type="dxa"/>
            <w:vMerge/>
            <w:vAlign w:val="center"/>
          </w:tcPr>
          <w:p w14:paraId="0911C304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03BB" w14:paraId="4A91FF90" w14:textId="77777777" w:rsidTr="07EE12B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  <w:vAlign w:val="center"/>
          </w:tcPr>
          <w:p w14:paraId="1EC38F54" w14:textId="77777777" w:rsidR="006F03BB" w:rsidRDefault="006F03BB" w:rsidP="00C13C0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7EE12B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Rubins, 2020 </w:t>
            </w:r>
          </w:p>
        </w:tc>
        <w:tc>
          <w:tcPr>
            <w:tcW w:w="2530" w:type="dxa"/>
            <w:vMerge w:val="restart"/>
            <w:vAlign w:val="center"/>
          </w:tcPr>
          <w:p w14:paraId="4F5E4C93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Not ED </w:t>
            </w:r>
            <w:proofErr w:type="spellStart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as</w:t>
            </w:r>
            <w:proofErr w:type="spellEnd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setting</w:t>
            </w:r>
            <w:proofErr w:type="spellEnd"/>
          </w:p>
        </w:tc>
        <w:tc>
          <w:tcPr>
            <w:tcW w:w="4000" w:type="dxa"/>
            <w:vAlign w:val="center"/>
          </w:tcPr>
          <w:p w14:paraId="6FAC930B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proofErr w:type="spellStart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Entire</w:t>
            </w:r>
            <w:proofErr w:type="spellEnd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hospital</w:t>
            </w:r>
            <w:proofErr w:type="spellEnd"/>
          </w:p>
        </w:tc>
      </w:tr>
      <w:tr w:rsidR="006F03BB" w14:paraId="19B3CD62" w14:textId="77777777" w:rsidTr="07EE12B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  <w:vAlign w:val="center"/>
          </w:tcPr>
          <w:p w14:paraId="5E0606CF" w14:textId="77777777" w:rsidR="006F03BB" w:rsidRDefault="006F03BB" w:rsidP="00C13C0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7EE12B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Del Olmo et al., 2019 </w:t>
            </w:r>
          </w:p>
        </w:tc>
        <w:tc>
          <w:tcPr>
            <w:tcW w:w="2530" w:type="dxa"/>
            <w:vMerge/>
            <w:vAlign w:val="center"/>
          </w:tcPr>
          <w:p w14:paraId="284028B0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00" w:type="dxa"/>
            <w:vAlign w:val="center"/>
          </w:tcPr>
          <w:p w14:paraId="4065BA95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ICU</w:t>
            </w:r>
          </w:p>
        </w:tc>
      </w:tr>
      <w:tr w:rsidR="006F03BB" w14:paraId="4BC76737" w14:textId="77777777" w:rsidTr="07EE12B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  <w:vAlign w:val="center"/>
          </w:tcPr>
          <w:p w14:paraId="21DAE79E" w14:textId="77777777" w:rsidR="006F03BB" w:rsidRDefault="006F03BB" w:rsidP="00C13C07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7EE12B0">
              <w:rPr>
                <w:rFonts w:ascii="Arial" w:eastAsia="Arial" w:hAnsi="Arial" w:cs="Arial"/>
                <w:sz w:val="18"/>
                <w:szCs w:val="18"/>
                <w:lang w:val="de-DE"/>
              </w:rPr>
              <w:t>Trunkey</w:t>
            </w:r>
            <w:proofErr w:type="spellEnd"/>
            <w:r w:rsidRPr="07EE12B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et al., 2000 </w:t>
            </w:r>
          </w:p>
        </w:tc>
        <w:tc>
          <w:tcPr>
            <w:tcW w:w="2530" w:type="dxa"/>
            <w:vMerge/>
            <w:vAlign w:val="center"/>
          </w:tcPr>
          <w:p w14:paraId="65F46905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00" w:type="dxa"/>
            <w:vAlign w:val="center"/>
          </w:tcPr>
          <w:p w14:paraId="6C6DCFBD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Not limited </w:t>
            </w:r>
            <w:proofErr w:type="spellStart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to</w:t>
            </w:r>
            <w:proofErr w:type="spellEnd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ED</w:t>
            </w:r>
          </w:p>
        </w:tc>
      </w:tr>
      <w:tr w:rsidR="006F03BB" w14:paraId="16D50D9D" w14:textId="77777777" w:rsidTr="07EE12B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  <w:vAlign w:val="center"/>
          </w:tcPr>
          <w:p w14:paraId="3BCF9600" w14:textId="77777777" w:rsidR="006F03BB" w:rsidRDefault="006F03BB" w:rsidP="00C13C0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7EE12B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Hack et al., 2016 </w:t>
            </w:r>
          </w:p>
        </w:tc>
        <w:tc>
          <w:tcPr>
            <w:tcW w:w="2530" w:type="dxa"/>
            <w:vMerge/>
            <w:vAlign w:val="center"/>
          </w:tcPr>
          <w:p w14:paraId="25BA62DB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00" w:type="dxa"/>
            <w:vAlign w:val="center"/>
          </w:tcPr>
          <w:p w14:paraId="7A6F31C3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Not limited </w:t>
            </w:r>
            <w:proofErr w:type="spellStart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to</w:t>
            </w:r>
            <w:proofErr w:type="spellEnd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ED</w:t>
            </w:r>
          </w:p>
        </w:tc>
      </w:tr>
      <w:tr w:rsidR="006F03BB" w14:paraId="6601A2F2" w14:textId="77777777" w:rsidTr="07EE12B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  <w:vAlign w:val="center"/>
          </w:tcPr>
          <w:p w14:paraId="0677F89C" w14:textId="77777777" w:rsidR="006F03BB" w:rsidRDefault="006F03BB" w:rsidP="00C13C0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7EE12B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Dexter, 2003 </w:t>
            </w:r>
          </w:p>
        </w:tc>
        <w:tc>
          <w:tcPr>
            <w:tcW w:w="2530" w:type="dxa"/>
            <w:vAlign w:val="center"/>
          </w:tcPr>
          <w:p w14:paraId="43893178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proofErr w:type="spellStart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No</w:t>
            </w:r>
            <w:proofErr w:type="spellEnd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access</w:t>
            </w:r>
            <w:proofErr w:type="spellEnd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to</w:t>
            </w:r>
            <w:proofErr w:type="spellEnd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publication</w:t>
            </w:r>
            <w:proofErr w:type="spellEnd"/>
          </w:p>
        </w:tc>
        <w:tc>
          <w:tcPr>
            <w:tcW w:w="4000" w:type="dxa"/>
            <w:vAlign w:val="center"/>
          </w:tcPr>
          <w:p w14:paraId="013B964C" w14:textId="77777777" w:rsidR="006F03BB" w:rsidRPr="00D62455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D62455">
              <w:rPr>
                <w:rFonts w:ascii="Arial" w:eastAsia="Arial" w:hAnsi="Arial" w:cs="Arial"/>
                <w:sz w:val="18"/>
                <w:szCs w:val="18"/>
                <w:lang w:val="en-US"/>
              </w:rPr>
              <w:t>Corresponding author could not be reached</w:t>
            </w:r>
          </w:p>
        </w:tc>
      </w:tr>
    </w:tbl>
    <w:p w14:paraId="67D506BD" w14:textId="77777777" w:rsidR="006F03BB" w:rsidRPr="00D62455" w:rsidRDefault="006F03BB" w:rsidP="006F03BB">
      <w:pPr>
        <w:spacing w:after="0" w:line="240" w:lineRule="auto"/>
        <w:rPr>
          <w:rFonts w:ascii="Arial" w:eastAsia="Arial" w:hAnsi="Arial" w:cs="Arial"/>
          <w:b/>
          <w:bCs/>
          <w:i/>
          <w:iCs/>
          <w:sz w:val="20"/>
          <w:szCs w:val="20"/>
          <w:lang w:val="en-US"/>
        </w:rPr>
      </w:pPr>
    </w:p>
    <w:p w14:paraId="5CB393C9" w14:textId="0334DE4C" w:rsidR="00F443B7" w:rsidRDefault="00F443B7" w:rsidP="006F03BB">
      <w:pPr>
        <w:spacing w:after="0" w:line="240" w:lineRule="auto"/>
        <w:rPr>
          <w:rFonts w:ascii="Arial" w:eastAsia="Arial" w:hAnsi="Arial" w:cs="Arial"/>
          <w:b/>
          <w:bCs/>
          <w:i/>
          <w:iCs/>
          <w:sz w:val="18"/>
          <w:szCs w:val="18"/>
          <w:lang w:val="en-US"/>
        </w:rPr>
      </w:pPr>
    </w:p>
    <w:p w14:paraId="1E40C3FB" w14:textId="0AF96A92" w:rsidR="00F443B7" w:rsidRDefault="00F443B7" w:rsidP="006F03BB">
      <w:pPr>
        <w:spacing w:after="0" w:line="240" w:lineRule="auto"/>
        <w:rPr>
          <w:rFonts w:ascii="Arial" w:eastAsia="Arial" w:hAnsi="Arial" w:cs="Arial"/>
          <w:b/>
          <w:bCs/>
          <w:i/>
          <w:iCs/>
          <w:sz w:val="18"/>
          <w:szCs w:val="18"/>
          <w:lang w:val="en-US"/>
        </w:rPr>
      </w:pPr>
    </w:p>
    <w:p w14:paraId="1D7A1B76" w14:textId="77777777" w:rsidR="00F443B7" w:rsidRDefault="00F443B7" w:rsidP="006F03BB">
      <w:pPr>
        <w:spacing w:after="0" w:line="240" w:lineRule="auto"/>
        <w:rPr>
          <w:rFonts w:ascii="Arial" w:eastAsia="Arial" w:hAnsi="Arial" w:cs="Arial"/>
          <w:b/>
          <w:bCs/>
          <w:i/>
          <w:iCs/>
          <w:sz w:val="18"/>
          <w:szCs w:val="18"/>
          <w:lang w:val="en-US"/>
        </w:rPr>
      </w:pPr>
    </w:p>
    <w:p w14:paraId="72706A62" w14:textId="3140B419" w:rsidR="006F03BB" w:rsidRDefault="00D924E1" w:rsidP="006F03BB">
      <w:pPr>
        <w:spacing w:after="0" w:line="240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  <w:lang w:val="en-US"/>
        </w:rPr>
        <w:t xml:space="preserve">Supplementary </w:t>
      </w:r>
      <w:r w:rsidR="006F03BB" w:rsidRPr="00D62455">
        <w:rPr>
          <w:rFonts w:ascii="Arial" w:eastAsia="Arial" w:hAnsi="Arial" w:cs="Arial"/>
          <w:b/>
          <w:bCs/>
          <w:i/>
          <w:iCs/>
          <w:sz w:val="18"/>
          <w:szCs w:val="18"/>
          <w:lang w:val="en-US"/>
        </w:rPr>
        <w:t xml:space="preserve">Tab. 2: </w:t>
      </w:r>
      <w:r w:rsidR="006F03BB" w:rsidRPr="00D62455">
        <w:rPr>
          <w:rFonts w:ascii="Arial" w:eastAsia="Arial" w:hAnsi="Arial" w:cs="Arial"/>
          <w:i/>
          <w:iCs/>
          <w:sz w:val="18"/>
          <w:szCs w:val="18"/>
          <w:lang w:val="en-US"/>
        </w:rPr>
        <w:t>Reasons for Exclusion after Full Text Analysis.</w:t>
      </w:r>
    </w:p>
    <w:tbl>
      <w:tblPr>
        <w:tblStyle w:val="Gitternetztabelle2"/>
        <w:tblW w:w="0" w:type="auto"/>
        <w:tblLayout w:type="fixed"/>
        <w:tblLook w:val="06A0" w:firstRow="1" w:lastRow="0" w:firstColumn="1" w:lastColumn="0" w:noHBand="1" w:noVBand="1"/>
      </w:tblPr>
      <w:tblGrid>
        <w:gridCol w:w="2530"/>
        <w:gridCol w:w="2530"/>
        <w:gridCol w:w="4000"/>
      </w:tblGrid>
      <w:tr w:rsidR="006F03BB" w14:paraId="2C36DF5C" w14:textId="77777777" w:rsidTr="21D96A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  <w:tcBorders>
              <w:bottom w:val="single" w:sz="12" w:space="0" w:color="666666"/>
            </w:tcBorders>
            <w:vAlign w:val="center"/>
          </w:tcPr>
          <w:p w14:paraId="5DAE16C1" w14:textId="77777777" w:rsidR="006F03BB" w:rsidRDefault="006F03BB" w:rsidP="00C13C07">
            <w:pPr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proofErr w:type="spellStart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Author</w:t>
            </w:r>
            <w:proofErr w:type="spellEnd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, Year</w:t>
            </w:r>
          </w:p>
        </w:tc>
        <w:tc>
          <w:tcPr>
            <w:tcW w:w="2530" w:type="dxa"/>
            <w:tcBorders>
              <w:bottom w:val="single" w:sz="12" w:space="0" w:color="666666"/>
            </w:tcBorders>
            <w:vAlign w:val="center"/>
          </w:tcPr>
          <w:p w14:paraId="7AABCC57" w14:textId="77777777" w:rsidR="006F03BB" w:rsidRDefault="006F03BB" w:rsidP="00C13C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de-DE"/>
              </w:rPr>
            </w:pPr>
            <w:proofErr w:type="spellStart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Reason</w:t>
            </w:r>
            <w:proofErr w:type="spellEnd"/>
          </w:p>
        </w:tc>
        <w:tc>
          <w:tcPr>
            <w:tcW w:w="4000" w:type="dxa"/>
            <w:tcBorders>
              <w:bottom w:val="single" w:sz="12" w:space="0" w:color="666666"/>
            </w:tcBorders>
            <w:vAlign w:val="center"/>
          </w:tcPr>
          <w:p w14:paraId="2BCB2AD4" w14:textId="77777777" w:rsidR="006F03BB" w:rsidRDefault="006F03BB" w:rsidP="00C13C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Notes</w:t>
            </w:r>
          </w:p>
        </w:tc>
      </w:tr>
      <w:tr w:rsidR="006F03BB" w14:paraId="59E92B1C" w14:textId="77777777" w:rsidTr="21D96AB1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</w:tcPr>
          <w:p w14:paraId="502385D1" w14:textId="77777777" w:rsidR="006F03BB" w:rsidRDefault="006F03BB" w:rsidP="00C13C07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21D96AB1">
              <w:rPr>
                <w:rFonts w:ascii="Arial" w:eastAsia="Arial" w:hAnsi="Arial" w:cs="Arial"/>
                <w:sz w:val="18"/>
                <w:szCs w:val="18"/>
                <w:lang w:val="de-DE"/>
              </w:rPr>
              <w:t>Gaw</w:t>
            </w:r>
            <w:proofErr w:type="spellEnd"/>
            <w:r w:rsidRPr="21D96AB1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et al. 2012</w:t>
            </w:r>
          </w:p>
        </w:tc>
        <w:tc>
          <w:tcPr>
            <w:tcW w:w="2530" w:type="dxa"/>
          </w:tcPr>
          <w:p w14:paraId="7DD18202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proofErr w:type="spellStart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No</w:t>
            </w:r>
            <w:proofErr w:type="spellEnd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access</w:t>
            </w:r>
            <w:proofErr w:type="spellEnd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to</w:t>
            </w:r>
            <w:proofErr w:type="spellEnd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publication</w:t>
            </w:r>
            <w:proofErr w:type="spellEnd"/>
          </w:p>
        </w:tc>
        <w:tc>
          <w:tcPr>
            <w:tcW w:w="4000" w:type="dxa"/>
          </w:tcPr>
          <w:p w14:paraId="697573D2" w14:textId="77777777" w:rsidR="006F03BB" w:rsidRPr="00D62455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D62455">
              <w:rPr>
                <w:rFonts w:ascii="Arial" w:eastAsia="Arial" w:hAnsi="Arial" w:cs="Arial"/>
                <w:sz w:val="18"/>
                <w:szCs w:val="18"/>
                <w:lang w:val="en-US"/>
              </w:rPr>
              <w:t>Corresponding author could not be reached</w:t>
            </w:r>
          </w:p>
        </w:tc>
      </w:tr>
      <w:tr w:rsidR="006F03BB" w14:paraId="54280233" w14:textId="77777777" w:rsidTr="21D96AB1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</w:tcPr>
          <w:p w14:paraId="6127B99F" w14:textId="77777777" w:rsidR="006F03BB" w:rsidRDefault="006F03BB" w:rsidP="21D96AB1">
            <w:pPr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proofErr w:type="spellStart"/>
            <w:r w:rsidRPr="21D96AB1">
              <w:rPr>
                <w:rFonts w:ascii="Arial" w:eastAsia="Arial" w:hAnsi="Arial" w:cs="Arial"/>
                <w:sz w:val="18"/>
                <w:szCs w:val="18"/>
                <w:lang w:val="de-DE"/>
              </w:rPr>
              <w:t>Siegrist</w:t>
            </w:r>
            <w:proofErr w:type="spellEnd"/>
            <w:r w:rsidRPr="21D96AB1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et al. 2018</w:t>
            </w:r>
          </w:p>
        </w:tc>
        <w:tc>
          <w:tcPr>
            <w:tcW w:w="2530" w:type="dxa"/>
          </w:tcPr>
          <w:p w14:paraId="4C08EA8B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Not DPW </w:t>
            </w:r>
            <w:proofErr w:type="spellStart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as</w:t>
            </w:r>
            <w:proofErr w:type="spellEnd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471650BB">
              <w:rPr>
                <w:rFonts w:ascii="Arial" w:eastAsia="Arial" w:hAnsi="Arial" w:cs="Arial"/>
                <w:sz w:val="18"/>
                <w:szCs w:val="18"/>
                <w:lang w:val="de-DE"/>
              </w:rPr>
              <w:t>topic</w:t>
            </w:r>
            <w:proofErr w:type="spellEnd"/>
          </w:p>
        </w:tc>
        <w:tc>
          <w:tcPr>
            <w:tcW w:w="4000" w:type="dxa"/>
          </w:tcPr>
          <w:p w14:paraId="0D1AB1E9" w14:textId="77777777" w:rsidR="006F03BB" w:rsidRDefault="006F03BB" w:rsidP="00C13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471650BB">
              <w:rPr>
                <w:rFonts w:ascii="Arial" w:eastAsia="Arial" w:hAnsi="Arial" w:cs="Arial"/>
                <w:sz w:val="18"/>
                <w:szCs w:val="18"/>
                <w:lang w:val="en-US"/>
              </w:rPr>
              <w:t>Which End of Life Decision was made</w:t>
            </w:r>
          </w:p>
        </w:tc>
      </w:tr>
    </w:tbl>
    <w:p w14:paraId="6CE23E09" w14:textId="0A51E698" w:rsidR="00F96E49" w:rsidRDefault="00F96E49">
      <w:pPr>
        <w:rPr>
          <w:b/>
          <w:bCs/>
        </w:rPr>
      </w:pPr>
    </w:p>
    <w:p w14:paraId="43DBF932" w14:textId="77777777" w:rsidR="00F96E49" w:rsidRDefault="00F96E49">
      <w:pPr>
        <w:rPr>
          <w:b/>
          <w:bCs/>
        </w:rPr>
      </w:pPr>
    </w:p>
    <w:p w14:paraId="3E72BFDA" w14:textId="6AEEAD12" w:rsidR="00F96E49" w:rsidRDefault="00F96E49" w:rsidP="00F96E49">
      <w:pPr>
        <w:spacing w:line="360" w:lineRule="auto"/>
        <w:rPr>
          <w:rFonts w:ascii="Arial" w:eastAsia="Arial" w:hAnsi="Arial" w:cs="Arial"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br/>
      </w:r>
      <w:r w:rsidR="00D924E1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Supplementary </w:t>
      </w:r>
      <w:r w:rsidRPr="21D96AB1">
        <w:rPr>
          <w:rFonts w:ascii="Arial" w:eastAsia="Arial" w:hAnsi="Arial" w:cs="Arial"/>
          <w:b/>
          <w:bCs/>
          <w:i/>
          <w:iCs/>
          <w:sz w:val="18"/>
          <w:szCs w:val="18"/>
        </w:rPr>
        <w:t>Fig.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 w:rsidR="00D924E1">
        <w:rPr>
          <w:rFonts w:ascii="Arial" w:eastAsia="Arial" w:hAnsi="Arial" w:cs="Arial"/>
          <w:b/>
          <w:bCs/>
          <w:i/>
          <w:iCs/>
          <w:sz w:val="18"/>
          <w:szCs w:val="18"/>
        </w:rPr>
        <w:t>1</w:t>
      </w:r>
      <w:r w:rsidRPr="21D96AB1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: </w:t>
      </w:r>
      <w:r w:rsidRPr="21D96AB1">
        <w:rPr>
          <w:rFonts w:ascii="Arial" w:eastAsia="Arial" w:hAnsi="Arial" w:cs="Arial"/>
          <w:i/>
          <w:iCs/>
          <w:sz w:val="18"/>
          <w:szCs w:val="18"/>
        </w:rPr>
        <w:t>Possession of DPW by study methods. Written survey</w:t>
      </w:r>
      <w:r w:rsidR="006D0833">
        <w:rPr>
          <w:rFonts w:ascii="Arial" w:eastAsia="Arial" w:hAnsi="Arial" w:cs="Arial"/>
          <w:i/>
          <w:iCs/>
          <w:sz w:val="18"/>
          <w:szCs w:val="18"/>
        </w:rPr>
        <w:t xml:space="preserve"> (orange)</w:t>
      </w:r>
      <w:r w:rsidRPr="21D96AB1">
        <w:rPr>
          <w:rFonts w:ascii="Arial" w:eastAsia="Arial" w:hAnsi="Arial" w:cs="Arial"/>
          <w:i/>
          <w:iCs/>
          <w:sz w:val="18"/>
          <w:szCs w:val="18"/>
        </w:rPr>
        <w:t xml:space="preserve"> vs. oral survey</w:t>
      </w:r>
      <w:r w:rsidR="006D0833">
        <w:rPr>
          <w:rFonts w:ascii="Arial" w:eastAsia="Arial" w:hAnsi="Arial" w:cs="Arial"/>
          <w:i/>
          <w:iCs/>
          <w:sz w:val="18"/>
          <w:szCs w:val="18"/>
        </w:rPr>
        <w:t xml:space="preserve"> (green)</w:t>
      </w:r>
      <w:r w:rsidRPr="21D96AB1">
        <w:rPr>
          <w:rFonts w:ascii="Arial" w:eastAsia="Arial" w:hAnsi="Arial" w:cs="Arial"/>
          <w:i/>
          <w:iCs/>
          <w:sz w:val="18"/>
          <w:szCs w:val="18"/>
        </w:rPr>
        <w:t>. Not included are studies that only analysed patient records.</w:t>
      </w:r>
      <w:r w:rsidR="00DB62CE">
        <w:rPr>
          <w:rFonts w:ascii="Arial" w:eastAsia="Arial" w:hAnsi="Arial" w:cs="Arial"/>
          <w:b/>
          <w:bCs/>
          <w:i/>
          <w:iCs/>
          <w:noProof/>
          <w:sz w:val="18"/>
          <w:szCs w:val="18"/>
          <w:lang w:val="de-DE" w:eastAsia="de-DE"/>
        </w:rPr>
        <w:drawing>
          <wp:inline distT="0" distB="0" distL="0" distR="0" wp14:anchorId="65CC0159" wp14:editId="58D8374A">
            <wp:extent cx="5760720" cy="2818468"/>
            <wp:effectExtent l="0" t="0" r="0" b="1270"/>
            <wp:docPr id="1" name="Grafik 1" descr="C:\Users\webervin\AppData\Local\Microsoft\Windows\INetCache\Content.Word\Fi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ebervin\AppData\Local\Microsoft\Windows\INetCache\Content.Word\Fig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1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58907" w14:textId="77777777" w:rsidR="00047C9E" w:rsidRPr="00A872F0" w:rsidRDefault="00047C9E" w:rsidP="00F96E49">
      <w:pPr>
        <w:spacing w:line="360" w:lineRule="auto"/>
        <w:rPr>
          <w:lang w:val="en-US"/>
        </w:rPr>
        <w:sectPr w:rsidR="00047C9E" w:rsidRPr="00A872F0" w:rsidSect="00F96E49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tbl>
      <w:tblPr>
        <w:tblStyle w:val="Gitternetztabelle2"/>
        <w:tblW w:w="5000" w:type="pct"/>
        <w:tblLook w:val="04A0" w:firstRow="1" w:lastRow="0" w:firstColumn="1" w:lastColumn="0" w:noHBand="0" w:noVBand="1"/>
      </w:tblPr>
      <w:tblGrid>
        <w:gridCol w:w="1519"/>
        <w:gridCol w:w="1507"/>
        <w:gridCol w:w="1759"/>
        <w:gridCol w:w="537"/>
        <w:gridCol w:w="668"/>
        <w:gridCol w:w="977"/>
        <w:gridCol w:w="837"/>
        <w:gridCol w:w="906"/>
        <w:gridCol w:w="1942"/>
        <w:gridCol w:w="1351"/>
        <w:gridCol w:w="1117"/>
        <w:gridCol w:w="1167"/>
      </w:tblGrid>
      <w:tr w:rsidR="00A872F0" w:rsidRPr="00A872F0" w14:paraId="6BE446CE" w14:textId="77777777" w:rsidTr="00A872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2"/>
            <w:tcBorders>
              <w:bottom w:val="nil"/>
            </w:tcBorders>
            <w:shd w:val="clear" w:color="auto" w:fill="auto"/>
            <w:vAlign w:val="center"/>
          </w:tcPr>
          <w:p w14:paraId="6D86EAA2" w14:textId="356BBE4E" w:rsidR="00A872F0" w:rsidRPr="00A872F0" w:rsidRDefault="00D924E1" w:rsidP="00A872F0">
            <w:pPr>
              <w:spacing w:before="240"/>
              <w:rPr>
                <w:rFonts w:ascii="Arial" w:eastAsia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Arial"/>
                <w:i/>
                <w:iCs/>
                <w:sz w:val="18"/>
                <w:szCs w:val="18"/>
                <w:lang w:val="en-US"/>
              </w:rPr>
              <w:lastRenderedPageBreak/>
              <w:t xml:space="preserve">Supplementary </w:t>
            </w:r>
            <w:r w:rsidR="00A872F0" w:rsidRPr="00A872F0">
              <w:rPr>
                <w:rFonts w:ascii="Arial" w:eastAsia="Arial" w:hAnsi="Arial" w:cs="Arial"/>
                <w:i/>
                <w:iCs/>
                <w:sz w:val="18"/>
                <w:szCs w:val="18"/>
                <w:lang w:val="en-US"/>
              </w:rPr>
              <w:t xml:space="preserve">Tab. </w:t>
            </w:r>
            <w:r w:rsidR="0049117A">
              <w:rPr>
                <w:rFonts w:ascii="Arial" w:eastAsia="Arial" w:hAnsi="Arial" w:cs="Arial"/>
                <w:i/>
                <w:iCs/>
                <w:sz w:val="18"/>
                <w:szCs w:val="18"/>
                <w:lang w:val="en-US"/>
              </w:rPr>
              <w:t>3</w:t>
            </w:r>
            <w:r w:rsidR="00A872F0" w:rsidRPr="00A872F0">
              <w:rPr>
                <w:rFonts w:ascii="Arial" w:eastAsia="Arial" w:hAnsi="Arial" w:cs="Arial"/>
                <w:i/>
                <w:iCs/>
                <w:sz w:val="18"/>
                <w:szCs w:val="18"/>
                <w:lang w:val="en-US"/>
              </w:rPr>
              <w:t xml:space="preserve">: </w:t>
            </w:r>
            <w:r w:rsidR="00A872F0" w:rsidRPr="00A872F0">
              <w:rPr>
                <w:rFonts w:ascii="Arial" w:eastAsia="Arial" w:hAnsi="Arial" w:cs="Arial"/>
                <w:b w:val="0"/>
                <w:bCs w:val="0"/>
                <w:i/>
                <w:iCs/>
                <w:sz w:val="18"/>
                <w:szCs w:val="18"/>
                <w:lang w:val="en-US"/>
              </w:rPr>
              <w:t>Overview of included studies, sorted by year of publication.</w:t>
            </w:r>
            <w:r w:rsidR="00A872F0">
              <w:rPr>
                <w:rFonts w:ascii="Arial" w:eastAsia="Arial" w:hAnsi="Arial" w:cs="Arial"/>
                <w:b w:val="0"/>
                <w:bCs w:val="0"/>
                <w:i/>
                <w:iCs/>
                <w:sz w:val="18"/>
                <w:szCs w:val="18"/>
                <w:lang w:val="en-US"/>
              </w:rPr>
              <w:br/>
            </w:r>
          </w:p>
        </w:tc>
      </w:tr>
      <w:tr w:rsidR="00047C9E" w:rsidRPr="00A872F0" w14:paraId="0C0DC011" w14:textId="77777777" w:rsidTr="00A872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top w:val="nil"/>
              <w:bottom w:val="single" w:sz="12" w:space="0" w:color="666666"/>
              <w:right w:val="nil"/>
            </w:tcBorders>
            <w:shd w:val="clear" w:color="auto" w:fill="auto"/>
            <w:vAlign w:val="center"/>
          </w:tcPr>
          <w:p w14:paraId="54DD3227" w14:textId="77777777" w:rsidR="00047C9E" w:rsidRPr="00A872F0" w:rsidRDefault="00047C9E" w:rsidP="00047C9E">
            <w:pPr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auto"/>
            <w:vAlign w:val="center"/>
          </w:tcPr>
          <w:p w14:paraId="44D9EBBE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  <w:t>Time, Setting</w:t>
            </w:r>
          </w:p>
        </w:tc>
        <w:tc>
          <w:tcPr>
            <w:tcW w:w="627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auto"/>
            <w:vAlign w:val="center"/>
          </w:tcPr>
          <w:p w14:paraId="7735AF3D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</w:pPr>
            <w:proofErr w:type="spellStart"/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  <w:t>Inclusion</w:t>
            </w:r>
            <w:proofErr w:type="spellEnd"/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  <w:t xml:space="preserve"> / </w:t>
            </w:r>
            <w:proofErr w:type="spellStart"/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  <w:t>Exclusion</w:t>
            </w:r>
            <w:proofErr w:type="spellEnd"/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  <w:t>Criteria</w:t>
            </w:r>
            <w:proofErr w:type="spellEnd"/>
          </w:p>
        </w:tc>
        <w:tc>
          <w:tcPr>
            <w:tcW w:w="185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auto"/>
          </w:tcPr>
          <w:p w14:paraId="6190A17B" w14:textId="77777777" w:rsidR="00047C9E" w:rsidRPr="00A872F0" w:rsidRDefault="00047C9E" w:rsidP="00047C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  <w:t>G/H</w:t>
            </w:r>
          </w:p>
        </w:tc>
        <w:tc>
          <w:tcPr>
            <w:tcW w:w="245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auto"/>
            <w:vAlign w:val="center"/>
          </w:tcPr>
          <w:p w14:paraId="048FE24D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  <w:t>n</w:t>
            </w:r>
          </w:p>
        </w:tc>
        <w:tc>
          <w:tcPr>
            <w:tcW w:w="353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auto"/>
            <w:vAlign w:val="center"/>
          </w:tcPr>
          <w:p w14:paraId="1EE945B1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  <w:t>Age [</w:t>
            </w:r>
            <w:proofErr w:type="spellStart"/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  <w:t>years</w:t>
            </w:r>
            <w:proofErr w:type="spellEnd"/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  <w:t>]</w:t>
            </w:r>
          </w:p>
        </w:tc>
        <w:tc>
          <w:tcPr>
            <w:tcW w:w="289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auto"/>
            <w:vAlign w:val="center"/>
          </w:tcPr>
          <w:p w14:paraId="76236719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</w:rPr>
              <w:t>Female</w:t>
            </w:r>
          </w:p>
        </w:tc>
        <w:tc>
          <w:tcPr>
            <w:tcW w:w="299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auto"/>
            <w:vAlign w:val="center"/>
          </w:tcPr>
          <w:p w14:paraId="47371514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  <w:t>Country</w:t>
            </w:r>
          </w:p>
        </w:tc>
        <w:tc>
          <w:tcPr>
            <w:tcW w:w="691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auto"/>
            <w:vAlign w:val="center"/>
          </w:tcPr>
          <w:p w14:paraId="273088CB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  <w:t>Methods</w:t>
            </w:r>
          </w:p>
        </w:tc>
        <w:tc>
          <w:tcPr>
            <w:tcW w:w="484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auto"/>
            <w:vAlign w:val="center"/>
          </w:tcPr>
          <w:p w14:paraId="0BFC9623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  <w:t>Definition DPW</w:t>
            </w:r>
          </w:p>
        </w:tc>
        <w:tc>
          <w:tcPr>
            <w:tcW w:w="365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auto"/>
            <w:vAlign w:val="center"/>
          </w:tcPr>
          <w:p w14:paraId="74186DA4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</w:pPr>
            <w:proofErr w:type="spellStart"/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  <w:t>Possesion</w:t>
            </w:r>
            <w:proofErr w:type="spellEnd"/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  <w:t xml:space="preserve"> DPW</w:t>
            </w:r>
          </w:p>
        </w:tc>
        <w:tc>
          <w:tcPr>
            <w:tcW w:w="380" w:type="pct"/>
            <w:tcBorders>
              <w:top w:val="nil"/>
              <w:left w:val="nil"/>
              <w:bottom w:val="single" w:sz="12" w:space="0" w:color="666666"/>
            </w:tcBorders>
            <w:shd w:val="clear" w:color="auto" w:fill="auto"/>
            <w:vAlign w:val="center"/>
          </w:tcPr>
          <w:p w14:paraId="68331DDE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</w:pPr>
            <w:proofErr w:type="spellStart"/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  <w:t>Availability</w:t>
            </w:r>
            <w:proofErr w:type="spellEnd"/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  <w:t xml:space="preserve"> DPW</w:t>
            </w:r>
          </w:p>
        </w:tc>
      </w:tr>
      <w:tr w:rsidR="00047C9E" w:rsidRPr="00A872F0" w14:paraId="1B33D8CF" w14:textId="77777777" w:rsidTr="00047C9E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right w:val="nil"/>
            </w:tcBorders>
            <w:shd w:val="clear" w:color="auto" w:fill="auto"/>
          </w:tcPr>
          <w:p w14:paraId="068E0DAB" w14:textId="77777777" w:rsidR="00047C9E" w:rsidRPr="00A872F0" w:rsidRDefault="00047C9E" w:rsidP="00047C9E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Ishihara</w:t>
            </w:r>
            <w:proofErr w:type="spellEnd"/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 et al.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1996 (19)</w:t>
            </w:r>
          </w:p>
        </w:tc>
        <w:tc>
          <w:tcPr>
            <w:tcW w:w="539" w:type="pct"/>
            <w:tcBorders>
              <w:left w:val="nil"/>
              <w:right w:val="nil"/>
            </w:tcBorders>
            <w:shd w:val="clear" w:color="auto" w:fill="auto"/>
          </w:tcPr>
          <w:p w14:paraId="12AF0329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1994, academic ED</w:t>
            </w:r>
          </w:p>
        </w:tc>
        <w:tc>
          <w:tcPr>
            <w:tcW w:w="627" w:type="pct"/>
            <w:tcBorders>
              <w:left w:val="nil"/>
              <w:right w:val="nil"/>
            </w:tcBorders>
            <w:shd w:val="clear" w:color="auto" w:fill="auto"/>
          </w:tcPr>
          <w:p w14:paraId="5F18EB8C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en-US"/>
              </w:rPr>
              <w:t xml:space="preserve">I: 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≥65 Y. or severe chronic illness</w:t>
            </w:r>
          </w:p>
          <w:p w14:paraId="5A1147C7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  <w:t xml:space="preserve">E: 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SB, ICQ</w:t>
            </w: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auto"/>
          </w:tcPr>
          <w:p w14:paraId="63FB890A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H</w:t>
            </w:r>
          </w:p>
        </w:tc>
        <w:tc>
          <w:tcPr>
            <w:tcW w:w="245" w:type="pct"/>
            <w:tcBorders>
              <w:left w:val="nil"/>
              <w:right w:val="nil"/>
            </w:tcBorders>
            <w:shd w:val="clear" w:color="auto" w:fill="auto"/>
          </w:tcPr>
          <w:p w14:paraId="43C5261D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238</w:t>
            </w: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auto"/>
          </w:tcPr>
          <w:p w14:paraId="7D540C6F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M 67 (IQR 51-75)</w:t>
            </w:r>
          </w:p>
        </w:tc>
        <w:tc>
          <w:tcPr>
            <w:tcW w:w="289" w:type="pct"/>
            <w:tcBorders>
              <w:left w:val="nil"/>
              <w:right w:val="nil"/>
            </w:tcBorders>
            <w:shd w:val="clear" w:color="auto" w:fill="auto"/>
          </w:tcPr>
          <w:p w14:paraId="1C6DFFBA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57%</w:t>
            </w:r>
          </w:p>
        </w:tc>
        <w:tc>
          <w:tcPr>
            <w:tcW w:w="299" w:type="pct"/>
            <w:tcBorders>
              <w:left w:val="nil"/>
              <w:right w:val="nil"/>
            </w:tcBorders>
            <w:shd w:val="clear" w:color="auto" w:fill="auto"/>
          </w:tcPr>
          <w:p w14:paraId="42F850B8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US</w:t>
            </w:r>
          </w:p>
        </w:tc>
        <w:tc>
          <w:tcPr>
            <w:tcW w:w="691" w:type="pct"/>
            <w:tcBorders>
              <w:left w:val="nil"/>
              <w:right w:val="nil"/>
            </w:tcBorders>
            <w:shd w:val="clear" w:color="auto" w:fill="auto"/>
          </w:tcPr>
          <w:p w14:paraId="4B3D8DFE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Design unclear, oral Survey</w:t>
            </w:r>
          </w:p>
        </w:tc>
        <w:tc>
          <w:tcPr>
            <w:tcW w:w="484" w:type="pct"/>
            <w:tcBorders>
              <w:left w:val="nil"/>
              <w:right w:val="nil"/>
            </w:tcBorders>
            <w:shd w:val="clear" w:color="auto" w:fill="auto"/>
          </w:tcPr>
          <w:p w14:paraId="137D1960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AD reported </w:t>
            </w:r>
          </w:p>
        </w:tc>
        <w:tc>
          <w:tcPr>
            <w:tcW w:w="365" w:type="pct"/>
            <w:tcBorders>
              <w:left w:val="nil"/>
              <w:right w:val="nil"/>
            </w:tcBorders>
            <w:shd w:val="clear" w:color="auto" w:fill="auto"/>
          </w:tcPr>
          <w:p w14:paraId="41433205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22.3%</w:t>
            </w:r>
          </w:p>
        </w:tc>
        <w:tc>
          <w:tcPr>
            <w:tcW w:w="380" w:type="pct"/>
            <w:tcBorders>
              <w:left w:val="nil"/>
            </w:tcBorders>
            <w:shd w:val="clear" w:color="auto" w:fill="auto"/>
          </w:tcPr>
          <w:p w14:paraId="49E2C1DB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5.0% (22.6%)</w:t>
            </w:r>
          </w:p>
        </w:tc>
      </w:tr>
      <w:tr w:rsidR="00A872F0" w:rsidRPr="00A872F0" w14:paraId="1C6356C5" w14:textId="77777777" w:rsidTr="00047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right w:val="nil"/>
            </w:tcBorders>
            <w:shd w:val="clear" w:color="auto" w:fill="auto"/>
          </w:tcPr>
          <w:p w14:paraId="2F114668" w14:textId="77777777" w:rsidR="00047C9E" w:rsidRPr="00A872F0" w:rsidRDefault="00047C9E" w:rsidP="00047C9E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Llovera</w:t>
            </w:r>
            <w:proofErr w:type="spellEnd"/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 et al.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1997 (20)</w:t>
            </w:r>
          </w:p>
        </w:tc>
        <w:tc>
          <w:tcPr>
            <w:tcW w:w="539" w:type="pct"/>
            <w:tcBorders>
              <w:left w:val="nil"/>
              <w:right w:val="nil"/>
            </w:tcBorders>
            <w:shd w:val="clear" w:color="auto" w:fill="auto"/>
          </w:tcPr>
          <w:p w14:paraId="44C6C904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1995/96, academic ED, 24/7</w:t>
            </w:r>
          </w:p>
        </w:tc>
        <w:tc>
          <w:tcPr>
            <w:tcW w:w="627" w:type="pct"/>
            <w:tcBorders>
              <w:left w:val="nil"/>
              <w:right w:val="nil"/>
            </w:tcBorders>
            <w:shd w:val="clear" w:color="auto" w:fill="auto"/>
          </w:tcPr>
          <w:p w14:paraId="191A7200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  <w:t xml:space="preserve">I: 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≥18 Y.</w:t>
            </w:r>
          </w:p>
          <w:p w14:paraId="269431C8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  <w:t xml:space="preserve">E: 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ICQ, SB</w:t>
            </w: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auto"/>
          </w:tcPr>
          <w:p w14:paraId="1E469FF2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G</w:t>
            </w:r>
          </w:p>
        </w:tc>
        <w:tc>
          <w:tcPr>
            <w:tcW w:w="245" w:type="pct"/>
            <w:tcBorders>
              <w:left w:val="nil"/>
              <w:right w:val="nil"/>
            </w:tcBorders>
            <w:shd w:val="clear" w:color="auto" w:fill="auto"/>
          </w:tcPr>
          <w:p w14:paraId="1672DC09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511</w:t>
            </w: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auto"/>
          </w:tcPr>
          <w:p w14:paraId="4F7005EF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Cambria Math" w:eastAsia="Arial" w:hAnsi="Cambria Math" w:cs="Cambria Math"/>
                <w:sz w:val="18"/>
                <w:szCs w:val="18"/>
                <w:lang w:val="de-DE"/>
              </w:rPr>
              <w:t>∅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53 (SD ±20)</w:t>
            </w:r>
          </w:p>
        </w:tc>
        <w:tc>
          <w:tcPr>
            <w:tcW w:w="289" w:type="pct"/>
            <w:tcBorders>
              <w:left w:val="nil"/>
              <w:right w:val="nil"/>
            </w:tcBorders>
            <w:shd w:val="clear" w:color="auto" w:fill="auto"/>
          </w:tcPr>
          <w:p w14:paraId="17A0724D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52.1%</w:t>
            </w:r>
          </w:p>
        </w:tc>
        <w:tc>
          <w:tcPr>
            <w:tcW w:w="299" w:type="pct"/>
            <w:tcBorders>
              <w:left w:val="nil"/>
              <w:right w:val="nil"/>
            </w:tcBorders>
            <w:shd w:val="clear" w:color="auto" w:fill="auto"/>
          </w:tcPr>
          <w:p w14:paraId="014DAA99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US</w:t>
            </w:r>
          </w:p>
        </w:tc>
        <w:tc>
          <w:tcPr>
            <w:tcW w:w="691" w:type="pct"/>
            <w:tcBorders>
              <w:left w:val="nil"/>
              <w:right w:val="nil"/>
            </w:tcBorders>
            <w:shd w:val="clear" w:color="auto" w:fill="auto"/>
          </w:tcPr>
          <w:p w14:paraId="1B967305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Design unclear, written Survey</w:t>
            </w:r>
          </w:p>
        </w:tc>
        <w:tc>
          <w:tcPr>
            <w:tcW w:w="484" w:type="pct"/>
            <w:tcBorders>
              <w:left w:val="nil"/>
              <w:right w:val="nil"/>
            </w:tcBorders>
            <w:shd w:val="clear" w:color="auto" w:fill="auto"/>
          </w:tcPr>
          <w:p w14:paraId="75C74C93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AD </w:t>
            </w:r>
            <w:proofErr w:type="spellStart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reported</w:t>
            </w:r>
            <w:proofErr w:type="spellEnd"/>
          </w:p>
        </w:tc>
        <w:tc>
          <w:tcPr>
            <w:tcW w:w="365" w:type="pct"/>
            <w:tcBorders>
              <w:left w:val="nil"/>
              <w:right w:val="nil"/>
            </w:tcBorders>
            <w:shd w:val="clear" w:color="auto" w:fill="auto"/>
          </w:tcPr>
          <w:p w14:paraId="79D18CDC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27%</w:t>
            </w:r>
          </w:p>
        </w:tc>
        <w:tc>
          <w:tcPr>
            <w:tcW w:w="380" w:type="pct"/>
            <w:tcBorders>
              <w:left w:val="nil"/>
            </w:tcBorders>
            <w:shd w:val="clear" w:color="auto" w:fill="auto"/>
          </w:tcPr>
          <w:p w14:paraId="7715DA44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-/-</w:t>
            </w:r>
          </w:p>
        </w:tc>
      </w:tr>
      <w:tr w:rsidR="00047C9E" w:rsidRPr="00A872F0" w14:paraId="632CD02D" w14:textId="77777777" w:rsidTr="00047C9E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right w:val="nil"/>
            </w:tcBorders>
            <w:shd w:val="clear" w:color="auto" w:fill="auto"/>
          </w:tcPr>
          <w:p w14:paraId="2A0484FB" w14:textId="77777777" w:rsidR="00047C9E" w:rsidRPr="00A872F0" w:rsidRDefault="00047C9E" w:rsidP="00047C9E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Llovera</w:t>
            </w:r>
            <w:proofErr w:type="spellEnd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1999 (16)</w:t>
            </w:r>
          </w:p>
        </w:tc>
        <w:tc>
          <w:tcPr>
            <w:tcW w:w="539" w:type="pct"/>
            <w:tcBorders>
              <w:left w:val="nil"/>
              <w:right w:val="nil"/>
            </w:tcBorders>
            <w:shd w:val="clear" w:color="auto" w:fill="auto"/>
          </w:tcPr>
          <w:p w14:paraId="0A6E5A9E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1997, ED, representative shifts</w:t>
            </w:r>
          </w:p>
        </w:tc>
        <w:tc>
          <w:tcPr>
            <w:tcW w:w="627" w:type="pct"/>
            <w:tcBorders>
              <w:left w:val="nil"/>
              <w:right w:val="nil"/>
            </w:tcBorders>
            <w:shd w:val="clear" w:color="auto" w:fill="auto"/>
          </w:tcPr>
          <w:p w14:paraId="4697132C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  <w:t xml:space="preserve">I: 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≥18 Y.</w:t>
            </w:r>
          </w:p>
          <w:p w14:paraId="2CC76C88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  <w:t xml:space="preserve">E: 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ICQ, SB, RC</w:t>
            </w: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auto"/>
          </w:tcPr>
          <w:p w14:paraId="799B664F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G</w:t>
            </w:r>
          </w:p>
        </w:tc>
        <w:tc>
          <w:tcPr>
            <w:tcW w:w="245" w:type="pct"/>
            <w:tcBorders>
              <w:left w:val="nil"/>
              <w:right w:val="nil"/>
            </w:tcBorders>
            <w:shd w:val="clear" w:color="auto" w:fill="auto"/>
          </w:tcPr>
          <w:p w14:paraId="59B0DAC9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476</w:t>
            </w: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auto"/>
          </w:tcPr>
          <w:p w14:paraId="70C6350C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Cambria Math" w:eastAsia="Arial" w:hAnsi="Cambria Math" w:cs="Cambria Math"/>
                <w:sz w:val="18"/>
                <w:szCs w:val="18"/>
                <w:lang w:val="en-US"/>
              </w:rPr>
              <w:t>∅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 49 (SD ±20)</w:t>
            </w:r>
          </w:p>
        </w:tc>
        <w:tc>
          <w:tcPr>
            <w:tcW w:w="289" w:type="pct"/>
            <w:tcBorders>
              <w:left w:val="nil"/>
              <w:right w:val="nil"/>
            </w:tcBorders>
            <w:shd w:val="clear" w:color="auto" w:fill="auto"/>
          </w:tcPr>
          <w:p w14:paraId="7EEDFA00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50%</w:t>
            </w:r>
          </w:p>
        </w:tc>
        <w:tc>
          <w:tcPr>
            <w:tcW w:w="299" w:type="pct"/>
            <w:tcBorders>
              <w:left w:val="nil"/>
              <w:right w:val="nil"/>
            </w:tcBorders>
            <w:shd w:val="clear" w:color="auto" w:fill="auto"/>
          </w:tcPr>
          <w:p w14:paraId="0A9CE0E4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US</w:t>
            </w:r>
          </w:p>
        </w:tc>
        <w:tc>
          <w:tcPr>
            <w:tcW w:w="691" w:type="pct"/>
            <w:tcBorders>
              <w:left w:val="nil"/>
              <w:right w:val="nil"/>
            </w:tcBorders>
            <w:shd w:val="clear" w:color="auto" w:fill="auto"/>
          </w:tcPr>
          <w:p w14:paraId="3F6C4D4A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Prospective,written</w:t>
            </w:r>
            <w:proofErr w:type="spellEnd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Survey</w:t>
            </w:r>
          </w:p>
        </w:tc>
        <w:tc>
          <w:tcPr>
            <w:tcW w:w="484" w:type="pct"/>
            <w:tcBorders>
              <w:left w:val="nil"/>
              <w:right w:val="nil"/>
            </w:tcBorders>
            <w:shd w:val="clear" w:color="auto" w:fill="auto"/>
          </w:tcPr>
          <w:p w14:paraId="38DDEE25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AD </w:t>
            </w:r>
            <w:proofErr w:type="spellStart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reported</w:t>
            </w:r>
            <w:proofErr w:type="spellEnd"/>
          </w:p>
        </w:tc>
        <w:tc>
          <w:tcPr>
            <w:tcW w:w="365" w:type="pct"/>
            <w:tcBorders>
              <w:left w:val="nil"/>
              <w:right w:val="nil"/>
            </w:tcBorders>
            <w:shd w:val="clear" w:color="auto" w:fill="auto"/>
          </w:tcPr>
          <w:p w14:paraId="3505C840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23.5%</w:t>
            </w:r>
          </w:p>
        </w:tc>
        <w:tc>
          <w:tcPr>
            <w:tcW w:w="380" w:type="pct"/>
            <w:tcBorders>
              <w:left w:val="nil"/>
            </w:tcBorders>
            <w:shd w:val="clear" w:color="auto" w:fill="auto"/>
          </w:tcPr>
          <w:p w14:paraId="39E00BAD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-/-</w:t>
            </w:r>
          </w:p>
        </w:tc>
      </w:tr>
      <w:tr w:rsidR="00A872F0" w:rsidRPr="00A872F0" w14:paraId="590C91D3" w14:textId="77777777" w:rsidTr="00047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right w:val="nil"/>
            </w:tcBorders>
            <w:shd w:val="clear" w:color="auto" w:fill="auto"/>
          </w:tcPr>
          <w:p w14:paraId="493B3081" w14:textId="77777777" w:rsidR="00047C9E" w:rsidRPr="00A872F0" w:rsidRDefault="00047C9E" w:rsidP="00047C9E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Lahn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 et al.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2001 (5)</w:t>
            </w:r>
          </w:p>
        </w:tc>
        <w:tc>
          <w:tcPr>
            <w:tcW w:w="539" w:type="pct"/>
            <w:tcBorders>
              <w:left w:val="nil"/>
              <w:right w:val="nil"/>
            </w:tcBorders>
            <w:shd w:val="clear" w:color="auto" w:fill="auto"/>
          </w:tcPr>
          <w:p w14:paraId="7EC09CC0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proofErr w:type="spellStart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No</w:t>
            </w:r>
            <w:proofErr w:type="spellEnd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year</w:t>
            </w:r>
            <w:proofErr w:type="spellEnd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, 2 urban EDs</w:t>
            </w:r>
          </w:p>
        </w:tc>
        <w:tc>
          <w:tcPr>
            <w:tcW w:w="627" w:type="pct"/>
            <w:tcBorders>
              <w:left w:val="nil"/>
              <w:right w:val="nil"/>
            </w:tcBorders>
            <w:shd w:val="clear" w:color="auto" w:fill="auto"/>
          </w:tcPr>
          <w:p w14:paraId="3E4A746D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en-US"/>
              </w:rPr>
              <w:t xml:space="preserve">I: 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NH residents</w:t>
            </w:r>
          </w:p>
          <w:p w14:paraId="49614B0B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en-US"/>
              </w:rPr>
              <w:t xml:space="preserve">E: 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none</w:t>
            </w: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auto"/>
          </w:tcPr>
          <w:p w14:paraId="3488CFD8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H</w:t>
            </w:r>
          </w:p>
        </w:tc>
        <w:tc>
          <w:tcPr>
            <w:tcW w:w="245" w:type="pct"/>
            <w:tcBorders>
              <w:left w:val="nil"/>
              <w:right w:val="nil"/>
            </w:tcBorders>
            <w:shd w:val="clear" w:color="auto" w:fill="auto"/>
          </w:tcPr>
          <w:p w14:paraId="7F9A6C0E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715</w:t>
            </w: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auto"/>
          </w:tcPr>
          <w:p w14:paraId="62304613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Cambria Math" w:eastAsia="Arial" w:hAnsi="Cambria Math" w:cs="Cambria Math"/>
                <w:sz w:val="18"/>
                <w:szCs w:val="18"/>
                <w:lang w:val="de-DE"/>
              </w:rPr>
              <w:t>∅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79 (SD ±13)</w:t>
            </w:r>
          </w:p>
        </w:tc>
        <w:tc>
          <w:tcPr>
            <w:tcW w:w="289" w:type="pct"/>
            <w:tcBorders>
              <w:left w:val="nil"/>
              <w:right w:val="nil"/>
            </w:tcBorders>
            <w:shd w:val="clear" w:color="auto" w:fill="auto"/>
          </w:tcPr>
          <w:p w14:paraId="70FD43CE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65%</w:t>
            </w:r>
          </w:p>
        </w:tc>
        <w:tc>
          <w:tcPr>
            <w:tcW w:w="299" w:type="pct"/>
            <w:tcBorders>
              <w:left w:val="nil"/>
              <w:right w:val="nil"/>
            </w:tcBorders>
            <w:shd w:val="clear" w:color="auto" w:fill="auto"/>
          </w:tcPr>
          <w:p w14:paraId="3F1F2E2C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US</w:t>
            </w:r>
          </w:p>
        </w:tc>
        <w:tc>
          <w:tcPr>
            <w:tcW w:w="691" w:type="pct"/>
            <w:tcBorders>
              <w:left w:val="nil"/>
              <w:right w:val="nil"/>
            </w:tcBorders>
            <w:shd w:val="clear" w:color="auto" w:fill="auto"/>
          </w:tcPr>
          <w:p w14:paraId="2A3B1D09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Prospective, Analysis of patient records</w:t>
            </w:r>
          </w:p>
        </w:tc>
        <w:tc>
          <w:tcPr>
            <w:tcW w:w="484" w:type="pct"/>
            <w:tcBorders>
              <w:left w:val="nil"/>
              <w:right w:val="nil"/>
            </w:tcBorders>
            <w:shd w:val="clear" w:color="auto" w:fill="auto"/>
          </w:tcPr>
          <w:p w14:paraId="38D5ADF3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AD/DNR available (HCP excluded by us)</w:t>
            </w:r>
          </w:p>
        </w:tc>
        <w:tc>
          <w:tcPr>
            <w:tcW w:w="365" w:type="pct"/>
            <w:tcBorders>
              <w:left w:val="nil"/>
              <w:right w:val="nil"/>
            </w:tcBorders>
            <w:shd w:val="clear" w:color="auto" w:fill="auto"/>
          </w:tcPr>
          <w:p w14:paraId="787F0848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-/-</w:t>
            </w:r>
          </w:p>
        </w:tc>
        <w:tc>
          <w:tcPr>
            <w:tcW w:w="380" w:type="pct"/>
            <w:tcBorders>
              <w:left w:val="nil"/>
            </w:tcBorders>
            <w:shd w:val="clear" w:color="auto" w:fill="auto"/>
          </w:tcPr>
          <w:p w14:paraId="3C6DBD86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33.4%</w:t>
            </w:r>
          </w:p>
        </w:tc>
      </w:tr>
      <w:tr w:rsidR="00047C9E" w:rsidRPr="00A872F0" w14:paraId="21C537FD" w14:textId="77777777" w:rsidTr="00047C9E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right w:val="nil"/>
            </w:tcBorders>
            <w:shd w:val="clear" w:color="auto" w:fill="auto"/>
          </w:tcPr>
          <w:p w14:paraId="524324D1" w14:textId="77777777" w:rsidR="00047C9E" w:rsidRPr="00A872F0" w:rsidRDefault="00047C9E" w:rsidP="00047C9E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Taylor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 et al.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2003 (24)</w:t>
            </w:r>
          </w:p>
        </w:tc>
        <w:tc>
          <w:tcPr>
            <w:tcW w:w="539" w:type="pct"/>
            <w:tcBorders>
              <w:left w:val="nil"/>
              <w:right w:val="nil"/>
            </w:tcBorders>
            <w:shd w:val="clear" w:color="auto" w:fill="auto"/>
          </w:tcPr>
          <w:p w14:paraId="74E8459B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2001, academic ED, weekdays, by daytime</w:t>
            </w:r>
          </w:p>
        </w:tc>
        <w:tc>
          <w:tcPr>
            <w:tcW w:w="627" w:type="pct"/>
            <w:tcBorders>
              <w:left w:val="nil"/>
              <w:right w:val="nil"/>
            </w:tcBorders>
            <w:shd w:val="clear" w:color="auto" w:fill="auto"/>
          </w:tcPr>
          <w:p w14:paraId="0DC349CA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  <w:t xml:space="preserve">I: 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≥60 Y.</w:t>
            </w:r>
          </w:p>
          <w:p w14:paraId="17F2953D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  <w:t xml:space="preserve">E: 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ICQ, SB</w:t>
            </w: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auto"/>
          </w:tcPr>
          <w:p w14:paraId="50540A3E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H</w:t>
            </w:r>
          </w:p>
        </w:tc>
        <w:tc>
          <w:tcPr>
            <w:tcW w:w="245" w:type="pct"/>
            <w:tcBorders>
              <w:left w:val="nil"/>
              <w:right w:val="nil"/>
            </w:tcBorders>
            <w:shd w:val="clear" w:color="auto" w:fill="auto"/>
          </w:tcPr>
          <w:p w14:paraId="4319D87F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403</w:t>
            </w: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auto"/>
          </w:tcPr>
          <w:p w14:paraId="51935029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M 73.3 (IQR 60-91)</w:t>
            </w:r>
          </w:p>
        </w:tc>
        <w:tc>
          <w:tcPr>
            <w:tcW w:w="289" w:type="pct"/>
            <w:tcBorders>
              <w:left w:val="nil"/>
              <w:right w:val="nil"/>
            </w:tcBorders>
            <w:shd w:val="clear" w:color="auto" w:fill="auto"/>
          </w:tcPr>
          <w:p w14:paraId="1B770E70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40.7%</w:t>
            </w:r>
          </w:p>
        </w:tc>
        <w:tc>
          <w:tcPr>
            <w:tcW w:w="299" w:type="pct"/>
            <w:tcBorders>
              <w:left w:val="nil"/>
              <w:right w:val="nil"/>
            </w:tcBorders>
            <w:shd w:val="clear" w:color="auto" w:fill="auto"/>
          </w:tcPr>
          <w:p w14:paraId="4171947C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AU</w:t>
            </w:r>
          </w:p>
        </w:tc>
        <w:tc>
          <w:tcPr>
            <w:tcW w:w="691" w:type="pct"/>
            <w:tcBorders>
              <w:left w:val="nil"/>
              <w:right w:val="nil"/>
            </w:tcBorders>
            <w:shd w:val="clear" w:color="auto" w:fill="auto"/>
          </w:tcPr>
          <w:p w14:paraId="3D5A42EC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Design </w:t>
            </w:r>
            <w:proofErr w:type="spellStart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unclear</w:t>
            </w:r>
            <w:proofErr w:type="spellEnd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, </w:t>
            </w:r>
            <w:proofErr w:type="spellStart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written</w:t>
            </w:r>
            <w:proofErr w:type="spellEnd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Survey</w:t>
            </w:r>
          </w:p>
        </w:tc>
        <w:tc>
          <w:tcPr>
            <w:tcW w:w="484" w:type="pct"/>
            <w:tcBorders>
              <w:left w:val="nil"/>
              <w:right w:val="nil"/>
            </w:tcBorders>
            <w:shd w:val="clear" w:color="auto" w:fill="auto"/>
          </w:tcPr>
          <w:p w14:paraId="4AC62476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AD reported (HCP excluded by us)</w:t>
            </w:r>
          </w:p>
        </w:tc>
        <w:tc>
          <w:tcPr>
            <w:tcW w:w="365" w:type="pct"/>
            <w:tcBorders>
              <w:left w:val="nil"/>
              <w:right w:val="nil"/>
            </w:tcBorders>
            <w:shd w:val="clear" w:color="auto" w:fill="auto"/>
          </w:tcPr>
          <w:p w14:paraId="2E719CB5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7.9%</w:t>
            </w:r>
          </w:p>
        </w:tc>
        <w:tc>
          <w:tcPr>
            <w:tcW w:w="380" w:type="pct"/>
            <w:tcBorders>
              <w:left w:val="nil"/>
            </w:tcBorders>
            <w:shd w:val="clear" w:color="auto" w:fill="auto"/>
          </w:tcPr>
          <w:p w14:paraId="57959D6D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-/-</w:t>
            </w:r>
          </w:p>
        </w:tc>
      </w:tr>
      <w:tr w:rsidR="00A872F0" w:rsidRPr="00A872F0" w14:paraId="046B76B4" w14:textId="77777777" w:rsidTr="00047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right w:val="nil"/>
            </w:tcBorders>
            <w:shd w:val="clear" w:color="auto" w:fill="auto"/>
          </w:tcPr>
          <w:p w14:paraId="2601B323" w14:textId="77777777" w:rsidR="00047C9E" w:rsidRPr="00A872F0" w:rsidRDefault="00047C9E" w:rsidP="00047C9E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Gill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 et al.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2012 (27)</w:t>
            </w:r>
          </w:p>
        </w:tc>
        <w:tc>
          <w:tcPr>
            <w:tcW w:w="539" w:type="pct"/>
            <w:tcBorders>
              <w:left w:val="nil"/>
              <w:right w:val="nil"/>
            </w:tcBorders>
            <w:shd w:val="clear" w:color="auto" w:fill="auto"/>
          </w:tcPr>
          <w:p w14:paraId="2A421178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2008, academic ED, by daytime</w:t>
            </w:r>
          </w:p>
        </w:tc>
        <w:tc>
          <w:tcPr>
            <w:tcW w:w="627" w:type="pct"/>
            <w:tcBorders>
              <w:left w:val="nil"/>
              <w:right w:val="nil"/>
            </w:tcBorders>
            <w:shd w:val="clear" w:color="auto" w:fill="auto"/>
          </w:tcPr>
          <w:p w14:paraId="43A4F492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en-US"/>
              </w:rPr>
              <w:t xml:space="preserve">I: 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≥70 Y., CC+</w:t>
            </w:r>
          </w:p>
          <w:p w14:paraId="2A4765EC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en-US"/>
              </w:rPr>
              <w:t xml:space="preserve">E: 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ICQ without proxy available</w:t>
            </w: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auto"/>
          </w:tcPr>
          <w:p w14:paraId="101DE342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H</w:t>
            </w:r>
          </w:p>
        </w:tc>
        <w:tc>
          <w:tcPr>
            <w:tcW w:w="245" w:type="pct"/>
            <w:tcBorders>
              <w:left w:val="nil"/>
              <w:right w:val="nil"/>
            </w:tcBorders>
            <w:shd w:val="clear" w:color="auto" w:fill="auto"/>
          </w:tcPr>
          <w:p w14:paraId="65A40A41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280</w:t>
            </w: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auto"/>
          </w:tcPr>
          <w:p w14:paraId="612A510E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Cambria Math" w:eastAsia="Arial" w:hAnsi="Cambria Math" w:cs="Cambria Math"/>
                <w:sz w:val="18"/>
                <w:szCs w:val="18"/>
                <w:lang w:val="de-DE"/>
              </w:rPr>
              <w:t>∅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80.6</w:t>
            </w:r>
          </w:p>
        </w:tc>
        <w:tc>
          <w:tcPr>
            <w:tcW w:w="289" w:type="pct"/>
            <w:tcBorders>
              <w:left w:val="nil"/>
              <w:right w:val="nil"/>
            </w:tcBorders>
            <w:shd w:val="clear" w:color="auto" w:fill="auto"/>
          </w:tcPr>
          <w:p w14:paraId="2F746013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55%</w:t>
            </w:r>
          </w:p>
        </w:tc>
        <w:tc>
          <w:tcPr>
            <w:tcW w:w="299" w:type="pct"/>
            <w:tcBorders>
              <w:left w:val="nil"/>
              <w:right w:val="nil"/>
            </w:tcBorders>
            <w:shd w:val="clear" w:color="auto" w:fill="auto"/>
          </w:tcPr>
          <w:p w14:paraId="1E969883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CA</w:t>
            </w:r>
          </w:p>
        </w:tc>
        <w:tc>
          <w:tcPr>
            <w:tcW w:w="691" w:type="pct"/>
            <w:tcBorders>
              <w:left w:val="nil"/>
              <w:right w:val="nil"/>
            </w:tcBorders>
            <w:shd w:val="clear" w:color="auto" w:fill="auto"/>
          </w:tcPr>
          <w:p w14:paraId="1265AABE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Prospective, written Survey</w:t>
            </w:r>
          </w:p>
        </w:tc>
        <w:tc>
          <w:tcPr>
            <w:tcW w:w="484" w:type="pct"/>
            <w:tcBorders>
              <w:left w:val="nil"/>
              <w:right w:val="nil"/>
            </w:tcBorders>
            <w:shd w:val="clear" w:color="auto" w:fill="auto"/>
          </w:tcPr>
          <w:p w14:paraId="6153E3A2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AD reported / available</w:t>
            </w:r>
          </w:p>
        </w:tc>
        <w:tc>
          <w:tcPr>
            <w:tcW w:w="365" w:type="pct"/>
            <w:tcBorders>
              <w:left w:val="nil"/>
              <w:right w:val="nil"/>
            </w:tcBorders>
            <w:shd w:val="clear" w:color="auto" w:fill="auto"/>
          </w:tcPr>
          <w:p w14:paraId="6A50A8EC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19.3%</w:t>
            </w:r>
          </w:p>
        </w:tc>
        <w:tc>
          <w:tcPr>
            <w:tcW w:w="380" w:type="pct"/>
            <w:tcBorders>
              <w:left w:val="nil"/>
            </w:tcBorders>
            <w:shd w:val="clear" w:color="auto" w:fill="auto"/>
          </w:tcPr>
          <w:p w14:paraId="336D553B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1.1%</w:t>
            </w:r>
            <w:r w:rsidRPr="00A872F0">
              <w:rPr>
                <w:rFonts w:ascii="Arial" w:hAnsi="Arial" w:cs="Arial"/>
                <w:sz w:val="18"/>
                <w:szCs w:val="18"/>
              </w:rPr>
              <w:br/>
            </w: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(5.6%)</w:t>
            </w:r>
          </w:p>
        </w:tc>
      </w:tr>
      <w:tr w:rsidR="00047C9E" w:rsidRPr="00A872F0" w14:paraId="1B1AF9ED" w14:textId="77777777" w:rsidTr="00047C9E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right w:val="nil"/>
            </w:tcBorders>
            <w:shd w:val="clear" w:color="auto" w:fill="auto"/>
          </w:tcPr>
          <w:p w14:paraId="29B588B2" w14:textId="77777777" w:rsidR="00047C9E" w:rsidRPr="00A872F0" w:rsidRDefault="00047C9E" w:rsidP="00047C9E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Davis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 et al.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2012 (15)</w:t>
            </w:r>
          </w:p>
        </w:tc>
        <w:tc>
          <w:tcPr>
            <w:tcW w:w="539" w:type="pct"/>
            <w:tcBorders>
              <w:left w:val="nil"/>
              <w:right w:val="nil"/>
            </w:tcBorders>
            <w:shd w:val="clear" w:color="auto" w:fill="auto"/>
          </w:tcPr>
          <w:p w14:paraId="3449DC12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2011, ED, by daytime</w:t>
            </w:r>
          </w:p>
        </w:tc>
        <w:tc>
          <w:tcPr>
            <w:tcW w:w="627" w:type="pct"/>
            <w:tcBorders>
              <w:left w:val="nil"/>
              <w:right w:val="nil"/>
            </w:tcBorders>
            <w:shd w:val="clear" w:color="auto" w:fill="auto"/>
          </w:tcPr>
          <w:p w14:paraId="108C7C5A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en-US"/>
              </w:rPr>
              <w:t xml:space="preserve">I: 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Treated by study physician</w:t>
            </w:r>
          </w:p>
          <w:p w14:paraId="788B4C0D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en-US"/>
              </w:rPr>
              <w:t xml:space="preserve">E: 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none</w:t>
            </w: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auto"/>
          </w:tcPr>
          <w:p w14:paraId="12F19A3E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G</w:t>
            </w:r>
          </w:p>
        </w:tc>
        <w:tc>
          <w:tcPr>
            <w:tcW w:w="245" w:type="pct"/>
            <w:tcBorders>
              <w:left w:val="nil"/>
              <w:right w:val="nil"/>
            </w:tcBorders>
            <w:shd w:val="clear" w:color="auto" w:fill="auto"/>
          </w:tcPr>
          <w:p w14:paraId="59B6F864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309</w:t>
            </w: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auto"/>
          </w:tcPr>
          <w:p w14:paraId="5B63F330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M 60</w:t>
            </w:r>
          </w:p>
        </w:tc>
        <w:tc>
          <w:tcPr>
            <w:tcW w:w="289" w:type="pct"/>
            <w:tcBorders>
              <w:left w:val="nil"/>
              <w:right w:val="nil"/>
            </w:tcBorders>
            <w:shd w:val="clear" w:color="auto" w:fill="auto"/>
          </w:tcPr>
          <w:p w14:paraId="247550A1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47%</w:t>
            </w:r>
          </w:p>
        </w:tc>
        <w:tc>
          <w:tcPr>
            <w:tcW w:w="299" w:type="pct"/>
            <w:tcBorders>
              <w:left w:val="nil"/>
              <w:right w:val="nil"/>
            </w:tcBorders>
            <w:shd w:val="clear" w:color="auto" w:fill="auto"/>
          </w:tcPr>
          <w:p w14:paraId="43A3024F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US</w:t>
            </w:r>
          </w:p>
        </w:tc>
        <w:tc>
          <w:tcPr>
            <w:tcW w:w="691" w:type="pct"/>
            <w:tcBorders>
              <w:left w:val="nil"/>
              <w:right w:val="nil"/>
            </w:tcBorders>
            <w:shd w:val="clear" w:color="auto" w:fill="auto"/>
          </w:tcPr>
          <w:p w14:paraId="5F9C7806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Design unclear, oral Survey</w:t>
            </w:r>
          </w:p>
        </w:tc>
        <w:tc>
          <w:tcPr>
            <w:tcW w:w="484" w:type="pct"/>
            <w:tcBorders>
              <w:left w:val="nil"/>
              <w:right w:val="nil"/>
            </w:tcBorders>
            <w:shd w:val="clear" w:color="auto" w:fill="auto"/>
          </w:tcPr>
          <w:p w14:paraId="10B56A87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AD </w:t>
            </w:r>
            <w:proofErr w:type="spellStart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reported</w:t>
            </w:r>
            <w:proofErr w:type="spellEnd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/ </w:t>
            </w:r>
            <w:proofErr w:type="spellStart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available</w:t>
            </w:r>
            <w:proofErr w:type="spellEnd"/>
          </w:p>
        </w:tc>
        <w:tc>
          <w:tcPr>
            <w:tcW w:w="365" w:type="pct"/>
            <w:tcBorders>
              <w:left w:val="nil"/>
              <w:right w:val="nil"/>
            </w:tcBorders>
            <w:shd w:val="clear" w:color="auto" w:fill="auto"/>
          </w:tcPr>
          <w:p w14:paraId="1AC4898C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21%</w:t>
            </w:r>
          </w:p>
          <w:p w14:paraId="00DD84CC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80" w:type="pct"/>
            <w:tcBorders>
              <w:left w:val="nil"/>
            </w:tcBorders>
            <w:shd w:val="clear" w:color="auto" w:fill="auto"/>
          </w:tcPr>
          <w:p w14:paraId="4D3C3DC8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1% (4.6%)</w:t>
            </w:r>
          </w:p>
        </w:tc>
      </w:tr>
      <w:tr w:rsidR="00A872F0" w:rsidRPr="00A872F0" w14:paraId="7C06EBFA" w14:textId="77777777" w:rsidTr="00047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right w:val="nil"/>
            </w:tcBorders>
            <w:shd w:val="clear" w:color="auto" w:fill="auto"/>
          </w:tcPr>
          <w:p w14:paraId="74F2B6FC" w14:textId="77777777" w:rsidR="00047C9E" w:rsidRPr="00A872F0" w:rsidRDefault="00047C9E" w:rsidP="00047C9E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Street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 et al.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2015 (25)</w:t>
            </w:r>
          </w:p>
        </w:tc>
        <w:tc>
          <w:tcPr>
            <w:tcW w:w="539" w:type="pct"/>
            <w:tcBorders>
              <w:left w:val="nil"/>
              <w:right w:val="nil"/>
            </w:tcBorders>
            <w:shd w:val="clear" w:color="auto" w:fill="auto"/>
          </w:tcPr>
          <w:p w14:paraId="1E62E31A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2011, 3 EDs</w:t>
            </w:r>
          </w:p>
        </w:tc>
        <w:tc>
          <w:tcPr>
            <w:tcW w:w="627" w:type="pct"/>
            <w:tcBorders>
              <w:left w:val="nil"/>
              <w:right w:val="nil"/>
            </w:tcBorders>
            <w:shd w:val="clear" w:color="auto" w:fill="auto"/>
          </w:tcPr>
          <w:p w14:paraId="52AF122B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  <w:t xml:space="preserve">I: 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≥65 Y.</w:t>
            </w:r>
          </w:p>
          <w:p w14:paraId="2158DE87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  <w:t xml:space="preserve">E: </w:t>
            </w:r>
            <w:proofErr w:type="spellStart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none</w:t>
            </w:r>
            <w:proofErr w:type="spellEnd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auto"/>
          </w:tcPr>
          <w:p w14:paraId="695DB1E3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H</w:t>
            </w:r>
          </w:p>
        </w:tc>
        <w:tc>
          <w:tcPr>
            <w:tcW w:w="245" w:type="pct"/>
            <w:tcBorders>
              <w:left w:val="nil"/>
              <w:right w:val="nil"/>
            </w:tcBorders>
            <w:shd w:val="clear" w:color="auto" w:fill="auto"/>
          </w:tcPr>
          <w:p w14:paraId="4A7E514B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300</w:t>
            </w: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auto"/>
          </w:tcPr>
          <w:p w14:paraId="6B017F70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Cambria Math" w:eastAsia="Arial" w:hAnsi="Cambria Math" w:cs="Cambria Math"/>
                <w:sz w:val="18"/>
                <w:szCs w:val="18"/>
                <w:lang w:val="de-DE"/>
              </w:rPr>
              <w:t>∅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86.2 (SD ±6.5)</w:t>
            </w:r>
          </w:p>
        </w:tc>
        <w:tc>
          <w:tcPr>
            <w:tcW w:w="289" w:type="pct"/>
            <w:tcBorders>
              <w:left w:val="nil"/>
              <w:right w:val="nil"/>
            </w:tcBorders>
            <w:shd w:val="clear" w:color="auto" w:fill="auto"/>
          </w:tcPr>
          <w:p w14:paraId="3382D9AF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67.7%</w:t>
            </w:r>
          </w:p>
        </w:tc>
        <w:tc>
          <w:tcPr>
            <w:tcW w:w="299" w:type="pct"/>
            <w:tcBorders>
              <w:left w:val="nil"/>
              <w:right w:val="nil"/>
            </w:tcBorders>
            <w:shd w:val="clear" w:color="auto" w:fill="auto"/>
          </w:tcPr>
          <w:p w14:paraId="3DE5DAED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AU</w:t>
            </w:r>
          </w:p>
        </w:tc>
        <w:tc>
          <w:tcPr>
            <w:tcW w:w="691" w:type="pct"/>
            <w:tcBorders>
              <w:left w:val="nil"/>
              <w:right w:val="nil"/>
            </w:tcBorders>
            <w:shd w:val="clear" w:color="auto" w:fill="auto"/>
          </w:tcPr>
          <w:p w14:paraId="360C9376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Retrospective, matched cohort study, Analysis of patient records</w:t>
            </w:r>
          </w:p>
        </w:tc>
        <w:tc>
          <w:tcPr>
            <w:tcW w:w="484" w:type="pct"/>
            <w:tcBorders>
              <w:left w:val="nil"/>
              <w:right w:val="nil"/>
            </w:tcBorders>
            <w:shd w:val="clear" w:color="auto" w:fill="auto"/>
          </w:tcPr>
          <w:p w14:paraId="1B81D5C9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ACP </w:t>
            </w:r>
            <w:proofErr w:type="spellStart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reported</w:t>
            </w:r>
            <w:proofErr w:type="spellEnd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/ </w:t>
            </w:r>
            <w:proofErr w:type="spellStart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available</w:t>
            </w:r>
            <w:proofErr w:type="spellEnd"/>
          </w:p>
        </w:tc>
        <w:tc>
          <w:tcPr>
            <w:tcW w:w="365" w:type="pct"/>
            <w:tcBorders>
              <w:left w:val="nil"/>
              <w:right w:val="nil"/>
            </w:tcBorders>
            <w:shd w:val="clear" w:color="auto" w:fill="auto"/>
          </w:tcPr>
          <w:p w14:paraId="5EF3312C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13.7%</w:t>
            </w:r>
          </w:p>
        </w:tc>
        <w:tc>
          <w:tcPr>
            <w:tcW w:w="380" w:type="pct"/>
            <w:tcBorders>
              <w:left w:val="nil"/>
            </w:tcBorders>
            <w:shd w:val="clear" w:color="auto" w:fill="auto"/>
          </w:tcPr>
          <w:p w14:paraId="32B244D2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13.3% (97.6%)</w:t>
            </w:r>
          </w:p>
        </w:tc>
      </w:tr>
      <w:tr w:rsidR="00047C9E" w:rsidRPr="00A872F0" w14:paraId="679CEC8E" w14:textId="77777777" w:rsidTr="00047C9E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right w:val="nil"/>
            </w:tcBorders>
            <w:shd w:val="clear" w:color="auto" w:fill="auto"/>
          </w:tcPr>
          <w:p w14:paraId="3097BECC" w14:textId="77777777" w:rsidR="00047C9E" w:rsidRPr="00A872F0" w:rsidRDefault="00047C9E" w:rsidP="00047C9E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Christ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 et al.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2015 (26)</w:t>
            </w:r>
          </w:p>
        </w:tc>
        <w:tc>
          <w:tcPr>
            <w:tcW w:w="539" w:type="pct"/>
            <w:tcBorders>
              <w:left w:val="nil"/>
              <w:right w:val="nil"/>
            </w:tcBorders>
            <w:shd w:val="clear" w:color="auto" w:fill="auto"/>
          </w:tcPr>
          <w:p w14:paraId="487F5E04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2014, ED</w:t>
            </w:r>
          </w:p>
        </w:tc>
        <w:tc>
          <w:tcPr>
            <w:tcW w:w="627" w:type="pct"/>
            <w:tcBorders>
              <w:left w:val="nil"/>
              <w:right w:val="nil"/>
            </w:tcBorders>
            <w:shd w:val="clear" w:color="auto" w:fill="auto"/>
          </w:tcPr>
          <w:p w14:paraId="5946AB59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en-US"/>
              </w:rPr>
              <w:t xml:space="preserve">I: 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Hospitalized, ≥18 Y.</w:t>
            </w:r>
          </w:p>
          <w:p w14:paraId="072864C1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en-US"/>
              </w:rPr>
              <w:t xml:space="preserve">E: 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Pregnant, legal proxy, RC, critically ill</w:t>
            </w: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auto"/>
          </w:tcPr>
          <w:p w14:paraId="33ADF769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G</w:t>
            </w:r>
          </w:p>
        </w:tc>
        <w:tc>
          <w:tcPr>
            <w:tcW w:w="245" w:type="pct"/>
            <w:tcBorders>
              <w:left w:val="nil"/>
              <w:right w:val="nil"/>
            </w:tcBorders>
            <w:shd w:val="clear" w:color="auto" w:fill="auto"/>
          </w:tcPr>
          <w:p w14:paraId="33F952EF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496</w:t>
            </w: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auto"/>
          </w:tcPr>
          <w:p w14:paraId="7EEF61DA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Cambria Math" w:eastAsia="Arial" w:hAnsi="Cambria Math" w:cs="Cambria Math"/>
                <w:sz w:val="18"/>
                <w:szCs w:val="18"/>
                <w:lang w:val="de-DE"/>
              </w:rPr>
              <w:t>∅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64.9 (SD ±18.8)</w:t>
            </w:r>
          </w:p>
        </w:tc>
        <w:tc>
          <w:tcPr>
            <w:tcW w:w="289" w:type="pct"/>
            <w:tcBorders>
              <w:left w:val="nil"/>
              <w:right w:val="nil"/>
            </w:tcBorders>
            <w:shd w:val="clear" w:color="auto" w:fill="auto"/>
          </w:tcPr>
          <w:p w14:paraId="4089EFE4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53.8%</w:t>
            </w:r>
          </w:p>
        </w:tc>
        <w:tc>
          <w:tcPr>
            <w:tcW w:w="299" w:type="pct"/>
            <w:tcBorders>
              <w:left w:val="nil"/>
              <w:right w:val="nil"/>
            </w:tcBorders>
            <w:shd w:val="clear" w:color="auto" w:fill="auto"/>
          </w:tcPr>
          <w:p w14:paraId="06C4D5DF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DE</w:t>
            </w:r>
          </w:p>
        </w:tc>
        <w:tc>
          <w:tcPr>
            <w:tcW w:w="691" w:type="pct"/>
            <w:tcBorders>
              <w:left w:val="nil"/>
              <w:right w:val="nil"/>
            </w:tcBorders>
            <w:shd w:val="clear" w:color="auto" w:fill="auto"/>
          </w:tcPr>
          <w:p w14:paraId="484D8FE6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Prospective, oral Survey</w:t>
            </w:r>
          </w:p>
        </w:tc>
        <w:tc>
          <w:tcPr>
            <w:tcW w:w="484" w:type="pct"/>
            <w:tcBorders>
              <w:left w:val="nil"/>
              <w:right w:val="nil"/>
            </w:tcBorders>
            <w:shd w:val="clear" w:color="auto" w:fill="auto"/>
          </w:tcPr>
          <w:p w14:paraId="629633C2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AD reported / available</w:t>
            </w:r>
          </w:p>
        </w:tc>
        <w:tc>
          <w:tcPr>
            <w:tcW w:w="365" w:type="pct"/>
            <w:tcBorders>
              <w:left w:val="nil"/>
              <w:right w:val="nil"/>
            </w:tcBorders>
            <w:shd w:val="clear" w:color="auto" w:fill="auto"/>
          </w:tcPr>
          <w:p w14:paraId="374C8513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27.8%</w:t>
            </w:r>
          </w:p>
        </w:tc>
        <w:tc>
          <w:tcPr>
            <w:tcW w:w="380" w:type="pct"/>
            <w:tcBorders>
              <w:left w:val="nil"/>
            </w:tcBorders>
            <w:shd w:val="clear" w:color="auto" w:fill="auto"/>
          </w:tcPr>
          <w:p w14:paraId="0D99FD73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3.2% (11,6%)</w:t>
            </w:r>
          </w:p>
        </w:tc>
      </w:tr>
      <w:tr w:rsidR="00A872F0" w:rsidRPr="00A872F0" w14:paraId="589C9376" w14:textId="77777777" w:rsidTr="00047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right w:val="nil"/>
            </w:tcBorders>
            <w:shd w:val="clear" w:color="auto" w:fill="auto"/>
          </w:tcPr>
          <w:p w14:paraId="0A2C043E" w14:textId="77777777" w:rsidR="00047C9E" w:rsidRPr="00A872F0" w:rsidRDefault="00047C9E" w:rsidP="00047C9E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Grudzen</w:t>
            </w:r>
            <w:proofErr w:type="spellEnd"/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 et al.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2016 (18)</w:t>
            </w:r>
          </w:p>
        </w:tc>
        <w:tc>
          <w:tcPr>
            <w:tcW w:w="539" w:type="pct"/>
            <w:tcBorders>
              <w:left w:val="nil"/>
              <w:right w:val="nil"/>
            </w:tcBorders>
            <w:shd w:val="clear" w:color="auto" w:fill="auto"/>
          </w:tcPr>
          <w:p w14:paraId="55AB6D47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2012, adult &amp; </w:t>
            </w:r>
            <w:proofErr w:type="spellStart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geriatric</w:t>
            </w:r>
            <w:proofErr w:type="spellEnd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ED</w:t>
            </w:r>
          </w:p>
        </w:tc>
        <w:tc>
          <w:tcPr>
            <w:tcW w:w="627" w:type="pct"/>
            <w:tcBorders>
              <w:left w:val="nil"/>
              <w:right w:val="nil"/>
            </w:tcBorders>
            <w:shd w:val="clear" w:color="auto" w:fill="auto"/>
          </w:tcPr>
          <w:p w14:paraId="2C8C23D2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en-US"/>
              </w:rPr>
              <w:t xml:space="preserve">I: 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≥65 Y., ESI &gt;1, able to walk, CC+</w:t>
            </w:r>
          </w:p>
          <w:p w14:paraId="1746FFC4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  <w:t xml:space="preserve">E: 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SB, CI</w:t>
            </w: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auto"/>
          </w:tcPr>
          <w:p w14:paraId="19CEB8D4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H</w:t>
            </w:r>
          </w:p>
        </w:tc>
        <w:tc>
          <w:tcPr>
            <w:tcW w:w="245" w:type="pct"/>
            <w:tcBorders>
              <w:left w:val="nil"/>
              <w:right w:val="nil"/>
            </w:tcBorders>
            <w:shd w:val="clear" w:color="auto" w:fill="auto"/>
          </w:tcPr>
          <w:p w14:paraId="2A956074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682</w:t>
            </w: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auto"/>
          </w:tcPr>
          <w:p w14:paraId="3FA207E6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Cambria Math" w:eastAsia="Arial" w:hAnsi="Cambria Math" w:cs="Cambria Math"/>
                <w:sz w:val="18"/>
                <w:szCs w:val="18"/>
                <w:lang w:val="de-DE"/>
              </w:rPr>
              <w:t>∅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75.8 (SD ±8.0)</w:t>
            </w:r>
          </w:p>
        </w:tc>
        <w:tc>
          <w:tcPr>
            <w:tcW w:w="289" w:type="pct"/>
            <w:tcBorders>
              <w:left w:val="nil"/>
              <w:right w:val="nil"/>
            </w:tcBorders>
            <w:shd w:val="clear" w:color="auto" w:fill="auto"/>
          </w:tcPr>
          <w:p w14:paraId="4615E084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58.1%</w:t>
            </w:r>
          </w:p>
        </w:tc>
        <w:tc>
          <w:tcPr>
            <w:tcW w:w="299" w:type="pct"/>
            <w:tcBorders>
              <w:left w:val="nil"/>
              <w:right w:val="nil"/>
            </w:tcBorders>
            <w:shd w:val="clear" w:color="auto" w:fill="auto"/>
          </w:tcPr>
          <w:p w14:paraId="5052F940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US</w:t>
            </w:r>
          </w:p>
        </w:tc>
        <w:tc>
          <w:tcPr>
            <w:tcW w:w="691" w:type="pct"/>
            <w:tcBorders>
              <w:left w:val="nil"/>
              <w:right w:val="nil"/>
            </w:tcBorders>
            <w:shd w:val="clear" w:color="auto" w:fill="auto"/>
          </w:tcPr>
          <w:p w14:paraId="1A30E92A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Design unclear, oral Survey + Analysis of patient records</w:t>
            </w:r>
          </w:p>
        </w:tc>
        <w:tc>
          <w:tcPr>
            <w:tcW w:w="484" w:type="pct"/>
            <w:tcBorders>
              <w:left w:val="nil"/>
              <w:right w:val="nil"/>
            </w:tcBorders>
            <w:shd w:val="clear" w:color="auto" w:fill="auto"/>
          </w:tcPr>
          <w:p w14:paraId="616DACB9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AD reported or in records</w:t>
            </w:r>
          </w:p>
        </w:tc>
        <w:tc>
          <w:tcPr>
            <w:tcW w:w="365" w:type="pct"/>
            <w:tcBorders>
              <w:left w:val="nil"/>
              <w:right w:val="nil"/>
            </w:tcBorders>
            <w:shd w:val="clear" w:color="auto" w:fill="auto"/>
          </w:tcPr>
          <w:p w14:paraId="47882573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40.2%</w:t>
            </w:r>
          </w:p>
          <w:p w14:paraId="4D118A5D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0" w:type="pct"/>
            <w:tcBorders>
              <w:left w:val="nil"/>
            </w:tcBorders>
            <w:shd w:val="clear" w:color="auto" w:fill="auto"/>
          </w:tcPr>
          <w:p w14:paraId="34F5E69B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1.7% (4.4%)</w:t>
            </w:r>
          </w:p>
        </w:tc>
      </w:tr>
      <w:tr w:rsidR="00047C9E" w:rsidRPr="00A872F0" w14:paraId="42A7C760" w14:textId="77777777" w:rsidTr="00047C9E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right w:val="nil"/>
            </w:tcBorders>
            <w:shd w:val="clear" w:color="auto" w:fill="auto"/>
          </w:tcPr>
          <w:p w14:paraId="09D1F6D4" w14:textId="77777777" w:rsidR="00047C9E" w:rsidRPr="00A872F0" w:rsidRDefault="00047C9E" w:rsidP="00047C9E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lastRenderedPageBreak/>
              <w:t>Platts-Mills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 et al.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2017 (17)</w:t>
            </w:r>
          </w:p>
        </w:tc>
        <w:tc>
          <w:tcPr>
            <w:tcW w:w="539" w:type="pct"/>
            <w:tcBorders>
              <w:left w:val="nil"/>
              <w:right w:val="nil"/>
            </w:tcBorders>
            <w:shd w:val="clear" w:color="auto" w:fill="auto"/>
          </w:tcPr>
          <w:p w14:paraId="56F6D824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2016, </w:t>
            </w:r>
            <w:proofErr w:type="spellStart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academic</w:t>
            </w:r>
            <w:proofErr w:type="spellEnd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ED</w:t>
            </w:r>
          </w:p>
        </w:tc>
        <w:tc>
          <w:tcPr>
            <w:tcW w:w="627" w:type="pct"/>
            <w:tcBorders>
              <w:left w:val="nil"/>
              <w:right w:val="nil"/>
            </w:tcBorders>
            <w:shd w:val="clear" w:color="auto" w:fill="auto"/>
          </w:tcPr>
          <w:p w14:paraId="56CEAE99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en-US"/>
              </w:rPr>
              <w:t>I: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 ≥75 Y. or ≥65. Y. with high risk of death</w:t>
            </w:r>
          </w:p>
          <w:p w14:paraId="520D1566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  <w:t>E: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SB, CI</w:t>
            </w: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auto"/>
          </w:tcPr>
          <w:p w14:paraId="5AFAC085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H</w:t>
            </w:r>
          </w:p>
        </w:tc>
        <w:tc>
          <w:tcPr>
            <w:tcW w:w="245" w:type="pct"/>
            <w:tcBorders>
              <w:left w:val="nil"/>
              <w:right w:val="nil"/>
            </w:tcBorders>
            <w:shd w:val="clear" w:color="auto" w:fill="auto"/>
          </w:tcPr>
          <w:p w14:paraId="60B89FAE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104</w:t>
            </w: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auto"/>
          </w:tcPr>
          <w:p w14:paraId="25D2CF99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Not reported</w:t>
            </w:r>
          </w:p>
        </w:tc>
        <w:tc>
          <w:tcPr>
            <w:tcW w:w="289" w:type="pct"/>
            <w:tcBorders>
              <w:left w:val="nil"/>
              <w:right w:val="nil"/>
            </w:tcBorders>
            <w:shd w:val="clear" w:color="auto" w:fill="auto"/>
          </w:tcPr>
          <w:p w14:paraId="2372DDF3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44.2%</w:t>
            </w:r>
          </w:p>
        </w:tc>
        <w:tc>
          <w:tcPr>
            <w:tcW w:w="299" w:type="pct"/>
            <w:tcBorders>
              <w:left w:val="nil"/>
              <w:right w:val="nil"/>
            </w:tcBorders>
            <w:shd w:val="clear" w:color="auto" w:fill="auto"/>
          </w:tcPr>
          <w:p w14:paraId="08B9840E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US</w:t>
            </w:r>
          </w:p>
        </w:tc>
        <w:tc>
          <w:tcPr>
            <w:tcW w:w="691" w:type="pct"/>
            <w:tcBorders>
              <w:left w:val="nil"/>
              <w:right w:val="nil"/>
            </w:tcBorders>
            <w:shd w:val="clear" w:color="auto" w:fill="auto"/>
          </w:tcPr>
          <w:p w14:paraId="500BB938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Prospective, oral Survey + Analysis of patient records</w:t>
            </w:r>
          </w:p>
        </w:tc>
        <w:tc>
          <w:tcPr>
            <w:tcW w:w="484" w:type="pct"/>
            <w:tcBorders>
              <w:left w:val="nil"/>
              <w:right w:val="nil"/>
            </w:tcBorders>
            <w:shd w:val="clear" w:color="auto" w:fill="auto"/>
          </w:tcPr>
          <w:p w14:paraId="6CCD72A8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AD reported (DNR, POLST, HCP excluded by us)</w:t>
            </w:r>
            <w:r w:rsidRPr="00A872F0">
              <w:rPr>
                <w:rStyle w:val="Funotenzeichen"/>
                <w:rFonts w:ascii="Arial" w:eastAsia="Arial" w:hAnsi="Arial" w:cs="Arial"/>
                <w:sz w:val="18"/>
                <w:szCs w:val="18"/>
                <w:lang w:val="de-DE"/>
              </w:rPr>
              <w:footnoteReference w:id="1"/>
            </w:r>
          </w:p>
        </w:tc>
        <w:tc>
          <w:tcPr>
            <w:tcW w:w="365" w:type="pct"/>
            <w:tcBorders>
              <w:left w:val="nil"/>
              <w:right w:val="nil"/>
            </w:tcBorders>
            <w:shd w:val="clear" w:color="auto" w:fill="auto"/>
          </w:tcPr>
          <w:p w14:paraId="20B484A7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51.9%</w:t>
            </w:r>
          </w:p>
          <w:p w14:paraId="4851CA9E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80" w:type="pct"/>
            <w:tcBorders>
              <w:left w:val="nil"/>
            </w:tcBorders>
            <w:shd w:val="clear" w:color="auto" w:fill="auto"/>
          </w:tcPr>
          <w:p w14:paraId="04D6E1F9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4.8% (9.3%)</w:t>
            </w:r>
          </w:p>
        </w:tc>
      </w:tr>
      <w:tr w:rsidR="00A872F0" w:rsidRPr="00A872F0" w14:paraId="349F40A8" w14:textId="77777777" w:rsidTr="00047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right w:val="nil"/>
            </w:tcBorders>
            <w:shd w:val="clear" w:color="auto" w:fill="auto"/>
          </w:tcPr>
          <w:p w14:paraId="39989760" w14:textId="77777777" w:rsidR="00047C9E" w:rsidRPr="00A872F0" w:rsidRDefault="00047C9E" w:rsidP="00047C9E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Moman</w:t>
            </w:r>
            <w:proofErr w:type="spellEnd"/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 et al.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2017 (21)</w:t>
            </w:r>
          </w:p>
        </w:tc>
        <w:tc>
          <w:tcPr>
            <w:tcW w:w="539" w:type="pct"/>
            <w:tcBorders>
              <w:left w:val="nil"/>
              <w:right w:val="nil"/>
            </w:tcBorders>
            <w:shd w:val="clear" w:color="auto" w:fill="auto"/>
          </w:tcPr>
          <w:p w14:paraId="2DF40E20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2014, ED</w:t>
            </w:r>
          </w:p>
        </w:tc>
        <w:tc>
          <w:tcPr>
            <w:tcW w:w="627" w:type="pct"/>
            <w:tcBorders>
              <w:left w:val="nil"/>
              <w:right w:val="nil"/>
            </w:tcBorders>
            <w:shd w:val="clear" w:color="auto" w:fill="auto"/>
          </w:tcPr>
          <w:p w14:paraId="06CEA9B6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en-US"/>
              </w:rPr>
              <w:t xml:space="preserve">I: 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&gt;55 Y., hospitalized</w:t>
            </w:r>
          </w:p>
          <w:p w14:paraId="4151548E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en-US"/>
              </w:rPr>
              <w:t xml:space="preserve">E: 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none</w:t>
            </w: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auto"/>
          </w:tcPr>
          <w:p w14:paraId="68259038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H</w:t>
            </w:r>
          </w:p>
        </w:tc>
        <w:tc>
          <w:tcPr>
            <w:tcW w:w="245" w:type="pct"/>
            <w:tcBorders>
              <w:left w:val="nil"/>
              <w:right w:val="nil"/>
            </w:tcBorders>
            <w:shd w:val="clear" w:color="auto" w:fill="auto"/>
          </w:tcPr>
          <w:p w14:paraId="041A9CDF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927</w:t>
            </w: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auto"/>
          </w:tcPr>
          <w:p w14:paraId="0C00D967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M 75 (IQR 65-84)</w:t>
            </w:r>
          </w:p>
        </w:tc>
        <w:tc>
          <w:tcPr>
            <w:tcW w:w="289" w:type="pct"/>
            <w:tcBorders>
              <w:left w:val="nil"/>
              <w:right w:val="nil"/>
            </w:tcBorders>
            <w:shd w:val="clear" w:color="auto" w:fill="auto"/>
          </w:tcPr>
          <w:p w14:paraId="17A0F559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45%</w:t>
            </w:r>
          </w:p>
        </w:tc>
        <w:tc>
          <w:tcPr>
            <w:tcW w:w="299" w:type="pct"/>
            <w:tcBorders>
              <w:left w:val="nil"/>
              <w:right w:val="nil"/>
            </w:tcBorders>
            <w:shd w:val="clear" w:color="auto" w:fill="auto"/>
          </w:tcPr>
          <w:p w14:paraId="14F12243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US</w:t>
            </w:r>
          </w:p>
        </w:tc>
        <w:tc>
          <w:tcPr>
            <w:tcW w:w="691" w:type="pct"/>
            <w:tcBorders>
              <w:left w:val="nil"/>
              <w:right w:val="nil"/>
            </w:tcBorders>
            <w:shd w:val="clear" w:color="auto" w:fill="auto"/>
          </w:tcPr>
          <w:p w14:paraId="01BC3065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Retrospective, Cohort study, Analysis of patient records</w:t>
            </w:r>
          </w:p>
        </w:tc>
        <w:tc>
          <w:tcPr>
            <w:tcW w:w="484" w:type="pct"/>
            <w:tcBorders>
              <w:left w:val="nil"/>
              <w:right w:val="nil"/>
            </w:tcBorders>
            <w:shd w:val="clear" w:color="auto" w:fill="auto"/>
          </w:tcPr>
          <w:p w14:paraId="2B99542E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AD in </w:t>
            </w:r>
            <w:proofErr w:type="spellStart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records</w:t>
            </w:r>
            <w:proofErr w:type="spellEnd"/>
          </w:p>
        </w:tc>
        <w:tc>
          <w:tcPr>
            <w:tcW w:w="365" w:type="pct"/>
            <w:tcBorders>
              <w:left w:val="nil"/>
              <w:right w:val="nil"/>
            </w:tcBorders>
            <w:shd w:val="clear" w:color="auto" w:fill="auto"/>
          </w:tcPr>
          <w:p w14:paraId="343F391D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-/-</w:t>
            </w:r>
          </w:p>
        </w:tc>
        <w:tc>
          <w:tcPr>
            <w:tcW w:w="380" w:type="pct"/>
            <w:tcBorders>
              <w:left w:val="nil"/>
            </w:tcBorders>
            <w:shd w:val="clear" w:color="auto" w:fill="auto"/>
          </w:tcPr>
          <w:p w14:paraId="787ED430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42%</w:t>
            </w:r>
          </w:p>
        </w:tc>
      </w:tr>
      <w:tr w:rsidR="00047C9E" w:rsidRPr="00A872F0" w14:paraId="4F4D8466" w14:textId="77777777" w:rsidTr="00047C9E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right w:val="nil"/>
            </w:tcBorders>
            <w:shd w:val="clear" w:color="auto" w:fill="auto"/>
          </w:tcPr>
          <w:p w14:paraId="5C803363" w14:textId="77777777" w:rsidR="00047C9E" w:rsidRPr="00A872F0" w:rsidRDefault="00047C9E" w:rsidP="00047C9E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Ballou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 et al.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2019 (22)</w:t>
            </w:r>
          </w:p>
        </w:tc>
        <w:tc>
          <w:tcPr>
            <w:tcW w:w="539" w:type="pct"/>
            <w:tcBorders>
              <w:left w:val="nil"/>
              <w:right w:val="nil"/>
            </w:tcBorders>
            <w:shd w:val="clear" w:color="auto" w:fill="auto"/>
          </w:tcPr>
          <w:p w14:paraId="3D404C4F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2012-17, </w:t>
            </w:r>
            <w:proofErr w:type="spellStart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academic</w:t>
            </w:r>
            <w:proofErr w:type="spellEnd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surgical</w:t>
            </w:r>
            <w:proofErr w:type="spellEnd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ED</w:t>
            </w:r>
          </w:p>
        </w:tc>
        <w:tc>
          <w:tcPr>
            <w:tcW w:w="627" w:type="pct"/>
            <w:tcBorders>
              <w:left w:val="nil"/>
              <w:right w:val="nil"/>
            </w:tcBorders>
            <w:shd w:val="clear" w:color="auto" w:fill="auto"/>
          </w:tcPr>
          <w:p w14:paraId="66BC4964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  <w:t xml:space="preserve">I: 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&gt;65 Jahre</w:t>
            </w:r>
          </w:p>
          <w:p w14:paraId="6058613C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  <w:t xml:space="preserve">E: </w:t>
            </w:r>
            <w:proofErr w:type="spellStart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none</w:t>
            </w:r>
            <w:proofErr w:type="spellEnd"/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auto"/>
          </w:tcPr>
          <w:p w14:paraId="399727D1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H</w:t>
            </w:r>
          </w:p>
        </w:tc>
        <w:tc>
          <w:tcPr>
            <w:tcW w:w="245" w:type="pct"/>
            <w:tcBorders>
              <w:left w:val="nil"/>
              <w:right w:val="nil"/>
            </w:tcBorders>
            <w:shd w:val="clear" w:color="auto" w:fill="auto"/>
          </w:tcPr>
          <w:p w14:paraId="76DF61C7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3342</w:t>
            </w: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auto"/>
          </w:tcPr>
          <w:p w14:paraId="72B6FBDC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Cambria Math" w:eastAsia="Arial" w:hAnsi="Cambria Math" w:cs="Cambria Math"/>
                <w:sz w:val="18"/>
                <w:szCs w:val="18"/>
                <w:lang w:val="de-DE"/>
              </w:rPr>
              <w:t>∅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78.1 (SD </w:t>
            </w:r>
            <w:proofErr w:type="spellStart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k.a</w:t>
            </w:r>
            <w:proofErr w:type="spellEnd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.)</w:t>
            </w:r>
          </w:p>
        </w:tc>
        <w:tc>
          <w:tcPr>
            <w:tcW w:w="289" w:type="pct"/>
            <w:tcBorders>
              <w:left w:val="nil"/>
              <w:right w:val="nil"/>
            </w:tcBorders>
            <w:shd w:val="clear" w:color="auto" w:fill="auto"/>
          </w:tcPr>
          <w:p w14:paraId="70E92EC4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45.7%</w:t>
            </w:r>
          </w:p>
        </w:tc>
        <w:tc>
          <w:tcPr>
            <w:tcW w:w="299" w:type="pct"/>
            <w:tcBorders>
              <w:left w:val="nil"/>
              <w:right w:val="nil"/>
            </w:tcBorders>
            <w:shd w:val="clear" w:color="auto" w:fill="auto"/>
          </w:tcPr>
          <w:p w14:paraId="3CB3FB2E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US</w:t>
            </w:r>
          </w:p>
        </w:tc>
        <w:tc>
          <w:tcPr>
            <w:tcW w:w="691" w:type="pct"/>
            <w:tcBorders>
              <w:left w:val="nil"/>
              <w:right w:val="nil"/>
            </w:tcBorders>
            <w:shd w:val="clear" w:color="auto" w:fill="auto"/>
          </w:tcPr>
          <w:p w14:paraId="5FB7F5CA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Retrospective, Cohort study, Analysis of patient records</w:t>
            </w:r>
          </w:p>
        </w:tc>
        <w:tc>
          <w:tcPr>
            <w:tcW w:w="484" w:type="pct"/>
            <w:tcBorders>
              <w:left w:val="nil"/>
              <w:right w:val="nil"/>
            </w:tcBorders>
            <w:shd w:val="clear" w:color="auto" w:fill="auto"/>
          </w:tcPr>
          <w:p w14:paraId="2F5D3DAC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AD or POLST in records</w:t>
            </w:r>
          </w:p>
        </w:tc>
        <w:tc>
          <w:tcPr>
            <w:tcW w:w="365" w:type="pct"/>
            <w:tcBorders>
              <w:left w:val="nil"/>
              <w:right w:val="nil"/>
            </w:tcBorders>
            <w:shd w:val="clear" w:color="auto" w:fill="auto"/>
          </w:tcPr>
          <w:p w14:paraId="2713A98E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-/-</w:t>
            </w:r>
          </w:p>
        </w:tc>
        <w:tc>
          <w:tcPr>
            <w:tcW w:w="380" w:type="pct"/>
            <w:tcBorders>
              <w:left w:val="nil"/>
            </w:tcBorders>
            <w:shd w:val="clear" w:color="auto" w:fill="auto"/>
          </w:tcPr>
          <w:p w14:paraId="385C7DA9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14.2%</w:t>
            </w:r>
          </w:p>
        </w:tc>
      </w:tr>
      <w:tr w:rsidR="00A872F0" w:rsidRPr="00A872F0" w14:paraId="172DC1CC" w14:textId="77777777" w:rsidTr="00047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right w:val="nil"/>
            </w:tcBorders>
            <w:shd w:val="clear" w:color="auto" w:fill="auto"/>
          </w:tcPr>
          <w:p w14:paraId="6BDD2C3F" w14:textId="77777777" w:rsidR="00047C9E" w:rsidRPr="00A872F0" w:rsidRDefault="00047C9E" w:rsidP="00047C9E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Slankamenac</w:t>
            </w:r>
            <w:proofErr w:type="spellEnd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et al. 2020 (28)</w:t>
            </w:r>
          </w:p>
        </w:tc>
        <w:tc>
          <w:tcPr>
            <w:tcW w:w="539" w:type="pct"/>
            <w:tcBorders>
              <w:left w:val="nil"/>
              <w:right w:val="nil"/>
            </w:tcBorders>
            <w:shd w:val="clear" w:color="auto" w:fill="auto"/>
          </w:tcPr>
          <w:p w14:paraId="1EF75C02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2017, </w:t>
            </w:r>
            <w:proofErr w:type="spellStart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academic</w:t>
            </w:r>
            <w:proofErr w:type="spellEnd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ED, 24/7</w:t>
            </w:r>
          </w:p>
        </w:tc>
        <w:tc>
          <w:tcPr>
            <w:tcW w:w="627" w:type="pct"/>
            <w:tcBorders>
              <w:left w:val="nil"/>
              <w:right w:val="nil"/>
            </w:tcBorders>
            <w:shd w:val="clear" w:color="auto" w:fill="auto"/>
          </w:tcPr>
          <w:p w14:paraId="12917A97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en-US"/>
              </w:rPr>
              <w:t>I: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 ≥18 Y.</w:t>
            </w:r>
            <w:r w:rsidRPr="00A872F0">
              <w:rPr>
                <w:rFonts w:ascii="Arial" w:hAnsi="Arial" w:cs="Arial"/>
                <w:sz w:val="18"/>
                <w:szCs w:val="18"/>
              </w:rPr>
              <w:br/>
            </w: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en-US"/>
              </w:rPr>
              <w:t>E: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 SB, CI, no time </w:t>
            </w:r>
            <w:proofErr w:type="spellStart"/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availbale</w:t>
            </w:r>
            <w:proofErr w:type="spellEnd"/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, analphabetism, critically ill</w:t>
            </w: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auto"/>
          </w:tcPr>
          <w:p w14:paraId="7218BFBB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G</w:t>
            </w:r>
          </w:p>
        </w:tc>
        <w:tc>
          <w:tcPr>
            <w:tcW w:w="245" w:type="pct"/>
            <w:tcBorders>
              <w:left w:val="nil"/>
              <w:right w:val="nil"/>
            </w:tcBorders>
            <w:shd w:val="clear" w:color="auto" w:fill="auto"/>
          </w:tcPr>
          <w:p w14:paraId="3A8050B6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292</w:t>
            </w: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auto"/>
          </w:tcPr>
          <w:p w14:paraId="67A51F9F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M 46 (IQR 29-63)</w:t>
            </w:r>
          </w:p>
        </w:tc>
        <w:tc>
          <w:tcPr>
            <w:tcW w:w="289" w:type="pct"/>
            <w:tcBorders>
              <w:left w:val="nil"/>
              <w:right w:val="nil"/>
            </w:tcBorders>
            <w:shd w:val="clear" w:color="auto" w:fill="auto"/>
          </w:tcPr>
          <w:p w14:paraId="44BAF7DE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49.3%</w:t>
            </w:r>
          </w:p>
        </w:tc>
        <w:tc>
          <w:tcPr>
            <w:tcW w:w="299" w:type="pct"/>
            <w:tcBorders>
              <w:left w:val="nil"/>
              <w:right w:val="nil"/>
            </w:tcBorders>
            <w:shd w:val="clear" w:color="auto" w:fill="auto"/>
          </w:tcPr>
          <w:p w14:paraId="53C3E912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CH</w:t>
            </w:r>
          </w:p>
        </w:tc>
        <w:tc>
          <w:tcPr>
            <w:tcW w:w="691" w:type="pct"/>
            <w:tcBorders>
              <w:left w:val="nil"/>
              <w:right w:val="nil"/>
            </w:tcBorders>
            <w:shd w:val="clear" w:color="auto" w:fill="auto"/>
          </w:tcPr>
          <w:p w14:paraId="1DD1472F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Prospective, written Survey + 60-day Follow-Up via E-Mail</w:t>
            </w:r>
          </w:p>
        </w:tc>
        <w:tc>
          <w:tcPr>
            <w:tcW w:w="484" w:type="pct"/>
            <w:tcBorders>
              <w:left w:val="nil"/>
              <w:right w:val="nil"/>
            </w:tcBorders>
            <w:shd w:val="clear" w:color="auto" w:fill="auto"/>
          </w:tcPr>
          <w:p w14:paraId="00A4A248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AD </w:t>
            </w:r>
            <w:proofErr w:type="spellStart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reported</w:t>
            </w:r>
            <w:proofErr w:type="spellEnd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/ </w:t>
            </w:r>
            <w:proofErr w:type="spellStart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available</w:t>
            </w:r>
            <w:proofErr w:type="spellEnd"/>
          </w:p>
        </w:tc>
        <w:tc>
          <w:tcPr>
            <w:tcW w:w="365" w:type="pct"/>
            <w:tcBorders>
              <w:left w:val="nil"/>
              <w:right w:val="nil"/>
            </w:tcBorders>
            <w:shd w:val="clear" w:color="auto" w:fill="auto"/>
          </w:tcPr>
          <w:p w14:paraId="46F24D38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19.9%</w:t>
            </w:r>
          </w:p>
        </w:tc>
        <w:tc>
          <w:tcPr>
            <w:tcW w:w="380" w:type="pct"/>
            <w:tcBorders>
              <w:left w:val="nil"/>
            </w:tcBorders>
            <w:shd w:val="clear" w:color="auto" w:fill="auto"/>
          </w:tcPr>
          <w:p w14:paraId="58892580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0.3%</w:t>
            </w:r>
          </w:p>
          <w:p w14:paraId="207081BC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(1,7%)</w:t>
            </w:r>
          </w:p>
        </w:tc>
      </w:tr>
      <w:tr w:rsidR="00047C9E" w:rsidRPr="00A872F0" w14:paraId="4240DF7E" w14:textId="77777777" w:rsidTr="00047C9E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right w:val="nil"/>
            </w:tcBorders>
            <w:shd w:val="clear" w:color="auto" w:fill="auto"/>
          </w:tcPr>
          <w:p w14:paraId="517060F0" w14:textId="77777777" w:rsidR="00047C9E" w:rsidRPr="00A872F0" w:rsidRDefault="00047C9E" w:rsidP="00047C9E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Chua</w:t>
            </w:r>
            <w:proofErr w:type="spellEnd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et al. 2020 (23)</w:t>
            </w:r>
          </w:p>
        </w:tc>
        <w:tc>
          <w:tcPr>
            <w:tcW w:w="539" w:type="pct"/>
            <w:tcBorders>
              <w:left w:val="nil"/>
              <w:right w:val="nil"/>
            </w:tcBorders>
            <w:shd w:val="clear" w:color="auto" w:fill="auto"/>
          </w:tcPr>
          <w:p w14:paraId="5F43A902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2018, ED</w:t>
            </w:r>
          </w:p>
        </w:tc>
        <w:tc>
          <w:tcPr>
            <w:tcW w:w="627" w:type="pct"/>
            <w:tcBorders>
              <w:left w:val="nil"/>
              <w:right w:val="nil"/>
            </w:tcBorders>
            <w:shd w:val="clear" w:color="auto" w:fill="auto"/>
          </w:tcPr>
          <w:p w14:paraId="41B7990E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en-US"/>
              </w:rPr>
              <w:t xml:space="preserve">I: 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NH residents &gt;75 Y.</w:t>
            </w:r>
          </w:p>
          <w:p w14:paraId="3B777412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en-US"/>
              </w:rPr>
              <w:t xml:space="preserve">E: 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none </w:t>
            </w: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auto"/>
          </w:tcPr>
          <w:p w14:paraId="70ACA30A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H</w:t>
            </w:r>
          </w:p>
        </w:tc>
        <w:tc>
          <w:tcPr>
            <w:tcW w:w="245" w:type="pct"/>
            <w:tcBorders>
              <w:left w:val="nil"/>
              <w:right w:val="nil"/>
            </w:tcBorders>
            <w:shd w:val="clear" w:color="auto" w:fill="auto"/>
          </w:tcPr>
          <w:p w14:paraId="29F7A1EF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80</w:t>
            </w: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auto"/>
          </w:tcPr>
          <w:p w14:paraId="1C0C0580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Cambria Math" w:eastAsia="Arial" w:hAnsi="Cambria Math" w:cs="Cambria Math"/>
                <w:sz w:val="18"/>
                <w:szCs w:val="18"/>
                <w:lang w:val="de-DE"/>
              </w:rPr>
              <w:t>∅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87.9 (SD ±4.7)</w:t>
            </w:r>
          </w:p>
        </w:tc>
        <w:tc>
          <w:tcPr>
            <w:tcW w:w="289" w:type="pct"/>
            <w:tcBorders>
              <w:left w:val="nil"/>
              <w:right w:val="nil"/>
            </w:tcBorders>
            <w:shd w:val="clear" w:color="auto" w:fill="auto"/>
          </w:tcPr>
          <w:p w14:paraId="143BB168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61.7%</w:t>
            </w:r>
          </w:p>
        </w:tc>
        <w:tc>
          <w:tcPr>
            <w:tcW w:w="299" w:type="pct"/>
            <w:tcBorders>
              <w:left w:val="nil"/>
              <w:right w:val="nil"/>
            </w:tcBorders>
            <w:shd w:val="clear" w:color="auto" w:fill="auto"/>
          </w:tcPr>
          <w:p w14:paraId="51119535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AU</w:t>
            </w:r>
          </w:p>
        </w:tc>
        <w:tc>
          <w:tcPr>
            <w:tcW w:w="691" w:type="pct"/>
            <w:tcBorders>
              <w:left w:val="nil"/>
              <w:right w:val="nil"/>
            </w:tcBorders>
            <w:shd w:val="clear" w:color="auto" w:fill="auto"/>
          </w:tcPr>
          <w:p w14:paraId="2A95F576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Prospective, Analysis of patient records</w:t>
            </w:r>
          </w:p>
        </w:tc>
        <w:tc>
          <w:tcPr>
            <w:tcW w:w="484" w:type="pct"/>
            <w:tcBorders>
              <w:left w:val="nil"/>
              <w:right w:val="nil"/>
            </w:tcBorders>
            <w:shd w:val="clear" w:color="auto" w:fill="auto"/>
          </w:tcPr>
          <w:p w14:paraId="55F67639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ACP </w:t>
            </w:r>
            <w:proofErr w:type="spellStart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available</w:t>
            </w:r>
            <w:proofErr w:type="spellEnd"/>
          </w:p>
        </w:tc>
        <w:tc>
          <w:tcPr>
            <w:tcW w:w="365" w:type="pct"/>
            <w:tcBorders>
              <w:left w:val="nil"/>
              <w:right w:val="nil"/>
            </w:tcBorders>
            <w:shd w:val="clear" w:color="auto" w:fill="auto"/>
          </w:tcPr>
          <w:p w14:paraId="6B22580C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-/-</w:t>
            </w:r>
          </w:p>
        </w:tc>
        <w:tc>
          <w:tcPr>
            <w:tcW w:w="380" w:type="pct"/>
            <w:tcBorders>
              <w:left w:val="nil"/>
            </w:tcBorders>
            <w:shd w:val="clear" w:color="auto" w:fill="auto"/>
          </w:tcPr>
          <w:p w14:paraId="1F98C16B" w14:textId="77777777" w:rsidR="00047C9E" w:rsidRPr="00A872F0" w:rsidRDefault="00047C9E" w:rsidP="00047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48.8%</w:t>
            </w:r>
          </w:p>
        </w:tc>
      </w:tr>
      <w:tr w:rsidR="00A872F0" w:rsidRPr="00A872F0" w14:paraId="489F2250" w14:textId="77777777" w:rsidTr="00047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pct"/>
            <w:tcBorders>
              <w:right w:val="nil"/>
            </w:tcBorders>
            <w:shd w:val="clear" w:color="auto" w:fill="auto"/>
          </w:tcPr>
          <w:p w14:paraId="4DCAB266" w14:textId="77777777" w:rsidR="00047C9E" w:rsidRPr="00A872F0" w:rsidRDefault="00047C9E" w:rsidP="00047C9E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Osman et al. 2020 (10)</w:t>
            </w:r>
          </w:p>
        </w:tc>
        <w:tc>
          <w:tcPr>
            <w:tcW w:w="539" w:type="pct"/>
            <w:tcBorders>
              <w:left w:val="nil"/>
              <w:right w:val="nil"/>
            </w:tcBorders>
            <w:shd w:val="clear" w:color="auto" w:fill="auto"/>
          </w:tcPr>
          <w:p w14:paraId="742AD3C9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2019, ED</w:t>
            </w:r>
          </w:p>
        </w:tc>
        <w:tc>
          <w:tcPr>
            <w:tcW w:w="627" w:type="pct"/>
            <w:tcBorders>
              <w:left w:val="nil"/>
              <w:right w:val="nil"/>
            </w:tcBorders>
            <w:shd w:val="clear" w:color="auto" w:fill="auto"/>
          </w:tcPr>
          <w:p w14:paraId="2A0BB2F8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  <w:t>I: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≥65 Y.</w:t>
            </w:r>
          </w:p>
          <w:p w14:paraId="1DDD8BC5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A872F0">
              <w:rPr>
                <w:rFonts w:ascii="Arial" w:eastAsia="Arial" w:hAnsi="Arial" w:cs="Arial"/>
                <w:b/>
                <w:bCs/>
                <w:sz w:val="18"/>
                <w:szCs w:val="18"/>
                <w:lang w:val="de-DE"/>
              </w:rPr>
              <w:t>E: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none</w:t>
            </w:r>
            <w:proofErr w:type="spellEnd"/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auto"/>
          </w:tcPr>
          <w:p w14:paraId="5747B678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H</w:t>
            </w:r>
          </w:p>
        </w:tc>
        <w:tc>
          <w:tcPr>
            <w:tcW w:w="245" w:type="pct"/>
            <w:tcBorders>
              <w:left w:val="nil"/>
              <w:right w:val="nil"/>
            </w:tcBorders>
            <w:shd w:val="clear" w:color="auto" w:fill="auto"/>
          </w:tcPr>
          <w:p w14:paraId="752FF261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300</w:t>
            </w: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auto"/>
          </w:tcPr>
          <w:p w14:paraId="4B727CCE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Cambria Math" w:eastAsia="Arial" w:hAnsi="Cambria Math" w:cs="Cambria Math"/>
                <w:sz w:val="18"/>
                <w:szCs w:val="18"/>
                <w:lang w:val="de-DE"/>
              </w:rPr>
              <w:t>∅</w:t>
            </w: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78 (SD ±8.1)</w:t>
            </w:r>
          </w:p>
        </w:tc>
        <w:tc>
          <w:tcPr>
            <w:tcW w:w="289" w:type="pct"/>
            <w:tcBorders>
              <w:left w:val="nil"/>
              <w:right w:val="nil"/>
            </w:tcBorders>
            <w:shd w:val="clear" w:color="auto" w:fill="auto"/>
          </w:tcPr>
          <w:p w14:paraId="022AD790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50.7%</w:t>
            </w:r>
          </w:p>
        </w:tc>
        <w:tc>
          <w:tcPr>
            <w:tcW w:w="299" w:type="pct"/>
            <w:tcBorders>
              <w:left w:val="nil"/>
              <w:right w:val="nil"/>
            </w:tcBorders>
            <w:shd w:val="clear" w:color="auto" w:fill="auto"/>
          </w:tcPr>
          <w:p w14:paraId="409C51EE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AU</w:t>
            </w:r>
          </w:p>
        </w:tc>
        <w:tc>
          <w:tcPr>
            <w:tcW w:w="691" w:type="pct"/>
            <w:tcBorders>
              <w:left w:val="nil"/>
              <w:right w:val="nil"/>
            </w:tcBorders>
            <w:shd w:val="clear" w:color="auto" w:fill="auto"/>
          </w:tcPr>
          <w:p w14:paraId="47FFEE28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en-US"/>
              </w:rPr>
              <w:t>Retrospective, Analysis of patient records</w:t>
            </w:r>
          </w:p>
        </w:tc>
        <w:tc>
          <w:tcPr>
            <w:tcW w:w="484" w:type="pct"/>
            <w:tcBorders>
              <w:left w:val="nil"/>
              <w:right w:val="nil"/>
            </w:tcBorders>
            <w:shd w:val="clear" w:color="auto" w:fill="auto"/>
          </w:tcPr>
          <w:p w14:paraId="40604514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ACP </w:t>
            </w:r>
            <w:proofErr w:type="spellStart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presence</w:t>
            </w:r>
            <w:proofErr w:type="spellEnd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(</w:t>
            </w:r>
            <w:proofErr w:type="spellStart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ambiguous</w:t>
            </w:r>
            <w:proofErr w:type="spellEnd"/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)</w:t>
            </w:r>
          </w:p>
        </w:tc>
        <w:tc>
          <w:tcPr>
            <w:tcW w:w="365" w:type="pct"/>
            <w:tcBorders>
              <w:left w:val="nil"/>
              <w:right w:val="nil"/>
            </w:tcBorders>
            <w:shd w:val="clear" w:color="auto" w:fill="auto"/>
          </w:tcPr>
          <w:p w14:paraId="4846F438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-/-</w:t>
            </w:r>
          </w:p>
        </w:tc>
        <w:tc>
          <w:tcPr>
            <w:tcW w:w="380" w:type="pct"/>
            <w:tcBorders>
              <w:left w:val="nil"/>
            </w:tcBorders>
            <w:shd w:val="clear" w:color="auto" w:fill="auto"/>
          </w:tcPr>
          <w:p w14:paraId="6513EE05" w14:textId="77777777" w:rsidR="00047C9E" w:rsidRPr="00A872F0" w:rsidRDefault="00047C9E" w:rsidP="00047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872F0">
              <w:rPr>
                <w:rFonts w:ascii="Arial" w:eastAsia="Arial" w:hAnsi="Arial" w:cs="Arial"/>
                <w:sz w:val="18"/>
                <w:szCs w:val="18"/>
                <w:lang w:val="de-DE"/>
              </w:rPr>
              <w:t>38.7%</w:t>
            </w:r>
          </w:p>
        </w:tc>
      </w:tr>
    </w:tbl>
    <w:p w14:paraId="73C2B612" w14:textId="7A79B6C1" w:rsidR="00A872F0" w:rsidRPr="0086782B" w:rsidRDefault="00A872F0" w:rsidP="00A872F0">
      <w:pPr>
        <w:spacing w:after="0" w:line="240" w:lineRule="auto"/>
        <w:jc w:val="both"/>
        <w:rPr>
          <w:rFonts w:ascii="Arial" w:eastAsia="Arial" w:hAnsi="Arial" w:cs="Arial"/>
          <w:i/>
          <w:iCs/>
          <w:sz w:val="18"/>
          <w:szCs w:val="18"/>
          <w:lang w:val="en-US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  <w:lang w:val="en-US"/>
        </w:rPr>
        <w:br/>
      </w:r>
      <w:r w:rsidRPr="0086782B">
        <w:rPr>
          <w:rFonts w:ascii="Arial" w:eastAsia="Arial" w:hAnsi="Arial" w:cs="Arial"/>
          <w:b/>
          <w:bCs/>
          <w:i/>
          <w:iCs/>
          <w:sz w:val="18"/>
          <w:szCs w:val="18"/>
          <w:lang w:val="en-US"/>
        </w:rPr>
        <w:t xml:space="preserve">Columns: </w:t>
      </w:r>
      <w:r w:rsidRPr="0086782B">
        <w:rPr>
          <w:rFonts w:ascii="Arial" w:eastAsia="Arial" w:hAnsi="Arial" w:cs="Arial"/>
          <w:i/>
          <w:iCs/>
          <w:sz w:val="18"/>
          <w:szCs w:val="18"/>
          <w:lang w:val="en-US"/>
        </w:rPr>
        <w:t>1. Study; 2. Time period and setting; 3. Inclusion (I) and Exclusion (E) criteria; 4. Classification as general population (G) or high-risk (H); 5. Sample size (n); 6. Mean age with standard deviation (SD) or Median with inter quartile range (IQR); 7. Percentage of female subjects; 8. Country; 9. Study design and methodology; 10. Definition of DPW used; 11. Rate of having DPW; 12. Rate of DPW being available at ED as percentage of the overall sample and (in brackets) of patients possessing DPW</w:t>
      </w:r>
    </w:p>
    <w:p w14:paraId="0FCFB5EC" w14:textId="77777777" w:rsidR="00A872F0" w:rsidRPr="0086782B" w:rsidRDefault="00A872F0" w:rsidP="00A872F0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  <w:r w:rsidRPr="0086782B">
        <w:rPr>
          <w:rFonts w:ascii="Arial" w:eastAsia="Arial" w:hAnsi="Arial" w:cs="Arial"/>
          <w:b/>
          <w:bCs/>
          <w:i/>
          <w:iCs/>
          <w:sz w:val="18"/>
          <w:szCs w:val="18"/>
          <w:lang w:val="en-US"/>
        </w:rPr>
        <w:t xml:space="preserve">Abbreviations: </w:t>
      </w:r>
      <w:r w:rsidRPr="0086782B">
        <w:rPr>
          <w:rFonts w:ascii="Arial" w:eastAsia="Arial" w:hAnsi="Arial" w:cs="Arial"/>
          <w:i/>
          <w:iCs/>
          <w:sz w:val="18"/>
          <w:szCs w:val="18"/>
          <w:lang w:val="en-US"/>
        </w:rPr>
        <w:t>Median (M); Nursing Home (NH); Emergency Department (ED); Speech barrier (SB); Cognitive impairment (CI); Inability to complete questionnaire (ICQ); Reduced level of consciousness (RC); Capability to consent (CC+); Emergency Severity Index (ESI); Manchester Triage Score (MTS), Physician Orders for Life-Sustaining Treatment, a form of advance care planning used in the US (POLST).</w:t>
      </w:r>
    </w:p>
    <w:p w14:paraId="361C38FB" w14:textId="77777777" w:rsidR="00A872F0" w:rsidRDefault="00A872F0" w:rsidP="00F96E49">
      <w:pPr>
        <w:spacing w:line="360" w:lineRule="auto"/>
      </w:pPr>
    </w:p>
    <w:p w14:paraId="170EE08D" w14:textId="77777777" w:rsidR="00A872F0" w:rsidRDefault="00A872F0" w:rsidP="00F96E49">
      <w:pPr>
        <w:spacing w:line="360" w:lineRule="auto"/>
      </w:pPr>
    </w:p>
    <w:p w14:paraId="365692CE" w14:textId="2A1F8A71" w:rsidR="00A872F0" w:rsidRDefault="00A872F0" w:rsidP="00F96E49">
      <w:pPr>
        <w:spacing w:line="360" w:lineRule="auto"/>
        <w:sectPr w:rsidR="00A872F0" w:rsidSect="00047C9E">
          <w:pgSz w:w="16838" w:h="11906" w:orient="landscape"/>
          <w:pgMar w:top="1417" w:right="1134" w:bottom="1417" w:left="1417" w:header="708" w:footer="708" w:gutter="0"/>
          <w:cols w:space="708"/>
          <w:titlePg/>
          <w:docGrid w:linePitch="360"/>
        </w:sectPr>
      </w:pPr>
    </w:p>
    <w:p w14:paraId="4F452E69" w14:textId="161B82DD" w:rsidR="00F443B7" w:rsidRDefault="00F443B7"/>
    <w:tbl>
      <w:tblPr>
        <w:tblStyle w:val="Gitternetztabelle2"/>
        <w:tblW w:w="0" w:type="auto"/>
        <w:tblLook w:val="0680" w:firstRow="0" w:lastRow="0" w:firstColumn="1" w:lastColumn="0" w:noHBand="1" w:noVBand="1"/>
      </w:tblPr>
      <w:tblGrid>
        <w:gridCol w:w="1273"/>
        <w:gridCol w:w="3486"/>
        <w:gridCol w:w="2188"/>
        <w:gridCol w:w="1415"/>
        <w:gridCol w:w="710"/>
      </w:tblGrid>
      <w:tr w:rsidR="008E5643" w14:paraId="6015E3E3" w14:textId="77777777" w:rsidTr="000A365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0289A8" w14:textId="62EA122B" w:rsidR="5E5CD6F5" w:rsidRDefault="00D924E1" w:rsidP="008E5643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sz w:val="18"/>
                <w:szCs w:val="18"/>
                <w:lang w:val="en-US"/>
              </w:rPr>
              <w:t xml:space="preserve">Supplementary </w:t>
            </w:r>
            <w:r w:rsidR="2F2C7C08" w:rsidRPr="21D96AB1">
              <w:rPr>
                <w:rFonts w:ascii="Arial" w:eastAsia="Arial" w:hAnsi="Arial" w:cs="Arial"/>
                <w:i/>
                <w:iCs/>
                <w:sz w:val="18"/>
                <w:szCs w:val="18"/>
                <w:lang w:val="en-US"/>
              </w:rPr>
              <w:t xml:space="preserve">Tab. </w:t>
            </w:r>
            <w:r w:rsidR="00317AB7">
              <w:rPr>
                <w:rFonts w:ascii="Arial" w:eastAsia="Arial" w:hAnsi="Arial" w:cs="Arial"/>
                <w:i/>
                <w:iCs/>
                <w:sz w:val="18"/>
                <w:szCs w:val="18"/>
                <w:lang w:val="en-US"/>
              </w:rPr>
              <w:t>4</w:t>
            </w:r>
            <w:r w:rsidR="06653479" w:rsidRPr="21D96AB1">
              <w:rPr>
                <w:rFonts w:ascii="Arial" w:eastAsia="Arial" w:hAnsi="Arial" w:cs="Arial"/>
                <w:i/>
                <w:iCs/>
                <w:sz w:val="18"/>
                <w:szCs w:val="18"/>
                <w:lang w:val="en-US"/>
              </w:rPr>
              <w:t xml:space="preserve">: </w:t>
            </w:r>
            <w:r w:rsidR="06653479" w:rsidRPr="21D96AB1">
              <w:rPr>
                <w:rFonts w:ascii="Arial" w:eastAsia="Arial" w:hAnsi="Arial" w:cs="Arial"/>
                <w:b w:val="0"/>
                <w:bCs w:val="0"/>
                <w:i/>
                <w:iCs/>
                <w:sz w:val="18"/>
                <w:szCs w:val="18"/>
                <w:lang w:val="en-US"/>
              </w:rPr>
              <w:t>Predictors with positive (+), none (o) or negative (–) correlation with possession of DPW</w:t>
            </w:r>
          </w:p>
          <w:p w14:paraId="3967D9A8" w14:textId="77777777" w:rsidR="008E5643" w:rsidRDefault="008E5643" w:rsidP="008E5643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E5643" w14:paraId="32603D72" w14:textId="77777777" w:rsidTr="000A365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9" w:type="dxa"/>
            <w:gridSpan w:val="2"/>
            <w:tcBorders>
              <w:top w:val="nil"/>
              <w:bottom w:val="single" w:sz="12" w:space="0" w:color="6B6B6B"/>
              <w:right w:val="nil"/>
            </w:tcBorders>
            <w:shd w:val="clear" w:color="auto" w:fill="auto"/>
            <w:vAlign w:val="center"/>
          </w:tcPr>
          <w:p w14:paraId="42D45DD9" w14:textId="77777777" w:rsidR="4F5995B0" w:rsidRDefault="4F5995B0" w:rsidP="008E5643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8E5643">
              <w:rPr>
                <w:rFonts w:ascii="Arial" w:eastAsia="Arial" w:hAnsi="Arial" w:cs="Arial"/>
                <w:sz w:val="18"/>
                <w:szCs w:val="18"/>
                <w:lang w:val="en-US"/>
              </w:rPr>
              <w:t>Predictor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12" w:space="0" w:color="6B6B6B"/>
              <w:right w:val="nil"/>
            </w:tcBorders>
            <w:shd w:val="clear" w:color="auto" w:fill="auto"/>
            <w:vAlign w:val="center"/>
          </w:tcPr>
          <w:p w14:paraId="68211443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8E5643">
              <w:rPr>
                <w:rFonts w:ascii="Arial" w:eastAsia="Arial" w:hAnsi="Arial" w:cs="Arial"/>
                <w:sz w:val="18"/>
                <w:szCs w:val="18"/>
                <w:lang w:val="en-US"/>
              </w:rPr>
              <w:t>+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12" w:space="0" w:color="6B6B6B"/>
              <w:right w:val="nil"/>
            </w:tcBorders>
            <w:shd w:val="clear" w:color="auto" w:fill="auto"/>
            <w:vAlign w:val="center"/>
          </w:tcPr>
          <w:p w14:paraId="581344A7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8E5643">
              <w:rPr>
                <w:rFonts w:ascii="Arial" w:eastAsia="Arial" w:hAnsi="Arial" w:cs="Arial"/>
                <w:sz w:val="18"/>
                <w:szCs w:val="18"/>
                <w:lang w:val="en-US"/>
              </w:rPr>
              <w:t>o</w:t>
            </w:r>
          </w:p>
        </w:tc>
        <w:tc>
          <w:tcPr>
            <w:tcW w:w="710" w:type="dxa"/>
            <w:tcBorders>
              <w:top w:val="nil"/>
              <w:left w:val="nil"/>
              <w:bottom w:val="single" w:sz="12" w:space="0" w:color="6B6B6B"/>
            </w:tcBorders>
            <w:shd w:val="clear" w:color="auto" w:fill="auto"/>
            <w:vAlign w:val="center"/>
          </w:tcPr>
          <w:p w14:paraId="763D8D3C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8E5643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– </w:t>
            </w:r>
          </w:p>
        </w:tc>
      </w:tr>
      <w:tr w:rsidR="008E5643" w14:paraId="00A52E59" w14:textId="77777777" w:rsidTr="000A365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  <w:tcBorders>
              <w:top w:val="single" w:sz="12" w:space="0" w:color="6B6B6B"/>
              <w:bottom w:val="single" w:sz="12" w:space="0" w:color="6B6B6B"/>
            </w:tcBorders>
            <w:shd w:val="clear" w:color="auto" w:fill="auto"/>
            <w:vAlign w:val="center"/>
          </w:tcPr>
          <w:p w14:paraId="312201A0" w14:textId="77777777" w:rsidR="2BCAC4ED" w:rsidRDefault="07EE12B0" w:rsidP="07EE12B0">
            <w:pPr>
              <w:spacing w:line="259" w:lineRule="auto"/>
              <w:rPr>
                <w:rFonts w:ascii="Arial" w:eastAsia="Arial" w:hAnsi="Arial" w:cs="Arial"/>
                <w:smallCaps/>
                <w:color w:val="FFFFFF" w:themeColor="background1"/>
                <w:sz w:val="18"/>
                <w:szCs w:val="18"/>
                <w:lang w:val="en-US"/>
              </w:rPr>
            </w:pPr>
            <w:r w:rsidRPr="07EE12B0">
              <w:rPr>
                <w:rFonts w:ascii="Arial" w:eastAsia="Arial" w:hAnsi="Arial" w:cs="Arial"/>
                <w:smallCaps/>
                <w:color w:val="FFFFFF" w:themeColor="background1"/>
                <w:sz w:val="18"/>
                <w:szCs w:val="18"/>
                <w:lang w:val="en-US"/>
              </w:rPr>
              <w:t>SOCIODEMOGRAPHIC ASPECTS</w:t>
            </w:r>
          </w:p>
        </w:tc>
      </w:tr>
      <w:tr w:rsidR="008E5643" w14:paraId="5CD629FC" w14:textId="77777777" w:rsidTr="000A365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tcBorders>
              <w:top w:val="single" w:sz="12" w:space="0" w:color="6B6B6B"/>
            </w:tcBorders>
            <w:shd w:val="clear" w:color="auto" w:fill="auto"/>
            <w:vAlign w:val="center"/>
          </w:tcPr>
          <w:p w14:paraId="5BEFA9ED" w14:textId="77777777" w:rsidR="2BCAC4ED" w:rsidRDefault="2BCAC4ED" w:rsidP="008E5643">
            <w:pPr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8E5643">
              <w:rPr>
                <w:rFonts w:ascii="Arial" w:eastAsia="Arial" w:hAnsi="Arial" w:cs="Arial"/>
                <w:sz w:val="18"/>
                <w:szCs w:val="18"/>
                <w:lang w:val="en-US"/>
              </w:rPr>
              <w:t>Age</w:t>
            </w:r>
          </w:p>
        </w:tc>
        <w:tc>
          <w:tcPr>
            <w:tcW w:w="3486" w:type="dxa"/>
            <w:tcBorders>
              <w:top w:val="single" w:sz="12" w:space="0" w:color="6B6B6B"/>
            </w:tcBorders>
            <w:shd w:val="clear" w:color="auto" w:fill="auto"/>
            <w:vAlign w:val="center"/>
          </w:tcPr>
          <w:p w14:paraId="1456DFA3" w14:textId="77777777" w:rsidR="2BCAC4ED" w:rsidRDefault="2BCAC4ED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8E5643">
              <w:rPr>
                <w:rFonts w:ascii="Arial" w:eastAsia="Arial" w:hAnsi="Arial" w:cs="Arial"/>
                <w:sz w:val="18"/>
                <w:szCs w:val="18"/>
                <w:lang w:val="en-US"/>
              </w:rPr>
              <w:t>Higher Age</w:t>
            </w:r>
          </w:p>
        </w:tc>
        <w:tc>
          <w:tcPr>
            <w:tcW w:w="2188" w:type="dxa"/>
            <w:tcBorders>
              <w:top w:val="single" w:sz="12" w:space="0" w:color="6B6B6B"/>
            </w:tcBorders>
            <w:shd w:val="clear" w:color="auto" w:fill="auto"/>
            <w:vAlign w:val="center"/>
          </w:tcPr>
          <w:p w14:paraId="63CE3CCA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21D96AB1">
              <w:rPr>
                <w:rFonts w:ascii="Arial" w:eastAsia="Arial" w:hAnsi="Arial" w:cs="Arial"/>
                <w:sz w:val="18"/>
                <w:szCs w:val="18"/>
                <w:lang w:val="en-US"/>
              </w:rPr>
              <w:t>(5,16,17,20,22,24,26,28)</w:t>
            </w:r>
          </w:p>
        </w:tc>
        <w:tc>
          <w:tcPr>
            <w:tcW w:w="1415" w:type="dxa"/>
            <w:tcBorders>
              <w:top w:val="single" w:sz="12" w:space="0" w:color="6B6B6B"/>
            </w:tcBorders>
            <w:shd w:val="clear" w:color="auto" w:fill="auto"/>
            <w:vAlign w:val="center"/>
          </w:tcPr>
          <w:p w14:paraId="79FF03A5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12" w:space="0" w:color="6B6B6B"/>
            </w:tcBorders>
            <w:shd w:val="clear" w:color="auto" w:fill="auto"/>
            <w:vAlign w:val="center"/>
          </w:tcPr>
          <w:p w14:paraId="473BD138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E5643" w14:paraId="71F26D5D" w14:textId="77777777" w:rsidTr="000A365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shd w:val="clear" w:color="auto" w:fill="auto"/>
            <w:vAlign w:val="center"/>
          </w:tcPr>
          <w:p w14:paraId="1F157DD1" w14:textId="77777777" w:rsidR="2BCAC4ED" w:rsidRDefault="2BCAC4ED" w:rsidP="008E5643">
            <w:pPr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8E5643">
              <w:rPr>
                <w:rFonts w:ascii="Arial" w:eastAsia="Arial" w:hAnsi="Arial" w:cs="Arial"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3486" w:type="dxa"/>
            <w:shd w:val="clear" w:color="auto" w:fill="auto"/>
            <w:vAlign w:val="center"/>
          </w:tcPr>
          <w:p w14:paraId="16888987" w14:textId="77777777" w:rsidR="2BCAC4ED" w:rsidRDefault="2BCAC4ED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8E5643">
              <w:rPr>
                <w:rFonts w:ascii="Arial" w:eastAsia="Arial" w:hAnsi="Arial" w:cs="Arial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2188" w:type="dxa"/>
            <w:shd w:val="clear" w:color="auto" w:fill="auto"/>
            <w:vAlign w:val="center"/>
          </w:tcPr>
          <w:p w14:paraId="0F10C847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21D96AB1">
              <w:rPr>
                <w:rFonts w:ascii="Arial" w:eastAsia="Arial" w:hAnsi="Arial" w:cs="Arial"/>
                <w:sz w:val="18"/>
                <w:szCs w:val="18"/>
                <w:lang w:val="en-US"/>
              </w:rPr>
              <w:t>(5,19,22)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1E0032B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21D96AB1">
              <w:rPr>
                <w:rFonts w:ascii="Arial" w:eastAsia="Arial" w:hAnsi="Arial" w:cs="Arial"/>
                <w:sz w:val="18"/>
                <w:szCs w:val="18"/>
                <w:lang w:val="en-US"/>
              </w:rPr>
              <w:t>(16,20)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9E64503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E5643" w14:paraId="3B748482" w14:textId="77777777" w:rsidTr="000A365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vMerge w:val="restart"/>
            <w:shd w:val="clear" w:color="auto" w:fill="auto"/>
            <w:vAlign w:val="center"/>
          </w:tcPr>
          <w:p w14:paraId="7C5A6A7D" w14:textId="77777777" w:rsidR="2BCAC4ED" w:rsidRDefault="2BCAC4ED" w:rsidP="008E5643">
            <w:pPr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8E5643">
              <w:rPr>
                <w:rFonts w:ascii="Arial" w:eastAsia="Arial" w:hAnsi="Arial" w:cs="Arial"/>
                <w:sz w:val="18"/>
                <w:szCs w:val="18"/>
                <w:lang w:val="en-US"/>
              </w:rPr>
              <w:t>Ethnicity</w:t>
            </w:r>
          </w:p>
        </w:tc>
        <w:tc>
          <w:tcPr>
            <w:tcW w:w="3486" w:type="dxa"/>
            <w:shd w:val="clear" w:color="auto" w:fill="auto"/>
            <w:vAlign w:val="center"/>
          </w:tcPr>
          <w:p w14:paraId="33B43838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8E5643">
              <w:rPr>
                <w:rFonts w:ascii="Arial" w:eastAsia="Arial" w:hAnsi="Arial" w:cs="Arial"/>
                <w:sz w:val="18"/>
                <w:szCs w:val="18"/>
                <w:lang w:val="en-US"/>
              </w:rPr>
              <w:t>“White” (vs. “Non-White”)</w:t>
            </w:r>
          </w:p>
        </w:tc>
        <w:tc>
          <w:tcPr>
            <w:tcW w:w="2188" w:type="dxa"/>
            <w:shd w:val="clear" w:color="auto" w:fill="auto"/>
            <w:vAlign w:val="center"/>
          </w:tcPr>
          <w:p w14:paraId="23DD8B18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21D96AB1">
              <w:rPr>
                <w:rFonts w:ascii="Arial" w:eastAsia="Arial" w:hAnsi="Arial" w:cs="Arial"/>
                <w:sz w:val="18"/>
                <w:szCs w:val="18"/>
                <w:lang w:val="de-DE"/>
              </w:rPr>
              <w:t>(5,16,17)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052DEDE4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4E0BF2F5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E5643" w14:paraId="6A050D41" w14:textId="77777777" w:rsidTr="000A365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vMerge/>
            <w:shd w:val="clear" w:color="auto" w:fill="auto"/>
          </w:tcPr>
          <w:p w14:paraId="000C5176" w14:textId="77777777" w:rsidR="00DF3F63" w:rsidRDefault="00DF3F63"/>
        </w:tc>
        <w:tc>
          <w:tcPr>
            <w:tcW w:w="3486" w:type="dxa"/>
            <w:shd w:val="clear" w:color="auto" w:fill="auto"/>
            <w:vAlign w:val="center"/>
          </w:tcPr>
          <w:p w14:paraId="739DD45C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8E5643">
              <w:rPr>
                <w:rFonts w:ascii="Arial" w:eastAsia="Arial" w:hAnsi="Arial" w:cs="Arial"/>
                <w:sz w:val="18"/>
                <w:szCs w:val="18"/>
                <w:lang w:val="en-US"/>
              </w:rPr>
              <w:t>“African American” (vs. “Hispanic”)</w:t>
            </w:r>
          </w:p>
        </w:tc>
        <w:tc>
          <w:tcPr>
            <w:tcW w:w="2188" w:type="dxa"/>
            <w:shd w:val="clear" w:color="auto" w:fill="auto"/>
            <w:vAlign w:val="center"/>
          </w:tcPr>
          <w:p w14:paraId="08E8CBFB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21D96AB1">
              <w:rPr>
                <w:rFonts w:ascii="Arial" w:eastAsia="Arial" w:hAnsi="Arial" w:cs="Arial"/>
                <w:sz w:val="18"/>
                <w:szCs w:val="18"/>
                <w:lang w:val="de-DE"/>
              </w:rPr>
              <w:t>(16)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65E6155A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46CE0E3D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E5643" w14:paraId="21D34221" w14:textId="77777777" w:rsidTr="000A365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shd w:val="clear" w:color="auto" w:fill="auto"/>
            <w:vAlign w:val="center"/>
          </w:tcPr>
          <w:p w14:paraId="5EDA614F" w14:textId="77777777" w:rsidR="4F5995B0" w:rsidRDefault="4F5995B0" w:rsidP="008E5643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>Religion</w:t>
            </w:r>
          </w:p>
        </w:tc>
        <w:tc>
          <w:tcPr>
            <w:tcW w:w="3486" w:type="dxa"/>
            <w:shd w:val="clear" w:color="auto" w:fill="auto"/>
            <w:vAlign w:val="center"/>
          </w:tcPr>
          <w:p w14:paraId="7AD406B6" w14:textId="77777777" w:rsidR="2BCAC4ED" w:rsidRDefault="2BCAC4ED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>Catholic</w:t>
            </w:r>
          </w:p>
        </w:tc>
        <w:tc>
          <w:tcPr>
            <w:tcW w:w="2188" w:type="dxa"/>
            <w:shd w:val="clear" w:color="auto" w:fill="auto"/>
            <w:vAlign w:val="center"/>
          </w:tcPr>
          <w:p w14:paraId="33126D5A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64F9EBA3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62D1B32A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21D96AB1">
              <w:rPr>
                <w:rFonts w:ascii="Arial" w:eastAsia="Arial" w:hAnsi="Arial" w:cs="Arial"/>
                <w:sz w:val="18"/>
                <w:szCs w:val="18"/>
                <w:lang w:val="de-DE"/>
              </w:rPr>
              <w:t>(16)</w:t>
            </w:r>
          </w:p>
        </w:tc>
      </w:tr>
      <w:tr w:rsidR="008E5643" w14:paraId="3C185419" w14:textId="77777777" w:rsidTr="000A365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shd w:val="clear" w:color="auto" w:fill="auto"/>
            <w:vAlign w:val="center"/>
          </w:tcPr>
          <w:p w14:paraId="409CA6BB" w14:textId="77777777" w:rsidR="2BCAC4ED" w:rsidRDefault="2BCAC4ED" w:rsidP="008E5643">
            <w:pPr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>Education</w:t>
            </w:r>
          </w:p>
        </w:tc>
        <w:tc>
          <w:tcPr>
            <w:tcW w:w="3486" w:type="dxa"/>
            <w:shd w:val="clear" w:color="auto" w:fill="auto"/>
            <w:vAlign w:val="center"/>
          </w:tcPr>
          <w:p w14:paraId="54B53D5B" w14:textId="77777777" w:rsidR="2BCAC4ED" w:rsidRDefault="2BCAC4ED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>Higher Education</w:t>
            </w:r>
          </w:p>
        </w:tc>
        <w:tc>
          <w:tcPr>
            <w:tcW w:w="2188" w:type="dxa"/>
            <w:shd w:val="clear" w:color="auto" w:fill="auto"/>
            <w:vAlign w:val="center"/>
          </w:tcPr>
          <w:p w14:paraId="47FFBBB4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21D96AB1">
              <w:rPr>
                <w:rFonts w:ascii="Arial" w:eastAsia="Arial" w:hAnsi="Arial" w:cs="Arial"/>
                <w:sz w:val="18"/>
                <w:szCs w:val="18"/>
                <w:lang w:val="de-DE"/>
              </w:rPr>
              <w:t>(24)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38D0B498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21D96AB1">
              <w:rPr>
                <w:rFonts w:ascii="Arial" w:eastAsia="Arial" w:hAnsi="Arial" w:cs="Arial"/>
                <w:sz w:val="18"/>
                <w:szCs w:val="18"/>
                <w:lang w:val="de-DE"/>
              </w:rPr>
              <w:t>(28)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9ACFAA5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E5643" w14:paraId="26AE5454" w14:textId="77777777" w:rsidTr="000A365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vMerge w:val="restart"/>
            <w:shd w:val="clear" w:color="auto" w:fill="auto"/>
            <w:vAlign w:val="center"/>
          </w:tcPr>
          <w:p w14:paraId="0C5F19DA" w14:textId="77777777" w:rsidR="2BCAC4ED" w:rsidRDefault="2BCAC4ED" w:rsidP="008E5643">
            <w:pPr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proofErr w:type="spellStart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>Civil</w:t>
            </w:r>
            <w:proofErr w:type="spellEnd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>status</w:t>
            </w:r>
            <w:proofErr w:type="spellEnd"/>
          </w:p>
        </w:tc>
        <w:tc>
          <w:tcPr>
            <w:tcW w:w="3486" w:type="dxa"/>
            <w:shd w:val="clear" w:color="auto" w:fill="auto"/>
            <w:vAlign w:val="center"/>
          </w:tcPr>
          <w:p w14:paraId="376F80B6" w14:textId="77777777" w:rsidR="2BCAC4ED" w:rsidRDefault="2BCAC4ED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>Single</w:t>
            </w:r>
          </w:p>
        </w:tc>
        <w:tc>
          <w:tcPr>
            <w:tcW w:w="2188" w:type="dxa"/>
            <w:shd w:val="clear" w:color="auto" w:fill="auto"/>
            <w:vAlign w:val="center"/>
          </w:tcPr>
          <w:p w14:paraId="4BA988A7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41EC53E5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25B613E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21D96AB1">
              <w:rPr>
                <w:rFonts w:ascii="Arial" w:eastAsia="Arial" w:hAnsi="Arial" w:cs="Arial"/>
                <w:sz w:val="18"/>
                <w:szCs w:val="18"/>
                <w:lang w:val="de-DE"/>
              </w:rPr>
              <w:t>(28)</w:t>
            </w:r>
          </w:p>
        </w:tc>
      </w:tr>
      <w:tr w:rsidR="008E5643" w14:paraId="07B95363" w14:textId="77777777" w:rsidTr="000A365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vMerge/>
            <w:shd w:val="clear" w:color="auto" w:fill="auto"/>
          </w:tcPr>
          <w:p w14:paraId="08E5D4F7" w14:textId="77777777" w:rsidR="00DF3F63" w:rsidRDefault="00DF3F63"/>
        </w:tc>
        <w:tc>
          <w:tcPr>
            <w:tcW w:w="3486" w:type="dxa"/>
            <w:shd w:val="clear" w:color="auto" w:fill="auto"/>
            <w:vAlign w:val="center"/>
          </w:tcPr>
          <w:p w14:paraId="7427AEEA" w14:textId="77777777" w:rsidR="2BCAC4ED" w:rsidRDefault="2BCAC4ED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proofErr w:type="spellStart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>Widdowed</w:t>
            </w:r>
            <w:proofErr w:type="spellEnd"/>
          </w:p>
        </w:tc>
        <w:tc>
          <w:tcPr>
            <w:tcW w:w="2188" w:type="dxa"/>
            <w:shd w:val="clear" w:color="auto" w:fill="auto"/>
            <w:vAlign w:val="center"/>
          </w:tcPr>
          <w:p w14:paraId="316E4723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21D96AB1">
              <w:rPr>
                <w:rFonts w:ascii="Arial" w:eastAsia="Arial" w:hAnsi="Arial" w:cs="Arial"/>
                <w:sz w:val="18"/>
                <w:szCs w:val="18"/>
                <w:lang w:val="de-DE"/>
              </w:rPr>
              <w:t>(16,28)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6EABD491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5106AA1F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E5643" w14:paraId="4F64F9AD" w14:textId="77777777" w:rsidTr="000A365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vMerge/>
            <w:shd w:val="clear" w:color="auto" w:fill="auto"/>
          </w:tcPr>
          <w:p w14:paraId="6BC0B48F" w14:textId="77777777" w:rsidR="00DF3F63" w:rsidRDefault="00DF3F63"/>
        </w:tc>
        <w:tc>
          <w:tcPr>
            <w:tcW w:w="3486" w:type="dxa"/>
            <w:shd w:val="clear" w:color="auto" w:fill="auto"/>
            <w:vAlign w:val="center"/>
          </w:tcPr>
          <w:p w14:paraId="5ADBC99C" w14:textId="77777777" w:rsidR="2BCAC4ED" w:rsidRDefault="2BCAC4ED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proofErr w:type="spellStart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>Having</w:t>
            </w:r>
            <w:proofErr w:type="spellEnd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>children</w:t>
            </w:r>
            <w:proofErr w:type="spellEnd"/>
          </w:p>
        </w:tc>
        <w:tc>
          <w:tcPr>
            <w:tcW w:w="2188" w:type="dxa"/>
            <w:shd w:val="clear" w:color="auto" w:fill="auto"/>
            <w:vAlign w:val="center"/>
          </w:tcPr>
          <w:p w14:paraId="3CD242A9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21D96AB1">
              <w:rPr>
                <w:rFonts w:ascii="Arial" w:eastAsia="Arial" w:hAnsi="Arial" w:cs="Arial"/>
                <w:sz w:val="18"/>
                <w:szCs w:val="18"/>
                <w:lang w:val="de-DE"/>
              </w:rPr>
              <w:t>(16)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695410D4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21D96AB1">
              <w:rPr>
                <w:rFonts w:ascii="Arial" w:eastAsia="Arial" w:hAnsi="Arial" w:cs="Arial"/>
                <w:sz w:val="18"/>
                <w:szCs w:val="18"/>
                <w:lang w:val="de-DE"/>
              </w:rPr>
              <w:t>(28)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9168123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E5643" w14:paraId="206DAB9C" w14:textId="77777777" w:rsidTr="000A365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vMerge w:val="restart"/>
            <w:shd w:val="clear" w:color="auto" w:fill="auto"/>
            <w:vAlign w:val="center"/>
          </w:tcPr>
          <w:p w14:paraId="6FCB3324" w14:textId="77777777" w:rsidR="4F5995B0" w:rsidRDefault="4F5995B0" w:rsidP="008E5643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>Geography</w:t>
            </w:r>
            <w:proofErr w:type="spellEnd"/>
          </w:p>
        </w:tc>
        <w:tc>
          <w:tcPr>
            <w:tcW w:w="3486" w:type="dxa"/>
            <w:shd w:val="clear" w:color="auto" w:fill="auto"/>
            <w:vAlign w:val="center"/>
          </w:tcPr>
          <w:p w14:paraId="6175EF5A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8E5643">
              <w:rPr>
                <w:rFonts w:ascii="Arial" w:eastAsia="Arial" w:hAnsi="Arial" w:cs="Arial"/>
                <w:sz w:val="18"/>
                <w:szCs w:val="18"/>
                <w:lang w:val="en-US"/>
              </w:rPr>
              <w:t>Nationality of country, the study was in (CH)</w:t>
            </w:r>
          </w:p>
        </w:tc>
        <w:tc>
          <w:tcPr>
            <w:tcW w:w="2188" w:type="dxa"/>
            <w:shd w:val="clear" w:color="auto" w:fill="auto"/>
            <w:vAlign w:val="center"/>
          </w:tcPr>
          <w:p w14:paraId="046C3288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21D96AB1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(28) 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45DB2EEC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04A3F153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E5643" w14:paraId="4F42CDB2" w14:textId="77777777" w:rsidTr="000A365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vMerge/>
            <w:shd w:val="clear" w:color="auto" w:fill="auto"/>
          </w:tcPr>
          <w:p w14:paraId="2A5D4AD4" w14:textId="77777777" w:rsidR="00DF3F63" w:rsidRDefault="00DF3F63"/>
        </w:tc>
        <w:tc>
          <w:tcPr>
            <w:tcW w:w="3486" w:type="dxa"/>
            <w:shd w:val="clear" w:color="auto" w:fill="auto"/>
            <w:vAlign w:val="center"/>
          </w:tcPr>
          <w:p w14:paraId="580C619C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8E5643">
              <w:rPr>
                <w:rFonts w:ascii="Arial" w:eastAsia="Arial" w:hAnsi="Arial" w:cs="Arial"/>
                <w:sz w:val="18"/>
                <w:szCs w:val="18"/>
                <w:lang w:val="en-US"/>
              </w:rPr>
              <w:t>Born in the country, the study was in (AU)</w:t>
            </w:r>
          </w:p>
        </w:tc>
        <w:tc>
          <w:tcPr>
            <w:tcW w:w="2188" w:type="dxa"/>
            <w:shd w:val="clear" w:color="auto" w:fill="auto"/>
            <w:vAlign w:val="center"/>
          </w:tcPr>
          <w:p w14:paraId="6E097928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21D96AB1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(24) 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7C79EB6A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6C493352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E5643" w14:paraId="5500D6FC" w14:textId="77777777" w:rsidTr="000A365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  <w:shd w:val="clear" w:color="auto" w:fill="auto"/>
            <w:vAlign w:val="center"/>
          </w:tcPr>
          <w:p w14:paraId="50D9F7B6" w14:textId="77777777" w:rsidR="2BCAC4ED" w:rsidRDefault="07EE12B0" w:rsidP="07EE12B0">
            <w:pPr>
              <w:spacing w:line="259" w:lineRule="auto"/>
              <w:rPr>
                <w:rFonts w:ascii="Arial" w:eastAsia="Arial" w:hAnsi="Arial" w:cs="Arial"/>
                <w:smallCaps/>
                <w:color w:val="FFFFFF" w:themeColor="background1"/>
                <w:sz w:val="18"/>
                <w:szCs w:val="18"/>
                <w:lang w:val="de-DE"/>
              </w:rPr>
            </w:pPr>
            <w:r w:rsidRPr="07EE12B0">
              <w:rPr>
                <w:rFonts w:ascii="Arial" w:eastAsia="Arial" w:hAnsi="Arial" w:cs="Arial"/>
                <w:smallCaps/>
                <w:color w:val="FFFFFF" w:themeColor="background1"/>
                <w:sz w:val="18"/>
                <w:szCs w:val="18"/>
                <w:lang w:val="de-DE"/>
              </w:rPr>
              <w:t>MEDICAL ASPECTS</w:t>
            </w:r>
          </w:p>
        </w:tc>
      </w:tr>
      <w:tr w:rsidR="008E5643" w14:paraId="2CD271BA" w14:textId="77777777" w:rsidTr="000A365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vMerge w:val="restart"/>
            <w:shd w:val="clear" w:color="auto" w:fill="auto"/>
            <w:vAlign w:val="center"/>
          </w:tcPr>
          <w:p w14:paraId="1C446188" w14:textId="77777777" w:rsidR="44AB4E2E" w:rsidRDefault="44AB4E2E" w:rsidP="07EE12B0">
            <w:pPr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proofErr w:type="spellStart"/>
            <w:r w:rsidRPr="07EE12B0">
              <w:rPr>
                <w:rFonts w:ascii="Arial" w:eastAsia="Arial" w:hAnsi="Arial" w:cs="Arial"/>
                <w:sz w:val="18"/>
                <w:szCs w:val="18"/>
                <w:lang w:val="de-DE"/>
              </w:rPr>
              <w:t>Comorbi-dities</w:t>
            </w:r>
            <w:proofErr w:type="spellEnd"/>
          </w:p>
        </w:tc>
        <w:tc>
          <w:tcPr>
            <w:tcW w:w="3486" w:type="dxa"/>
            <w:shd w:val="clear" w:color="auto" w:fill="auto"/>
            <w:vAlign w:val="center"/>
          </w:tcPr>
          <w:p w14:paraId="065E6C09" w14:textId="77777777" w:rsidR="2BCAC4ED" w:rsidRDefault="2BCAC4ED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proofErr w:type="spellStart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>Comorbidities</w:t>
            </w:r>
            <w:proofErr w:type="spellEnd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in </w:t>
            </w:r>
            <w:proofErr w:type="spellStart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>general</w:t>
            </w:r>
            <w:proofErr w:type="spellEnd"/>
          </w:p>
        </w:tc>
        <w:tc>
          <w:tcPr>
            <w:tcW w:w="2188" w:type="dxa"/>
            <w:shd w:val="clear" w:color="auto" w:fill="auto"/>
            <w:vAlign w:val="center"/>
          </w:tcPr>
          <w:p w14:paraId="6F634FA3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21D96AB1">
              <w:rPr>
                <w:rFonts w:ascii="Arial" w:eastAsia="Arial" w:hAnsi="Arial" w:cs="Arial"/>
                <w:sz w:val="18"/>
                <w:szCs w:val="18"/>
                <w:lang w:val="de-DE"/>
              </w:rPr>
              <w:t>(16,22,28)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4FF30D29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21D96AB1">
              <w:rPr>
                <w:rFonts w:ascii="Arial" w:eastAsia="Arial" w:hAnsi="Arial" w:cs="Arial"/>
                <w:sz w:val="18"/>
                <w:szCs w:val="18"/>
                <w:lang w:val="de-DE"/>
              </w:rPr>
              <w:t>(19)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A4CBBEE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E5643" w14:paraId="3461D744" w14:textId="77777777" w:rsidTr="000A365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vMerge/>
            <w:shd w:val="clear" w:color="auto" w:fill="auto"/>
          </w:tcPr>
          <w:p w14:paraId="2061C55D" w14:textId="77777777" w:rsidR="00DF3F63" w:rsidRDefault="00DF3F63"/>
        </w:tc>
        <w:tc>
          <w:tcPr>
            <w:tcW w:w="3486" w:type="dxa"/>
            <w:shd w:val="clear" w:color="auto" w:fill="auto"/>
            <w:vAlign w:val="center"/>
          </w:tcPr>
          <w:p w14:paraId="61DD3DA0" w14:textId="77777777" w:rsidR="2BCAC4ED" w:rsidRDefault="2BCAC4ED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Neurodegenerative </w:t>
            </w:r>
            <w:proofErr w:type="spellStart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>disease</w:t>
            </w:r>
            <w:proofErr w:type="spellEnd"/>
          </w:p>
        </w:tc>
        <w:tc>
          <w:tcPr>
            <w:tcW w:w="2188" w:type="dxa"/>
            <w:shd w:val="clear" w:color="auto" w:fill="auto"/>
            <w:vAlign w:val="center"/>
          </w:tcPr>
          <w:p w14:paraId="7F920FD8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21D96AB1">
              <w:rPr>
                <w:rFonts w:ascii="Arial" w:eastAsia="Arial" w:hAnsi="Arial" w:cs="Arial"/>
                <w:sz w:val="18"/>
                <w:szCs w:val="18"/>
                <w:lang w:val="de-DE"/>
              </w:rPr>
              <w:t>(22,25)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2176C0D0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63CFC267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E5643" w14:paraId="1FF322EF" w14:textId="77777777" w:rsidTr="000A365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vMerge/>
            <w:shd w:val="clear" w:color="auto" w:fill="auto"/>
          </w:tcPr>
          <w:p w14:paraId="288C0A1F" w14:textId="77777777" w:rsidR="00DF3F63" w:rsidRDefault="00DF3F63"/>
        </w:tc>
        <w:tc>
          <w:tcPr>
            <w:tcW w:w="3486" w:type="dxa"/>
            <w:shd w:val="clear" w:color="auto" w:fill="auto"/>
            <w:vAlign w:val="center"/>
          </w:tcPr>
          <w:p w14:paraId="1F6D0681" w14:textId="77777777" w:rsidR="2BCAC4ED" w:rsidRDefault="2BCAC4ED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proofErr w:type="spellStart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>Malignant</w:t>
            </w:r>
            <w:proofErr w:type="spellEnd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>disease</w:t>
            </w:r>
            <w:proofErr w:type="spellEnd"/>
          </w:p>
        </w:tc>
        <w:tc>
          <w:tcPr>
            <w:tcW w:w="2188" w:type="dxa"/>
            <w:shd w:val="clear" w:color="auto" w:fill="auto"/>
            <w:vAlign w:val="center"/>
          </w:tcPr>
          <w:p w14:paraId="349F4207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21D96AB1">
              <w:rPr>
                <w:rFonts w:ascii="Arial" w:eastAsia="Arial" w:hAnsi="Arial" w:cs="Arial"/>
                <w:sz w:val="18"/>
                <w:szCs w:val="18"/>
                <w:lang w:val="de-DE"/>
              </w:rPr>
              <w:t>(28)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5CB4E51A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2C5F921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E5643" w14:paraId="380D1F52" w14:textId="77777777" w:rsidTr="000A365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vMerge/>
            <w:shd w:val="clear" w:color="auto" w:fill="auto"/>
          </w:tcPr>
          <w:p w14:paraId="4D8FEA4A" w14:textId="77777777" w:rsidR="00DF3F63" w:rsidRDefault="00DF3F63"/>
        </w:tc>
        <w:tc>
          <w:tcPr>
            <w:tcW w:w="3486" w:type="dxa"/>
            <w:shd w:val="clear" w:color="auto" w:fill="auto"/>
            <w:vAlign w:val="center"/>
          </w:tcPr>
          <w:p w14:paraId="251BECF4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>Charlson</w:t>
            </w:r>
            <w:proofErr w:type="spellEnd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>Comorbidity</w:t>
            </w:r>
            <w:proofErr w:type="spellEnd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Score </w:t>
            </w:r>
          </w:p>
        </w:tc>
        <w:tc>
          <w:tcPr>
            <w:tcW w:w="2188" w:type="dxa"/>
            <w:shd w:val="clear" w:color="auto" w:fill="auto"/>
            <w:vAlign w:val="center"/>
          </w:tcPr>
          <w:p w14:paraId="3B5E1ED6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21D96AB1">
              <w:rPr>
                <w:rFonts w:ascii="Arial" w:eastAsia="Arial" w:hAnsi="Arial" w:cs="Arial"/>
                <w:sz w:val="18"/>
                <w:szCs w:val="18"/>
                <w:lang w:val="de-DE"/>
              </w:rPr>
              <w:t>(25)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24D1DB8C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1E0619A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E5643" w14:paraId="30A05A54" w14:textId="77777777" w:rsidTr="000A365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vMerge/>
            <w:shd w:val="clear" w:color="auto" w:fill="auto"/>
          </w:tcPr>
          <w:p w14:paraId="6A77667A" w14:textId="77777777" w:rsidR="00DF3F63" w:rsidRDefault="00DF3F63"/>
        </w:tc>
        <w:tc>
          <w:tcPr>
            <w:tcW w:w="3486" w:type="dxa"/>
            <w:shd w:val="clear" w:color="auto" w:fill="auto"/>
            <w:vAlign w:val="center"/>
          </w:tcPr>
          <w:p w14:paraId="01A3406C" w14:textId="77777777" w:rsidR="2BCAC4ED" w:rsidRDefault="44AB4E2E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7EE12B0">
              <w:rPr>
                <w:rFonts w:ascii="Arial" w:eastAsia="Arial" w:hAnsi="Arial" w:cs="Arial"/>
                <w:sz w:val="18"/>
                <w:szCs w:val="18"/>
                <w:lang w:val="en-US"/>
              </w:rPr>
              <w:t>Life-threatening comorbidity (self-assessed)</w:t>
            </w:r>
          </w:p>
        </w:tc>
        <w:tc>
          <w:tcPr>
            <w:tcW w:w="2188" w:type="dxa"/>
            <w:shd w:val="clear" w:color="auto" w:fill="auto"/>
            <w:vAlign w:val="center"/>
          </w:tcPr>
          <w:p w14:paraId="6EEB2A80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21D96AB1">
              <w:rPr>
                <w:rFonts w:ascii="Arial" w:eastAsia="Arial" w:hAnsi="Arial" w:cs="Arial"/>
                <w:sz w:val="18"/>
                <w:szCs w:val="18"/>
                <w:lang w:val="de-DE"/>
              </w:rPr>
              <w:t>(16)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4ECA6457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45783BF1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E5643" w14:paraId="26DBD909" w14:textId="77777777" w:rsidTr="000A365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vMerge/>
            <w:shd w:val="clear" w:color="auto" w:fill="auto"/>
            <w:vAlign w:val="center"/>
          </w:tcPr>
          <w:p w14:paraId="12B610D3" w14:textId="77777777" w:rsidR="2BCAC4ED" w:rsidRDefault="2BCAC4ED" w:rsidP="008E5643">
            <w:pPr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>General</w:t>
            </w:r>
          </w:p>
        </w:tc>
        <w:tc>
          <w:tcPr>
            <w:tcW w:w="3486" w:type="dxa"/>
            <w:shd w:val="clear" w:color="auto" w:fill="auto"/>
            <w:vAlign w:val="center"/>
          </w:tcPr>
          <w:p w14:paraId="6DB02CFD" w14:textId="77777777" w:rsidR="2BCAC4ED" w:rsidRDefault="44AB4E2E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7EE12B0">
              <w:rPr>
                <w:rFonts w:ascii="Arial" w:eastAsia="Arial" w:hAnsi="Arial" w:cs="Arial"/>
                <w:sz w:val="18"/>
                <w:szCs w:val="18"/>
                <w:lang w:val="en-US"/>
              </w:rPr>
              <w:t>General health “bad” (self-assessed)</w:t>
            </w:r>
          </w:p>
        </w:tc>
        <w:tc>
          <w:tcPr>
            <w:tcW w:w="2188" w:type="dxa"/>
            <w:shd w:val="clear" w:color="auto" w:fill="auto"/>
            <w:vAlign w:val="center"/>
          </w:tcPr>
          <w:p w14:paraId="1ABAEAE9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21D96AB1">
              <w:rPr>
                <w:rFonts w:ascii="Arial" w:eastAsia="Arial" w:hAnsi="Arial" w:cs="Arial"/>
                <w:sz w:val="18"/>
                <w:szCs w:val="18"/>
                <w:lang w:val="de-DE"/>
              </w:rPr>
              <w:t>(20,24)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0FD2B002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0B6FB85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E5643" w14:paraId="3150ED10" w14:textId="77777777" w:rsidTr="000A365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vMerge w:val="restart"/>
            <w:shd w:val="clear" w:color="auto" w:fill="auto"/>
            <w:vAlign w:val="center"/>
          </w:tcPr>
          <w:p w14:paraId="5B21FF31" w14:textId="77777777" w:rsidR="2BCAC4ED" w:rsidRDefault="2BCAC4ED" w:rsidP="008E5643">
            <w:pPr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proofErr w:type="spellStart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>Acute</w:t>
            </w:r>
            <w:proofErr w:type="spellEnd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>situation</w:t>
            </w:r>
            <w:proofErr w:type="spellEnd"/>
          </w:p>
        </w:tc>
        <w:tc>
          <w:tcPr>
            <w:tcW w:w="3486" w:type="dxa"/>
            <w:shd w:val="clear" w:color="auto" w:fill="auto"/>
            <w:vAlign w:val="center"/>
          </w:tcPr>
          <w:p w14:paraId="4247DB3C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8E5643">
              <w:rPr>
                <w:rFonts w:ascii="Arial" w:eastAsia="Arial" w:hAnsi="Arial" w:cs="Arial"/>
                <w:sz w:val="18"/>
                <w:szCs w:val="18"/>
                <w:lang w:val="en-US"/>
              </w:rPr>
              <w:t>Higher Glasgow-Coma-Scale at Triage</w:t>
            </w:r>
          </w:p>
        </w:tc>
        <w:tc>
          <w:tcPr>
            <w:tcW w:w="2188" w:type="dxa"/>
            <w:shd w:val="clear" w:color="auto" w:fill="auto"/>
            <w:vAlign w:val="center"/>
          </w:tcPr>
          <w:p w14:paraId="59B25DDE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2AC7FC05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551C14A5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21D96AB1">
              <w:rPr>
                <w:rFonts w:ascii="Arial" w:eastAsia="Arial" w:hAnsi="Arial" w:cs="Arial"/>
                <w:sz w:val="18"/>
                <w:szCs w:val="18"/>
                <w:lang w:val="de-DE"/>
              </w:rPr>
              <w:t>(22)</w:t>
            </w:r>
          </w:p>
        </w:tc>
      </w:tr>
      <w:tr w:rsidR="008E5643" w14:paraId="31F7C6A5" w14:textId="77777777" w:rsidTr="000A365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vMerge/>
            <w:shd w:val="clear" w:color="auto" w:fill="auto"/>
          </w:tcPr>
          <w:p w14:paraId="08A3409A" w14:textId="77777777" w:rsidR="00DF3F63" w:rsidRDefault="00DF3F63"/>
        </w:tc>
        <w:tc>
          <w:tcPr>
            <w:tcW w:w="3486" w:type="dxa"/>
            <w:shd w:val="clear" w:color="auto" w:fill="auto"/>
            <w:vAlign w:val="center"/>
          </w:tcPr>
          <w:p w14:paraId="79F219DA" w14:textId="77777777" w:rsidR="2BCAC4ED" w:rsidRDefault="2BCAC4ED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8E5643">
              <w:rPr>
                <w:rFonts w:ascii="Arial" w:eastAsia="Arial" w:hAnsi="Arial" w:cs="Arial"/>
                <w:sz w:val="18"/>
                <w:szCs w:val="18"/>
                <w:lang w:val="en-US"/>
              </w:rPr>
              <w:t>Fall as reason for ED visit</w:t>
            </w:r>
          </w:p>
        </w:tc>
        <w:tc>
          <w:tcPr>
            <w:tcW w:w="2188" w:type="dxa"/>
            <w:shd w:val="clear" w:color="auto" w:fill="auto"/>
            <w:vAlign w:val="center"/>
          </w:tcPr>
          <w:p w14:paraId="57D6AC17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21D96AB1">
              <w:rPr>
                <w:rFonts w:ascii="Arial" w:eastAsia="Arial" w:hAnsi="Arial" w:cs="Arial"/>
                <w:sz w:val="18"/>
                <w:szCs w:val="18"/>
                <w:lang w:val="de-DE"/>
              </w:rPr>
              <w:t>(22)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6194DDC6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70CD298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E5643" w14:paraId="41F8356D" w14:textId="77777777" w:rsidTr="000A365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vMerge/>
            <w:shd w:val="clear" w:color="auto" w:fill="auto"/>
          </w:tcPr>
          <w:p w14:paraId="098C6EFA" w14:textId="77777777" w:rsidR="00DF3F63" w:rsidRDefault="00DF3F63"/>
        </w:tc>
        <w:tc>
          <w:tcPr>
            <w:tcW w:w="3486" w:type="dxa"/>
            <w:shd w:val="clear" w:color="auto" w:fill="auto"/>
            <w:vAlign w:val="center"/>
          </w:tcPr>
          <w:p w14:paraId="6B8A27C9" w14:textId="77777777" w:rsidR="2BCAC4ED" w:rsidRDefault="2BCAC4ED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proofErr w:type="spellStart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>Arriving</w:t>
            </w:r>
            <w:proofErr w:type="spellEnd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via </w:t>
            </w:r>
            <w:proofErr w:type="spellStart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>ambulance</w:t>
            </w:r>
            <w:proofErr w:type="spellEnd"/>
          </w:p>
        </w:tc>
        <w:tc>
          <w:tcPr>
            <w:tcW w:w="2188" w:type="dxa"/>
            <w:shd w:val="clear" w:color="auto" w:fill="auto"/>
            <w:vAlign w:val="center"/>
          </w:tcPr>
          <w:p w14:paraId="2E25485A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21D96AB1">
              <w:rPr>
                <w:rFonts w:ascii="Arial" w:eastAsia="Arial" w:hAnsi="Arial" w:cs="Arial"/>
                <w:sz w:val="18"/>
                <w:szCs w:val="18"/>
                <w:lang w:val="de-DE"/>
              </w:rPr>
              <w:t>(26)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675561C3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5194511A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E5643" w14:paraId="16DB49B8" w14:textId="77777777" w:rsidTr="000A365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vMerge/>
            <w:shd w:val="clear" w:color="auto" w:fill="auto"/>
          </w:tcPr>
          <w:p w14:paraId="6A266E69" w14:textId="77777777" w:rsidR="00DF3F63" w:rsidRDefault="00DF3F63"/>
        </w:tc>
        <w:tc>
          <w:tcPr>
            <w:tcW w:w="3486" w:type="dxa"/>
            <w:shd w:val="clear" w:color="auto" w:fill="auto"/>
            <w:vAlign w:val="center"/>
          </w:tcPr>
          <w:p w14:paraId="5F66ADD9" w14:textId="77777777" w:rsidR="2BCAC4ED" w:rsidRDefault="2BCAC4ED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8E5643">
              <w:rPr>
                <w:rFonts w:ascii="Arial" w:eastAsia="Arial" w:hAnsi="Arial" w:cs="Arial"/>
                <w:sz w:val="18"/>
                <w:szCs w:val="18"/>
                <w:lang w:val="en-US"/>
              </w:rPr>
              <w:t>Accompanied by someone to the ED</w:t>
            </w:r>
          </w:p>
        </w:tc>
        <w:tc>
          <w:tcPr>
            <w:tcW w:w="2188" w:type="dxa"/>
            <w:shd w:val="clear" w:color="auto" w:fill="auto"/>
            <w:vAlign w:val="center"/>
          </w:tcPr>
          <w:p w14:paraId="012859C5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04087851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53FC732C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21D96AB1">
              <w:rPr>
                <w:rFonts w:ascii="Arial" w:eastAsia="Arial" w:hAnsi="Arial" w:cs="Arial"/>
                <w:sz w:val="18"/>
                <w:szCs w:val="18"/>
                <w:lang w:val="de-DE"/>
              </w:rPr>
              <w:t>(25)</w:t>
            </w:r>
          </w:p>
        </w:tc>
      </w:tr>
      <w:tr w:rsidR="008E5643" w14:paraId="4177B73A" w14:textId="77777777" w:rsidTr="000A365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  <w:shd w:val="clear" w:color="auto" w:fill="auto"/>
            <w:vAlign w:val="center"/>
          </w:tcPr>
          <w:p w14:paraId="75A7CD31" w14:textId="77777777" w:rsidR="2BCAC4ED" w:rsidRDefault="07EE12B0" w:rsidP="07EE12B0">
            <w:pPr>
              <w:spacing w:line="259" w:lineRule="auto"/>
            </w:pPr>
            <w:r w:rsidRPr="07EE12B0">
              <w:rPr>
                <w:rFonts w:ascii="Arial" w:eastAsia="Arial" w:hAnsi="Arial" w:cs="Arial"/>
                <w:smallCaps/>
                <w:color w:val="FFFFFF" w:themeColor="background1"/>
                <w:sz w:val="18"/>
                <w:szCs w:val="18"/>
                <w:lang w:val="en-US"/>
              </w:rPr>
              <w:t>HEALTH CARE SYSTEMIC ASPECTS</w:t>
            </w:r>
          </w:p>
        </w:tc>
      </w:tr>
      <w:tr w:rsidR="008E5643" w14:paraId="1EA6B902" w14:textId="77777777" w:rsidTr="000A365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shd w:val="clear" w:color="auto" w:fill="auto"/>
            <w:vAlign w:val="center"/>
          </w:tcPr>
          <w:p w14:paraId="28BD119A" w14:textId="77777777" w:rsidR="2BCAC4ED" w:rsidRDefault="2BCAC4ED" w:rsidP="008E5643">
            <w:pPr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>Hospital</w:t>
            </w:r>
          </w:p>
        </w:tc>
        <w:tc>
          <w:tcPr>
            <w:tcW w:w="3486" w:type="dxa"/>
            <w:shd w:val="clear" w:color="auto" w:fill="auto"/>
            <w:vAlign w:val="center"/>
          </w:tcPr>
          <w:p w14:paraId="7858F923" w14:textId="77777777" w:rsidR="2BCAC4ED" w:rsidRDefault="2BCAC4ED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8E5643">
              <w:rPr>
                <w:rFonts w:ascii="Arial" w:eastAsia="Arial" w:hAnsi="Arial" w:cs="Arial"/>
                <w:sz w:val="18"/>
                <w:szCs w:val="18"/>
                <w:lang w:val="en-US"/>
              </w:rPr>
              <w:t>Number of hospital days in the last 12 months</w:t>
            </w:r>
          </w:p>
        </w:tc>
        <w:tc>
          <w:tcPr>
            <w:tcW w:w="2188" w:type="dxa"/>
            <w:shd w:val="clear" w:color="auto" w:fill="auto"/>
            <w:vAlign w:val="center"/>
          </w:tcPr>
          <w:p w14:paraId="085ABCC3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21D96AB1">
              <w:rPr>
                <w:rFonts w:ascii="Arial" w:eastAsia="Arial" w:hAnsi="Arial" w:cs="Arial"/>
                <w:sz w:val="18"/>
                <w:szCs w:val="18"/>
                <w:lang w:val="de-DE"/>
              </w:rPr>
              <w:t>(28)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C0840DC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03ACFE5C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E5643" w14:paraId="3E8E2C85" w14:textId="77777777" w:rsidTr="000A365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vMerge w:val="restart"/>
            <w:shd w:val="clear" w:color="auto" w:fill="auto"/>
            <w:vAlign w:val="center"/>
          </w:tcPr>
          <w:p w14:paraId="7D14544B" w14:textId="77777777" w:rsidR="2BCAC4ED" w:rsidRDefault="2BCAC4ED" w:rsidP="008E5643">
            <w:pPr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8E5643">
              <w:rPr>
                <w:rFonts w:ascii="Arial" w:eastAsia="Arial" w:hAnsi="Arial" w:cs="Arial"/>
                <w:sz w:val="18"/>
                <w:szCs w:val="18"/>
                <w:lang w:val="en-US"/>
              </w:rPr>
              <w:t>Nursing Care</w:t>
            </w:r>
          </w:p>
        </w:tc>
        <w:tc>
          <w:tcPr>
            <w:tcW w:w="3486" w:type="dxa"/>
            <w:shd w:val="clear" w:color="auto" w:fill="auto"/>
            <w:vAlign w:val="center"/>
          </w:tcPr>
          <w:p w14:paraId="0FF2C7E5" w14:textId="77777777" w:rsidR="2BCAC4ED" w:rsidRDefault="2BCAC4ED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Nursing </w:t>
            </w:r>
            <w:proofErr w:type="spellStart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>home</w:t>
            </w:r>
            <w:proofErr w:type="spellEnd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>residents</w:t>
            </w:r>
            <w:proofErr w:type="spellEnd"/>
          </w:p>
        </w:tc>
        <w:tc>
          <w:tcPr>
            <w:tcW w:w="2188" w:type="dxa"/>
            <w:shd w:val="clear" w:color="auto" w:fill="auto"/>
            <w:vAlign w:val="center"/>
          </w:tcPr>
          <w:p w14:paraId="6FEB5F66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21D96AB1">
              <w:rPr>
                <w:rFonts w:ascii="Arial" w:eastAsia="Arial" w:hAnsi="Arial" w:cs="Arial"/>
                <w:sz w:val="18"/>
                <w:szCs w:val="18"/>
                <w:lang w:val="de-DE"/>
              </w:rPr>
              <w:t>(25)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33B7C9A3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CBF362D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E5643" w14:paraId="35387F16" w14:textId="77777777" w:rsidTr="000A365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vMerge/>
            <w:shd w:val="clear" w:color="auto" w:fill="auto"/>
          </w:tcPr>
          <w:p w14:paraId="6F4ED1CA" w14:textId="77777777" w:rsidR="00DF3F63" w:rsidRDefault="00DF3F63"/>
        </w:tc>
        <w:tc>
          <w:tcPr>
            <w:tcW w:w="3486" w:type="dxa"/>
            <w:shd w:val="clear" w:color="auto" w:fill="auto"/>
            <w:vAlign w:val="center"/>
          </w:tcPr>
          <w:p w14:paraId="3DD32CAB" w14:textId="77777777" w:rsidR="2BCAC4ED" w:rsidRDefault="2BCAC4ED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proofErr w:type="spellStart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>Supervised</w:t>
            </w:r>
            <w:proofErr w:type="spellEnd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>living</w:t>
            </w:r>
            <w:proofErr w:type="spellEnd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>situation</w:t>
            </w:r>
            <w:proofErr w:type="spellEnd"/>
          </w:p>
        </w:tc>
        <w:tc>
          <w:tcPr>
            <w:tcW w:w="2188" w:type="dxa"/>
            <w:shd w:val="clear" w:color="auto" w:fill="auto"/>
            <w:vAlign w:val="center"/>
          </w:tcPr>
          <w:p w14:paraId="69656061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21D96AB1">
              <w:rPr>
                <w:rFonts w:ascii="Arial" w:eastAsia="Arial" w:hAnsi="Arial" w:cs="Arial"/>
                <w:sz w:val="18"/>
                <w:szCs w:val="18"/>
                <w:lang w:val="de-DE"/>
              </w:rPr>
              <w:t>(28)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712F5548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3FE7A883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E5643" w14:paraId="5693B507" w14:textId="77777777" w:rsidTr="000A365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vMerge w:val="restart"/>
            <w:shd w:val="clear" w:color="auto" w:fill="auto"/>
            <w:vAlign w:val="center"/>
          </w:tcPr>
          <w:p w14:paraId="53702C22" w14:textId="77777777" w:rsidR="2BCAC4ED" w:rsidRDefault="2BCAC4ED" w:rsidP="008E5643">
            <w:pPr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>Outpatient Care</w:t>
            </w:r>
          </w:p>
        </w:tc>
        <w:tc>
          <w:tcPr>
            <w:tcW w:w="3486" w:type="dxa"/>
            <w:shd w:val="clear" w:color="auto" w:fill="auto"/>
            <w:vAlign w:val="center"/>
          </w:tcPr>
          <w:p w14:paraId="1159F696" w14:textId="77777777" w:rsidR="2BCAC4ED" w:rsidRDefault="2BCAC4ED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8E5643">
              <w:rPr>
                <w:rFonts w:ascii="Arial" w:eastAsia="Arial" w:hAnsi="Arial" w:cs="Arial"/>
                <w:sz w:val="18"/>
                <w:szCs w:val="18"/>
                <w:lang w:val="en-US"/>
              </w:rPr>
              <w:t>Having a primary care physician</w:t>
            </w:r>
          </w:p>
        </w:tc>
        <w:tc>
          <w:tcPr>
            <w:tcW w:w="2188" w:type="dxa"/>
            <w:shd w:val="clear" w:color="auto" w:fill="auto"/>
            <w:vAlign w:val="center"/>
          </w:tcPr>
          <w:p w14:paraId="435590FD" w14:textId="77777777" w:rsidR="4F5995B0" w:rsidRDefault="4F5995B0" w:rsidP="07EE12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21D96AB1">
              <w:rPr>
                <w:rFonts w:ascii="Arial" w:eastAsia="Arial" w:hAnsi="Arial" w:cs="Arial"/>
                <w:sz w:val="18"/>
                <w:szCs w:val="18"/>
                <w:lang w:val="de-DE"/>
              </w:rPr>
              <w:t>(16,20)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44A8121A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21D96AB1">
              <w:rPr>
                <w:rFonts w:ascii="Arial" w:eastAsia="Arial" w:hAnsi="Arial" w:cs="Arial"/>
                <w:sz w:val="18"/>
                <w:szCs w:val="18"/>
                <w:lang w:val="de-DE"/>
              </w:rPr>
              <w:t>(17)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ECB4143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21D96AB1">
              <w:rPr>
                <w:rFonts w:ascii="Arial" w:eastAsia="Arial" w:hAnsi="Arial" w:cs="Arial"/>
                <w:sz w:val="18"/>
                <w:szCs w:val="18"/>
                <w:lang w:val="de-DE"/>
              </w:rPr>
              <w:t>(28)</w:t>
            </w:r>
          </w:p>
        </w:tc>
      </w:tr>
      <w:tr w:rsidR="008E5643" w14:paraId="412C53EF" w14:textId="77777777" w:rsidTr="000A365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vMerge/>
            <w:shd w:val="clear" w:color="auto" w:fill="auto"/>
          </w:tcPr>
          <w:p w14:paraId="7B94B9F6" w14:textId="77777777" w:rsidR="00DF3F63" w:rsidRDefault="00DF3F63"/>
        </w:tc>
        <w:tc>
          <w:tcPr>
            <w:tcW w:w="3486" w:type="dxa"/>
            <w:shd w:val="clear" w:color="auto" w:fill="auto"/>
            <w:vAlign w:val="center"/>
          </w:tcPr>
          <w:p w14:paraId="13AF0C34" w14:textId="77777777" w:rsidR="2BCAC4ED" w:rsidRDefault="2BCAC4ED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8E5643">
              <w:rPr>
                <w:rFonts w:ascii="Arial" w:eastAsia="Arial" w:hAnsi="Arial" w:cs="Arial"/>
                <w:sz w:val="18"/>
                <w:szCs w:val="18"/>
                <w:lang w:val="en-US"/>
              </w:rPr>
              <w:t>Having a primary care physician, connected to the study institution</w:t>
            </w:r>
          </w:p>
        </w:tc>
        <w:tc>
          <w:tcPr>
            <w:tcW w:w="2188" w:type="dxa"/>
            <w:shd w:val="clear" w:color="auto" w:fill="auto"/>
            <w:vAlign w:val="center"/>
          </w:tcPr>
          <w:p w14:paraId="3D73E7DB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21D96AB1">
              <w:rPr>
                <w:rFonts w:ascii="Arial" w:eastAsia="Arial" w:hAnsi="Arial" w:cs="Arial"/>
                <w:sz w:val="18"/>
                <w:szCs w:val="18"/>
                <w:lang w:val="de-DE"/>
              </w:rPr>
              <w:t>(17)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2292828B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69A6DAFF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E5643" w14:paraId="466D8A26" w14:textId="77777777" w:rsidTr="000A365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  <w:vMerge/>
            <w:shd w:val="clear" w:color="auto" w:fill="auto"/>
          </w:tcPr>
          <w:p w14:paraId="5C9CD5DC" w14:textId="77777777" w:rsidR="00DF3F63" w:rsidRDefault="00DF3F63"/>
        </w:tc>
        <w:tc>
          <w:tcPr>
            <w:tcW w:w="3486" w:type="dxa"/>
            <w:shd w:val="clear" w:color="auto" w:fill="auto"/>
            <w:vAlign w:val="center"/>
          </w:tcPr>
          <w:p w14:paraId="07C53131" w14:textId="77777777" w:rsidR="4F5995B0" w:rsidRDefault="4F5995B0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>Having</w:t>
            </w:r>
            <w:proofErr w:type="spellEnd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a </w:t>
            </w:r>
            <w:proofErr w:type="spellStart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>specialist</w:t>
            </w:r>
            <w:proofErr w:type="spellEnd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>physician</w:t>
            </w:r>
            <w:proofErr w:type="spellEnd"/>
            <w:r w:rsidRPr="008E5643">
              <w:rPr>
                <w:rFonts w:ascii="Arial" w:eastAsia="Arial" w:hAnsi="Arial" w:cs="Arial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188" w:type="dxa"/>
            <w:shd w:val="clear" w:color="auto" w:fill="auto"/>
            <w:vAlign w:val="center"/>
          </w:tcPr>
          <w:p w14:paraId="32FCD73B" w14:textId="77777777" w:rsidR="4F5995B0" w:rsidRDefault="4F5995B0" w:rsidP="07EE12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  <w:lang w:val="de-DE"/>
              </w:rPr>
            </w:pPr>
            <w:r w:rsidRPr="21D96AB1">
              <w:rPr>
                <w:rFonts w:ascii="Arial" w:eastAsia="Arial" w:hAnsi="Arial" w:cs="Arial"/>
                <w:sz w:val="18"/>
                <w:szCs w:val="18"/>
                <w:lang w:val="de-DE"/>
              </w:rPr>
              <w:t>(16,28)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28D9AF47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4225FD27" w14:textId="77777777" w:rsidR="008E5643" w:rsidRDefault="008E5643" w:rsidP="008E5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5E039B1B" w14:textId="048C672F" w:rsidR="00F443B7" w:rsidRDefault="00F443B7"/>
    <w:sectPr w:rsidR="00F443B7" w:rsidSect="00047C9E"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8D8AE" w14:textId="77777777" w:rsidR="00545C2E" w:rsidRDefault="00545C2E">
      <w:pPr>
        <w:spacing w:after="0" w:line="240" w:lineRule="auto"/>
      </w:pPr>
      <w:r>
        <w:separator/>
      </w:r>
    </w:p>
  </w:endnote>
  <w:endnote w:type="continuationSeparator" w:id="0">
    <w:p w14:paraId="5AB35B79" w14:textId="77777777" w:rsidR="00545C2E" w:rsidRDefault="00545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896915" w14:paraId="051C8795" w14:textId="77777777" w:rsidTr="07EE12B0">
      <w:tc>
        <w:tcPr>
          <w:tcW w:w="3020" w:type="dxa"/>
        </w:tcPr>
        <w:p w14:paraId="3300B349" w14:textId="77777777" w:rsidR="00896915" w:rsidRDefault="00896915" w:rsidP="07EE12B0">
          <w:pPr>
            <w:pStyle w:val="Kopfzeile"/>
            <w:ind w:left="-115"/>
          </w:pPr>
        </w:p>
      </w:tc>
      <w:tc>
        <w:tcPr>
          <w:tcW w:w="3020" w:type="dxa"/>
        </w:tcPr>
        <w:p w14:paraId="3CEAB64F" w14:textId="77777777" w:rsidR="00896915" w:rsidRDefault="00896915" w:rsidP="07EE12B0">
          <w:pPr>
            <w:pStyle w:val="Kopfzeile"/>
            <w:jc w:val="center"/>
          </w:pPr>
        </w:p>
      </w:tc>
      <w:tc>
        <w:tcPr>
          <w:tcW w:w="3020" w:type="dxa"/>
        </w:tcPr>
        <w:p w14:paraId="1360D6C9" w14:textId="77777777" w:rsidR="00896915" w:rsidRDefault="00896915" w:rsidP="07EE12B0">
          <w:pPr>
            <w:pStyle w:val="Kopfzeile"/>
            <w:ind w:right="-115"/>
            <w:jc w:val="right"/>
          </w:pPr>
        </w:p>
      </w:tc>
    </w:tr>
  </w:tbl>
  <w:p w14:paraId="328A1933" w14:textId="77777777" w:rsidR="00896915" w:rsidRDefault="00896915" w:rsidP="07EE12B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896915" w14:paraId="21F42E79" w14:textId="77777777" w:rsidTr="07EE12B0">
      <w:tc>
        <w:tcPr>
          <w:tcW w:w="3020" w:type="dxa"/>
        </w:tcPr>
        <w:p w14:paraId="1BCB8106" w14:textId="77777777" w:rsidR="00896915" w:rsidRDefault="00896915" w:rsidP="07EE12B0">
          <w:pPr>
            <w:pStyle w:val="Kopfzeile"/>
            <w:ind w:left="-115"/>
          </w:pPr>
        </w:p>
      </w:tc>
      <w:tc>
        <w:tcPr>
          <w:tcW w:w="3020" w:type="dxa"/>
        </w:tcPr>
        <w:p w14:paraId="69217C59" w14:textId="77777777" w:rsidR="00896915" w:rsidRDefault="00896915" w:rsidP="07EE12B0">
          <w:pPr>
            <w:pStyle w:val="Kopfzeile"/>
            <w:jc w:val="center"/>
          </w:pPr>
        </w:p>
      </w:tc>
      <w:tc>
        <w:tcPr>
          <w:tcW w:w="3020" w:type="dxa"/>
        </w:tcPr>
        <w:p w14:paraId="44AC52E0" w14:textId="77777777" w:rsidR="00896915" w:rsidRDefault="00896915" w:rsidP="07EE12B0">
          <w:pPr>
            <w:pStyle w:val="Kopfzeile"/>
            <w:ind w:right="-115"/>
            <w:jc w:val="right"/>
          </w:pPr>
        </w:p>
      </w:tc>
    </w:tr>
  </w:tbl>
  <w:p w14:paraId="2FA79C4B" w14:textId="77777777" w:rsidR="00896915" w:rsidRDefault="00896915" w:rsidP="07EE12B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6F980C" w14:textId="77777777" w:rsidR="00545C2E" w:rsidRDefault="00545C2E">
      <w:pPr>
        <w:spacing w:after="0" w:line="240" w:lineRule="auto"/>
      </w:pPr>
      <w:r>
        <w:separator/>
      </w:r>
    </w:p>
  </w:footnote>
  <w:footnote w:type="continuationSeparator" w:id="0">
    <w:p w14:paraId="7ECB794F" w14:textId="77777777" w:rsidR="00545C2E" w:rsidRDefault="00545C2E">
      <w:pPr>
        <w:spacing w:after="0" w:line="240" w:lineRule="auto"/>
      </w:pPr>
      <w:r>
        <w:continuationSeparator/>
      </w:r>
    </w:p>
  </w:footnote>
  <w:footnote w:id="1">
    <w:p w14:paraId="1BF43181" w14:textId="5464724F" w:rsidR="00047C9E" w:rsidRPr="0086782B" w:rsidRDefault="00047C9E" w:rsidP="00047C9E">
      <w:pPr>
        <w:pStyle w:val="Funotentext"/>
        <w:rPr>
          <w:rFonts w:ascii="Arial" w:hAnsi="Arial" w:cs="Arial"/>
          <w:sz w:val="18"/>
          <w:szCs w:val="18"/>
        </w:rPr>
      </w:pPr>
      <w:r w:rsidRPr="0086782B">
        <w:rPr>
          <w:rStyle w:val="Funotenzeichen"/>
          <w:rFonts w:ascii="Arial" w:hAnsi="Arial" w:cs="Arial"/>
          <w:sz w:val="18"/>
          <w:szCs w:val="18"/>
        </w:rPr>
        <w:footnoteRef/>
      </w:r>
      <w:r w:rsidRPr="0086782B">
        <w:rPr>
          <w:rFonts w:ascii="Arial" w:hAnsi="Arial" w:cs="Arial"/>
          <w:sz w:val="18"/>
          <w:szCs w:val="18"/>
        </w:rPr>
        <w:t xml:space="preserve"> Platts-Mills et al. reported possession rates for AD, DNR, POLST and HCP separately, without being mutually exclusive. Therefore, no exact possession rate can be calculated for the category [AD, DNR or P</w:t>
      </w:r>
      <w:r>
        <w:rPr>
          <w:rFonts w:ascii="Arial" w:hAnsi="Arial" w:cs="Arial"/>
          <w:sz w:val="18"/>
          <w:szCs w:val="18"/>
        </w:rPr>
        <w:t>O</w:t>
      </w:r>
      <w:r w:rsidRPr="0086782B">
        <w:rPr>
          <w:rFonts w:ascii="Arial" w:hAnsi="Arial" w:cs="Arial"/>
          <w:sz w:val="18"/>
          <w:szCs w:val="18"/>
        </w:rPr>
        <w:t>LST]; the true value must lie between 51.9% and 58.7%. The lowest extreme is assumed in the following.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6622756"/>
      <w:docPartObj>
        <w:docPartGallery w:val="Page Numbers (Top of Page)"/>
        <w:docPartUnique/>
      </w:docPartObj>
    </w:sdtPr>
    <w:sdtEndPr/>
    <w:sdtContent>
      <w:p w14:paraId="52180CAD" w14:textId="7F0DEF3E" w:rsidR="00896915" w:rsidRDefault="007F72FC">
        <w:pPr>
          <w:pStyle w:val="Kopfzeile"/>
          <w:jc w:val="center"/>
        </w:pPr>
        <w:r>
          <w:t>Supplementary // Advance Directives</w:t>
        </w:r>
        <w:r w:rsidR="00896915">
          <w:t xml:space="preserve"> in the ED – </w:t>
        </w:r>
        <w:r w:rsidR="00896915" w:rsidRPr="07EE12B0">
          <w:rPr>
            <w:noProof/>
            <w:lang w:val="de-DE"/>
          </w:rPr>
          <w:fldChar w:fldCharType="begin"/>
        </w:r>
        <w:r w:rsidR="00896915">
          <w:instrText>PAGE   \* MERGEFORMAT</w:instrText>
        </w:r>
        <w:r w:rsidR="00896915" w:rsidRPr="07EE12B0">
          <w:fldChar w:fldCharType="separate"/>
        </w:r>
        <w:r w:rsidR="00D72BBF" w:rsidRPr="00D72BBF">
          <w:rPr>
            <w:noProof/>
            <w:lang w:val="en-US"/>
          </w:rPr>
          <w:t>3</w:t>
        </w:r>
        <w:r w:rsidR="00896915" w:rsidRPr="07EE12B0">
          <w:rPr>
            <w:noProof/>
            <w:lang w:val="de-DE"/>
          </w:rPr>
          <w:fldChar w:fldCharType="end"/>
        </w:r>
      </w:p>
    </w:sdtContent>
  </w:sdt>
  <w:p w14:paraId="7FAB2D8C" w14:textId="77777777" w:rsidR="00896915" w:rsidRDefault="0089691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896915" w14:paraId="5EA06C28" w14:textId="77777777" w:rsidTr="07EE12B0">
      <w:tc>
        <w:tcPr>
          <w:tcW w:w="3020" w:type="dxa"/>
        </w:tcPr>
        <w:p w14:paraId="44D2FDF4" w14:textId="77777777" w:rsidR="00896915" w:rsidRDefault="00896915" w:rsidP="07EE12B0">
          <w:pPr>
            <w:pStyle w:val="Kopfzeile"/>
            <w:ind w:left="-115"/>
          </w:pPr>
        </w:p>
      </w:tc>
      <w:tc>
        <w:tcPr>
          <w:tcW w:w="3020" w:type="dxa"/>
        </w:tcPr>
        <w:p w14:paraId="6D65428B" w14:textId="77777777" w:rsidR="00896915" w:rsidRDefault="00896915" w:rsidP="07EE12B0">
          <w:pPr>
            <w:pStyle w:val="Kopfzeile"/>
            <w:jc w:val="center"/>
          </w:pPr>
        </w:p>
      </w:tc>
      <w:tc>
        <w:tcPr>
          <w:tcW w:w="3020" w:type="dxa"/>
        </w:tcPr>
        <w:p w14:paraId="60B6C495" w14:textId="77777777" w:rsidR="00896915" w:rsidRDefault="00896915" w:rsidP="07EE12B0">
          <w:pPr>
            <w:pStyle w:val="Kopfzeile"/>
            <w:ind w:right="-115"/>
            <w:jc w:val="right"/>
          </w:pPr>
        </w:p>
      </w:tc>
    </w:tr>
  </w:tbl>
  <w:p w14:paraId="4B62272D" w14:textId="77777777" w:rsidR="00896915" w:rsidRDefault="00896915" w:rsidP="07EE12B0">
    <w:pPr>
      <w:pStyle w:val="Kopfzeil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iw7x6ZXhyF0Ix" int2:id="ntk2Wqh4">
      <int2:state int2:value="Rejected" int2:type="LegacyProofing"/>
    </int2:textHash>
    <int2:textHash int2:hashCode="Utp4RuOW/zjNZy" int2:id="f3cmme7D">
      <int2:state int2:value="Rejected" int2:type="LegacyProofing"/>
    </int2:textHash>
    <int2:bookmark int2:bookmarkName="_Int_HtW0y7oa" int2:invalidationBookmarkName="" int2:hashCode="uIyUSC9qTHHMPh" int2:id="1AFJpkkj">
      <int2:state int2:value="Rejected" int2:type="LegacyProofing"/>
    </int2:bookmark>
    <int2:bookmark int2:bookmarkName="_Int_iXpXepto" int2:invalidationBookmarkName="" int2:hashCode="u8zfLvsztS5snQ" int2:id="hdAtr36p">
      <int2:state int2:value="Rejected" int2:type="LegacyProofing"/>
    </int2:bookmark>
    <int2:bookmark int2:bookmarkName="_Int_iY4Kksun" int2:invalidationBookmarkName="" int2:hashCode="3wVcZpQj/aEI7R" int2:id="3ZHinSnq">
      <int2:state int2:value="Rejected" int2:type="LegacyProofing"/>
    </int2:bookmark>
    <int2:bookmark int2:bookmarkName="_Int_ZlLoNv9M" int2:invalidationBookmarkName="" int2:hashCode="+cl1itLlTbiGZm" int2:id="qHooroLX">
      <int2:state int2:value="Rejected" int2:type="LegacyProofing"/>
    </int2:bookmark>
    <int2:bookmark int2:bookmarkName="_Int_mHorEFDI" int2:invalidationBookmarkName="" int2:hashCode="iTHY8J6fTELpX4" int2:id="ScluYDV0">
      <int2:state int2:value="Rejected" int2:type="LegacyProofing"/>
    </int2:bookmark>
    <int2:bookmark int2:bookmarkName="_Int_t8LT1X3L" int2:invalidationBookmarkName="" int2:hashCode="oxXe4L0i9FJl9n" int2:id="95pfkBCB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5583C"/>
    <w:multiLevelType w:val="hybridMultilevel"/>
    <w:tmpl w:val="ACB2AA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E2DE6"/>
    <w:multiLevelType w:val="hybridMultilevel"/>
    <w:tmpl w:val="63BA7176"/>
    <w:lvl w:ilvl="0" w:tplc="5530A3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6044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EE76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F047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24E6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40E7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8A72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2AEB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D466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86186"/>
    <w:multiLevelType w:val="hybridMultilevel"/>
    <w:tmpl w:val="2F52D20E"/>
    <w:lvl w:ilvl="0" w:tplc="1228E2A4">
      <w:start w:val="1"/>
      <w:numFmt w:val="decimal"/>
      <w:lvlText w:val="%1."/>
      <w:lvlJc w:val="left"/>
      <w:pPr>
        <w:ind w:left="720" w:hanging="360"/>
      </w:pPr>
    </w:lvl>
    <w:lvl w:ilvl="1" w:tplc="4C7E0B88">
      <w:start w:val="1"/>
      <w:numFmt w:val="lowerLetter"/>
      <w:lvlText w:val="%2."/>
      <w:lvlJc w:val="left"/>
      <w:pPr>
        <w:ind w:left="1440" w:hanging="360"/>
      </w:pPr>
    </w:lvl>
    <w:lvl w:ilvl="2" w:tplc="AE8CAC5A">
      <w:start w:val="1"/>
      <w:numFmt w:val="lowerRoman"/>
      <w:lvlText w:val="%3."/>
      <w:lvlJc w:val="right"/>
      <w:pPr>
        <w:ind w:left="2160" w:hanging="180"/>
      </w:pPr>
    </w:lvl>
    <w:lvl w:ilvl="3" w:tplc="91B2F724">
      <w:start w:val="1"/>
      <w:numFmt w:val="decimal"/>
      <w:lvlText w:val="%4."/>
      <w:lvlJc w:val="left"/>
      <w:pPr>
        <w:ind w:left="2880" w:hanging="360"/>
      </w:pPr>
    </w:lvl>
    <w:lvl w:ilvl="4" w:tplc="DF508EFE">
      <w:start w:val="1"/>
      <w:numFmt w:val="lowerLetter"/>
      <w:lvlText w:val="%5."/>
      <w:lvlJc w:val="left"/>
      <w:pPr>
        <w:ind w:left="3600" w:hanging="360"/>
      </w:pPr>
    </w:lvl>
    <w:lvl w:ilvl="5" w:tplc="1D26C476">
      <w:start w:val="1"/>
      <w:numFmt w:val="lowerRoman"/>
      <w:lvlText w:val="%6."/>
      <w:lvlJc w:val="right"/>
      <w:pPr>
        <w:ind w:left="4320" w:hanging="180"/>
      </w:pPr>
    </w:lvl>
    <w:lvl w:ilvl="6" w:tplc="8C809670">
      <w:start w:val="1"/>
      <w:numFmt w:val="decimal"/>
      <w:lvlText w:val="%7."/>
      <w:lvlJc w:val="left"/>
      <w:pPr>
        <w:ind w:left="5040" w:hanging="360"/>
      </w:pPr>
    </w:lvl>
    <w:lvl w:ilvl="7" w:tplc="E932A8F0">
      <w:start w:val="1"/>
      <w:numFmt w:val="lowerLetter"/>
      <w:lvlText w:val="%8."/>
      <w:lvlJc w:val="left"/>
      <w:pPr>
        <w:ind w:left="5760" w:hanging="360"/>
      </w:pPr>
    </w:lvl>
    <w:lvl w:ilvl="8" w:tplc="A16A10C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19670"/>
    <w:multiLevelType w:val="hybridMultilevel"/>
    <w:tmpl w:val="E8CA3B90"/>
    <w:lvl w:ilvl="0" w:tplc="60FC1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1EC5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A457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6BF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9AB2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9A80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3E29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7644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8AD2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44685"/>
    <w:multiLevelType w:val="hybridMultilevel"/>
    <w:tmpl w:val="560A56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344B9"/>
    <w:multiLevelType w:val="hybridMultilevel"/>
    <w:tmpl w:val="EA046392"/>
    <w:lvl w:ilvl="0" w:tplc="68C01804">
      <w:start w:val="1"/>
      <w:numFmt w:val="decimal"/>
      <w:lvlText w:val="%1."/>
      <w:lvlJc w:val="left"/>
      <w:pPr>
        <w:ind w:left="720" w:hanging="360"/>
      </w:pPr>
    </w:lvl>
    <w:lvl w:ilvl="1" w:tplc="91341756">
      <w:start w:val="1"/>
      <w:numFmt w:val="lowerLetter"/>
      <w:lvlText w:val="%2."/>
      <w:lvlJc w:val="left"/>
      <w:pPr>
        <w:ind w:left="1440" w:hanging="360"/>
      </w:pPr>
    </w:lvl>
    <w:lvl w:ilvl="2" w:tplc="B886A012">
      <w:start w:val="1"/>
      <w:numFmt w:val="lowerRoman"/>
      <w:lvlText w:val="%3."/>
      <w:lvlJc w:val="right"/>
      <w:pPr>
        <w:ind w:left="2160" w:hanging="180"/>
      </w:pPr>
    </w:lvl>
    <w:lvl w:ilvl="3" w:tplc="57E8C89C">
      <w:start w:val="1"/>
      <w:numFmt w:val="decimal"/>
      <w:lvlText w:val="%4."/>
      <w:lvlJc w:val="left"/>
      <w:pPr>
        <w:ind w:left="2880" w:hanging="360"/>
      </w:pPr>
    </w:lvl>
    <w:lvl w:ilvl="4" w:tplc="9F9496C8">
      <w:start w:val="1"/>
      <w:numFmt w:val="lowerLetter"/>
      <w:lvlText w:val="%5."/>
      <w:lvlJc w:val="left"/>
      <w:pPr>
        <w:ind w:left="3600" w:hanging="360"/>
      </w:pPr>
    </w:lvl>
    <w:lvl w:ilvl="5" w:tplc="E926FFB2">
      <w:start w:val="1"/>
      <w:numFmt w:val="lowerRoman"/>
      <w:lvlText w:val="%6."/>
      <w:lvlJc w:val="right"/>
      <w:pPr>
        <w:ind w:left="4320" w:hanging="180"/>
      </w:pPr>
    </w:lvl>
    <w:lvl w:ilvl="6" w:tplc="EC5045FC">
      <w:start w:val="1"/>
      <w:numFmt w:val="decimal"/>
      <w:lvlText w:val="%7."/>
      <w:lvlJc w:val="left"/>
      <w:pPr>
        <w:ind w:left="5040" w:hanging="360"/>
      </w:pPr>
    </w:lvl>
    <w:lvl w:ilvl="7" w:tplc="6A328146">
      <w:start w:val="1"/>
      <w:numFmt w:val="lowerLetter"/>
      <w:lvlText w:val="%8."/>
      <w:lvlJc w:val="left"/>
      <w:pPr>
        <w:ind w:left="5760" w:hanging="360"/>
      </w:pPr>
    </w:lvl>
    <w:lvl w:ilvl="8" w:tplc="DD743F5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A55F6C"/>
    <w:multiLevelType w:val="hybridMultilevel"/>
    <w:tmpl w:val="B6427E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026BC1"/>
    <w:multiLevelType w:val="hybridMultilevel"/>
    <w:tmpl w:val="8424BBBE"/>
    <w:lvl w:ilvl="0" w:tplc="E716F2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9128D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F25C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7C41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4A71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447D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B0DA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8425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3671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9CEA0"/>
    <w:multiLevelType w:val="hybridMultilevel"/>
    <w:tmpl w:val="435A391C"/>
    <w:lvl w:ilvl="0" w:tplc="36F6C7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8204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C675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20DB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907D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271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C87C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D4BE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CC26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DB36AB"/>
    <w:multiLevelType w:val="hybridMultilevel"/>
    <w:tmpl w:val="42CAB2DE"/>
    <w:lvl w:ilvl="0" w:tplc="C6240B8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8"/>
  </w:num>
  <w:num w:numId="5">
    <w:abstractNumId w:val="2"/>
  </w:num>
  <w:num w:numId="6">
    <w:abstractNumId w:val="5"/>
  </w:num>
  <w:num w:numId="7">
    <w:abstractNumId w:val="9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2F0"/>
    <w:rsid w:val="00047C9E"/>
    <w:rsid w:val="00051142"/>
    <w:rsid w:val="000A3650"/>
    <w:rsid w:val="000E3C2C"/>
    <w:rsid w:val="00143029"/>
    <w:rsid w:val="00147823"/>
    <w:rsid w:val="00195C66"/>
    <w:rsid w:val="001E092D"/>
    <w:rsid w:val="0026003A"/>
    <w:rsid w:val="002C0DA6"/>
    <w:rsid w:val="002C3C64"/>
    <w:rsid w:val="002C6F8B"/>
    <w:rsid w:val="002D1DC8"/>
    <w:rsid w:val="002F2AE6"/>
    <w:rsid w:val="00317AB7"/>
    <w:rsid w:val="003422F0"/>
    <w:rsid w:val="00343F22"/>
    <w:rsid w:val="003A07D6"/>
    <w:rsid w:val="003A222F"/>
    <w:rsid w:val="003C3DAA"/>
    <w:rsid w:val="0040EDB3"/>
    <w:rsid w:val="0048192D"/>
    <w:rsid w:val="0048DB39"/>
    <w:rsid w:val="00490A6C"/>
    <w:rsid w:val="0049117A"/>
    <w:rsid w:val="004C4897"/>
    <w:rsid w:val="0051052D"/>
    <w:rsid w:val="00545C2E"/>
    <w:rsid w:val="005559F3"/>
    <w:rsid w:val="00601263"/>
    <w:rsid w:val="00602171"/>
    <w:rsid w:val="00623C01"/>
    <w:rsid w:val="006D0833"/>
    <w:rsid w:val="006F03BB"/>
    <w:rsid w:val="007420A3"/>
    <w:rsid w:val="0074351A"/>
    <w:rsid w:val="00747E38"/>
    <w:rsid w:val="00752B6F"/>
    <w:rsid w:val="007760CD"/>
    <w:rsid w:val="00777965"/>
    <w:rsid w:val="007C7986"/>
    <w:rsid w:val="007D1D6A"/>
    <w:rsid w:val="007F72FC"/>
    <w:rsid w:val="00896915"/>
    <w:rsid w:val="008C6CCB"/>
    <w:rsid w:val="008D0FB3"/>
    <w:rsid w:val="008E2426"/>
    <w:rsid w:val="008E5643"/>
    <w:rsid w:val="00943B9E"/>
    <w:rsid w:val="009E5839"/>
    <w:rsid w:val="009E6789"/>
    <w:rsid w:val="00A42F9A"/>
    <w:rsid w:val="00A872F0"/>
    <w:rsid w:val="00AD191C"/>
    <w:rsid w:val="00B23C54"/>
    <w:rsid w:val="00B257DB"/>
    <w:rsid w:val="00B27D91"/>
    <w:rsid w:val="00B603C7"/>
    <w:rsid w:val="00B74B42"/>
    <w:rsid w:val="00B9341F"/>
    <w:rsid w:val="00BA5CF4"/>
    <w:rsid w:val="00BD51A1"/>
    <w:rsid w:val="00BE6043"/>
    <w:rsid w:val="00BE7246"/>
    <w:rsid w:val="00C12758"/>
    <w:rsid w:val="00C13C07"/>
    <w:rsid w:val="00C63D01"/>
    <w:rsid w:val="00CC28C2"/>
    <w:rsid w:val="00D00568"/>
    <w:rsid w:val="00D30364"/>
    <w:rsid w:val="00D47613"/>
    <w:rsid w:val="00D62455"/>
    <w:rsid w:val="00D66B19"/>
    <w:rsid w:val="00D72BBF"/>
    <w:rsid w:val="00D86907"/>
    <w:rsid w:val="00D924E1"/>
    <w:rsid w:val="00DB62CE"/>
    <w:rsid w:val="00DD0025"/>
    <w:rsid w:val="00DE2BD1"/>
    <w:rsid w:val="00DF3F63"/>
    <w:rsid w:val="00E27F69"/>
    <w:rsid w:val="00EB3AFC"/>
    <w:rsid w:val="00EF4A81"/>
    <w:rsid w:val="00F0778E"/>
    <w:rsid w:val="00F0A424"/>
    <w:rsid w:val="00F23A09"/>
    <w:rsid w:val="00F443B7"/>
    <w:rsid w:val="00F96E49"/>
    <w:rsid w:val="0100813C"/>
    <w:rsid w:val="011D780D"/>
    <w:rsid w:val="012187FF"/>
    <w:rsid w:val="01316D2E"/>
    <w:rsid w:val="0139836E"/>
    <w:rsid w:val="01653556"/>
    <w:rsid w:val="01776AD4"/>
    <w:rsid w:val="0178513D"/>
    <w:rsid w:val="017AEC11"/>
    <w:rsid w:val="01871164"/>
    <w:rsid w:val="019C46F8"/>
    <w:rsid w:val="01C424B5"/>
    <w:rsid w:val="01D0B272"/>
    <w:rsid w:val="0201FDBF"/>
    <w:rsid w:val="0205FDEB"/>
    <w:rsid w:val="020EB21E"/>
    <w:rsid w:val="025B33D5"/>
    <w:rsid w:val="026426AA"/>
    <w:rsid w:val="026A9A29"/>
    <w:rsid w:val="026AA97D"/>
    <w:rsid w:val="0270009B"/>
    <w:rsid w:val="0277B5EC"/>
    <w:rsid w:val="02843869"/>
    <w:rsid w:val="02E7CA8C"/>
    <w:rsid w:val="03107186"/>
    <w:rsid w:val="031E0A84"/>
    <w:rsid w:val="03381759"/>
    <w:rsid w:val="036F97F3"/>
    <w:rsid w:val="03761071"/>
    <w:rsid w:val="03776B18"/>
    <w:rsid w:val="03778579"/>
    <w:rsid w:val="0388A5EF"/>
    <w:rsid w:val="03950560"/>
    <w:rsid w:val="03AA827F"/>
    <w:rsid w:val="03ACDDE8"/>
    <w:rsid w:val="03ED870C"/>
    <w:rsid w:val="03FD7C5B"/>
    <w:rsid w:val="04512A6B"/>
    <w:rsid w:val="0471B9D0"/>
    <w:rsid w:val="047F7E5E"/>
    <w:rsid w:val="0485C098"/>
    <w:rsid w:val="048BA8DA"/>
    <w:rsid w:val="04AC41E7"/>
    <w:rsid w:val="051C4C5C"/>
    <w:rsid w:val="052C63D6"/>
    <w:rsid w:val="052CE179"/>
    <w:rsid w:val="0536CBE3"/>
    <w:rsid w:val="053AB9D4"/>
    <w:rsid w:val="05A38D3F"/>
    <w:rsid w:val="05B4FF98"/>
    <w:rsid w:val="05BCEB4C"/>
    <w:rsid w:val="05E45209"/>
    <w:rsid w:val="05EC440D"/>
    <w:rsid w:val="06165E16"/>
    <w:rsid w:val="063F1A9B"/>
    <w:rsid w:val="06415A2A"/>
    <w:rsid w:val="06653479"/>
    <w:rsid w:val="066B6D90"/>
    <w:rsid w:val="06A2C7E5"/>
    <w:rsid w:val="06ACFB2C"/>
    <w:rsid w:val="076F1EE2"/>
    <w:rsid w:val="077FA260"/>
    <w:rsid w:val="078B6EB0"/>
    <w:rsid w:val="079E57B9"/>
    <w:rsid w:val="07E5D6F1"/>
    <w:rsid w:val="07EE12B0"/>
    <w:rsid w:val="07F89F27"/>
    <w:rsid w:val="081F19D6"/>
    <w:rsid w:val="0832BFC6"/>
    <w:rsid w:val="08410613"/>
    <w:rsid w:val="086321DF"/>
    <w:rsid w:val="086D51E9"/>
    <w:rsid w:val="08BD9D55"/>
    <w:rsid w:val="08CA7559"/>
    <w:rsid w:val="08FDE68A"/>
    <w:rsid w:val="090AB236"/>
    <w:rsid w:val="09131CD3"/>
    <w:rsid w:val="092D1417"/>
    <w:rsid w:val="0937CA43"/>
    <w:rsid w:val="0939C724"/>
    <w:rsid w:val="093B4F73"/>
    <w:rsid w:val="0952EF81"/>
    <w:rsid w:val="0974C31F"/>
    <w:rsid w:val="09A21438"/>
    <w:rsid w:val="09B5332F"/>
    <w:rsid w:val="09CAA041"/>
    <w:rsid w:val="09CEF0F4"/>
    <w:rsid w:val="09EFBD7F"/>
    <w:rsid w:val="0A235BCC"/>
    <w:rsid w:val="0A33151A"/>
    <w:rsid w:val="0A3D3EEC"/>
    <w:rsid w:val="0A585A46"/>
    <w:rsid w:val="0A9B3DF8"/>
    <w:rsid w:val="0AB0F34A"/>
    <w:rsid w:val="0AB3A8AF"/>
    <w:rsid w:val="0AD59785"/>
    <w:rsid w:val="0AEEBFE2"/>
    <w:rsid w:val="0AFAEA5E"/>
    <w:rsid w:val="0B109380"/>
    <w:rsid w:val="0B3FC6A9"/>
    <w:rsid w:val="0B56BA98"/>
    <w:rsid w:val="0B596615"/>
    <w:rsid w:val="0B6AC155"/>
    <w:rsid w:val="0B7A5309"/>
    <w:rsid w:val="0B841F62"/>
    <w:rsid w:val="0B8B8DE0"/>
    <w:rsid w:val="0B93B7D4"/>
    <w:rsid w:val="0BBF2C2D"/>
    <w:rsid w:val="0BC49CEB"/>
    <w:rsid w:val="0C3646B7"/>
    <w:rsid w:val="0C39EB26"/>
    <w:rsid w:val="0C4313F3"/>
    <w:rsid w:val="0C55446E"/>
    <w:rsid w:val="0C6E52AD"/>
    <w:rsid w:val="0C8176CA"/>
    <w:rsid w:val="0C8A9043"/>
    <w:rsid w:val="0CAB4084"/>
    <w:rsid w:val="0CC22B81"/>
    <w:rsid w:val="0CF53C3B"/>
    <w:rsid w:val="0D2719BE"/>
    <w:rsid w:val="0D55B66A"/>
    <w:rsid w:val="0D57861E"/>
    <w:rsid w:val="0DEE55CB"/>
    <w:rsid w:val="0DF7B2A2"/>
    <w:rsid w:val="0DF90255"/>
    <w:rsid w:val="0E0FF036"/>
    <w:rsid w:val="0E189C16"/>
    <w:rsid w:val="0E19E092"/>
    <w:rsid w:val="0E21953F"/>
    <w:rsid w:val="0E236A55"/>
    <w:rsid w:val="0E328B20"/>
    <w:rsid w:val="0E966623"/>
    <w:rsid w:val="0EC469D5"/>
    <w:rsid w:val="0F718BE8"/>
    <w:rsid w:val="0F79F3BA"/>
    <w:rsid w:val="0F8CE530"/>
    <w:rsid w:val="0F911A8B"/>
    <w:rsid w:val="0F9AAE7A"/>
    <w:rsid w:val="0FA3A151"/>
    <w:rsid w:val="0FF9CC43"/>
    <w:rsid w:val="105EBA80"/>
    <w:rsid w:val="106C0F73"/>
    <w:rsid w:val="1087A005"/>
    <w:rsid w:val="108D90D2"/>
    <w:rsid w:val="10929D50"/>
    <w:rsid w:val="10BFE0D4"/>
    <w:rsid w:val="10D8E0F8"/>
    <w:rsid w:val="10DE7A13"/>
    <w:rsid w:val="10F7C15E"/>
    <w:rsid w:val="112684A6"/>
    <w:rsid w:val="112BA984"/>
    <w:rsid w:val="11719C92"/>
    <w:rsid w:val="11AB5DB0"/>
    <w:rsid w:val="11D89A5A"/>
    <w:rsid w:val="11D9D481"/>
    <w:rsid w:val="11DF48BA"/>
    <w:rsid w:val="11F1D8E2"/>
    <w:rsid w:val="11F22E1C"/>
    <w:rsid w:val="124B36E9"/>
    <w:rsid w:val="12759035"/>
    <w:rsid w:val="12E58174"/>
    <w:rsid w:val="12E700FE"/>
    <w:rsid w:val="130D6CF3"/>
    <w:rsid w:val="133FCDCB"/>
    <w:rsid w:val="138D8EE2"/>
    <w:rsid w:val="138EB23F"/>
    <w:rsid w:val="13A6B73F"/>
    <w:rsid w:val="13AA8173"/>
    <w:rsid w:val="13B93A6C"/>
    <w:rsid w:val="13C0CF03"/>
    <w:rsid w:val="13C1E44A"/>
    <w:rsid w:val="13E7074A"/>
    <w:rsid w:val="142F14C1"/>
    <w:rsid w:val="14558F70"/>
    <w:rsid w:val="14CD1CE6"/>
    <w:rsid w:val="14E43774"/>
    <w:rsid w:val="1529DCE6"/>
    <w:rsid w:val="1535C50D"/>
    <w:rsid w:val="1561E290"/>
    <w:rsid w:val="15D00CE1"/>
    <w:rsid w:val="161EA1C0"/>
    <w:rsid w:val="16326E9B"/>
    <w:rsid w:val="166EDA7A"/>
    <w:rsid w:val="16B93D6B"/>
    <w:rsid w:val="16BB4A23"/>
    <w:rsid w:val="16C07EFC"/>
    <w:rsid w:val="16C1D9DB"/>
    <w:rsid w:val="16CE4087"/>
    <w:rsid w:val="16D66A7B"/>
    <w:rsid w:val="16FDB2F1"/>
    <w:rsid w:val="1701DED4"/>
    <w:rsid w:val="1709CC5A"/>
    <w:rsid w:val="174B40E7"/>
    <w:rsid w:val="178C46BE"/>
    <w:rsid w:val="1797A046"/>
    <w:rsid w:val="1797F715"/>
    <w:rsid w:val="179C014A"/>
    <w:rsid w:val="17B6D27C"/>
    <w:rsid w:val="17C222EE"/>
    <w:rsid w:val="17F845D3"/>
    <w:rsid w:val="18063AFB"/>
    <w:rsid w:val="18257EE3"/>
    <w:rsid w:val="182B127C"/>
    <w:rsid w:val="18A18C9F"/>
    <w:rsid w:val="18BC325A"/>
    <w:rsid w:val="18D4A109"/>
    <w:rsid w:val="19116BCD"/>
    <w:rsid w:val="1933C776"/>
    <w:rsid w:val="194595EB"/>
    <w:rsid w:val="194D8099"/>
    <w:rsid w:val="19904E30"/>
    <w:rsid w:val="19A07405"/>
    <w:rsid w:val="19B2F64F"/>
    <w:rsid w:val="19FA6831"/>
    <w:rsid w:val="19FD72D2"/>
    <w:rsid w:val="1A2538BB"/>
    <w:rsid w:val="1A4D2B3B"/>
    <w:rsid w:val="1A9C09F9"/>
    <w:rsid w:val="1AD68C39"/>
    <w:rsid w:val="1AD76AFC"/>
    <w:rsid w:val="1AFEE957"/>
    <w:rsid w:val="1B16BF47"/>
    <w:rsid w:val="1B25F6E9"/>
    <w:rsid w:val="1B3DF7F6"/>
    <w:rsid w:val="1B475B78"/>
    <w:rsid w:val="1B4EC6B0"/>
    <w:rsid w:val="1B98A10A"/>
    <w:rsid w:val="1BDD3D7D"/>
    <w:rsid w:val="1C2CDA8C"/>
    <w:rsid w:val="1C2CE37E"/>
    <w:rsid w:val="1C8C63FD"/>
    <w:rsid w:val="1C93648C"/>
    <w:rsid w:val="1CDD5706"/>
    <w:rsid w:val="1D37A4C6"/>
    <w:rsid w:val="1D59513F"/>
    <w:rsid w:val="1D70F9A0"/>
    <w:rsid w:val="1D71C23E"/>
    <w:rsid w:val="1D8F494B"/>
    <w:rsid w:val="1D9893A0"/>
    <w:rsid w:val="1DB3BA62"/>
    <w:rsid w:val="1DCB6D74"/>
    <w:rsid w:val="1DDB1EC6"/>
    <w:rsid w:val="1DFC71B6"/>
    <w:rsid w:val="1DFD0674"/>
    <w:rsid w:val="1E0A55CA"/>
    <w:rsid w:val="1E396EF2"/>
    <w:rsid w:val="1E5ED83F"/>
    <w:rsid w:val="1E698A03"/>
    <w:rsid w:val="1E7ACA6B"/>
    <w:rsid w:val="1EAFD39D"/>
    <w:rsid w:val="1EC9B9B7"/>
    <w:rsid w:val="1EDB7059"/>
    <w:rsid w:val="1F08C4D6"/>
    <w:rsid w:val="1F7B30A0"/>
    <w:rsid w:val="1F8F9D38"/>
    <w:rsid w:val="1F91CE23"/>
    <w:rsid w:val="1FC404BF"/>
    <w:rsid w:val="1FE9C277"/>
    <w:rsid w:val="20137A23"/>
    <w:rsid w:val="2017C242"/>
    <w:rsid w:val="201B8354"/>
    <w:rsid w:val="20314000"/>
    <w:rsid w:val="20444E35"/>
    <w:rsid w:val="2069A9B5"/>
    <w:rsid w:val="207D4CC1"/>
    <w:rsid w:val="20AFF44A"/>
    <w:rsid w:val="20D74FD6"/>
    <w:rsid w:val="20F6F248"/>
    <w:rsid w:val="20F8B6EB"/>
    <w:rsid w:val="21004BAF"/>
    <w:rsid w:val="213C1D41"/>
    <w:rsid w:val="214FBD63"/>
    <w:rsid w:val="21835BB0"/>
    <w:rsid w:val="2198D55A"/>
    <w:rsid w:val="21B0AD4F"/>
    <w:rsid w:val="21B8CC65"/>
    <w:rsid w:val="21BB7A69"/>
    <w:rsid w:val="21D96AB1"/>
    <w:rsid w:val="21FFB857"/>
    <w:rsid w:val="22057A16"/>
    <w:rsid w:val="22C96EE5"/>
    <w:rsid w:val="22DD47E8"/>
    <w:rsid w:val="230EC99E"/>
    <w:rsid w:val="233DCF51"/>
    <w:rsid w:val="236A04BE"/>
    <w:rsid w:val="23A8CB04"/>
    <w:rsid w:val="23ADDF22"/>
    <w:rsid w:val="23B4ED83"/>
    <w:rsid w:val="23F13C6C"/>
    <w:rsid w:val="244F759B"/>
    <w:rsid w:val="24AA99FF"/>
    <w:rsid w:val="24C09686"/>
    <w:rsid w:val="24D99FB2"/>
    <w:rsid w:val="24F15C01"/>
    <w:rsid w:val="253D1AD8"/>
    <w:rsid w:val="254F56BA"/>
    <w:rsid w:val="2550BDE4"/>
    <w:rsid w:val="25688175"/>
    <w:rsid w:val="25A82B23"/>
    <w:rsid w:val="25B4CE38"/>
    <w:rsid w:val="25D3BCD2"/>
    <w:rsid w:val="2615329D"/>
    <w:rsid w:val="26326347"/>
    <w:rsid w:val="26365B7C"/>
    <w:rsid w:val="264E33DF"/>
    <w:rsid w:val="26757013"/>
    <w:rsid w:val="269E8649"/>
    <w:rsid w:val="26B975B0"/>
    <w:rsid w:val="26B9A0AC"/>
    <w:rsid w:val="26D0FE5E"/>
    <w:rsid w:val="26F11A6F"/>
    <w:rsid w:val="270EF931"/>
    <w:rsid w:val="2728DD2E"/>
    <w:rsid w:val="276F8D33"/>
    <w:rsid w:val="27750BAD"/>
    <w:rsid w:val="27A4670F"/>
    <w:rsid w:val="27C328AF"/>
    <w:rsid w:val="27CF3E63"/>
    <w:rsid w:val="281AE63B"/>
    <w:rsid w:val="2859C3AB"/>
    <w:rsid w:val="287CA920"/>
    <w:rsid w:val="2887DDB5"/>
    <w:rsid w:val="28A5B32E"/>
    <w:rsid w:val="28C3A001"/>
    <w:rsid w:val="28F7FE29"/>
    <w:rsid w:val="291022F1"/>
    <w:rsid w:val="292F65A0"/>
    <w:rsid w:val="29367F7E"/>
    <w:rsid w:val="2951BEA8"/>
    <w:rsid w:val="296C0A1F"/>
    <w:rsid w:val="29725851"/>
    <w:rsid w:val="29B9B7E2"/>
    <w:rsid w:val="29BEF9E9"/>
    <w:rsid w:val="29E55A82"/>
    <w:rsid w:val="2A035BBE"/>
    <w:rsid w:val="2A242F07"/>
    <w:rsid w:val="2A337C0E"/>
    <w:rsid w:val="2A5C379E"/>
    <w:rsid w:val="2A5F7062"/>
    <w:rsid w:val="2A61BF31"/>
    <w:rsid w:val="2A835F7D"/>
    <w:rsid w:val="2ACBA3FD"/>
    <w:rsid w:val="2BA7AC48"/>
    <w:rsid w:val="2BB72FBA"/>
    <w:rsid w:val="2BCAC4ED"/>
    <w:rsid w:val="2BEA8210"/>
    <w:rsid w:val="2BEAA43B"/>
    <w:rsid w:val="2C1E2827"/>
    <w:rsid w:val="2C3BC640"/>
    <w:rsid w:val="2C47C3B3"/>
    <w:rsid w:val="2C501C5B"/>
    <w:rsid w:val="2C5D5FB5"/>
    <w:rsid w:val="2C717527"/>
    <w:rsid w:val="2CA287C7"/>
    <w:rsid w:val="2CB1C77C"/>
    <w:rsid w:val="2CDBD438"/>
    <w:rsid w:val="2CF158A4"/>
    <w:rsid w:val="2D0CC39E"/>
    <w:rsid w:val="2D1D4CDF"/>
    <w:rsid w:val="2D205B73"/>
    <w:rsid w:val="2D437CA9"/>
    <w:rsid w:val="2D53001B"/>
    <w:rsid w:val="2D63BD4F"/>
    <w:rsid w:val="2D865271"/>
    <w:rsid w:val="2DAC76BE"/>
    <w:rsid w:val="2DADDA25"/>
    <w:rsid w:val="2DE9E52A"/>
    <w:rsid w:val="2DEC646A"/>
    <w:rsid w:val="2DFBB30E"/>
    <w:rsid w:val="2DFC0694"/>
    <w:rsid w:val="2E3B50DB"/>
    <w:rsid w:val="2E829A17"/>
    <w:rsid w:val="2E8EEDB8"/>
    <w:rsid w:val="2EDE3B5F"/>
    <w:rsid w:val="2EF7A02A"/>
    <w:rsid w:val="2EFBBAFD"/>
    <w:rsid w:val="2EFF8DB0"/>
    <w:rsid w:val="2F2222D2"/>
    <w:rsid w:val="2F2C7C08"/>
    <w:rsid w:val="2F394CE3"/>
    <w:rsid w:val="2F3DF67B"/>
    <w:rsid w:val="2F4D17C6"/>
    <w:rsid w:val="2F6A063B"/>
    <w:rsid w:val="2F726686"/>
    <w:rsid w:val="2F819D94"/>
    <w:rsid w:val="2F9FAA8D"/>
    <w:rsid w:val="3023390D"/>
    <w:rsid w:val="3068806C"/>
    <w:rsid w:val="3087BB05"/>
    <w:rsid w:val="309B5E11"/>
    <w:rsid w:val="30A595CF"/>
    <w:rsid w:val="30F4CC91"/>
    <w:rsid w:val="310D0105"/>
    <w:rsid w:val="3127F131"/>
    <w:rsid w:val="31286906"/>
    <w:rsid w:val="312D8C62"/>
    <w:rsid w:val="3165E12D"/>
    <w:rsid w:val="3188858F"/>
    <w:rsid w:val="318D3D57"/>
    <w:rsid w:val="31C25528"/>
    <w:rsid w:val="31CA0BCE"/>
    <w:rsid w:val="31F30D5A"/>
    <w:rsid w:val="3208BB7B"/>
    <w:rsid w:val="320E6DA3"/>
    <w:rsid w:val="321B9DE0"/>
    <w:rsid w:val="32372E72"/>
    <w:rsid w:val="3265040C"/>
    <w:rsid w:val="326EB4BE"/>
    <w:rsid w:val="3275863F"/>
    <w:rsid w:val="329C5E4E"/>
    <w:rsid w:val="3301B18E"/>
    <w:rsid w:val="333FE16D"/>
    <w:rsid w:val="33406CC4"/>
    <w:rsid w:val="33438E48"/>
    <w:rsid w:val="3343AAAB"/>
    <w:rsid w:val="335F116C"/>
    <w:rsid w:val="33609A28"/>
    <w:rsid w:val="3376AA25"/>
    <w:rsid w:val="3377E9E5"/>
    <w:rsid w:val="338F9CF7"/>
    <w:rsid w:val="33CB114D"/>
    <w:rsid w:val="343E1BE2"/>
    <w:rsid w:val="345ECD1C"/>
    <w:rsid w:val="348A5948"/>
    <w:rsid w:val="3494710C"/>
    <w:rsid w:val="349D81EF"/>
    <w:rsid w:val="353879C7"/>
    <w:rsid w:val="35438947"/>
    <w:rsid w:val="3545EEDC"/>
    <w:rsid w:val="3566E1AE"/>
    <w:rsid w:val="35789805"/>
    <w:rsid w:val="35A471D8"/>
    <w:rsid w:val="35BEB2EC"/>
    <w:rsid w:val="361BB6DB"/>
    <w:rsid w:val="36395250"/>
    <w:rsid w:val="36443257"/>
    <w:rsid w:val="364969CA"/>
    <w:rsid w:val="364C8746"/>
    <w:rsid w:val="36597EA3"/>
    <w:rsid w:val="36C593F7"/>
    <w:rsid w:val="36D4F76C"/>
    <w:rsid w:val="372A4824"/>
    <w:rsid w:val="372FED5E"/>
    <w:rsid w:val="373DF36A"/>
    <w:rsid w:val="376EFA0A"/>
    <w:rsid w:val="376FCF99"/>
    <w:rsid w:val="37924FB7"/>
    <w:rsid w:val="37C9A999"/>
    <w:rsid w:val="37E53A2B"/>
    <w:rsid w:val="37EE8471"/>
    <w:rsid w:val="383A7015"/>
    <w:rsid w:val="3860724E"/>
    <w:rsid w:val="387D301F"/>
    <w:rsid w:val="3897186F"/>
    <w:rsid w:val="38D9C3CB"/>
    <w:rsid w:val="38E94FB7"/>
    <w:rsid w:val="38F4EAE1"/>
    <w:rsid w:val="3922BA60"/>
    <w:rsid w:val="392D6476"/>
    <w:rsid w:val="3970F312"/>
    <w:rsid w:val="39714F3F"/>
    <w:rsid w:val="3991D856"/>
    <w:rsid w:val="39972BDF"/>
    <w:rsid w:val="39B6B34F"/>
    <w:rsid w:val="39D64076"/>
    <w:rsid w:val="39FEDE7B"/>
    <w:rsid w:val="3A26AFC5"/>
    <w:rsid w:val="3AA420FC"/>
    <w:rsid w:val="3AB5AB1A"/>
    <w:rsid w:val="3AE7F67D"/>
    <w:rsid w:val="3AFB7CDF"/>
    <w:rsid w:val="3B0CC373"/>
    <w:rsid w:val="3B0D1FA0"/>
    <w:rsid w:val="3B0DDF06"/>
    <w:rsid w:val="3B166824"/>
    <w:rsid w:val="3B502EC2"/>
    <w:rsid w:val="3B5283B0"/>
    <w:rsid w:val="3BB28AC1"/>
    <w:rsid w:val="3BC179E2"/>
    <w:rsid w:val="3BC28026"/>
    <w:rsid w:val="3BCA6DAC"/>
    <w:rsid w:val="3BD62332"/>
    <w:rsid w:val="3BD85E84"/>
    <w:rsid w:val="3BE41A91"/>
    <w:rsid w:val="3BF035FC"/>
    <w:rsid w:val="3C2A1837"/>
    <w:rsid w:val="3C6CD063"/>
    <w:rsid w:val="3C8FC7A4"/>
    <w:rsid w:val="3CA77077"/>
    <w:rsid w:val="3CD89BDE"/>
    <w:rsid w:val="3CF928BB"/>
    <w:rsid w:val="3D05A3CE"/>
    <w:rsid w:val="3D3FFBD9"/>
    <w:rsid w:val="3D663E0D"/>
    <w:rsid w:val="3D9A77EF"/>
    <w:rsid w:val="3DB3CDC2"/>
    <w:rsid w:val="3DD5511F"/>
    <w:rsid w:val="3DD58F28"/>
    <w:rsid w:val="3DF0B073"/>
    <w:rsid w:val="3E30CB11"/>
    <w:rsid w:val="3E37509E"/>
    <w:rsid w:val="3E3B5352"/>
    <w:rsid w:val="3E40D8A3"/>
    <w:rsid w:val="3E43B1AC"/>
    <w:rsid w:val="3E446435"/>
    <w:rsid w:val="3E4AB40D"/>
    <w:rsid w:val="3E66C7AB"/>
    <w:rsid w:val="3E881E87"/>
    <w:rsid w:val="3E9C5E95"/>
    <w:rsid w:val="3EFC891D"/>
    <w:rsid w:val="3F287CA8"/>
    <w:rsid w:val="3F577E9A"/>
    <w:rsid w:val="3FC6033D"/>
    <w:rsid w:val="3FD723B3"/>
    <w:rsid w:val="3FDF8EDC"/>
    <w:rsid w:val="3FE7DD99"/>
    <w:rsid w:val="3FF5328C"/>
    <w:rsid w:val="40239FE5"/>
    <w:rsid w:val="404BFA1F"/>
    <w:rsid w:val="40809718"/>
    <w:rsid w:val="40A99455"/>
    <w:rsid w:val="40AF42BF"/>
    <w:rsid w:val="40B181DB"/>
    <w:rsid w:val="40EB1B19"/>
    <w:rsid w:val="40ECC336"/>
    <w:rsid w:val="40F3E85C"/>
    <w:rsid w:val="40F4078D"/>
    <w:rsid w:val="4117562C"/>
    <w:rsid w:val="4122657E"/>
    <w:rsid w:val="413F9875"/>
    <w:rsid w:val="4156E19E"/>
    <w:rsid w:val="416E36AE"/>
    <w:rsid w:val="419102ED"/>
    <w:rsid w:val="41D7D531"/>
    <w:rsid w:val="41E7CA80"/>
    <w:rsid w:val="4231C1AA"/>
    <w:rsid w:val="424FE016"/>
    <w:rsid w:val="428752BC"/>
    <w:rsid w:val="429FFD6A"/>
    <w:rsid w:val="42BBEE2A"/>
    <w:rsid w:val="42F145A9"/>
    <w:rsid w:val="42FC0991"/>
    <w:rsid w:val="430C5C40"/>
    <w:rsid w:val="431449C6"/>
    <w:rsid w:val="432F3B83"/>
    <w:rsid w:val="433EA59D"/>
    <w:rsid w:val="4361AC05"/>
    <w:rsid w:val="4373A592"/>
    <w:rsid w:val="438BD928"/>
    <w:rsid w:val="43CD920B"/>
    <w:rsid w:val="43D585E0"/>
    <w:rsid w:val="43E1320C"/>
    <w:rsid w:val="43EF2C76"/>
    <w:rsid w:val="440287AB"/>
    <w:rsid w:val="442B891E"/>
    <w:rsid w:val="44352EF1"/>
    <w:rsid w:val="444D4409"/>
    <w:rsid w:val="44515888"/>
    <w:rsid w:val="4470E6E8"/>
    <w:rsid w:val="4477013A"/>
    <w:rsid w:val="44842F06"/>
    <w:rsid w:val="44AB4E2E"/>
    <w:rsid w:val="44CA7E73"/>
    <w:rsid w:val="45226224"/>
    <w:rsid w:val="452C1830"/>
    <w:rsid w:val="4554083B"/>
    <w:rsid w:val="455451D4"/>
    <w:rsid w:val="4569626C"/>
    <w:rsid w:val="4581E3D1"/>
    <w:rsid w:val="459A7635"/>
    <w:rsid w:val="45A768AC"/>
    <w:rsid w:val="45EE2D2D"/>
    <w:rsid w:val="45F26AF0"/>
    <w:rsid w:val="461C1C64"/>
    <w:rsid w:val="461D6EB8"/>
    <w:rsid w:val="4643FD02"/>
    <w:rsid w:val="464BEA88"/>
    <w:rsid w:val="4663F838"/>
    <w:rsid w:val="4666DC45"/>
    <w:rsid w:val="4670C86B"/>
    <w:rsid w:val="46994CC7"/>
    <w:rsid w:val="46C1D407"/>
    <w:rsid w:val="46C7E891"/>
    <w:rsid w:val="46D46400"/>
    <w:rsid w:val="47065D5D"/>
    <w:rsid w:val="47079B02"/>
    <w:rsid w:val="471650BB"/>
    <w:rsid w:val="4720C35F"/>
    <w:rsid w:val="474132F7"/>
    <w:rsid w:val="475D1248"/>
    <w:rsid w:val="477711BA"/>
    <w:rsid w:val="478E3B51"/>
    <w:rsid w:val="478F5E14"/>
    <w:rsid w:val="48004471"/>
    <w:rsid w:val="48F8E2A9"/>
    <w:rsid w:val="49030B13"/>
    <w:rsid w:val="491BF7C6"/>
    <w:rsid w:val="49266A51"/>
    <w:rsid w:val="4926E893"/>
    <w:rsid w:val="49305178"/>
    <w:rsid w:val="4934214A"/>
    <w:rsid w:val="4948CB26"/>
    <w:rsid w:val="4975DC05"/>
    <w:rsid w:val="49BE7689"/>
    <w:rsid w:val="4A0C02AA"/>
    <w:rsid w:val="4A0C04C2"/>
    <w:rsid w:val="4A155E56"/>
    <w:rsid w:val="4A34CBB0"/>
    <w:rsid w:val="4A44C115"/>
    <w:rsid w:val="4A5E6DFA"/>
    <w:rsid w:val="4A945347"/>
    <w:rsid w:val="4A94B30A"/>
    <w:rsid w:val="4AB54B08"/>
    <w:rsid w:val="4AE16A0B"/>
    <w:rsid w:val="4B1F5BAB"/>
    <w:rsid w:val="4B22E73D"/>
    <w:rsid w:val="4B411ED0"/>
    <w:rsid w:val="4B5F20CD"/>
    <w:rsid w:val="4BD09C11"/>
    <w:rsid w:val="4BDFE65E"/>
    <w:rsid w:val="4BEC46FC"/>
    <w:rsid w:val="4C041BAF"/>
    <w:rsid w:val="4C15E03E"/>
    <w:rsid w:val="4C300BF0"/>
    <w:rsid w:val="4C71DD11"/>
    <w:rsid w:val="4C91F61D"/>
    <w:rsid w:val="4CBEB79E"/>
    <w:rsid w:val="4CC81974"/>
    <w:rsid w:val="4D1A401A"/>
    <w:rsid w:val="4D3DC7CF"/>
    <w:rsid w:val="4D3ECE43"/>
    <w:rsid w:val="4D6B4A78"/>
    <w:rsid w:val="4D823A57"/>
    <w:rsid w:val="4D88175D"/>
    <w:rsid w:val="4D95C028"/>
    <w:rsid w:val="4DAAFC1F"/>
    <w:rsid w:val="4E0F8A8B"/>
    <w:rsid w:val="4E14CAFD"/>
    <w:rsid w:val="4E1A9A77"/>
    <w:rsid w:val="4E985295"/>
    <w:rsid w:val="4F2F1EA8"/>
    <w:rsid w:val="4F31DF1D"/>
    <w:rsid w:val="4F5995B0"/>
    <w:rsid w:val="4F67D8AC"/>
    <w:rsid w:val="4F6E000D"/>
    <w:rsid w:val="4F872259"/>
    <w:rsid w:val="4FB80CAA"/>
    <w:rsid w:val="4FD9A471"/>
    <w:rsid w:val="4FE4CDE8"/>
    <w:rsid w:val="4FF53503"/>
    <w:rsid w:val="50066FDA"/>
    <w:rsid w:val="50090A84"/>
    <w:rsid w:val="5031C06D"/>
    <w:rsid w:val="50427D67"/>
    <w:rsid w:val="50EA880A"/>
    <w:rsid w:val="510B0D77"/>
    <w:rsid w:val="5121A921"/>
    <w:rsid w:val="5139D068"/>
    <w:rsid w:val="51809E49"/>
    <w:rsid w:val="518E9D2F"/>
    <w:rsid w:val="51A39922"/>
    <w:rsid w:val="51B1E809"/>
    <w:rsid w:val="51C3928C"/>
    <w:rsid w:val="51C9FB04"/>
    <w:rsid w:val="51DA162B"/>
    <w:rsid w:val="51DD8196"/>
    <w:rsid w:val="51E63C87"/>
    <w:rsid w:val="51F4B4D2"/>
    <w:rsid w:val="524E82AF"/>
    <w:rsid w:val="526B9FFA"/>
    <w:rsid w:val="52BD583E"/>
    <w:rsid w:val="52DDBFDF"/>
    <w:rsid w:val="52E2C963"/>
    <w:rsid w:val="52E2FBAE"/>
    <w:rsid w:val="530302AC"/>
    <w:rsid w:val="53124D98"/>
    <w:rsid w:val="531C6EAA"/>
    <w:rsid w:val="5328185F"/>
    <w:rsid w:val="5337023B"/>
    <w:rsid w:val="534C3072"/>
    <w:rsid w:val="535A8AE3"/>
    <w:rsid w:val="53705941"/>
    <w:rsid w:val="537951F7"/>
    <w:rsid w:val="53DBADF6"/>
    <w:rsid w:val="5407705B"/>
    <w:rsid w:val="54521A11"/>
    <w:rsid w:val="54799040"/>
    <w:rsid w:val="549245A9"/>
    <w:rsid w:val="549A75AE"/>
    <w:rsid w:val="54B2B167"/>
    <w:rsid w:val="54BCE5ED"/>
    <w:rsid w:val="54BEDE84"/>
    <w:rsid w:val="54D005A7"/>
    <w:rsid w:val="54D23E24"/>
    <w:rsid w:val="54E80116"/>
    <w:rsid w:val="54F65B44"/>
    <w:rsid w:val="55299DDF"/>
    <w:rsid w:val="5571FBEA"/>
    <w:rsid w:val="558773BC"/>
    <w:rsid w:val="55A3BE5F"/>
    <w:rsid w:val="55B196BA"/>
    <w:rsid w:val="55B47B93"/>
    <w:rsid w:val="55BD8C76"/>
    <w:rsid w:val="55D8A44C"/>
    <w:rsid w:val="5612A452"/>
    <w:rsid w:val="56263394"/>
    <w:rsid w:val="563967CE"/>
    <w:rsid w:val="565A20CC"/>
    <w:rsid w:val="567A8B97"/>
    <w:rsid w:val="567DDB52"/>
    <w:rsid w:val="5684FE65"/>
    <w:rsid w:val="56928EEC"/>
    <w:rsid w:val="56A08414"/>
    <w:rsid w:val="56B04AE4"/>
    <w:rsid w:val="5736E729"/>
    <w:rsid w:val="57813B30"/>
    <w:rsid w:val="5790C961"/>
    <w:rsid w:val="57988985"/>
    <w:rsid w:val="57A581DE"/>
    <w:rsid w:val="57ABFA03"/>
    <w:rsid w:val="57B4B136"/>
    <w:rsid w:val="57BC2FCE"/>
    <w:rsid w:val="57E26125"/>
    <w:rsid w:val="57FB8982"/>
    <w:rsid w:val="5819C614"/>
    <w:rsid w:val="582E7D1C"/>
    <w:rsid w:val="58418190"/>
    <w:rsid w:val="586D2FCE"/>
    <w:rsid w:val="58A99CAC"/>
    <w:rsid w:val="58C338AB"/>
    <w:rsid w:val="5913E1FB"/>
    <w:rsid w:val="5937D515"/>
    <w:rsid w:val="594940FE"/>
    <w:rsid w:val="5961CB4F"/>
    <w:rsid w:val="5971CE76"/>
    <w:rsid w:val="597E3186"/>
    <w:rsid w:val="59A997B0"/>
    <w:rsid w:val="59AEA729"/>
    <w:rsid w:val="59B35BF9"/>
    <w:rsid w:val="59D5F6E3"/>
    <w:rsid w:val="59D8524C"/>
    <w:rsid w:val="5A1280DA"/>
    <w:rsid w:val="5A772F82"/>
    <w:rsid w:val="5AB8DBF2"/>
    <w:rsid w:val="5AD580A4"/>
    <w:rsid w:val="5B052C82"/>
    <w:rsid w:val="5B1554B7"/>
    <w:rsid w:val="5B1A01E7"/>
    <w:rsid w:val="5B284F38"/>
    <w:rsid w:val="5B412B19"/>
    <w:rsid w:val="5B492281"/>
    <w:rsid w:val="5B4A7E05"/>
    <w:rsid w:val="5B4F2C5A"/>
    <w:rsid w:val="5B5B47C5"/>
    <w:rsid w:val="5BB2F912"/>
    <w:rsid w:val="5BF1E886"/>
    <w:rsid w:val="5C0421F1"/>
    <w:rsid w:val="5C0A584C"/>
    <w:rsid w:val="5C0F36A5"/>
    <w:rsid w:val="5C6B4075"/>
    <w:rsid w:val="5C78F301"/>
    <w:rsid w:val="5C7F6B26"/>
    <w:rsid w:val="5C8C1814"/>
    <w:rsid w:val="5C8CDCBF"/>
    <w:rsid w:val="5CA81435"/>
    <w:rsid w:val="5CC9F069"/>
    <w:rsid w:val="5CCC9FC2"/>
    <w:rsid w:val="5CD14FD6"/>
    <w:rsid w:val="5CDFFEEA"/>
    <w:rsid w:val="5CF71826"/>
    <w:rsid w:val="5CFF2C64"/>
    <w:rsid w:val="5D5BAD64"/>
    <w:rsid w:val="5D7D0DCF"/>
    <w:rsid w:val="5D8E619E"/>
    <w:rsid w:val="5D9FF252"/>
    <w:rsid w:val="5DAB0706"/>
    <w:rsid w:val="5E2D10D6"/>
    <w:rsid w:val="5E43E496"/>
    <w:rsid w:val="5E5CD6F5"/>
    <w:rsid w:val="5E67CE35"/>
    <w:rsid w:val="5E6D2037"/>
    <w:rsid w:val="5E90BD78"/>
    <w:rsid w:val="5F4A2345"/>
    <w:rsid w:val="5F520F63"/>
    <w:rsid w:val="5F8E0923"/>
    <w:rsid w:val="5FB21C7F"/>
    <w:rsid w:val="5FB47B82"/>
    <w:rsid w:val="602D5E17"/>
    <w:rsid w:val="60390DEB"/>
    <w:rsid w:val="6057D4FF"/>
    <w:rsid w:val="606F4523"/>
    <w:rsid w:val="60948055"/>
    <w:rsid w:val="60AA7241"/>
    <w:rsid w:val="60C49E07"/>
    <w:rsid w:val="60CCE567"/>
    <w:rsid w:val="61283CA7"/>
    <w:rsid w:val="61599467"/>
    <w:rsid w:val="61965DF2"/>
    <w:rsid w:val="61A4C0F9"/>
    <w:rsid w:val="61BE6DDE"/>
    <w:rsid w:val="61C719BE"/>
    <w:rsid w:val="61E108C8"/>
    <w:rsid w:val="62357EE1"/>
    <w:rsid w:val="624C8494"/>
    <w:rsid w:val="628C48F7"/>
    <w:rsid w:val="62A2C7DA"/>
    <w:rsid w:val="62AC5D04"/>
    <w:rsid w:val="62B18955"/>
    <w:rsid w:val="62BDA273"/>
    <w:rsid w:val="62DB698E"/>
    <w:rsid w:val="62F914E0"/>
    <w:rsid w:val="6332E215"/>
    <w:rsid w:val="63551815"/>
    <w:rsid w:val="638DCC5B"/>
    <w:rsid w:val="6393C968"/>
    <w:rsid w:val="63C14635"/>
    <w:rsid w:val="63C2CF1B"/>
    <w:rsid w:val="63ECB020"/>
    <w:rsid w:val="63EF006B"/>
    <w:rsid w:val="63FA7401"/>
    <w:rsid w:val="640D7CAB"/>
    <w:rsid w:val="64156A31"/>
    <w:rsid w:val="645F50E8"/>
    <w:rsid w:val="647A3FFE"/>
    <w:rsid w:val="64858DA2"/>
    <w:rsid w:val="64C3395E"/>
    <w:rsid w:val="64DC61BB"/>
    <w:rsid w:val="64DF20BF"/>
    <w:rsid w:val="64ED9F7C"/>
    <w:rsid w:val="64F004C7"/>
    <w:rsid w:val="64F32E27"/>
    <w:rsid w:val="6510745F"/>
    <w:rsid w:val="65188923"/>
    <w:rsid w:val="655E9F7C"/>
    <w:rsid w:val="65763B8C"/>
    <w:rsid w:val="65AD990F"/>
    <w:rsid w:val="65D8BF76"/>
    <w:rsid w:val="65E51CC3"/>
    <w:rsid w:val="65EBF1AE"/>
    <w:rsid w:val="65F6B59C"/>
    <w:rsid w:val="6606EE46"/>
    <w:rsid w:val="661F8563"/>
    <w:rsid w:val="66215E03"/>
    <w:rsid w:val="664444E4"/>
    <w:rsid w:val="66455F7E"/>
    <w:rsid w:val="664692F8"/>
    <w:rsid w:val="6678321C"/>
    <w:rsid w:val="66A1E2C7"/>
    <w:rsid w:val="66AC44C0"/>
    <w:rsid w:val="66B479EB"/>
    <w:rsid w:val="66C9B7A8"/>
    <w:rsid w:val="66EA997C"/>
    <w:rsid w:val="66EE73A3"/>
    <w:rsid w:val="66F81D23"/>
    <w:rsid w:val="66FA6FDD"/>
    <w:rsid w:val="6733C159"/>
    <w:rsid w:val="673C0CCD"/>
    <w:rsid w:val="673D3A98"/>
    <w:rsid w:val="675F615D"/>
    <w:rsid w:val="67B6E343"/>
    <w:rsid w:val="67C62C14"/>
    <w:rsid w:val="67CAC57B"/>
    <w:rsid w:val="681168E5"/>
    <w:rsid w:val="6816C181"/>
    <w:rsid w:val="68238B88"/>
    <w:rsid w:val="682FCF7D"/>
    <w:rsid w:val="6896403E"/>
    <w:rsid w:val="68C02143"/>
    <w:rsid w:val="68C283B3"/>
    <w:rsid w:val="68D7F74C"/>
    <w:rsid w:val="68D87F57"/>
    <w:rsid w:val="68FAC709"/>
    <w:rsid w:val="691BDF72"/>
    <w:rsid w:val="691C8390"/>
    <w:rsid w:val="69236225"/>
    <w:rsid w:val="697D0040"/>
    <w:rsid w:val="6987F240"/>
    <w:rsid w:val="698C7673"/>
    <w:rsid w:val="69B8E057"/>
    <w:rsid w:val="69BB8864"/>
    <w:rsid w:val="69CD1F68"/>
    <w:rsid w:val="69EABCCB"/>
    <w:rsid w:val="6A1AEC2C"/>
    <w:rsid w:val="6A42FB92"/>
    <w:rsid w:val="6A6B8358"/>
    <w:rsid w:val="6A82ED44"/>
    <w:rsid w:val="6A881843"/>
    <w:rsid w:val="6AA802B4"/>
    <w:rsid w:val="6AC7B5F4"/>
    <w:rsid w:val="6B1680A1"/>
    <w:rsid w:val="6B210F6E"/>
    <w:rsid w:val="6B4755D0"/>
    <w:rsid w:val="6B52FE8A"/>
    <w:rsid w:val="6B6D3DAA"/>
    <w:rsid w:val="6B7FB5E3"/>
    <w:rsid w:val="6BA9F650"/>
    <w:rsid w:val="6BC1BDE7"/>
    <w:rsid w:val="6BD81774"/>
    <w:rsid w:val="6C0F7DAD"/>
    <w:rsid w:val="6C762FCA"/>
    <w:rsid w:val="6CA3B772"/>
    <w:rsid w:val="6CAA0D44"/>
    <w:rsid w:val="6CE773A0"/>
    <w:rsid w:val="6CFB16AC"/>
    <w:rsid w:val="6D0340E3"/>
    <w:rsid w:val="6D035B01"/>
    <w:rsid w:val="6D0C5183"/>
    <w:rsid w:val="6D2640E9"/>
    <w:rsid w:val="6D79D38C"/>
    <w:rsid w:val="6D9B7FEC"/>
    <w:rsid w:val="6DA44AA4"/>
    <w:rsid w:val="6DBC425D"/>
    <w:rsid w:val="6DBFB905"/>
    <w:rsid w:val="6DCD874E"/>
    <w:rsid w:val="6DD3D726"/>
    <w:rsid w:val="6DF28ED0"/>
    <w:rsid w:val="6E097D60"/>
    <w:rsid w:val="6E13478B"/>
    <w:rsid w:val="6E8CFAE7"/>
    <w:rsid w:val="6E8EF987"/>
    <w:rsid w:val="6E956CDC"/>
    <w:rsid w:val="6EB23B23"/>
    <w:rsid w:val="6EC0ED91"/>
    <w:rsid w:val="6EFCA7A3"/>
    <w:rsid w:val="6F0581C2"/>
    <w:rsid w:val="6F0DF0C6"/>
    <w:rsid w:val="6F25F50D"/>
    <w:rsid w:val="6F279CF4"/>
    <w:rsid w:val="6F3D5572"/>
    <w:rsid w:val="6F424C67"/>
    <w:rsid w:val="6F6FA787"/>
    <w:rsid w:val="6FB2FD23"/>
    <w:rsid w:val="6FD56259"/>
    <w:rsid w:val="6FDB5834"/>
    <w:rsid w:val="6FDD5B7F"/>
    <w:rsid w:val="6FEB1494"/>
    <w:rsid w:val="703CF29C"/>
    <w:rsid w:val="7042CEE8"/>
    <w:rsid w:val="706349B7"/>
    <w:rsid w:val="7081E10E"/>
    <w:rsid w:val="70932D1D"/>
    <w:rsid w:val="70C1C56E"/>
    <w:rsid w:val="70C82427"/>
    <w:rsid w:val="70E18F00"/>
    <w:rsid w:val="70FB7858"/>
    <w:rsid w:val="710BD6B0"/>
    <w:rsid w:val="71135BDD"/>
    <w:rsid w:val="7113D212"/>
    <w:rsid w:val="711C07BD"/>
    <w:rsid w:val="71772895"/>
    <w:rsid w:val="71B61809"/>
    <w:rsid w:val="71C69A49"/>
    <w:rsid w:val="71CD1432"/>
    <w:rsid w:val="71D6B1C3"/>
    <w:rsid w:val="71D7867A"/>
    <w:rsid w:val="71E551F5"/>
    <w:rsid w:val="721D970E"/>
    <w:rsid w:val="722E8F72"/>
    <w:rsid w:val="723D2284"/>
    <w:rsid w:val="72A0F871"/>
    <w:rsid w:val="72B7D81E"/>
    <w:rsid w:val="72BB47A9"/>
    <w:rsid w:val="72E99256"/>
    <w:rsid w:val="72FCC8AB"/>
    <w:rsid w:val="73163FC7"/>
    <w:rsid w:val="732C2153"/>
    <w:rsid w:val="7342D716"/>
    <w:rsid w:val="7348DA25"/>
    <w:rsid w:val="73512FD3"/>
    <w:rsid w:val="73574919"/>
    <w:rsid w:val="736A5830"/>
    <w:rsid w:val="737A6FAA"/>
    <w:rsid w:val="73C8D6C0"/>
    <w:rsid w:val="73E0E1A4"/>
    <w:rsid w:val="741E0855"/>
    <w:rsid w:val="7435BC9D"/>
    <w:rsid w:val="7453A87F"/>
    <w:rsid w:val="745F2C48"/>
    <w:rsid w:val="748337A8"/>
    <w:rsid w:val="74A88E5B"/>
    <w:rsid w:val="74CF600B"/>
    <w:rsid w:val="74D1376A"/>
    <w:rsid w:val="74DD0DB3"/>
    <w:rsid w:val="74DED4D1"/>
    <w:rsid w:val="74F7FC65"/>
    <w:rsid w:val="750E5285"/>
    <w:rsid w:val="7516400B"/>
    <w:rsid w:val="7538C0AD"/>
    <w:rsid w:val="75A1FB71"/>
    <w:rsid w:val="75A54ED1"/>
    <w:rsid w:val="75A74A9B"/>
    <w:rsid w:val="75BA3DB6"/>
    <w:rsid w:val="75DAA974"/>
    <w:rsid w:val="75F0BD5C"/>
    <w:rsid w:val="761D1210"/>
    <w:rsid w:val="76445EBC"/>
    <w:rsid w:val="7664FB17"/>
    <w:rsid w:val="766C5106"/>
    <w:rsid w:val="76946125"/>
    <w:rsid w:val="76A1F8F2"/>
    <w:rsid w:val="76AA2329"/>
    <w:rsid w:val="77175E6A"/>
    <w:rsid w:val="7718812D"/>
    <w:rsid w:val="77426232"/>
    <w:rsid w:val="775BC03F"/>
    <w:rsid w:val="77829D61"/>
    <w:rsid w:val="778B4941"/>
    <w:rsid w:val="77E02F1D"/>
    <w:rsid w:val="77E06BEA"/>
    <w:rsid w:val="77EC49EC"/>
    <w:rsid w:val="782620B9"/>
    <w:rsid w:val="783EB3C0"/>
    <w:rsid w:val="7845F347"/>
    <w:rsid w:val="784BE859"/>
    <w:rsid w:val="78AB7EEF"/>
    <w:rsid w:val="78AC6408"/>
    <w:rsid w:val="78B89A43"/>
    <w:rsid w:val="78D1EE3F"/>
    <w:rsid w:val="78F38606"/>
    <w:rsid w:val="79072912"/>
    <w:rsid w:val="79329D6B"/>
    <w:rsid w:val="7956A8CB"/>
    <w:rsid w:val="796C796E"/>
    <w:rsid w:val="79711F46"/>
    <w:rsid w:val="797E7A2E"/>
    <w:rsid w:val="79AD30C1"/>
    <w:rsid w:val="79D088D1"/>
    <w:rsid w:val="79E1C3EB"/>
    <w:rsid w:val="7A23EDBB"/>
    <w:rsid w:val="7A3094C8"/>
    <w:rsid w:val="7A60DA97"/>
    <w:rsid w:val="7A926108"/>
    <w:rsid w:val="7AA2F973"/>
    <w:rsid w:val="7ACE6DCC"/>
    <w:rsid w:val="7ADCB8A6"/>
    <w:rsid w:val="7AF3C94C"/>
    <w:rsid w:val="7B25E170"/>
    <w:rsid w:val="7B459252"/>
    <w:rsid w:val="7B5C3EAD"/>
    <w:rsid w:val="7B747BC7"/>
    <w:rsid w:val="7B836174"/>
    <w:rsid w:val="7B85818F"/>
    <w:rsid w:val="7B8FB2A8"/>
    <w:rsid w:val="7BC2024E"/>
    <w:rsid w:val="7BD2C9F3"/>
    <w:rsid w:val="7BE290C3"/>
    <w:rsid w:val="7BEBF389"/>
    <w:rsid w:val="7C098F01"/>
    <w:rsid w:val="7C148101"/>
    <w:rsid w:val="7C149055"/>
    <w:rsid w:val="7C15D355"/>
    <w:rsid w:val="7C1BE822"/>
    <w:rsid w:val="7C2441A7"/>
    <w:rsid w:val="7C2E3169"/>
    <w:rsid w:val="7C3EC9D4"/>
    <w:rsid w:val="7C47DAB7"/>
    <w:rsid w:val="7C4A818E"/>
    <w:rsid w:val="7C6A3E2D"/>
    <w:rsid w:val="7C707443"/>
    <w:rsid w:val="7C736836"/>
    <w:rsid w:val="7D08D057"/>
    <w:rsid w:val="7D19646A"/>
    <w:rsid w:val="7D314485"/>
    <w:rsid w:val="7D541524"/>
    <w:rsid w:val="7D709442"/>
    <w:rsid w:val="7D754110"/>
    <w:rsid w:val="7D7F8547"/>
    <w:rsid w:val="7D90B586"/>
    <w:rsid w:val="7DC95F5E"/>
    <w:rsid w:val="7DDF80B1"/>
    <w:rsid w:val="7DE1E8E6"/>
    <w:rsid w:val="7DF15300"/>
    <w:rsid w:val="7DF1DEE5"/>
    <w:rsid w:val="7E00A32E"/>
    <w:rsid w:val="7E364844"/>
    <w:rsid w:val="7E416B3D"/>
    <w:rsid w:val="7EA51D51"/>
    <w:rsid w:val="7EBD2251"/>
    <w:rsid w:val="7F0EDA95"/>
    <w:rsid w:val="7F1DEAB9"/>
    <w:rsid w:val="7F2C85E7"/>
    <w:rsid w:val="7F6FB4F2"/>
    <w:rsid w:val="7F7B5112"/>
    <w:rsid w:val="7F7FFEA8"/>
    <w:rsid w:val="7F9DB2C9"/>
    <w:rsid w:val="7FA0CDCA"/>
    <w:rsid w:val="7FFC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CB09CF"/>
  <w15:chartTrackingRefBased/>
  <w15:docId w15:val="{EFCC31D2-F79C-4581-8DB5-6213EB615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69EABCCB"/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471650BB"/>
    <w:pPr>
      <w:keepNext/>
      <w:spacing w:before="240" w:after="0"/>
      <w:outlineLvl w:val="0"/>
    </w:pPr>
    <w:rPr>
      <w:rFonts w:ascii="Courier New" w:eastAsia="Courier New" w:hAnsi="Courier New" w:cs="Courier New"/>
      <w:b/>
      <w:bCs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471650BB"/>
    <w:pPr>
      <w:keepNext/>
      <w:spacing w:before="40" w:after="0"/>
      <w:outlineLvl w:val="1"/>
    </w:pPr>
    <w:rPr>
      <w:rFonts w:ascii="Courier New" w:eastAsia="Courier New" w:hAnsi="Courier New" w:cs="Courier New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471650BB"/>
    <w:pPr>
      <w:keepNext/>
      <w:spacing w:before="40" w:after="0"/>
      <w:outlineLvl w:val="2"/>
    </w:pPr>
    <w:rPr>
      <w:rFonts w:ascii="Courier New" w:eastAsia="Courier New" w:hAnsi="Courier New" w:cs="Courier New"/>
      <w:i/>
      <w:iCs/>
      <w:color w:val="1F4D7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69EABCCB"/>
    <w:pPr>
      <w:keepNext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69EABCCB"/>
    <w:pPr>
      <w:keepNext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69EABCCB"/>
    <w:pPr>
      <w:keepNext/>
      <w:spacing w:before="40" w:after="0"/>
      <w:outlineLvl w:val="5"/>
    </w:pPr>
    <w:rPr>
      <w:rFonts w:asciiTheme="majorHAnsi" w:eastAsiaTheme="majorEastAsia" w:hAnsiTheme="majorHAnsi" w:cstheme="majorBidi"/>
      <w:color w:val="1F4D78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69EABCCB"/>
    <w:pPr>
      <w:keepNext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69EABCCB"/>
    <w:pPr>
      <w:keepNext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69EABCCB"/>
    <w:pPr>
      <w:keepNext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2C6F8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69EABCC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69EABCCB"/>
    <w:rPr>
      <w:noProof w:val="0"/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69EABC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69EABCCB"/>
    <w:rPr>
      <w:b/>
      <w:bCs/>
      <w:noProof w:val="0"/>
      <w:sz w:val="20"/>
      <w:szCs w:val="20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69EABCCB"/>
    <w:pPr>
      <w:spacing w:after="0"/>
    </w:pPr>
    <w:rPr>
      <w:rFonts w:ascii="Segoe UI" w:eastAsiaTheme="minorEastAsia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69EABCCB"/>
    <w:rPr>
      <w:rFonts w:ascii="Segoe UI" w:eastAsiaTheme="minorEastAsia" w:hAnsi="Segoe UI" w:cs="Segoe UI"/>
      <w:noProof w:val="0"/>
      <w:sz w:val="18"/>
      <w:szCs w:val="18"/>
      <w:lang w:val="en-GB"/>
    </w:rPr>
  </w:style>
  <w:style w:type="paragraph" w:styleId="Titel">
    <w:name w:val="Title"/>
    <w:basedOn w:val="Standard"/>
    <w:next w:val="Standard"/>
    <w:link w:val="TitelZchn"/>
    <w:uiPriority w:val="10"/>
    <w:qFormat/>
    <w:rsid w:val="69EABCCB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69EABCCB"/>
    <w:rPr>
      <w:rFonts w:eastAsiaTheme="minorEastAsia"/>
      <w:color w:val="5A5A5A"/>
    </w:rPr>
  </w:style>
  <w:style w:type="paragraph" w:styleId="Zitat">
    <w:name w:val="Quote"/>
    <w:basedOn w:val="Standard"/>
    <w:next w:val="Standard"/>
    <w:link w:val="ZitatZchn"/>
    <w:uiPriority w:val="29"/>
    <w:qFormat/>
    <w:rsid w:val="69EABCC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69EABCCB"/>
    <w:pP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Listenabsatz">
    <w:name w:val="List Paragraph"/>
    <w:basedOn w:val="Standard"/>
    <w:uiPriority w:val="34"/>
    <w:qFormat/>
    <w:rsid w:val="69EABCCB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471650BB"/>
    <w:rPr>
      <w:rFonts w:ascii="Courier New" w:eastAsia="Courier New" w:hAnsi="Courier New" w:cs="Courier New"/>
      <w:b/>
      <w:bCs/>
      <w:noProof w:val="0"/>
      <w:color w:val="2E74B5" w:themeColor="accent1" w:themeShade="BF"/>
      <w:sz w:val="32"/>
      <w:szCs w:val="32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471650BB"/>
    <w:rPr>
      <w:rFonts w:ascii="Courier New" w:eastAsia="Courier New" w:hAnsi="Courier New" w:cs="Courier New"/>
      <w:noProof w:val="0"/>
      <w:color w:val="2E74B5" w:themeColor="accent1" w:themeShade="BF"/>
      <w:sz w:val="26"/>
      <w:szCs w:val="26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471650BB"/>
    <w:rPr>
      <w:rFonts w:ascii="Courier New" w:eastAsia="Courier New" w:hAnsi="Courier New" w:cs="Courier New"/>
      <w:i/>
      <w:iCs/>
      <w:noProof w:val="0"/>
      <w:color w:val="1F4D78"/>
      <w:sz w:val="22"/>
      <w:szCs w:val="22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69EABCCB"/>
    <w:rPr>
      <w:rFonts w:asciiTheme="majorHAnsi" w:eastAsiaTheme="majorEastAsia" w:hAnsiTheme="majorHAnsi" w:cstheme="majorBidi"/>
      <w:i/>
      <w:iCs/>
      <w:noProof w:val="0"/>
      <w:color w:val="2E74B5" w:themeColor="accent1" w:themeShade="BF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69EABCCB"/>
    <w:rPr>
      <w:rFonts w:asciiTheme="majorHAnsi" w:eastAsiaTheme="majorEastAsia" w:hAnsiTheme="majorHAnsi" w:cstheme="majorBidi"/>
      <w:noProof w:val="0"/>
      <w:color w:val="2E74B5" w:themeColor="accent1" w:themeShade="BF"/>
      <w:lang w:val="en-GB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69EABCCB"/>
    <w:rPr>
      <w:rFonts w:asciiTheme="majorHAnsi" w:eastAsiaTheme="majorEastAsia" w:hAnsiTheme="majorHAnsi" w:cstheme="majorBidi"/>
      <w:noProof w:val="0"/>
      <w:color w:val="1F4D78"/>
      <w:lang w:val="en-GB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69EABCCB"/>
    <w:rPr>
      <w:rFonts w:asciiTheme="majorHAnsi" w:eastAsiaTheme="majorEastAsia" w:hAnsiTheme="majorHAnsi" w:cstheme="majorBidi"/>
      <w:i/>
      <w:iCs/>
      <w:noProof w:val="0"/>
      <w:color w:val="1F4D78"/>
      <w:lang w:val="en-GB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69EABCCB"/>
    <w:rPr>
      <w:rFonts w:asciiTheme="majorHAnsi" w:eastAsiaTheme="majorEastAsia" w:hAnsiTheme="majorHAnsi" w:cstheme="majorBidi"/>
      <w:noProof w:val="0"/>
      <w:color w:val="272727"/>
      <w:sz w:val="21"/>
      <w:szCs w:val="21"/>
      <w:lang w:val="en-GB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69EABCCB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GB"/>
    </w:rPr>
  </w:style>
  <w:style w:type="character" w:customStyle="1" w:styleId="TitelZchn">
    <w:name w:val="Titel Zchn"/>
    <w:basedOn w:val="Absatz-Standardschriftart"/>
    <w:link w:val="Titel"/>
    <w:uiPriority w:val="10"/>
    <w:rsid w:val="69EABCCB"/>
    <w:rPr>
      <w:rFonts w:asciiTheme="majorHAnsi" w:eastAsiaTheme="majorEastAsia" w:hAnsiTheme="majorHAnsi" w:cstheme="majorBidi"/>
      <w:noProof w:val="0"/>
      <w:sz w:val="56"/>
      <w:szCs w:val="56"/>
      <w:lang w:val="en-GB"/>
    </w:rPr>
  </w:style>
  <w:style w:type="character" w:customStyle="1" w:styleId="UntertitelZchn">
    <w:name w:val="Untertitel Zchn"/>
    <w:basedOn w:val="Absatz-Standardschriftart"/>
    <w:link w:val="Untertitel"/>
    <w:uiPriority w:val="11"/>
    <w:rsid w:val="69EABCCB"/>
    <w:rPr>
      <w:rFonts w:asciiTheme="minorHAnsi" w:eastAsiaTheme="minorEastAsia" w:hAnsiTheme="minorHAnsi" w:cstheme="minorBidi"/>
      <w:noProof w:val="0"/>
      <w:color w:val="5A5A5A"/>
      <w:lang w:val="en-GB"/>
    </w:rPr>
  </w:style>
  <w:style w:type="character" w:customStyle="1" w:styleId="ZitatZchn">
    <w:name w:val="Zitat Zchn"/>
    <w:basedOn w:val="Absatz-Standardschriftart"/>
    <w:link w:val="Zitat"/>
    <w:uiPriority w:val="29"/>
    <w:rsid w:val="69EABCCB"/>
    <w:rPr>
      <w:i/>
      <w:iCs/>
      <w:noProof w:val="0"/>
      <w:color w:val="404040" w:themeColor="text1" w:themeTint="BF"/>
      <w:lang w:val="en-GB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69EABCCB"/>
    <w:rPr>
      <w:i/>
      <w:iCs/>
      <w:noProof w:val="0"/>
      <w:color w:val="5B9BD5" w:themeColor="accent1"/>
      <w:lang w:val="en-GB"/>
    </w:rPr>
  </w:style>
  <w:style w:type="paragraph" w:styleId="Verzeichnis1">
    <w:name w:val="toc 1"/>
    <w:basedOn w:val="Standard"/>
    <w:next w:val="Standard"/>
    <w:uiPriority w:val="39"/>
    <w:unhideWhenUsed/>
    <w:rsid w:val="69EABCCB"/>
    <w:pPr>
      <w:spacing w:after="100"/>
    </w:pPr>
  </w:style>
  <w:style w:type="paragraph" w:styleId="Verzeichnis2">
    <w:name w:val="toc 2"/>
    <w:basedOn w:val="Standard"/>
    <w:next w:val="Standard"/>
    <w:uiPriority w:val="39"/>
    <w:unhideWhenUsed/>
    <w:rsid w:val="69EABCCB"/>
    <w:pPr>
      <w:spacing w:after="100"/>
      <w:ind w:left="220"/>
    </w:pPr>
  </w:style>
  <w:style w:type="paragraph" w:styleId="Verzeichnis3">
    <w:name w:val="toc 3"/>
    <w:basedOn w:val="Standard"/>
    <w:next w:val="Standard"/>
    <w:uiPriority w:val="39"/>
    <w:unhideWhenUsed/>
    <w:rsid w:val="69EABCCB"/>
    <w:pPr>
      <w:spacing w:after="100"/>
      <w:ind w:left="440"/>
    </w:pPr>
  </w:style>
  <w:style w:type="paragraph" w:styleId="Verzeichnis4">
    <w:name w:val="toc 4"/>
    <w:basedOn w:val="Standard"/>
    <w:next w:val="Standard"/>
    <w:uiPriority w:val="39"/>
    <w:unhideWhenUsed/>
    <w:rsid w:val="69EABCCB"/>
    <w:pPr>
      <w:spacing w:after="100"/>
      <w:ind w:left="660"/>
    </w:pPr>
  </w:style>
  <w:style w:type="paragraph" w:styleId="Verzeichnis5">
    <w:name w:val="toc 5"/>
    <w:basedOn w:val="Standard"/>
    <w:next w:val="Standard"/>
    <w:uiPriority w:val="39"/>
    <w:unhideWhenUsed/>
    <w:rsid w:val="69EABCCB"/>
    <w:pPr>
      <w:spacing w:after="100"/>
      <w:ind w:left="880"/>
    </w:pPr>
  </w:style>
  <w:style w:type="paragraph" w:styleId="Verzeichnis6">
    <w:name w:val="toc 6"/>
    <w:basedOn w:val="Standard"/>
    <w:next w:val="Standard"/>
    <w:uiPriority w:val="39"/>
    <w:unhideWhenUsed/>
    <w:rsid w:val="69EABCCB"/>
    <w:pPr>
      <w:spacing w:after="100"/>
      <w:ind w:left="1100"/>
    </w:pPr>
  </w:style>
  <w:style w:type="paragraph" w:styleId="Verzeichnis7">
    <w:name w:val="toc 7"/>
    <w:basedOn w:val="Standard"/>
    <w:next w:val="Standard"/>
    <w:uiPriority w:val="39"/>
    <w:unhideWhenUsed/>
    <w:rsid w:val="69EABCCB"/>
    <w:pPr>
      <w:spacing w:after="100"/>
      <w:ind w:left="1320"/>
    </w:pPr>
  </w:style>
  <w:style w:type="paragraph" w:styleId="Verzeichnis8">
    <w:name w:val="toc 8"/>
    <w:basedOn w:val="Standard"/>
    <w:next w:val="Standard"/>
    <w:uiPriority w:val="39"/>
    <w:unhideWhenUsed/>
    <w:rsid w:val="69EABCCB"/>
    <w:pPr>
      <w:spacing w:after="100"/>
      <w:ind w:left="1540"/>
    </w:pPr>
  </w:style>
  <w:style w:type="paragraph" w:styleId="Verzeichnis9">
    <w:name w:val="toc 9"/>
    <w:basedOn w:val="Standard"/>
    <w:next w:val="Standard"/>
    <w:uiPriority w:val="39"/>
    <w:unhideWhenUsed/>
    <w:rsid w:val="69EABCCB"/>
    <w:pPr>
      <w:spacing w:after="100"/>
      <w:ind w:left="176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69EABCCB"/>
    <w:pPr>
      <w:spacing w:after="0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69EABCCB"/>
    <w:rPr>
      <w:noProof w:val="0"/>
      <w:sz w:val="20"/>
      <w:szCs w:val="20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69EABCCB"/>
    <w:pPr>
      <w:tabs>
        <w:tab w:val="center" w:pos="4680"/>
        <w:tab w:val="right" w:pos="9360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69EABCCB"/>
    <w:rPr>
      <w:noProof w:val="0"/>
      <w:lang w:val="en-GB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69EABCCB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69EABCCB"/>
    <w:rPr>
      <w:noProof w:val="0"/>
      <w:sz w:val="20"/>
      <w:szCs w:val="20"/>
      <w:lang w:val="en-GB"/>
    </w:rPr>
  </w:style>
  <w:style w:type="paragraph" w:styleId="Kopfzeile">
    <w:name w:val="header"/>
    <w:basedOn w:val="Standard"/>
    <w:link w:val="KopfzeileZchn"/>
    <w:uiPriority w:val="99"/>
    <w:unhideWhenUsed/>
    <w:rsid w:val="69EABCCB"/>
    <w:pPr>
      <w:tabs>
        <w:tab w:val="center" w:pos="4680"/>
        <w:tab w:val="right" w:pos="9360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69EABCCB"/>
    <w:rPr>
      <w:noProof w:val="0"/>
      <w:lang w:val="en-GB"/>
    </w:rPr>
  </w:style>
  <w:style w:type="table" w:styleId="Tabellenraster">
    <w:name w:val="Table Grid"/>
    <w:basedOn w:val="NormaleTabel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itternetztabelle2">
    <w:name w:val="Grid Table 2"/>
    <w:basedOn w:val="NormaleTabelle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styleId="Zeilennummer">
    <w:name w:val="line number"/>
    <w:basedOn w:val="Absatz-Standardschriftart"/>
    <w:uiPriority w:val="99"/>
    <w:semiHidden/>
    <w:unhideWhenUsed/>
    <w:rsid w:val="00623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6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4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0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2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952</Words>
  <Characters>6001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Diehl-Wiesenecker</dc:creator>
  <cp:keywords/>
  <dc:description/>
  <cp:lastModifiedBy>Diehl-Wiesenecker, Eva</cp:lastModifiedBy>
  <cp:revision>2</cp:revision>
  <dcterms:created xsi:type="dcterms:W3CDTF">2023-06-02T08:20:00Z</dcterms:created>
  <dcterms:modified xsi:type="dcterms:W3CDTF">2023-06-02T08:20:00Z</dcterms:modified>
</cp:coreProperties>
</file>